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F2030" w14:textId="17700B12" w:rsidR="00F02892" w:rsidRPr="00F02892" w:rsidRDefault="00F02892" w:rsidP="00F02892">
      <w:pPr>
        <w:rPr>
          <w:rFonts w:ascii="Arial" w:hAnsi="Arial" w:cs="Arial"/>
          <w:b/>
          <w:bCs/>
          <w:sz w:val="28"/>
          <w:szCs w:val="28"/>
          <w:lang w:val="en-US"/>
        </w:rPr>
      </w:pPr>
      <w:r w:rsidRPr="00F02892">
        <w:rPr>
          <w:rFonts w:ascii="Arial" w:hAnsi="Arial" w:cs="Arial"/>
          <w:b/>
          <w:bCs/>
          <w:sz w:val="32"/>
          <w:szCs w:val="32"/>
          <w:lang w:val="en-US"/>
        </w:rPr>
        <w:t>Changes in olfactory function in children and adolescents with obesity following an inpatient weight loss program: a longitudinal study</w:t>
      </w:r>
      <w:r w:rsidR="00B91D87">
        <w:rPr>
          <w:rFonts w:ascii="Arial" w:hAnsi="Arial" w:cs="Arial"/>
          <w:b/>
          <w:bCs/>
          <w:sz w:val="32"/>
          <w:szCs w:val="32"/>
          <w:lang w:val="en-US"/>
        </w:rPr>
        <w:t xml:space="preserve"> – Additional file</w:t>
      </w:r>
    </w:p>
    <w:p w14:paraId="346E7D16" w14:textId="1FD1131F" w:rsidR="009A1D9D" w:rsidRPr="009A1D9D" w:rsidRDefault="009A1D9D" w:rsidP="009A1D9D">
      <w:pPr>
        <w:spacing w:before="240" w:after="240" w:line="360" w:lineRule="auto"/>
        <w:rPr>
          <w:rFonts w:ascii="Arial" w:hAnsi="Arial" w:cs="Arial"/>
          <w:bCs/>
          <w:sz w:val="22"/>
          <w:szCs w:val="22"/>
          <w:lang w:val="en-US"/>
        </w:rPr>
      </w:pPr>
      <w:r w:rsidRPr="009A1D9D">
        <w:rPr>
          <w:rFonts w:ascii="Arial" w:hAnsi="Arial" w:cs="Arial"/>
          <w:bCs/>
          <w:sz w:val="22"/>
          <w:szCs w:val="22"/>
          <w:lang w:val="en-US"/>
        </w:rPr>
        <w:t>Bea Klos</w:t>
      </w:r>
      <w:r w:rsidRPr="009A1D9D">
        <w:rPr>
          <w:rFonts w:ascii="Arial" w:hAnsi="Arial" w:cs="Arial"/>
          <w:bCs/>
          <w:sz w:val="22"/>
          <w:szCs w:val="22"/>
          <w:vertAlign w:val="superscript"/>
          <w:lang w:val="en-US"/>
        </w:rPr>
        <w:t>1</w:t>
      </w:r>
      <w:r>
        <w:rPr>
          <w:rFonts w:ascii="Arial" w:hAnsi="Arial" w:cs="Arial"/>
          <w:bCs/>
          <w:sz w:val="22"/>
          <w:szCs w:val="22"/>
          <w:vertAlign w:val="superscript"/>
          <w:lang w:val="en-US"/>
        </w:rPr>
        <w:t>*</w:t>
      </w:r>
      <w:r w:rsidRPr="009A1D9D">
        <w:rPr>
          <w:rFonts w:ascii="Arial" w:hAnsi="Arial" w:cs="Arial"/>
          <w:bCs/>
          <w:sz w:val="22"/>
          <w:szCs w:val="22"/>
          <w:lang w:val="en-US"/>
        </w:rPr>
        <w:t>, Helene Sauer</w:t>
      </w:r>
      <w:r w:rsidRPr="009A1D9D">
        <w:rPr>
          <w:rFonts w:ascii="Arial" w:hAnsi="Arial" w:cs="Arial"/>
          <w:bCs/>
          <w:sz w:val="22"/>
          <w:szCs w:val="22"/>
          <w:vertAlign w:val="superscript"/>
          <w:lang w:val="en-US"/>
        </w:rPr>
        <w:t>1</w:t>
      </w:r>
      <w:r w:rsidRPr="009A1D9D">
        <w:rPr>
          <w:rFonts w:ascii="Arial" w:hAnsi="Arial" w:cs="Arial"/>
          <w:bCs/>
          <w:sz w:val="22"/>
          <w:szCs w:val="22"/>
          <w:lang w:val="en-US"/>
        </w:rPr>
        <w:t>, Verena Steinhauser</w:t>
      </w:r>
      <w:r w:rsidRPr="009A1D9D">
        <w:rPr>
          <w:rFonts w:ascii="Arial" w:hAnsi="Arial" w:cs="Arial"/>
          <w:bCs/>
          <w:sz w:val="22"/>
          <w:szCs w:val="22"/>
          <w:vertAlign w:val="superscript"/>
          <w:lang w:val="en-US"/>
        </w:rPr>
        <w:t>1</w:t>
      </w:r>
      <w:r w:rsidRPr="009A1D9D">
        <w:rPr>
          <w:rFonts w:ascii="Arial" w:hAnsi="Arial" w:cs="Arial"/>
          <w:bCs/>
          <w:sz w:val="22"/>
          <w:szCs w:val="22"/>
          <w:lang w:val="en-US"/>
        </w:rPr>
        <w:t>, Jessica Godwin</w:t>
      </w:r>
      <w:r w:rsidRPr="009A1D9D">
        <w:rPr>
          <w:rFonts w:ascii="Arial" w:hAnsi="Arial" w:cs="Arial"/>
          <w:bCs/>
          <w:sz w:val="22"/>
          <w:szCs w:val="22"/>
          <w:vertAlign w:val="superscript"/>
          <w:lang w:val="en-US"/>
        </w:rPr>
        <w:t>1</w:t>
      </w:r>
      <w:r w:rsidRPr="009A1D9D">
        <w:rPr>
          <w:rFonts w:ascii="Arial" w:hAnsi="Arial" w:cs="Arial"/>
          <w:bCs/>
          <w:sz w:val="22"/>
          <w:szCs w:val="22"/>
          <w:lang w:val="en-US"/>
        </w:rPr>
        <w:t>, Kathrin Ohla</w:t>
      </w:r>
      <w:r w:rsidRPr="009A1D9D">
        <w:rPr>
          <w:rFonts w:ascii="Arial" w:hAnsi="Arial" w:cs="Arial"/>
          <w:bCs/>
          <w:sz w:val="22"/>
          <w:szCs w:val="22"/>
          <w:vertAlign w:val="superscript"/>
          <w:lang w:val="en-US"/>
        </w:rPr>
        <w:t>2</w:t>
      </w:r>
      <w:r w:rsidRPr="009A1D9D">
        <w:rPr>
          <w:rFonts w:ascii="Arial" w:hAnsi="Arial" w:cs="Arial"/>
          <w:bCs/>
          <w:sz w:val="22"/>
          <w:szCs w:val="22"/>
          <w:lang w:val="en-US"/>
        </w:rPr>
        <w:t xml:space="preserve">, </w:t>
      </w:r>
      <w:r w:rsidR="00867AB3" w:rsidRPr="009A1D9D">
        <w:rPr>
          <w:rFonts w:ascii="Arial" w:hAnsi="Arial" w:cs="Arial"/>
          <w:bCs/>
          <w:sz w:val="22"/>
          <w:szCs w:val="22"/>
          <w:lang w:val="en-US"/>
        </w:rPr>
        <w:t>Valentin A.</w:t>
      </w:r>
      <w:r w:rsidRPr="009A1D9D">
        <w:rPr>
          <w:rFonts w:ascii="Arial" w:hAnsi="Arial" w:cs="Arial"/>
          <w:bCs/>
          <w:sz w:val="22"/>
          <w:szCs w:val="22"/>
          <w:lang w:val="en-US"/>
        </w:rPr>
        <w:t xml:space="preserve"> Schriever</w:t>
      </w:r>
      <w:r w:rsidRPr="009A1D9D">
        <w:rPr>
          <w:rFonts w:ascii="Arial" w:hAnsi="Arial" w:cs="Arial"/>
          <w:bCs/>
          <w:sz w:val="22"/>
          <w:szCs w:val="22"/>
          <w:vertAlign w:val="superscript"/>
          <w:lang w:val="en-US"/>
        </w:rPr>
        <w:t>3</w:t>
      </w:r>
      <w:r w:rsidRPr="009A1D9D">
        <w:rPr>
          <w:rFonts w:ascii="Arial" w:hAnsi="Arial" w:cs="Arial"/>
          <w:bCs/>
          <w:sz w:val="22"/>
          <w:szCs w:val="22"/>
          <w:lang w:val="en-US"/>
        </w:rPr>
        <w:t>, Stephan Zipfel</w:t>
      </w:r>
      <w:r w:rsidRPr="009A1D9D">
        <w:rPr>
          <w:rFonts w:ascii="Arial" w:hAnsi="Arial" w:cs="Arial"/>
          <w:bCs/>
          <w:sz w:val="22"/>
          <w:szCs w:val="22"/>
          <w:vertAlign w:val="superscript"/>
          <w:lang w:val="en-US"/>
        </w:rPr>
        <w:t>1</w:t>
      </w:r>
      <w:r w:rsidRPr="009A1D9D">
        <w:rPr>
          <w:rFonts w:ascii="Arial" w:hAnsi="Arial" w:cs="Arial"/>
          <w:bCs/>
          <w:sz w:val="22"/>
          <w:szCs w:val="22"/>
          <w:lang w:val="en-US"/>
        </w:rPr>
        <w:t>, Paul Enck</w:t>
      </w:r>
      <w:r w:rsidRPr="009A1D9D">
        <w:rPr>
          <w:rFonts w:ascii="Arial" w:hAnsi="Arial" w:cs="Arial"/>
          <w:bCs/>
          <w:sz w:val="22"/>
          <w:szCs w:val="22"/>
          <w:vertAlign w:val="superscript"/>
          <w:lang w:val="en-US"/>
        </w:rPr>
        <w:t>1</w:t>
      </w:r>
      <w:r w:rsidRPr="009A1D9D">
        <w:rPr>
          <w:rFonts w:ascii="Arial" w:hAnsi="Arial" w:cs="Arial"/>
          <w:bCs/>
          <w:sz w:val="22"/>
          <w:szCs w:val="22"/>
          <w:lang w:val="en-US"/>
        </w:rPr>
        <w:t xml:space="preserve"> and Isabelle Mack</w:t>
      </w:r>
      <w:r w:rsidRPr="009A1D9D">
        <w:rPr>
          <w:rFonts w:ascii="Arial" w:hAnsi="Arial" w:cs="Arial"/>
          <w:bCs/>
          <w:sz w:val="22"/>
          <w:szCs w:val="22"/>
          <w:vertAlign w:val="superscript"/>
          <w:lang w:val="en-US"/>
        </w:rPr>
        <w:t>1</w:t>
      </w:r>
    </w:p>
    <w:p w14:paraId="25FDEEC7" w14:textId="77777777" w:rsidR="00867AB3" w:rsidRPr="00867AB3" w:rsidRDefault="00867AB3" w:rsidP="00867AB3">
      <w:pPr>
        <w:jc w:val="both"/>
        <w:rPr>
          <w:rFonts w:ascii="Arial" w:hAnsi="Arial" w:cs="Arial"/>
          <w:sz w:val="20"/>
          <w:szCs w:val="20"/>
          <w:lang w:val="en-US"/>
        </w:rPr>
      </w:pPr>
      <w:r w:rsidRPr="00867AB3">
        <w:rPr>
          <w:rFonts w:ascii="Arial" w:hAnsi="Arial" w:cs="Arial"/>
          <w:sz w:val="20"/>
          <w:szCs w:val="20"/>
          <w:vertAlign w:val="superscript"/>
          <w:lang w:val="en-US"/>
        </w:rPr>
        <w:t>1</w:t>
      </w:r>
      <w:r w:rsidRPr="00867AB3">
        <w:rPr>
          <w:rFonts w:ascii="Arial" w:hAnsi="Arial" w:cs="Arial"/>
          <w:sz w:val="20"/>
          <w:szCs w:val="20"/>
          <w:lang w:val="en-US"/>
        </w:rPr>
        <w:t>Department of Psychosomatic Medicine and Psychotherapy, University Medical Hospital Tübingen, Germany</w:t>
      </w:r>
    </w:p>
    <w:p w14:paraId="19BE13AC" w14:textId="77777777" w:rsidR="00867AB3" w:rsidRPr="00867AB3" w:rsidRDefault="00867AB3" w:rsidP="00867AB3">
      <w:pPr>
        <w:jc w:val="both"/>
        <w:rPr>
          <w:rFonts w:ascii="Arial" w:hAnsi="Arial" w:cs="Arial"/>
          <w:iCs/>
          <w:sz w:val="20"/>
          <w:szCs w:val="20"/>
          <w:lang w:val="en-US"/>
        </w:rPr>
      </w:pPr>
      <w:r w:rsidRPr="00867AB3">
        <w:rPr>
          <w:rFonts w:ascii="Arial" w:hAnsi="Arial" w:cs="Arial"/>
          <w:sz w:val="20"/>
          <w:szCs w:val="20"/>
          <w:vertAlign w:val="superscript"/>
          <w:lang w:val="en-US"/>
        </w:rPr>
        <w:t>2</w:t>
      </w:r>
      <w:r w:rsidRPr="00867AB3">
        <w:rPr>
          <w:rFonts w:ascii="Arial" w:hAnsi="Arial" w:cs="Arial"/>
          <w:color w:val="333333"/>
          <w:sz w:val="20"/>
          <w:szCs w:val="20"/>
          <w:shd w:val="clear" w:color="auto" w:fill="FFFFFF"/>
          <w:lang w:val="en-US"/>
        </w:rPr>
        <w:t>Science &amp; Research, dsm-firmenich, Satigny, Switzerland</w:t>
      </w:r>
    </w:p>
    <w:p w14:paraId="4C03622E" w14:textId="2C057CFC" w:rsidR="00F02892" w:rsidRPr="00F02892" w:rsidRDefault="00867AB3" w:rsidP="00867AB3">
      <w:pPr>
        <w:spacing w:after="240"/>
        <w:jc w:val="both"/>
        <w:rPr>
          <w:rFonts w:ascii="Arial" w:hAnsi="Arial" w:cs="Arial"/>
          <w:iCs/>
          <w:lang w:val="en-US"/>
        </w:rPr>
      </w:pPr>
      <w:r w:rsidRPr="00867AB3">
        <w:rPr>
          <w:rFonts w:ascii="Arial" w:hAnsi="Arial" w:cs="Arial"/>
          <w:iCs/>
          <w:sz w:val="20"/>
          <w:szCs w:val="20"/>
          <w:vertAlign w:val="superscript"/>
          <w:lang w:val="en-US"/>
        </w:rPr>
        <w:t>3</w:t>
      </w:r>
      <w:r w:rsidRPr="00867AB3">
        <w:rPr>
          <w:rFonts w:ascii="Arial" w:hAnsi="Arial" w:cs="Arial"/>
          <w:iCs/>
          <w:sz w:val="20"/>
          <w:szCs w:val="20"/>
          <w:lang w:val="en-US"/>
        </w:rPr>
        <w:t xml:space="preserve">Goethe </w:t>
      </w:r>
      <w:r w:rsidRPr="00867AB3">
        <w:rPr>
          <w:rFonts w:ascii="Arial" w:hAnsi="Arial" w:cs="Arial"/>
          <w:color w:val="333333"/>
          <w:sz w:val="20"/>
          <w:szCs w:val="20"/>
          <w:shd w:val="clear" w:color="auto" w:fill="FFFFFF"/>
          <w:lang w:val="en-US"/>
        </w:rPr>
        <w:t>University Frankfurt, Department of Pediatrics, Division of Pediatric Neurology, Neurometabolics and Prevention, Frankfurt (Main), Germany</w:t>
      </w:r>
    </w:p>
    <w:p w14:paraId="44613DB3" w14:textId="74437ABC" w:rsidR="00AD0C25" w:rsidRPr="00F02892" w:rsidRDefault="00F02892" w:rsidP="00F02892">
      <w:pPr>
        <w:rPr>
          <w:rFonts w:ascii="Arial" w:hAnsi="Arial" w:cs="Arial"/>
          <w:bCs/>
          <w:lang w:val="en-GB"/>
        </w:rPr>
      </w:pPr>
      <w:r w:rsidRPr="00F02892">
        <w:rPr>
          <w:rFonts w:ascii="Arial" w:hAnsi="Arial" w:cs="Arial"/>
          <w:b/>
          <w:bCs/>
          <w:sz w:val="20"/>
          <w:szCs w:val="20"/>
          <w:lang w:val="en-US"/>
        </w:rPr>
        <w:t>C</w:t>
      </w:r>
      <w:r w:rsidRPr="00F02892">
        <w:rPr>
          <w:rFonts w:ascii="Arial" w:hAnsi="Arial" w:cs="Arial"/>
          <w:b/>
          <w:bCs/>
          <w:iCs/>
          <w:sz w:val="20"/>
          <w:szCs w:val="20"/>
          <w:lang w:val="en-US"/>
        </w:rPr>
        <w:t xml:space="preserve">orrespondence: </w:t>
      </w:r>
      <w:bookmarkStart w:id="0" w:name="_Hlk226465732"/>
      <w:r w:rsidR="009A1D9D">
        <w:rPr>
          <w:rFonts w:ascii="Arial" w:hAnsi="Arial" w:cs="Arial"/>
          <w:bCs/>
          <w:sz w:val="20"/>
          <w:szCs w:val="20"/>
          <w:lang w:val="en-US"/>
        </w:rPr>
        <w:t>Bea Klos</w:t>
      </w:r>
      <w:r w:rsidRPr="00F02892">
        <w:rPr>
          <w:rFonts w:ascii="Arial" w:hAnsi="Arial" w:cs="Arial"/>
          <w:bCs/>
          <w:sz w:val="20"/>
          <w:szCs w:val="20"/>
          <w:lang w:val="en-US"/>
        </w:rPr>
        <w:t xml:space="preserve">, </w:t>
      </w:r>
      <w:hyperlink r:id="rId4" w:history="1">
        <w:r w:rsidR="009A1D9D" w:rsidRPr="00E75D51">
          <w:rPr>
            <w:rStyle w:val="Hyperlink"/>
            <w:rFonts w:ascii="Arial" w:hAnsi="Arial" w:cs="Arial"/>
            <w:bCs/>
            <w:sz w:val="20"/>
            <w:szCs w:val="20"/>
            <w:lang w:val="en-US"/>
          </w:rPr>
          <w:t>bea.klos@med.uni-tuebingen.de</w:t>
        </w:r>
      </w:hyperlink>
      <w:bookmarkEnd w:id="0"/>
      <w:r w:rsidRPr="00F02892">
        <w:rPr>
          <w:rFonts w:ascii="Arial" w:hAnsi="Arial" w:cs="Arial"/>
          <w:bCs/>
          <w:sz w:val="20"/>
          <w:szCs w:val="20"/>
          <w:lang w:val="en-US"/>
        </w:rPr>
        <w:t>, +49 7071 29 85614</w:t>
      </w:r>
    </w:p>
    <w:p w14:paraId="06EFCCF4" w14:textId="77777777" w:rsidR="00A84F3E" w:rsidRPr="00F02892" w:rsidRDefault="00A84F3E" w:rsidP="00A84F3E">
      <w:pPr>
        <w:rPr>
          <w:rFonts w:ascii="Arial" w:hAnsi="Arial" w:cs="Arial"/>
          <w:bCs/>
          <w:lang w:val="en-GB"/>
        </w:rPr>
      </w:pPr>
    </w:p>
    <w:p w14:paraId="1D500A3D" w14:textId="42804915" w:rsidR="00A84F3E" w:rsidRPr="00F02892" w:rsidRDefault="00A84F3E" w:rsidP="004B6FF1">
      <w:pPr>
        <w:jc w:val="both"/>
        <w:rPr>
          <w:rFonts w:ascii="Arial" w:eastAsiaTheme="majorEastAsia" w:hAnsi="Arial" w:cs="Arial"/>
          <w:b/>
          <w:bCs/>
          <w:sz w:val="20"/>
          <w:szCs w:val="20"/>
          <w:lang w:val="en-GB"/>
        </w:rPr>
      </w:pPr>
      <w:r w:rsidRPr="00F02892">
        <w:rPr>
          <w:rFonts w:ascii="Arial" w:eastAsiaTheme="majorEastAsia" w:hAnsi="Arial" w:cs="Arial"/>
          <w:b/>
          <w:bCs/>
          <w:sz w:val="20"/>
          <w:szCs w:val="20"/>
          <w:lang w:val="en-GB"/>
        </w:rPr>
        <w:t xml:space="preserve">Table 1: Olfactory function in children </w:t>
      </w:r>
      <w:r w:rsidR="002D1936" w:rsidRPr="00F02892">
        <w:rPr>
          <w:rFonts w:ascii="Arial" w:eastAsiaTheme="majorEastAsia" w:hAnsi="Arial" w:cs="Arial"/>
          <w:b/>
          <w:bCs/>
          <w:sz w:val="20"/>
          <w:szCs w:val="20"/>
          <w:lang w:val="en-GB"/>
        </w:rPr>
        <w:t>and</w:t>
      </w:r>
      <w:r w:rsidRPr="00F02892">
        <w:rPr>
          <w:rFonts w:ascii="Arial" w:eastAsiaTheme="majorEastAsia" w:hAnsi="Arial" w:cs="Arial"/>
          <w:b/>
          <w:bCs/>
          <w:sz w:val="20"/>
          <w:szCs w:val="20"/>
          <w:lang w:val="en-GB"/>
        </w:rPr>
        <w:t xml:space="preserve"> adolescents with obesity in comparison to reference data</w:t>
      </w:r>
      <w:r w:rsidR="00C5777B" w:rsidRPr="00F02892">
        <w:rPr>
          <w:rFonts w:ascii="Arial" w:eastAsiaTheme="majorEastAsia" w:hAnsi="Arial" w:cs="Arial"/>
          <w:b/>
          <w:bCs/>
          <w:sz w:val="20"/>
          <w:szCs w:val="20"/>
          <w:lang w:val="en-GB"/>
        </w:rPr>
        <w:t>.</w:t>
      </w:r>
    </w:p>
    <w:p w14:paraId="789E5AF2" w14:textId="77777777" w:rsidR="004B6FF1" w:rsidRPr="00F02892" w:rsidRDefault="004B6FF1" w:rsidP="004B6FF1">
      <w:pPr>
        <w:jc w:val="both"/>
        <w:rPr>
          <w:rFonts w:ascii="Arial" w:eastAsiaTheme="majorEastAsia" w:hAnsi="Arial" w:cs="Arial"/>
          <w:sz w:val="22"/>
          <w:szCs w:val="22"/>
          <w:lang w:val="en-GB"/>
        </w:rPr>
      </w:pP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9"/>
        <w:gridCol w:w="1094"/>
        <w:gridCol w:w="1706"/>
        <w:gridCol w:w="1049"/>
        <w:gridCol w:w="2894"/>
      </w:tblGrid>
      <w:tr w:rsidR="00DD4DBE" w:rsidRPr="00F02892" w14:paraId="1BF3B8C7" w14:textId="77777777" w:rsidTr="00F02892">
        <w:tc>
          <w:tcPr>
            <w:tcW w:w="1284" w:type="pct"/>
            <w:tcBorders>
              <w:bottom w:val="single" w:sz="4" w:space="0" w:color="auto"/>
            </w:tcBorders>
          </w:tcPr>
          <w:p w14:paraId="22A589D3" w14:textId="77777777" w:rsidR="00A84F3E" w:rsidRPr="00F02892" w:rsidRDefault="00A84F3E" w:rsidP="00100E42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603" w:type="pct"/>
            <w:tcBorders>
              <w:bottom w:val="single" w:sz="4" w:space="0" w:color="auto"/>
            </w:tcBorders>
          </w:tcPr>
          <w:p w14:paraId="43A517F4" w14:textId="77777777" w:rsidR="00A84F3E" w:rsidRPr="00F02892" w:rsidRDefault="00A84F3E" w:rsidP="00100E42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b/>
                <w:sz w:val="18"/>
                <w:szCs w:val="18"/>
                <w:lang w:val="en-GB"/>
              </w:rPr>
              <w:t>OBE T1</w:t>
            </w:r>
          </w:p>
        </w:tc>
        <w:tc>
          <w:tcPr>
            <w:tcW w:w="940" w:type="pct"/>
            <w:tcBorders>
              <w:bottom w:val="single" w:sz="4" w:space="0" w:color="auto"/>
            </w:tcBorders>
          </w:tcPr>
          <w:p w14:paraId="2F94BD3D" w14:textId="77777777" w:rsidR="00A84F3E" w:rsidRPr="00F02892" w:rsidRDefault="00A84F3E" w:rsidP="00100E42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b/>
                <w:sz w:val="18"/>
                <w:szCs w:val="18"/>
                <w:lang w:val="en-GB"/>
              </w:rPr>
              <w:t>REF</w:t>
            </w:r>
          </w:p>
        </w:tc>
        <w:tc>
          <w:tcPr>
            <w:tcW w:w="578" w:type="pct"/>
            <w:tcBorders>
              <w:bottom w:val="single" w:sz="4" w:space="0" w:color="auto"/>
            </w:tcBorders>
          </w:tcPr>
          <w:p w14:paraId="782C9F94" w14:textId="77777777" w:rsidR="00A84F3E" w:rsidRPr="00F02892" w:rsidRDefault="00A84F3E" w:rsidP="00100E42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b/>
                <w:sz w:val="18"/>
                <w:szCs w:val="18"/>
                <w:lang w:val="en-GB"/>
              </w:rPr>
              <w:t>Statistics</w:t>
            </w:r>
          </w:p>
        </w:tc>
        <w:tc>
          <w:tcPr>
            <w:tcW w:w="1595" w:type="pct"/>
            <w:tcBorders>
              <w:bottom w:val="single" w:sz="4" w:space="0" w:color="auto"/>
            </w:tcBorders>
          </w:tcPr>
          <w:p w14:paraId="62F2E979" w14:textId="77777777" w:rsidR="00A84F3E" w:rsidRPr="00F02892" w:rsidRDefault="00A84F3E" w:rsidP="00100E42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DD4DBE" w:rsidRPr="00F02892" w14:paraId="622007AA" w14:textId="77777777" w:rsidTr="00F02892">
        <w:trPr>
          <w:trHeight w:val="227"/>
        </w:trPr>
        <w:tc>
          <w:tcPr>
            <w:tcW w:w="1284" w:type="pct"/>
            <w:tcBorders>
              <w:top w:val="single" w:sz="4" w:space="0" w:color="auto"/>
            </w:tcBorders>
          </w:tcPr>
          <w:p w14:paraId="6C04D7A8" w14:textId="79F4977A" w:rsidR="00C60CCB" w:rsidRPr="00F02892" w:rsidRDefault="00DD4DBE" w:rsidP="00C60CCB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Group </w:t>
            </w:r>
            <w:r w:rsidR="00C60CCB" w:rsidRPr="00F02892">
              <w:rPr>
                <w:rFonts w:ascii="Arial" w:hAnsi="Arial" w:cs="Arial"/>
                <w:b/>
                <w:sz w:val="18"/>
                <w:szCs w:val="18"/>
                <w:lang w:val="en-GB"/>
              </w:rPr>
              <w:t>9-11 years</w:t>
            </w:r>
          </w:p>
        </w:tc>
        <w:tc>
          <w:tcPr>
            <w:tcW w:w="603" w:type="pct"/>
            <w:tcBorders>
              <w:top w:val="single" w:sz="4" w:space="0" w:color="auto"/>
            </w:tcBorders>
          </w:tcPr>
          <w:p w14:paraId="10D232E2" w14:textId="756F1BF5" w:rsidR="00C60CCB" w:rsidRPr="00F02892" w:rsidRDefault="00C60CCB" w:rsidP="00C60C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GB"/>
              </w:rPr>
              <w:t>n</w:t>
            </w:r>
            <w:r w:rsidRPr="00F0289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= 15</w:t>
            </w:r>
          </w:p>
        </w:tc>
        <w:tc>
          <w:tcPr>
            <w:tcW w:w="940" w:type="pct"/>
            <w:tcBorders>
              <w:top w:val="single" w:sz="4" w:space="0" w:color="auto"/>
            </w:tcBorders>
          </w:tcPr>
          <w:p w14:paraId="6AF6BC79" w14:textId="103127D5" w:rsidR="00C60CCB" w:rsidRPr="00F02892" w:rsidRDefault="00C60CCB" w:rsidP="00C60C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  <w:t>¹</w:t>
            </w:r>
            <w:r w:rsidRPr="00F02892">
              <w:rPr>
                <w:rFonts w:ascii="Arial" w:eastAsiaTheme="majorEastAsia" w:hAnsi="Arial" w:cs="Arial"/>
                <w:b/>
                <w:bCs/>
                <w:i/>
                <w:iCs/>
                <w:sz w:val="18"/>
                <w:szCs w:val="18"/>
                <w:lang w:val="en-GB"/>
              </w:rPr>
              <w:t>n</w:t>
            </w:r>
            <w:r w:rsidRPr="00F02892"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  <w:t xml:space="preserve"> = 29; ²</w:t>
            </w:r>
            <w:r w:rsidRPr="00F02892">
              <w:rPr>
                <w:rFonts w:ascii="Arial" w:eastAsiaTheme="majorEastAsia" w:hAnsi="Arial" w:cs="Arial"/>
                <w:b/>
                <w:bCs/>
                <w:i/>
                <w:iCs/>
                <w:sz w:val="18"/>
                <w:szCs w:val="18"/>
                <w:lang w:val="en-GB"/>
              </w:rPr>
              <w:t>n</w:t>
            </w:r>
            <w:r w:rsidRPr="00F02892"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  <w:t xml:space="preserve"> = 169</w:t>
            </w:r>
          </w:p>
        </w:tc>
        <w:tc>
          <w:tcPr>
            <w:tcW w:w="578" w:type="pct"/>
            <w:tcBorders>
              <w:top w:val="single" w:sz="4" w:space="0" w:color="auto"/>
            </w:tcBorders>
          </w:tcPr>
          <w:p w14:paraId="16A96CE3" w14:textId="13F3F8AD" w:rsidR="00C60CCB" w:rsidRPr="00F02892" w:rsidRDefault="00C60CCB" w:rsidP="00C60C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p-value</w:t>
            </w:r>
          </w:p>
        </w:tc>
        <w:tc>
          <w:tcPr>
            <w:tcW w:w="1595" w:type="pct"/>
            <w:tcBorders>
              <w:top w:val="single" w:sz="4" w:space="0" w:color="auto"/>
            </w:tcBorders>
          </w:tcPr>
          <w:p w14:paraId="7CC30EE9" w14:textId="1197CF7B" w:rsidR="00C60CCB" w:rsidRPr="00F02892" w:rsidRDefault="00C60CCB" w:rsidP="00C60CCB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Intermediate values </w:t>
            </w:r>
          </w:p>
        </w:tc>
      </w:tr>
      <w:tr w:rsidR="00DD4DBE" w:rsidRPr="00F02892" w14:paraId="2DFE3DBE" w14:textId="77777777" w:rsidTr="00F02892">
        <w:trPr>
          <w:trHeight w:val="227"/>
        </w:trPr>
        <w:tc>
          <w:tcPr>
            <w:tcW w:w="1284" w:type="pct"/>
          </w:tcPr>
          <w:p w14:paraId="01D2EAE4" w14:textId="3E3168B9" w:rsidR="00496DFC" w:rsidRPr="00F02892" w:rsidRDefault="00496DFC" w:rsidP="00496DFC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  <w:lang w:val="en-GB"/>
              </w:rPr>
              <w:t>Threshold</w:t>
            </w:r>
          </w:p>
        </w:tc>
        <w:tc>
          <w:tcPr>
            <w:tcW w:w="603" w:type="pct"/>
            <w:vAlign w:val="center"/>
          </w:tcPr>
          <w:p w14:paraId="1389D00C" w14:textId="088B665D" w:rsidR="00496DFC" w:rsidRPr="00F02892" w:rsidRDefault="00496DFC" w:rsidP="00496DF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10.4 ± 2.6</w:t>
            </w:r>
          </w:p>
        </w:tc>
        <w:tc>
          <w:tcPr>
            <w:tcW w:w="940" w:type="pct"/>
            <w:vAlign w:val="center"/>
          </w:tcPr>
          <w:p w14:paraId="28FF1E13" w14:textId="38E2EDFC" w:rsidR="00496DFC" w:rsidRPr="00F02892" w:rsidRDefault="00496DFC" w:rsidP="00496DFC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10.3 ± 0.4¹</w:t>
            </w:r>
          </w:p>
        </w:tc>
        <w:tc>
          <w:tcPr>
            <w:tcW w:w="578" w:type="pct"/>
            <w:vAlign w:val="center"/>
          </w:tcPr>
          <w:p w14:paraId="5E3194D8" w14:textId="22F35ACA" w:rsidR="00496DFC" w:rsidRPr="00F02892" w:rsidRDefault="00496DFC" w:rsidP="00496D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.845</w:t>
            </w:r>
          </w:p>
        </w:tc>
        <w:tc>
          <w:tcPr>
            <w:tcW w:w="1595" w:type="pct"/>
          </w:tcPr>
          <w:p w14:paraId="2F28096C" w14:textId="50FCF017" w:rsidR="00496DFC" w:rsidRPr="00F02892" w:rsidRDefault="00496DFC" w:rsidP="00496DFC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Style w:val="Hervorhebung"/>
                <w:rFonts w:ascii="Arial" w:eastAsiaTheme="majorEastAsia" w:hAnsi="Arial" w:cs="Arial"/>
                <w:sz w:val="18"/>
                <w:szCs w:val="18"/>
              </w:rPr>
              <w:t>t</w:t>
            </w:r>
            <w:r w:rsidRPr="00F02892">
              <w:rPr>
                <w:rFonts w:ascii="Arial" w:hAnsi="Arial" w:cs="Arial"/>
                <w:sz w:val="18"/>
                <w:szCs w:val="18"/>
              </w:rPr>
              <w:t>(14.43) = 0.199</w:t>
            </w:r>
          </w:p>
        </w:tc>
      </w:tr>
      <w:tr w:rsidR="00DD4DBE" w:rsidRPr="00F02892" w14:paraId="2D4B766E" w14:textId="77777777" w:rsidTr="00F02892">
        <w:trPr>
          <w:trHeight w:val="227"/>
        </w:trPr>
        <w:tc>
          <w:tcPr>
            <w:tcW w:w="1284" w:type="pct"/>
          </w:tcPr>
          <w:p w14:paraId="0D935CC5" w14:textId="1C1A8037" w:rsidR="00496DFC" w:rsidRPr="00F02892" w:rsidRDefault="00496DFC" w:rsidP="00496DFC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  <w:lang w:val="en-GB"/>
              </w:rPr>
              <w:t>Discrimination</w:t>
            </w:r>
          </w:p>
        </w:tc>
        <w:tc>
          <w:tcPr>
            <w:tcW w:w="603" w:type="pct"/>
            <w:vAlign w:val="center"/>
          </w:tcPr>
          <w:p w14:paraId="695AB4A0" w14:textId="3FB58623" w:rsidR="00496DFC" w:rsidRPr="00F02892" w:rsidRDefault="00496DFC" w:rsidP="00496DF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14.1 ± 1.8</w:t>
            </w:r>
          </w:p>
        </w:tc>
        <w:tc>
          <w:tcPr>
            <w:tcW w:w="940" w:type="pct"/>
            <w:vAlign w:val="center"/>
          </w:tcPr>
          <w:p w14:paraId="57D04DC4" w14:textId="530D1B73" w:rsidR="00496DFC" w:rsidRPr="00F02892" w:rsidRDefault="00496DFC" w:rsidP="00496DFC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13.0 ± 0.2¹</w:t>
            </w:r>
          </w:p>
        </w:tc>
        <w:tc>
          <w:tcPr>
            <w:tcW w:w="578" w:type="pct"/>
            <w:vAlign w:val="center"/>
          </w:tcPr>
          <w:p w14:paraId="6D444AC4" w14:textId="74DD969C" w:rsidR="00496DFC" w:rsidRPr="00F02892" w:rsidRDefault="00496DFC" w:rsidP="00496D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bookmarkStart w:id="1" w:name="_Hlk206665761"/>
            <w:r w:rsidRPr="00F02892">
              <w:rPr>
                <w:rFonts w:ascii="Arial" w:eastAsiaTheme="majorEastAsia" w:hAnsi="Arial" w:cs="Arial"/>
                <w:b/>
                <w:sz w:val="18"/>
                <w:szCs w:val="18"/>
                <w:lang w:val="en-GB"/>
              </w:rPr>
              <w:t>.037</w:t>
            </w:r>
            <w:bookmarkEnd w:id="1"/>
            <w:r w:rsidRPr="00F02892">
              <w:rPr>
                <w:rFonts w:ascii="Arial" w:eastAsiaTheme="majorEastAsia" w:hAnsi="Arial" w:cs="Arial"/>
                <w:b/>
                <w:sz w:val="18"/>
                <w:szCs w:val="18"/>
                <w:lang w:val="en-GB"/>
              </w:rPr>
              <w:t>*</w:t>
            </w:r>
          </w:p>
        </w:tc>
        <w:tc>
          <w:tcPr>
            <w:tcW w:w="1595" w:type="pct"/>
          </w:tcPr>
          <w:p w14:paraId="6FF536FD" w14:textId="3A86EFB6" w:rsidR="00496DFC" w:rsidRPr="00F02892" w:rsidRDefault="00496DFC" w:rsidP="00496DFC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Style w:val="Hervorhebung"/>
                <w:rFonts w:ascii="Arial" w:eastAsiaTheme="majorEastAsia" w:hAnsi="Arial" w:cs="Arial"/>
                <w:sz w:val="18"/>
                <w:szCs w:val="18"/>
              </w:rPr>
              <w:t>t</w:t>
            </w:r>
            <w:r w:rsidRPr="00F02892">
              <w:rPr>
                <w:rFonts w:ascii="Arial" w:hAnsi="Arial" w:cs="Arial"/>
                <w:sz w:val="18"/>
                <w:szCs w:val="18"/>
              </w:rPr>
              <w:t>(14.24) = 2.296</w:t>
            </w:r>
          </w:p>
        </w:tc>
      </w:tr>
      <w:tr w:rsidR="00DD4DBE" w:rsidRPr="00F02892" w14:paraId="1B210189" w14:textId="77777777" w:rsidTr="00F02892">
        <w:trPr>
          <w:trHeight w:val="227"/>
        </w:trPr>
        <w:tc>
          <w:tcPr>
            <w:tcW w:w="1284" w:type="pct"/>
          </w:tcPr>
          <w:p w14:paraId="430B30CE" w14:textId="2AA43410" w:rsidR="00496DFC" w:rsidRPr="00F02892" w:rsidRDefault="00496DFC" w:rsidP="00496DFC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  <w:lang w:val="en-GB"/>
              </w:rPr>
              <w:t>Identification</w:t>
            </w:r>
          </w:p>
        </w:tc>
        <w:tc>
          <w:tcPr>
            <w:tcW w:w="603" w:type="pct"/>
          </w:tcPr>
          <w:p w14:paraId="1F5C1652" w14:textId="786E0C7F" w:rsidR="00496DFC" w:rsidRPr="00F02892" w:rsidRDefault="00496DFC" w:rsidP="00496DF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10.6 ± 0.9</w:t>
            </w:r>
          </w:p>
        </w:tc>
        <w:tc>
          <w:tcPr>
            <w:tcW w:w="940" w:type="pct"/>
          </w:tcPr>
          <w:p w14:paraId="2AD10635" w14:textId="3354B0BD" w:rsidR="00496DFC" w:rsidRPr="00F02892" w:rsidRDefault="00496DFC" w:rsidP="00496DFC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10.6 ± 1.5²</w:t>
            </w:r>
          </w:p>
        </w:tc>
        <w:tc>
          <w:tcPr>
            <w:tcW w:w="578" w:type="pct"/>
          </w:tcPr>
          <w:p w14:paraId="2FE7DE7F" w14:textId="763C05DA" w:rsidR="00496DFC" w:rsidRPr="00F02892" w:rsidRDefault="00496DFC" w:rsidP="00496D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  <w:lang w:val="en-GB"/>
              </w:rPr>
              <w:t>&gt;.999</w:t>
            </w:r>
          </w:p>
        </w:tc>
        <w:tc>
          <w:tcPr>
            <w:tcW w:w="1595" w:type="pct"/>
          </w:tcPr>
          <w:p w14:paraId="6D4F6D4D" w14:textId="1B37B2FA" w:rsidR="00496DFC" w:rsidRPr="00F02892" w:rsidRDefault="00496DFC" w:rsidP="00496DFC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Style w:val="Hervorhebung"/>
                <w:rFonts w:ascii="Arial" w:eastAsiaTheme="majorEastAsia" w:hAnsi="Arial" w:cs="Arial"/>
                <w:sz w:val="18"/>
                <w:szCs w:val="18"/>
              </w:rPr>
              <w:t>t</w:t>
            </w:r>
            <w:r w:rsidRPr="00F02892">
              <w:rPr>
                <w:rFonts w:ascii="Arial" w:hAnsi="Arial" w:cs="Arial"/>
                <w:sz w:val="18"/>
                <w:szCs w:val="18"/>
              </w:rPr>
              <w:t>(21.57) = 0.000</w:t>
            </w:r>
          </w:p>
        </w:tc>
      </w:tr>
      <w:tr w:rsidR="00DD4DBE" w:rsidRPr="00F02892" w14:paraId="126C881B" w14:textId="77777777" w:rsidTr="00F02892">
        <w:trPr>
          <w:trHeight w:val="227"/>
        </w:trPr>
        <w:tc>
          <w:tcPr>
            <w:tcW w:w="1284" w:type="pct"/>
          </w:tcPr>
          <w:p w14:paraId="5C44A13C" w14:textId="2CAB6D2E" w:rsidR="00C60CCB" w:rsidRPr="00F02892" w:rsidRDefault="00C60CCB" w:rsidP="00C60CCB">
            <w:pPr>
              <w:spacing w:after="24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  <w:lang w:val="en-GB"/>
              </w:rPr>
              <w:t xml:space="preserve">TDI </w:t>
            </w:r>
            <w:r w:rsidR="00866923" w:rsidRPr="00F02892">
              <w:rPr>
                <w:rFonts w:ascii="Arial" w:hAnsi="Arial" w:cs="Arial"/>
                <w:sz w:val="18"/>
                <w:szCs w:val="18"/>
                <w:lang w:val="en-GB"/>
              </w:rPr>
              <w:t>s</w:t>
            </w:r>
            <w:r w:rsidRPr="00F02892">
              <w:rPr>
                <w:rFonts w:ascii="Arial" w:hAnsi="Arial" w:cs="Arial"/>
                <w:sz w:val="18"/>
                <w:szCs w:val="18"/>
                <w:lang w:val="en-GB"/>
              </w:rPr>
              <w:t>core</w:t>
            </w:r>
          </w:p>
        </w:tc>
        <w:tc>
          <w:tcPr>
            <w:tcW w:w="603" w:type="pct"/>
          </w:tcPr>
          <w:p w14:paraId="4FEA6B0A" w14:textId="7FE128CB" w:rsidR="00C60CCB" w:rsidRPr="00F02892" w:rsidRDefault="00C60CCB" w:rsidP="00C60CCB">
            <w:pPr>
              <w:spacing w:after="24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35.1 ± 3.9</w:t>
            </w:r>
          </w:p>
        </w:tc>
        <w:tc>
          <w:tcPr>
            <w:tcW w:w="940" w:type="pct"/>
          </w:tcPr>
          <w:p w14:paraId="6F193C37" w14:textId="7BE6FB10" w:rsidR="00C60CCB" w:rsidRPr="00F02892" w:rsidRDefault="00C60CCB" w:rsidP="00C60CCB">
            <w:pPr>
              <w:spacing w:after="240"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bCs/>
                <w:sz w:val="18"/>
                <w:szCs w:val="18"/>
                <w:lang w:val="en-GB"/>
              </w:rPr>
              <w:t>n.a.</w:t>
            </w:r>
          </w:p>
        </w:tc>
        <w:tc>
          <w:tcPr>
            <w:tcW w:w="578" w:type="pct"/>
          </w:tcPr>
          <w:p w14:paraId="3628052A" w14:textId="673A96D0" w:rsidR="00C60CCB" w:rsidRPr="00F02892" w:rsidRDefault="00C60CCB" w:rsidP="00C60CCB">
            <w:pPr>
              <w:spacing w:after="24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  <w:lang w:val="en-GB"/>
              </w:rPr>
              <w:t>n.a.</w:t>
            </w:r>
          </w:p>
        </w:tc>
        <w:tc>
          <w:tcPr>
            <w:tcW w:w="1595" w:type="pct"/>
          </w:tcPr>
          <w:p w14:paraId="385AE769" w14:textId="4DB88918" w:rsidR="00C60CCB" w:rsidRPr="00F02892" w:rsidRDefault="00C60CCB" w:rsidP="00C60CCB">
            <w:pPr>
              <w:spacing w:after="24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  <w:lang w:val="en-GB"/>
              </w:rPr>
              <w:t>n.a.</w:t>
            </w:r>
          </w:p>
        </w:tc>
      </w:tr>
      <w:tr w:rsidR="00DD4DBE" w:rsidRPr="00F02892" w14:paraId="672E0C26" w14:textId="77777777" w:rsidTr="00F02892">
        <w:trPr>
          <w:trHeight w:val="227"/>
        </w:trPr>
        <w:tc>
          <w:tcPr>
            <w:tcW w:w="1284" w:type="pct"/>
          </w:tcPr>
          <w:p w14:paraId="7254E9A8" w14:textId="069E00E8" w:rsidR="00C60CCB" w:rsidRPr="00F02892" w:rsidRDefault="00DD4DBE" w:rsidP="00C60CCB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bookmarkStart w:id="2" w:name="OLE_LINK1"/>
            <w:r w:rsidRPr="00F02892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Group ≥ </w:t>
            </w:r>
            <w:r w:rsidR="00C60CCB" w:rsidRPr="00F02892">
              <w:rPr>
                <w:rFonts w:ascii="Arial" w:hAnsi="Arial" w:cs="Arial"/>
                <w:b/>
                <w:sz w:val="18"/>
                <w:szCs w:val="18"/>
                <w:lang w:val="en-GB"/>
              </w:rPr>
              <w:t>12 years</w:t>
            </w:r>
            <w:r w:rsidRPr="00F02892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(2AFC)</w:t>
            </w:r>
            <w:r w:rsidR="009103E8" w:rsidRPr="00F02892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bookmarkEnd w:id="2"/>
          </w:p>
        </w:tc>
        <w:tc>
          <w:tcPr>
            <w:tcW w:w="603" w:type="pct"/>
          </w:tcPr>
          <w:p w14:paraId="3E94CBCA" w14:textId="6AF6DC1B" w:rsidR="00C60CCB" w:rsidRPr="00F02892" w:rsidRDefault="00C60CCB" w:rsidP="00C60C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GB"/>
              </w:rPr>
              <w:t>n</w:t>
            </w:r>
            <w:r w:rsidRPr="00F0289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= </w:t>
            </w:r>
            <w:r w:rsidR="009103E8" w:rsidRPr="00F0289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7</w:t>
            </w:r>
          </w:p>
        </w:tc>
        <w:tc>
          <w:tcPr>
            <w:tcW w:w="940" w:type="pct"/>
          </w:tcPr>
          <w:p w14:paraId="6D5AE4AA" w14:textId="5418A56D" w:rsidR="00C60CCB" w:rsidRPr="00F02892" w:rsidRDefault="00C60CCB" w:rsidP="00C60CCB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/>
                <w:sz w:val="18"/>
                <w:szCs w:val="18"/>
                <w:lang w:val="en-GB"/>
              </w:rPr>
              <w:t>¹</w:t>
            </w:r>
            <w:r w:rsidRPr="00F02892">
              <w:rPr>
                <w:rFonts w:ascii="Arial" w:eastAsiaTheme="majorEastAsia" w:hAnsi="Arial" w:cs="Arial"/>
                <w:b/>
                <w:i/>
                <w:iCs/>
                <w:sz w:val="18"/>
                <w:szCs w:val="18"/>
                <w:lang w:val="en-GB"/>
              </w:rPr>
              <w:t>n</w:t>
            </w:r>
            <w:r w:rsidRPr="00F02892">
              <w:rPr>
                <w:rFonts w:ascii="Arial" w:eastAsiaTheme="majorEastAsia" w:hAnsi="Arial" w:cs="Arial"/>
                <w:b/>
                <w:sz w:val="18"/>
                <w:szCs w:val="18"/>
                <w:lang w:val="en-GB"/>
              </w:rPr>
              <w:t xml:space="preserve"> = </w:t>
            </w:r>
            <w:r w:rsidR="009103E8" w:rsidRPr="00F02892">
              <w:rPr>
                <w:rFonts w:ascii="Arial" w:eastAsiaTheme="majorEastAsia" w:hAnsi="Arial" w:cs="Arial"/>
                <w:b/>
                <w:sz w:val="18"/>
                <w:szCs w:val="18"/>
                <w:lang w:val="en-GB"/>
              </w:rPr>
              <w:t>30</w:t>
            </w:r>
            <w:r w:rsidRPr="00F02892">
              <w:rPr>
                <w:rFonts w:ascii="Arial" w:eastAsiaTheme="majorEastAsia" w:hAnsi="Arial" w:cs="Arial"/>
                <w:b/>
                <w:sz w:val="18"/>
                <w:szCs w:val="18"/>
                <w:lang w:val="en-GB"/>
              </w:rPr>
              <w:t>; ²</w:t>
            </w:r>
            <w:r w:rsidRPr="00F02892">
              <w:rPr>
                <w:rFonts w:ascii="Arial" w:eastAsiaTheme="majorEastAsia" w:hAnsi="Arial" w:cs="Arial"/>
                <w:b/>
                <w:i/>
                <w:iCs/>
                <w:sz w:val="18"/>
                <w:szCs w:val="18"/>
                <w:lang w:val="en-GB"/>
              </w:rPr>
              <w:t>n</w:t>
            </w:r>
            <w:r w:rsidRPr="00F02892">
              <w:rPr>
                <w:rFonts w:ascii="Arial" w:eastAsiaTheme="majorEastAsia" w:hAnsi="Arial" w:cs="Arial"/>
                <w:b/>
                <w:sz w:val="18"/>
                <w:szCs w:val="18"/>
                <w:lang w:val="en-GB"/>
              </w:rPr>
              <w:t xml:space="preserve"> = 160</w:t>
            </w:r>
          </w:p>
        </w:tc>
        <w:tc>
          <w:tcPr>
            <w:tcW w:w="578" w:type="pct"/>
          </w:tcPr>
          <w:p w14:paraId="53033742" w14:textId="6C6AA615" w:rsidR="00C60CCB" w:rsidRPr="00F02892" w:rsidRDefault="00C60CCB" w:rsidP="00C60C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p-value</w:t>
            </w:r>
          </w:p>
        </w:tc>
        <w:tc>
          <w:tcPr>
            <w:tcW w:w="1595" w:type="pct"/>
          </w:tcPr>
          <w:p w14:paraId="3D6BAF3A" w14:textId="52725556" w:rsidR="00C60CCB" w:rsidRPr="00F02892" w:rsidRDefault="00C60CCB" w:rsidP="00C60CCB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Intermediate values </w:t>
            </w:r>
          </w:p>
        </w:tc>
      </w:tr>
      <w:tr w:rsidR="00DD4DBE" w:rsidRPr="00F02892" w14:paraId="7B785F64" w14:textId="77777777" w:rsidTr="00F02892">
        <w:trPr>
          <w:trHeight w:val="227"/>
        </w:trPr>
        <w:tc>
          <w:tcPr>
            <w:tcW w:w="1284" w:type="pct"/>
          </w:tcPr>
          <w:p w14:paraId="6C9503F7" w14:textId="24DF9FA1" w:rsidR="00496DFC" w:rsidRPr="00F02892" w:rsidRDefault="00496DFC" w:rsidP="00496DFC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  <w:lang w:val="en-GB"/>
              </w:rPr>
              <w:t>Threshold</w:t>
            </w:r>
          </w:p>
        </w:tc>
        <w:tc>
          <w:tcPr>
            <w:tcW w:w="603" w:type="pct"/>
            <w:vAlign w:val="center"/>
          </w:tcPr>
          <w:p w14:paraId="2BC605BB" w14:textId="250C7E0A" w:rsidR="00496DFC" w:rsidRPr="00F02892" w:rsidRDefault="00496DFC" w:rsidP="00496DF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</w:rPr>
              <w:t>1</w:t>
            </w:r>
            <w:r w:rsidR="009103E8" w:rsidRPr="00F02892">
              <w:rPr>
                <w:rFonts w:ascii="Arial" w:hAnsi="Arial" w:cs="Arial"/>
                <w:sz w:val="18"/>
                <w:szCs w:val="18"/>
              </w:rPr>
              <w:t>1</w:t>
            </w:r>
            <w:r w:rsidRPr="00F02892">
              <w:rPr>
                <w:rFonts w:ascii="Arial" w:hAnsi="Arial" w:cs="Arial"/>
                <w:sz w:val="18"/>
                <w:szCs w:val="18"/>
              </w:rPr>
              <w:t>.</w:t>
            </w:r>
            <w:r w:rsidR="00DB7E54" w:rsidRPr="00F02892">
              <w:rPr>
                <w:rFonts w:ascii="Arial" w:hAnsi="Arial" w:cs="Arial"/>
                <w:sz w:val="18"/>
                <w:szCs w:val="18"/>
              </w:rPr>
              <w:t>9</w:t>
            </w:r>
            <w:r w:rsidRPr="00F02892">
              <w:rPr>
                <w:rFonts w:ascii="Arial" w:hAnsi="Arial" w:cs="Arial"/>
                <w:sz w:val="18"/>
                <w:szCs w:val="18"/>
              </w:rPr>
              <w:t xml:space="preserve"> ± </w:t>
            </w:r>
            <w:r w:rsidR="009103E8" w:rsidRPr="00F02892">
              <w:rPr>
                <w:rFonts w:ascii="Arial" w:hAnsi="Arial" w:cs="Arial"/>
                <w:sz w:val="18"/>
                <w:szCs w:val="18"/>
              </w:rPr>
              <w:t>2.</w:t>
            </w:r>
            <w:r w:rsidR="00DB7E54" w:rsidRPr="00F02892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40" w:type="pct"/>
            <w:vAlign w:val="center"/>
          </w:tcPr>
          <w:p w14:paraId="66D69918" w14:textId="38E3B327" w:rsidR="00496DFC" w:rsidRPr="00F02892" w:rsidRDefault="009103E8" w:rsidP="00496DFC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10.6 ± 0.</w:t>
            </w:r>
            <w:r w:rsidR="00496DFC"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4¹</w:t>
            </w:r>
          </w:p>
        </w:tc>
        <w:tc>
          <w:tcPr>
            <w:tcW w:w="578" w:type="pct"/>
            <w:vAlign w:val="center"/>
          </w:tcPr>
          <w:p w14:paraId="51BC1678" w14:textId="68416AF9" w:rsidR="00496DFC" w:rsidRPr="00F02892" w:rsidRDefault="009103E8" w:rsidP="00496DFC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.</w:t>
            </w:r>
            <w:r w:rsidR="00F81016"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197</w:t>
            </w:r>
          </w:p>
        </w:tc>
        <w:tc>
          <w:tcPr>
            <w:tcW w:w="1595" w:type="pct"/>
          </w:tcPr>
          <w:p w14:paraId="37B6D0E3" w14:textId="1F120F19" w:rsidR="00496DFC" w:rsidRPr="00F02892" w:rsidRDefault="00496DFC" w:rsidP="00496DFC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Style w:val="Hervorhebung"/>
                <w:rFonts w:ascii="Arial" w:eastAsiaTheme="majorEastAsia" w:hAnsi="Arial" w:cs="Arial"/>
                <w:sz w:val="18"/>
                <w:szCs w:val="18"/>
              </w:rPr>
              <w:t>t</w:t>
            </w:r>
            <w:r w:rsidRPr="00F02892">
              <w:rPr>
                <w:rFonts w:ascii="Arial" w:hAnsi="Arial" w:cs="Arial"/>
                <w:sz w:val="18"/>
                <w:szCs w:val="18"/>
              </w:rPr>
              <w:t>(</w:t>
            </w:r>
            <w:r w:rsidR="009103E8" w:rsidRPr="00F02892">
              <w:rPr>
                <w:rFonts w:ascii="Arial" w:hAnsi="Arial" w:cs="Arial"/>
                <w:sz w:val="18"/>
                <w:szCs w:val="18"/>
              </w:rPr>
              <w:t>6.0</w:t>
            </w:r>
            <w:r w:rsidR="00F81016" w:rsidRPr="00F02892">
              <w:rPr>
                <w:rFonts w:ascii="Arial" w:hAnsi="Arial" w:cs="Arial"/>
                <w:sz w:val="18"/>
                <w:szCs w:val="18"/>
              </w:rPr>
              <w:t>7</w:t>
            </w:r>
            <w:r w:rsidRPr="00F02892">
              <w:rPr>
                <w:rFonts w:ascii="Arial" w:hAnsi="Arial" w:cs="Arial"/>
                <w:sz w:val="18"/>
                <w:szCs w:val="18"/>
              </w:rPr>
              <w:t xml:space="preserve">) = </w:t>
            </w:r>
            <w:r w:rsidR="00F81016" w:rsidRPr="00F02892">
              <w:rPr>
                <w:rFonts w:ascii="Arial" w:hAnsi="Arial" w:cs="Arial"/>
                <w:sz w:val="18"/>
                <w:szCs w:val="18"/>
              </w:rPr>
              <w:t>1.447</w:t>
            </w:r>
          </w:p>
        </w:tc>
      </w:tr>
      <w:tr w:rsidR="00DD4DBE" w:rsidRPr="00F02892" w14:paraId="643AA67E" w14:textId="77777777" w:rsidTr="00F02892">
        <w:trPr>
          <w:trHeight w:val="227"/>
        </w:trPr>
        <w:tc>
          <w:tcPr>
            <w:tcW w:w="1284" w:type="pct"/>
          </w:tcPr>
          <w:p w14:paraId="53F071BE" w14:textId="0F4A19B6" w:rsidR="00496DFC" w:rsidRPr="00F02892" w:rsidRDefault="00496DFC" w:rsidP="00496DFC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  <w:lang w:val="en-GB"/>
              </w:rPr>
              <w:t>Discrimination</w:t>
            </w:r>
          </w:p>
        </w:tc>
        <w:tc>
          <w:tcPr>
            <w:tcW w:w="603" w:type="pct"/>
            <w:vAlign w:val="center"/>
          </w:tcPr>
          <w:p w14:paraId="4A486DF3" w14:textId="571CEFA5" w:rsidR="00496DFC" w:rsidRPr="00F02892" w:rsidRDefault="00496DFC" w:rsidP="00496DF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</w:t>
            </w:r>
            <w:r w:rsidR="009103E8"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 xml:space="preserve">4.0 </w:t>
            </w: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± 2.</w:t>
            </w:r>
            <w:r w:rsidR="009103E8"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5</w:t>
            </w:r>
          </w:p>
        </w:tc>
        <w:tc>
          <w:tcPr>
            <w:tcW w:w="940" w:type="pct"/>
            <w:vAlign w:val="center"/>
          </w:tcPr>
          <w:p w14:paraId="57AEDAA5" w14:textId="06CE3A75" w:rsidR="00496DFC" w:rsidRPr="00F02892" w:rsidRDefault="00496DFC" w:rsidP="00496DFC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13.</w:t>
            </w:r>
            <w:r w:rsidR="009103E8"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2</w:t>
            </w: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 xml:space="preserve"> ± 0.2¹</w:t>
            </w:r>
          </w:p>
        </w:tc>
        <w:tc>
          <w:tcPr>
            <w:tcW w:w="578" w:type="pct"/>
            <w:vAlign w:val="center"/>
          </w:tcPr>
          <w:p w14:paraId="6A06BDD6" w14:textId="517A4348" w:rsidR="00496DFC" w:rsidRPr="00F02892" w:rsidRDefault="00496DFC" w:rsidP="00496DFC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.</w:t>
            </w:r>
            <w:r w:rsidR="00F81016"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433</w:t>
            </w:r>
          </w:p>
        </w:tc>
        <w:tc>
          <w:tcPr>
            <w:tcW w:w="1595" w:type="pct"/>
          </w:tcPr>
          <w:p w14:paraId="1FADA90A" w14:textId="12DA07F4" w:rsidR="00496DFC" w:rsidRPr="00F02892" w:rsidRDefault="00496DFC" w:rsidP="00496DFC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Style w:val="Hervorhebung"/>
                <w:rFonts w:ascii="Arial" w:eastAsiaTheme="majorEastAsia" w:hAnsi="Arial" w:cs="Arial"/>
                <w:sz w:val="18"/>
                <w:szCs w:val="18"/>
              </w:rPr>
              <w:t>t</w:t>
            </w:r>
            <w:r w:rsidRPr="00F02892">
              <w:rPr>
                <w:rFonts w:ascii="Arial" w:hAnsi="Arial" w:cs="Arial"/>
                <w:sz w:val="18"/>
                <w:szCs w:val="18"/>
              </w:rPr>
              <w:t>(</w:t>
            </w:r>
            <w:r w:rsidR="009103E8" w:rsidRPr="00F02892">
              <w:rPr>
                <w:rFonts w:ascii="Arial" w:hAnsi="Arial" w:cs="Arial"/>
                <w:sz w:val="18"/>
                <w:szCs w:val="18"/>
              </w:rPr>
              <w:t>6.02</w:t>
            </w:r>
            <w:r w:rsidRPr="00F02892">
              <w:rPr>
                <w:rFonts w:ascii="Arial" w:hAnsi="Arial" w:cs="Arial"/>
                <w:sz w:val="18"/>
                <w:szCs w:val="18"/>
              </w:rPr>
              <w:t>) = 0.</w:t>
            </w:r>
            <w:r w:rsidR="009103E8" w:rsidRPr="00F02892">
              <w:rPr>
                <w:rFonts w:ascii="Arial" w:hAnsi="Arial" w:cs="Arial"/>
                <w:sz w:val="18"/>
                <w:szCs w:val="18"/>
              </w:rPr>
              <w:t>840</w:t>
            </w:r>
          </w:p>
        </w:tc>
      </w:tr>
      <w:tr w:rsidR="00DD4DBE" w:rsidRPr="00F02892" w14:paraId="373EC0A3" w14:textId="77777777" w:rsidTr="00F02892">
        <w:trPr>
          <w:trHeight w:val="227"/>
        </w:trPr>
        <w:tc>
          <w:tcPr>
            <w:tcW w:w="1284" w:type="pct"/>
          </w:tcPr>
          <w:p w14:paraId="39122304" w14:textId="4E3E2476" w:rsidR="00496DFC" w:rsidRPr="00F02892" w:rsidRDefault="00496DFC" w:rsidP="00496DFC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  <w:lang w:val="en-GB"/>
              </w:rPr>
              <w:t>Identification</w:t>
            </w:r>
          </w:p>
        </w:tc>
        <w:tc>
          <w:tcPr>
            <w:tcW w:w="603" w:type="pct"/>
          </w:tcPr>
          <w:p w14:paraId="07D611DF" w14:textId="58E5C871" w:rsidR="00496DFC" w:rsidRPr="00F02892" w:rsidRDefault="00496DFC" w:rsidP="00496DF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</w:t>
            </w:r>
            <w:r w:rsidR="00DB7E54"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0</w:t>
            </w: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.</w:t>
            </w:r>
            <w:r w:rsidR="00DB7E54"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6</w:t>
            </w: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 xml:space="preserve"> ± </w:t>
            </w:r>
            <w:r w:rsidR="00DB7E54"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1.1</w:t>
            </w:r>
          </w:p>
        </w:tc>
        <w:tc>
          <w:tcPr>
            <w:tcW w:w="940" w:type="pct"/>
          </w:tcPr>
          <w:p w14:paraId="3A783B14" w14:textId="586D579E" w:rsidR="00496DFC" w:rsidRPr="00F02892" w:rsidRDefault="00496DFC" w:rsidP="00496DFC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11.1 ± 0.9²</w:t>
            </w:r>
          </w:p>
        </w:tc>
        <w:tc>
          <w:tcPr>
            <w:tcW w:w="578" w:type="pct"/>
          </w:tcPr>
          <w:p w14:paraId="317F4868" w14:textId="6D7B87FF" w:rsidR="00496DFC" w:rsidRPr="00F02892" w:rsidRDefault="009103E8" w:rsidP="00496DFC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.</w:t>
            </w:r>
            <w:r w:rsidR="00F81016"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122</w:t>
            </w:r>
          </w:p>
        </w:tc>
        <w:tc>
          <w:tcPr>
            <w:tcW w:w="1595" w:type="pct"/>
          </w:tcPr>
          <w:p w14:paraId="7B0984F6" w14:textId="516FD542" w:rsidR="00496DFC" w:rsidRPr="00F02892" w:rsidRDefault="00496DFC" w:rsidP="00496DFC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Style w:val="Hervorhebung"/>
                <w:rFonts w:ascii="Arial" w:eastAsiaTheme="majorEastAsia" w:hAnsi="Arial" w:cs="Arial"/>
                <w:sz w:val="18"/>
                <w:szCs w:val="18"/>
              </w:rPr>
              <w:t>t</w:t>
            </w:r>
            <w:r w:rsidRPr="00F02892">
              <w:rPr>
                <w:rFonts w:ascii="Arial" w:hAnsi="Arial" w:cs="Arial"/>
                <w:sz w:val="18"/>
                <w:szCs w:val="18"/>
              </w:rPr>
              <w:t>(</w:t>
            </w:r>
            <w:r w:rsidR="00F81016" w:rsidRPr="00F02892">
              <w:rPr>
                <w:rFonts w:ascii="Arial" w:hAnsi="Arial" w:cs="Arial"/>
                <w:sz w:val="18"/>
                <w:szCs w:val="18"/>
              </w:rPr>
              <w:t>165</w:t>
            </w:r>
            <w:r w:rsidRPr="00F02892">
              <w:rPr>
                <w:rFonts w:ascii="Arial" w:hAnsi="Arial" w:cs="Arial"/>
                <w:sz w:val="18"/>
                <w:szCs w:val="18"/>
              </w:rPr>
              <w:t xml:space="preserve">) = </w:t>
            </w:r>
            <w:r w:rsidR="00F81016" w:rsidRPr="00F02892">
              <w:rPr>
                <w:rFonts w:ascii="Arial" w:hAnsi="Arial" w:cs="Arial"/>
                <w:sz w:val="18"/>
                <w:szCs w:val="18"/>
              </w:rPr>
              <w:t>1</w:t>
            </w:r>
            <w:r w:rsidR="009103E8" w:rsidRPr="00F02892">
              <w:rPr>
                <w:rFonts w:ascii="Arial" w:hAnsi="Arial" w:cs="Arial"/>
                <w:sz w:val="18"/>
                <w:szCs w:val="18"/>
              </w:rPr>
              <w:t>.</w:t>
            </w:r>
            <w:r w:rsidR="00F81016" w:rsidRPr="00F02892">
              <w:rPr>
                <w:rFonts w:ascii="Arial" w:hAnsi="Arial" w:cs="Arial"/>
                <w:sz w:val="18"/>
                <w:szCs w:val="18"/>
              </w:rPr>
              <w:t>1</w:t>
            </w:r>
            <w:r w:rsidR="009103E8" w:rsidRPr="00F02892">
              <w:rPr>
                <w:rFonts w:ascii="Arial" w:hAnsi="Arial" w:cs="Arial"/>
                <w:sz w:val="18"/>
                <w:szCs w:val="18"/>
              </w:rPr>
              <w:t>5</w:t>
            </w:r>
            <w:r w:rsidR="00F81016" w:rsidRPr="00F02892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DD4DBE" w:rsidRPr="00F02892" w14:paraId="62712964" w14:textId="77777777" w:rsidTr="00F02892">
        <w:trPr>
          <w:trHeight w:val="227"/>
        </w:trPr>
        <w:tc>
          <w:tcPr>
            <w:tcW w:w="1284" w:type="pct"/>
          </w:tcPr>
          <w:p w14:paraId="7D70FD03" w14:textId="60E0A3D6" w:rsidR="00C60CCB" w:rsidRPr="00F02892" w:rsidRDefault="00C60CCB" w:rsidP="00C60CCB">
            <w:pPr>
              <w:spacing w:after="24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  <w:lang w:val="en-GB"/>
              </w:rPr>
              <w:t xml:space="preserve">TDI </w:t>
            </w:r>
            <w:r w:rsidR="00866923" w:rsidRPr="00F02892">
              <w:rPr>
                <w:rFonts w:ascii="Arial" w:hAnsi="Arial" w:cs="Arial"/>
                <w:sz w:val="18"/>
                <w:szCs w:val="18"/>
                <w:lang w:val="en-GB"/>
              </w:rPr>
              <w:t>s</w:t>
            </w:r>
            <w:r w:rsidRPr="00F02892">
              <w:rPr>
                <w:rFonts w:ascii="Arial" w:hAnsi="Arial" w:cs="Arial"/>
                <w:sz w:val="18"/>
                <w:szCs w:val="18"/>
                <w:lang w:val="en-GB"/>
              </w:rPr>
              <w:t>core</w:t>
            </w:r>
          </w:p>
        </w:tc>
        <w:tc>
          <w:tcPr>
            <w:tcW w:w="603" w:type="pct"/>
          </w:tcPr>
          <w:p w14:paraId="72A74716" w14:textId="51E27CF2" w:rsidR="00C60CCB" w:rsidRPr="00F02892" w:rsidRDefault="00C60CCB" w:rsidP="00C60CCB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  <w:lang w:val="en-GB"/>
              </w:rPr>
              <w:t>36.</w:t>
            </w:r>
            <w:r w:rsidR="00DB7E54" w:rsidRPr="00F02892"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F02892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 xml:space="preserve">± </w:t>
            </w:r>
            <w:r w:rsidR="009103E8"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4.</w:t>
            </w:r>
            <w:r w:rsidR="00DB7E54"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7</w:t>
            </w:r>
          </w:p>
        </w:tc>
        <w:tc>
          <w:tcPr>
            <w:tcW w:w="940" w:type="pct"/>
          </w:tcPr>
          <w:p w14:paraId="165EFF85" w14:textId="24BAC4FB" w:rsidR="00C60CCB" w:rsidRPr="00F02892" w:rsidRDefault="00C60CCB" w:rsidP="00C60C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  <w:lang w:val="en-GB"/>
              </w:rPr>
              <w:t>n.a.</w:t>
            </w:r>
          </w:p>
        </w:tc>
        <w:tc>
          <w:tcPr>
            <w:tcW w:w="578" w:type="pct"/>
          </w:tcPr>
          <w:p w14:paraId="557D53C7" w14:textId="2C239525" w:rsidR="00C60CCB" w:rsidRPr="00F02892" w:rsidRDefault="00C60CCB" w:rsidP="00C60C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  <w:lang w:val="en-GB"/>
              </w:rPr>
              <w:t>n.a.</w:t>
            </w:r>
          </w:p>
        </w:tc>
        <w:tc>
          <w:tcPr>
            <w:tcW w:w="1595" w:type="pct"/>
          </w:tcPr>
          <w:p w14:paraId="4403D78E" w14:textId="6C1D7C9D" w:rsidR="00C60CCB" w:rsidRPr="00F02892" w:rsidRDefault="00C60CCB" w:rsidP="00C60CCB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  <w:lang w:val="en-GB"/>
              </w:rPr>
              <w:t>n.a.</w:t>
            </w:r>
          </w:p>
        </w:tc>
      </w:tr>
      <w:tr w:rsidR="00DD4DBE" w:rsidRPr="00F02892" w14:paraId="3EC5478F" w14:textId="77777777" w:rsidTr="00F02892">
        <w:trPr>
          <w:trHeight w:val="20"/>
        </w:trPr>
        <w:tc>
          <w:tcPr>
            <w:tcW w:w="1284" w:type="pct"/>
          </w:tcPr>
          <w:p w14:paraId="70045A65" w14:textId="76957236" w:rsidR="00C60CCB" w:rsidRPr="00F02892" w:rsidRDefault="00DD4DBE" w:rsidP="00C60CCB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b/>
                <w:sz w:val="18"/>
                <w:szCs w:val="18"/>
                <w:lang w:val="en-GB"/>
              </w:rPr>
              <w:t>Group ≥ 12 years (3AFC)</w:t>
            </w:r>
          </w:p>
        </w:tc>
        <w:tc>
          <w:tcPr>
            <w:tcW w:w="603" w:type="pct"/>
          </w:tcPr>
          <w:p w14:paraId="720CC60E" w14:textId="1E4A5F2C" w:rsidR="00C60CCB" w:rsidRPr="00F02892" w:rsidRDefault="00C60CCB" w:rsidP="00C60C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GB"/>
              </w:rPr>
              <w:t xml:space="preserve">n </w:t>
            </w:r>
            <w:r w:rsidRPr="00F0289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= </w:t>
            </w:r>
            <w:r w:rsidR="009103E8" w:rsidRPr="00F0289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37</w:t>
            </w:r>
          </w:p>
        </w:tc>
        <w:tc>
          <w:tcPr>
            <w:tcW w:w="940" w:type="pct"/>
          </w:tcPr>
          <w:p w14:paraId="6F17008B" w14:textId="002CD88C" w:rsidR="00C60CCB" w:rsidRPr="00F02892" w:rsidRDefault="009103E8" w:rsidP="00C60C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/>
                <w:bCs/>
                <w:sz w:val="18"/>
                <w:szCs w:val="18"/>
                <w:vertAlign w:val="superscript"/>
                <w:lang w:val="en-GB"/>
              </w:rPr>
              <w:t>3</w:t>
            </w:r>
            <w:r w:rsidR="00C60CCB" w:rsidRPr="00F02892">
              <w:rPr>
                <w:rFonts w:ascii="Arial" w:eastAsiaTheme="majorEastAsia" w:hAnsi="Arial" w:cs="Arial"/>
                <w:b/>
                <w:bCs/>
                <w:i/>
                <w:iCs/>
                <w:sz w:val="18"/>
                <w:szCs w:val="18"/>
                <w:lang w:val="en-GB"/>
              </w:rPr>
              <w:t>n</w:t>
            </w:r>
            <w:r w:rsidR="00C60CCB" w:rsidRPr="00F02892"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  <w:t xml:space="preserve"> = </w:t>
            </w:r>
            <w:r w:rsidRPr="00F02892"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  <w:t>1750</w:t>
            </w:r>
          </w:p>
        </w:tc>
        <w:tc>
          <w:tcPr>
            <w:tcW w:w="578" w:type="pct"/>
          </w:tcPr>
          <w:p w14:paraId="607CBF44" w14:textId="77777777" w:rsidR="00C60CCB" w:rsidRPr="00F02892" w:rsidRDefault="00C60CCB" w:rsidP="00C60C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p-value</w:t>
            </w:r>
          </w:p>
        </w:tc>
        <w:tc>
          <w:tcPr>
            <w:tcW w:w="1595" w:type="pct"/>
          </w:tcPr>
          <w:p w14:paraId="2CC28DC3" w14:textId="77777777" w:rsidR="00C60CCB" w:rsidRPr="00F02892" w:rsidRDefault="00C60CCB" w:rsidP="00C60CCB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Intermediate values </w:t>
            </w:r>
          </w:p>
        </w:tc>
      </w:tr>
      <w:tr w:rsidR="00DD4DBE" w:rsidRPr="00F02892" w14:paraId="10CBEDA3" w14:textId="77777777" w:rsidTr="00F02892">
        <w:trPr>
          <w:trHeight w:val="20"/>
        </w:trPr>
        <w:tc>
          <w:tcPr>
            <w:tcW w:w="1284" w:type="pct"/>
          </w:tcPr>
          <w:p w14:paraId="31570AFF" w14:textId="06382028" w:rsidR="00496DFC" w:rsidRPr="00F02892" w:rsidRDefault="00496DFC" w:rsidP="00496DF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  <w:lang w:val="en-GB"/>
              </w:rPr>
              <w:t>Threshold</w:t>
            </w:r>
          </w:p>
        </w:tc>
        <w:tc>
          <w:tcPr>
            <w:tcW w:w="603" w:type="pct"/>
          </w:tcPr>
          <w:p w14:paraId="734DAE80" w14:textId="4FDAAA22" w:rsidR="00496DFC" w:rsidRPr="00F02892" w:rsidRDefault="00496DFC" w:rsidP="00496DF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</w:rPr>
              <w:t>10.</w:t>
            </w:r>
            <w:r w:rsidR="00DB7E54" w:rsidRPr="00F02892">
              <w:rPr>
                <w:rFonts w:ascii="Arial" w:hAnsi="Arial" w:cs="Arial"/>
                <w:sz w:val="18"/>
                <w:szCs w:val="18"/>
              </w:rPr>
              <w:t>7</w:t>
            </w:r>
            <w:r w:rsidRPr="00F02892">
              <w:rPr>
                <w:rFonts w:ascii="Arial" w:hAnsi="Arial" w:cs="Arial"/>
                <w:sz w:val="18"/>
                <w:szCs w:val="18"/>
              </w:rPr>
              <w:t xml:space="preserve"> ± </w:t>
            </w:r>
            <w:r w:rsidR="009103E8" w:rsidRPr="00F02892">
              <w:rPr>
                <w:rFonts w:ascii="Arial" w:hAnsi="Arial" w:cs="Arial"/>
                <w:sz w:val="18"/>
                <w:szCs w:val="18"/>
              </w:rPr>
              <w:t>1.</w:t>
            </w:r>
            <w:r w:rsidR="00DB7E54" w:rsidRPr="00F02892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40" w:type="pct"/>
            <w:vAlign w:val="center"/>
          </w:tcPr>
          <w:p w14:paraId="062C6ADA" w14:textId="087E220A" w:rsidR="00496DFC" w:rsidRPr="00F02892" w:rsidRDefault="00496DFC" w:rsidP="00496DF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8</w:t>
            </w:r>
            <w:r w:rsidR="009103E8"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.5</w:t>
            </w: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 xml:space="preserve"> ± </w:t>
            </w:r>
            <w:r w:rsidR="009103E8"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2.7</w:t>
            </w:r>
          </w:p>
        </w:tc>
        <w:tc>
          <w:tcPr>
            <w:tcW w:w="578" w:type="pct"/>
            <w:vAlign w:val="center"/>
          </w:tcPr>
          <w:p w14:paraId="710BD488" w14:textId="21BF056A" w:rsidR="00496DFC" w:rsidRPr="00F02892" w:rsidRDefault="009103E8" w:rsidP="00496DF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&lt;.001***</w:t>
            </w:r>
          </w:p>
        </w:tc>
        <w:tc>
          <w:tcPr>
            <w:tcW w:w="1595" w:type="pct"/>
          </w:tcPr>
          <w:p w14:paraId="6DE54D1B" w14:textId="4A5538F7" w:rsidR="00496DFC" w:rsidRPr="00F02892" w:rsidRDefault="00496DFC" w:rsidP="00496DFC">
            <w:pPr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Style w:val="Hervorhebung"/>
                <w:rFonts w:ascii="Arial" w:eastAsiaTheme="majorEastAsia" w:hAnsi="Arial" w:cs="Arial"/>
                <w:sz w:val="18"/>
                <w:szCs w:val="18"/>
              </w:rPr>
              <w:t>t</w:t>
            </w:r>
            <w:r w:rsidRPr="00F02892">
              <w:rPr>
                <w:rFonts w:ascii="Arial" w:hAnsi="Arial" w:cs="Arial"/>
                <w:sz w:val="18"/>
                <w:szCs w:val="18"/>
              </w:rPr>
              <w:t>(</w:t>
            </w:r>
            <w:r w:rsidR="009103E8" w:rsidRPr="00F02892">
              <w:rPr>
                <w:rFonts w:ascii="Arial" w:hAnsi="Arial" w:cs="Arial"/>
                <w:sz w:val="18"/>
                <w:szCs w:val="18"/>
              </w:rPr>
              <w:t>43.</w:t>
            </w:r>
            <w:r w:rsidR="00F81016" w:rsidRPr="00F02892">
              <w:rPr>
                <w:rFonts w:ascii="Arial" w:hAnsi="Arial" w:cs="Arial"/>
                <w:sz w:val="18"/>
                <w:szCs w:val="18"/>
              </w:rPr>
              <w:t>72</w:t>
            </w:r>
            <w:r w:rsidRPr="00F02892">
              <w:rPr>
                <w:rFonts w:ascii="Arial" w:hAnsi="Arial" w:cs="Arial"/>
                <w:sz w:val="18"/>
                <w:szCs w:val="18"/>
              </w:rPr>
              <w:t xml:space="preserve">) = </w:t>
            </w:r>
            <w:r w:rsidR="00F81016" w:rsidRPr="00F02892">
              <w:rPr>
                <w:rFonts w:ascii="Arial" w:hAnsi="Arial" w:cs="Arial"/>
                <w:sz w:val="18"/>
                <w:szCs w:val="18"/>
              </w:rPr>
              <w:t>6.963</w:t>
            </w:r>
          </w:p>
        </w:tc>
      </w:tr>
      <w:tr w:rsidR="00DD4DBE" w:rsidRPr="00F02892" w14:paraId="6015A8A9" w14:textId="77777777" w:rsidTr="00F02892">
        <w:trPr>
          <w:trHeight w:val="20"/>
        </w:trPr>
        <w:tc>
          <w:tcPr>
            <w:tcW w:w="1284" w:type="pct"/>
          </w:tcPr>
          <w:p w14:paraId="7A683E2F" w14:textId="0D271694" w:rsidR="00496DFC" w:rsidRPr="00F02892" w:rsidRDefault="00496DFC" w:rsidP="00496DF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  <w:lang w:val="en-GB"/>
              </w:rPr>
              <w:t>Discrimination</w:t>
            </w:r>
          </w:p>
        </w:tc>
        <w:tc>
          <w:tcPr>
            <w:tcW w:w="603" w:type="pct"/>
          </w:tcPr>
          <w:p w14:paraId="0C268537" w14:textId="7A915692" w:rsidR="00496DFC" w:rsidRPr="00F02892" w:rsidRDefault="00496DFC" w:rsidP="00496DF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</w:rPr>
              <w:t>1</w:t>
            </w:r>
            <w:r w:rsidR="009103E8" w:rsidRPr="00F02892">
              <w:rPr>
                <w:rFonts w:ascii="Arial" w:hAnsi="Arial" w:cs="Arial"/>
                <w:sz w:val="18"/>
                <w:szCs w:val="18"/>
              </w:rPr>
              <w:t xml:space="preserve">2.6 </w:t>
            </w:r>
            <w:r w:rsidRPr="00F02892">
              <w:rPr>
                <w:rFonts w:ascii="Arial" w:hAnsi="Arial" w:cs="Arial"/>
                <w:sz w:val="18"/>
                <w:szCs w:val="18"/>
              </w:rPr>
              <w:t>± 2.</w:t>
            </w:r>
            <w:r w:rsidR="009103E8" w:rsidRPr="00F0289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40" w:type="pct"/>
            <w:vAlign w:val="center"/>
          </w:tcPr>
          <w:p w14:paraId="3CD15770" w14:textId="69EC817E" w:rsidR="00496DFC" w:rsidRPr="00F02892" w:rsidRDefault="00496DFC" w:rsidP="00496DF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</w:t>
            </w:r>
            <w:r w:rsidR="009103E8"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2.7</w:t>
            </w: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 xml:space="preserve"> ± </w:t>
            </w:r>
            <w:r w:rsidR="009103E8"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1.9</w:t>
            </w:r>
          </w:p>
        </w:tc>
        <w:tc>
          <w:tcPr>
            <w:tcW w:w="578" w:type="pct"/>
            <w:vAlign w:val="center"/>
          </w:tcPr>
          <w:p w14:paraId="46142FF7" w14:textId="67A80DF1" w:rsidR="00496DFC" w:rsidRPr="00F02892" w:rsidRDefault="009103E8" w:rsidP="00496DF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0.706</w:t>
            </w:r>
          </w:p>
        </w:tc>
        <w:tc>
          <w:tcPr>
            <w:tcW w:w="1595" w:type="pct"/>
          </w:tcPr>
          <w:p w14:paraId="0F80ED20" w14:textId="7B367472" w:rsidR="00496DFC" w:rsidRPr="00F02892" w:rsidRDefault="00496DFC" w:rsidP="00496DFC">
            <w:pPr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Style w:val="Hervorhebung"/>
                <w:rFonts w:ascii="Arial" w:eastAsiaTheme="majorEastAsia" w:hAnsi="Arial" w:cs="Arial"/>
                <w:sz w:val="18"/>
                <w:szCs w:val="18"/>
              </w:rPr>
              <w:t>t</w:t>
            </w:r>
            <w:r w:rsidRPr="00F02892">
              <w:rPr>
                <w:rFonts w:ascii="Arial" w:hAnsi="Arial" w:cs="Arial"/>
                <w:sz w:val="18"/>
                <w:szCs w:val="18"/>
              </w:rPr>
              <w:t>(</w:t>
            </w:r>
            <w:r w:rsidR="009103E8" w:rsidRPr="00F02892">
              <w:rPr>
                <w:rFonts w:ascii="Arial" w:hAnsi="Arial" w:cs="Arial"/>
                <w:sz w:val="18"/>
                <w:szCs w:val="18"/>
              </w:rPr>
              <w:t>582</w:t>
            </w:r>
            <w:r w:rsidRPr="00F02892">
              <w:rPr>
                <w:rFonts w:ascii="Arial" w:hAnsi="Arial" w:cs="Arial"/>
                <w:sz w:val="18"/>
                <w:szCs w:val="18"/>
              </w:rPr>
              <w:t xml:space="preserve">) = </w:t>
            </w:r>
            <w:r w:rsidR="009103E8" w:rsidRPr="00F02892">
              <w:rPr>
                <w:rFonts w:ascii="Arial" w:hAnsi="Arial" w:cs="Arial"/>
                <w:sz w:val="18"/>
                <w:szCs w:val="18"/>
              </w:rPr>
              <w:t>0.378</w:t>
            </w:r>
          </w:p>
        </w:tc>
      </w:tr>
      <w:tr w:rsidR="00DD4DBE" w:rsidRPr="00F02892" w14:paraId="17EFE4FF" w14:textId="77777777" w:rsidTr="00F02892">
        <w:trPr>
          <w:trHeight w:val="20"/>
        </w:trPr>
        <w:tc>
          <w:tcPr>
            <w:tcW w:w="1284" w:type="pct"/>
          </w:tcPr>
          <w:p w14:paraId="39F43289" w14:textId="6C8C1F98" w:rsidR="00496DFC" w:rsidRPr="00F02892" w:rsidRDefault="00496DFC" w:rsidP="00496DF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  <w:lang w:val="en-GB"/>
              </w:rPr>
              <w:t>Identification</w:t>
            </w:r>
          </w:p>
        </w:tc>
        <w:tc>
          <w:tcPr>
            <w:tcW w:w="603" w:type="pct"/>
          </w:tcPr>
          <w:p w14:paraId="6843951F" w14:textId="166B22CC" w:rsidR="00496DFC" w:rsidRPr="00F02892" w:rsidRDefault="009103E8" w:rsidP="00496DF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</w:rPr>
              <w:t>12.</w:t>
            </w:r>
            <w:r w:rsidR="00DB7E54" w:rsidRPr="00F02892">
              <w:rPr>
                <w:rFonts w:ascii="Arial" w:hAnsi="Arial" w:cs="Arial"/>
                <w:sz w:val="18"/>
                <w:szCs w:val="18"/>
              </w:rPr>
              <w:t>7</w:t>
            </w:r>
            <w:r w:rsidRPr="00F0289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96DFC" w:rsidRPr="00F02892">
              <w:rPr>
                <w:rFonts w:ascii="Arial" w:hAnsi="Arial" w:cs="Arial"/>
                <w:sz w:val="18"/>
                <w:szCs w:val="18"/>
              </w:rPr>
              <w:t xml:space="preserve">± </w:t>
            </w:r>
            <w:r w:rsidRPr="00F02892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940" w:type="pct"/>
            <w:vAlign w:val="center"/>
          </w:tcPr>
          <w:p w14:paraId="03BCC0EC" w14:textId="3130B0E4" w:rsidR="00496DFC" w:rsidRPr="00F02892" w:rsidRDefault="009103E8" w:rsidP="00496DF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12.9</w:t>
            </w:r>
            <w:r w:rsidR="00496DFC"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 xml:space="preserve"> ± </w:t>
            </w: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1.8</w:t>
            </w:r>
          </w:p>
        </w:tc>
        <w:tc>
          <w:tcPr>
            <w:tcW w:w="578" w:type="pct"/>
            <w:vAlign w:val="center"/>
          </w:tcPr>
          <w:p w14:paraId="7B41DE78" w14:textId="0A39A59F" w:rsidR="00496DFC" w:rsidRPr="00F02892" w:rsidRDefault="009103E8" w:rsidP="00496D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0.</w:t>
            </w:r>
            <w:r w:rsidR="00F81016"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425</w:t>
            </w:r>
          </w:p>
        </w:tc>
        <w:tc>
          <w:tcPr>
            <w:tcW w:w="1595" w:type="pct"/>
          </w:tcPr>
          <w:p w14:paraId="29009F66" w14:textId="731E2A2E" w:rsidR="00496DFC" w:rsidRPr="00F02892" w:rsidRDefault="00496DFC" w:rsidP="00496DFC">
            <w:pPr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Style w:val="Hervorhebung"/>
                <w:rFonts w:ascii="Arial" w:eastAsiaTheme="majorEastAsia" w:hAnsi="Arial" w:cs="Arial"/>
                <w:sz w:val="18"/>
                <w:szCs w:val="18"/>
              </w:rPr>
              <w:t>t</w:t>
            </w:r>
            <w:r w:rsidRPr="00F02892">
              <w:rPr>
                <w:rFonts w:ascii="Arial" w:hAnsi="Arial" w:cs="Arial"/>
                <w:sz w:val="18"/>
                <w:szCs w:val="18"/>
              </w:rPr>
              <w:t>(</w:t>
            </w:r>
            <w:r w:rsidR="009103E8" w:rsidRPr="00F02892">
              <w:rPr>
                <w:rFonts w:ascii="Arial" w:hAnsi="Arial" w:cs="Arial"/>
                <w:sz w:val="18"/>
                <w:szCs w:val="18"/>
              </w:rPr>
              <w:t>1440</w:t>
            </w:r>
            <w:r w:rsidRPr="00F02892">
              <w:rPr>
                <w:rFonts w:ascii="Arial" w:hAnsi="Arial" w:cs="Arial"/>
                <w:sz w:val="18"/>
                <w:szCs w:val="18"/>
              </w:rPr>
              <w:t xml:space="preserve">) = </w:t>
            </w:r>
            <w:r w:rsidR="00F81016" w:rsidRPr="00F02892">
              <w:rPr>
                <w:rFonts w:ascii="Arial" w:hAnsi="Arial" w:cs="Arial"/>
                <w:sz w:val="18"/>
                <w:szCs w:val="18"/>
              </w:rPr>
              <w:t>0.798</w:t>
            </w:r>
          </w:p>
        </w:tc>
      </w:tr>
      <w:tr w:rsidR="00DD4DBE" w:rsidRPr="00F02892" w14:paraId="140A89C2" w14:textId="77777777" w:rsidTr="00F02892">
        <w:trPr>
          <w:trHeight w:val="20"/>
        </w:trPr>
        <w:tc>
          <w:tcPr>
            <w:tcW w:w="1284" w:type="pct"/>
            <w:tcBorders>
              <w:bottom w:val="single" w:sz="4" w:space="0" w:color="auto"/>
            </w:tcBorders>
          </w:tcPr>
          <w:p w14:paraId="6930D56A" w14:textId="5A1F0779" w:rsidR="00834FE8" w:rsidRPr="00F02892" w:rsidRDefault="00834FE8" w:rsidP="00834FE8">
            <w:pPr>
              <w:spacing w:after="2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  <w:lang w:val="en-GB"/>
              </w:rPr>
              <w:t>TDI</w:t>
            </w:r>
            <w:r w:rsidR="00866923" w:rsidRPr="00F02892">
              <w:rPr>
                <w:rFonts w:ascii="Arial" w:hAnsi="Arial" w:cs="Arial"/>
                <w:sz w:val="18"/>
                <w:szCs w:val="18"/>
                <w:lang w:val="en-GB"/>
              </w:rPr>
              <w:t xml:space="preserve"> score</w:t>
            </w:r>
          </w:p>
        </w:tc>
        <w:tc>
          <w:tcPr>
            <w:tcW w:w="603" w:type="pct"/>
            <w:tcBorders>
              <w:bottom w:val="single" w:sz="4" w:space="0" w:color="auto"/>
            </w:tcBorders>
          </w:tcPr>
          <w:p w14:paraId="117827FD" w14:textId="0551594E" w:rsidR="00834FE8" w:rsidRPr="00F02892" w:rsidRDefault="00834FE8" w:rsidP="00834FE8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</w:rPr>
              <w:t>3</w:t>
            </w:r>
            <w:r w:rsidR="009103E8" w:rsidRPr="00F02892">
              <w:rPr>
                <w:rFonts w:ascii="Arial" w:hAnsi="Arial" w:cs="Arial"/>
                <w:sz w:val="18"/>
                <w:szCs w:val="18"/>
              </w:rPr>
              <w:t>6.0</w:t>
            </w:r>
            <w:r w:rsidRPr="00F02892">
              <w:rPr>
                <w:rFonts w:ascii="Arial" w:hAnsi="Arial" w:cs="Arial"/>
                <w:sz w:val="18"/>
                <w:szCs w:val="18"/>
              </w:rPr>
              <w:t xml:space="preserve"> ± </w:t>
            </w:r>
            <w:r w:rsidR="009103E8" w:rsidRPr="00F02892">
              <w:rPr>
                <w:rFonts w:ascii="Arial" w:hAnsi="Arial" w:cs="Arial"/>
                <w:sz w:val="18"/>
                <w:szCs w:val="18"/>
              </w:rPr>
              <w:t>3.5</w:t>
            </w:r>
          </w:p>
        </w:tc>
        <w:tc>
          <w:tcPr>
            <w:tcW w:w="940" w:type="pct"/>
            <w:tcBorders>
              <w:bottom w:val="single" w:sz="4" w:space="0" w:color="auto"/>
            </w:tcBorders>
          </w:tcPr>
          <w:p w14:paraId="49A2DEA4" w14:textId="33FEE6CE" w:rsidR="00834FE8" w:rsidRPr="00F02892" w:rsidRDefault="009103E8" w:rsidP="00834FE8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</w:rPr>
              <w:t>34.0 ± 4.2</w:t>
            </w:r>
          </w:p>
        </w:tc>
        <w:tc>
          <w:tcPr>
            <w:tcW w:w="578" w:type="pct"/>
            <w:tcBorders>
              <w:bottom w:val="single" w:sz="4" w:space="0" w:color="auto"/>
            </w:tcBorders>
          </w:tcPr>
          <w:p w14:paraId="0844093B" w14:textId="43112EE3" w:rsidR="00834FE8" w:rsidRPr="00F02892" w:rsidRDefault="009103E8" w:rsidP="00834FE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0.005**</w:t>
            </w:r>
          </w:p>
        </w:tc>
        <w:tc>
          <w:tcPr>
            <w:tcW w:w="1595" w:type="pct"/>
            <w:tcBorders>
              <w:bottom w:val="single" w:sz="4" w:space="0" w:color="auto"/>
            </w:tcBorders>
          </w:tcPr>
          <w:p w14:paraId="3522D322" w14:textId="67450EC9" w:rsidR="00834FE8" w:rsidRPr="00F02892" w:rsidRDefault="009103E8" w:rsidP="00834FE8">
            <w:pPr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Style w:val="Hervorhebung"/>
                <w:rFonts w:ascii="Arial" w:eastAsiaTheme="majorEastAsia" w:hAnsi="Arial" w:cs="Arial"/>
                <w:sz w:val="18"/>
                <w:szCs w:val="18"/>
              </w:rPr>
              <w:t>t</w:t>
            </w:r>
            <w:r w:rsidRPr="00F02892">
              <w:rPr>
                <w:rFonts w:ascii="Arial" w:hAnsi="Arial" w:cs="Arial"/>
                <w:sz w:val="18"/>
                <w:szCs w:val="18"/>
              </w:rPr>
              <w:t>(419) = 2.</w:t>
            </w:r>
            <w:r w:rsidR="00F81016" w:rsidRPr="00F02892">
              <w:rPr>
                <w:rFonts w:ascii="Arial" w:hAnsi="Arial" w:cs="Arial"/>
                <w:sz w:val="18"/>
                <w:szCs w:val="18"/>
              </w:rPr>
              <w:t>776</w:t>
            </w:r>
          </w:p>
        </w:tc>
      </w:tr>
    </w:tbl>
    <w:p w14:paraId="0EB75698" w14:textId="77777777" w:rsidR="004B6FF1" w:rsidRPr="00F02892" w:rsidRDefault="004B6FF1" w:rsidP="000F46F6">
      <w:pPr>
        <w:rPr>
          <w:rFonts w:ascii="Arial" w:hAnsi="Arial" w:cs="Arial"/>
          <w:sz w:val="20"/>
          <w:szCs w:val="20"/>
          <w:lang w:val="en-GB"/>
        </w:rPr>
      </w:pPr>
    </w:p>
    <w:p w14:paraId="13F0890B" w14:textId="32B97F29" w:rsidR="000F46F6" w:rsidRPr="00F02892" w:rsidRDefault="002A3B06" w:rsidP="00F02892">
      <w:pPr>
        <w:jc w:val="both"/>
        <w:rPr>
          <w:rFonts w:ascii="Arial" w:hAnsi="Arial" w:cs="Arial"/>
          <w:sz w:val="20"/>
          <w:szCs w:val="20"/>
          <w:lang w:val="en-GB"/>
        </w:rPr>
      </w:pPr>
      <w:r w:rsidRPr="00F02892">
        <w:rPr>
          <w:rFonts w:ascii="Arial" w:hAnsi="Arial" w:cs="Arial"/>
          <w:sz w:val="18"/>
          <w:szCs w:val="18"/>
          <w:lang w:val="en-US"/>
        </w:rPr>
        <w:t>Olfactory function in children and adolescents with obesity (OBE) at T1 versus reference data: subscales Threshold (T), Discrimination (D), Identification (I), and composite TDI. The table reports OBE means stratified by age (9–11, 12, 1</w:t>
      </w:r>
      <w:r w:rsidR="00930E6B" w:rsidRPr="00F02892">
        <w:rPr>
          <w:rFonts w:ascii="Arial" w:hAnsi="Arial" w:cs="Arial"/>
          <w:sz w:val="18"/>
          <w:szCs w:val="18"/>
          <w:lang w:val="en-US"/>
        </w:rPr>
        <w:t>3</w:t>
      </w:r>
      <w:r w:rsidRPr="00F02892">
        <w:rPr>
          <w:rFonts w:ascii="Arial" w:hAnsi="Arial" w:cs="Arial"/>
          <w:sz w:val="18"/>
          <w:szCs w:val="18"/>
          <w:lang w:val="en-US"/>
        </w:rPr>
        <w:t>–17 years</w:t>
      </w:r>
      <w:r w:rsidR="00930E6B" w:rsidRPr="00F02892">
        <w:rPr>
          <w:rFonts w:ascii="Arial" w:hAnsi="Arial" w:cs="Arial"/>
          <w:sz w:val="18"/>
          <w:szCs w:val="18"/>
          <w:lang w:val="en-US"/>
        </w:rPr>
        <w:t>, according to which test they used</w:t>
      </w:r>
      <w:r w:rsidRPr="00F02892">
        <w:rPr>
          <w:rFonts w:ascii="Arial" w:hAnsi="Arial" w:cs="Arial"/>
          <w:sz w:val="18"/>
          <w:szCs w:val="18"/>
          <w:lang w:val="en-US"/>
        </w:rPr>
        <w:t>), corresponding reference values (¹Gellrich et al., 2017; ²Lohrer et al., 2024</w:t>
      </w:r>
      <w:r w:rsidR="00930E6B" w:rsidRPr="00F02892">
        <w:rPr>
          <w:rFonts w:ascii="Arial" w:hAnsi="Arial" w:cs="Arial"/>
          <w:sz w:val="18"/>
          <w:szCs w:val="18"/>
          <w:lang w:val="en-US"/>
        </w:rPr>
        <w:t xml:space="preserve">; </w:t>
      </w:r>
      <w:r w:rsidR="00930E6B" w:rsidRPr="00F02892">
        <w:rPr>
          <w:rFonts w:ascii="Arial" w:hAnsi="Arial" w:cs="Arial"/>
          <w:sz w:val="18"/>
          <w:szCs w:val="18"/>
          <w:vertAlign w:val="superscript"/>
          <w:lang w:val="en-US"/>
        </w:rPr>
        <w:t>3</w:t>
      </w:r>
      <w:r w:rsidR="00930E6B" w:rsidRPr="00F02892">
        <w:rPr>
          <w:rFonts w:ascii="Arial" w:hAnsi="Arial" w:cs="Arial"/>
          <w:sz w:val="18"/>
          <w:szCs w:val="18"/>
          <w:lang w:val="en-US"/>
        </w:rPr>
        <w:t xml:space="preserve">Oleszkiewicz et al., 2019 (T: </w:t>
      </w:r>
      <w:r w:rsidR="00930E6B" w:rsidRPr="00F02892">
        <w:rPr>
          <w:rFonts w:ascii="Arial" w:hAnsi="Arial" w:cs="Arial"/>
          <w:i/>
          <w:iCs/>
          <w:sz w:val="18"/>
          <w:szCs w:val="18"/>
          <w:lang w:val="en-US"/>
        </w:rPr>
        <w:t>n</w:t>
      </w:r>
      <w:r w:rsidR="00930E6B" w:rsidRPr="00F02892">
        <w:rPr>
          <w:rFonts w:ascii="Arial" w:hAnsi="Arial" w:cs="Arial"/>
          <w:sz w:val="18"/>
          <w:szCs w:val="18"/>
          <w:lang w:val="en-US"/>
        </w:rPr>
        <w:t xml:space="preserve"> = 802, D: </w:t>
      </w:r>
      <w:r w:rsidR="00930E6B" w:rsidRPr="00F02892">
        <w:rPr>
          <w:rFonts w:ascii="Arial" w:hAnsi="Arial" w:cs="Arial"/>
          <w:i/>
          <w:iCs/>
          <w:sz w:val="18"/>
          <w:szCs w:val="18"/>
          <w:lang w:val="en-US"/>
        </w:rPr>
        <w:t>n</w:t>
      </w:r>
      <w:r w:rsidR="00930E6B" w:rsidRPr="00F02892">
        <w:rPr>
          <w:rFonts w:ascii="Arial" w:hAnsi="Arial" w:cs="Arial"/>
          <w:sz w:val="18"/>
          <w:szCs w:val="18"/>
          <w:lang w:val="en-US"/>
        </w:rPr>
        <w:t xml:space="preserve"> = 547, I: </w:t>
      </w:r>
      <w:r w:rsidR="00930E6B" w:rsidRPr="00F02892">
        <w:rPr>
          <w:rFonts w:ascii="Arial" w:hAnsi="Arial" w:cs="Arial"/>
          <w:i/>
          <w:iCs/>
          <w:sz w:val="18"/>
          <w:szCs w:val="18"/>
          <w:lang w:val="en-US"/>
        </w:rPr>
        <w:t>n</w:t>
      </w:r>
      <w:r w:rsidR="00930E6B" w:rsidRPr="00F02892">
        <w:rPr>
          <w:rFonts w:ascii="Arial" w:hAnsi="Arial" w:cs="Arial"/>
          <w:sz w:val="18"/>
          <w:szCs w:val="18"/>
          <w:lang w:val="en-US"/>
        </w:rPr>
        <w:t xml:space="preserve"> = 1405, TDI: </w:t>
      </w:r>
      <w:r w:rsidR="00930E6B" w:rsidRPr="00F02892">
        <w:rPr>
          <w:rFonts w:ascii="Arial" w:hAnsi="Arial" w:cs="Arial"/>
          <w:i/>
          <w:iCs/>
          <w:sz w:val="18"/>
          <w:szCs w:val="18"/>
          <w:lang w:val="en-US"/>
        </w:rPr>
        <w:t>n</w:t>
      </w:r>
      <w:r w:rsidR="00930E6B" w:rsidRPr="00F02892">
        <w:rPr>
          <w:rFonts w:ascii="Arial" w:hAnsi="Arial" w:cs="Arial"/>
          <w:sz w:val="18"/>
          <w:szCs w:val="18"/>
          <w:lang w:val="en-US"/>
        </w:rPr>
        <w:t xml:space="preserve"> = 384</w:t>
      </w:r>
      <w:r w:rsidRPr="00F02892">
        <w:rPr>
          <w:rFonts w:ascii="Arial" w:hAnsi="Arial" w:cs="Arial"/>
          <w:sz w:val="18"/>
          <w:szCs w:val="18"/>
          <w:lang w:val="en-US"/>
        </w:rPr>
        <w:t>)</w:t>
      </w:r>
      <w:r w:rsidR="00930E6B" w:rsidRPr="00F02892">
        <w:rPr>
          <w:rFonts w:ascii="Arial" w:hAnsi="Arial" w:cs="Arial"/>
          <w:sz w:val="18"/>
          <w:szCs w:val="18"/>
          <w:lang w:val="en-US"/>
        </w:rPr>
        <w:t>)</w:t>
      </w:r>
      <w:r w:rsidRPr="00F02892">
        <w:rPr>
          <w:rFonts w:ascii="Arial" w:hAnsi="Arial" w:cs="Arial"/>
          <w:sz w:val="18"/>
          <w:szCs w:val="18"/>
          <w:lang w:val="en-US"/>
        </w:rPr>
        <w:t>, p-values for OBE–REF comparisons, and test statistics (</w:t>
      </w:r>
      <w:r w:rsidRPr="00F02892">
        <w:rPr>
          <w:rFonts w:ascii="Arial" w:hAnsi="Arial" w:cs="Arial"/>
          <w:i/>
          <w:iCs/>
          <w:sz w:val="18"/>
          <w:szCs w:val="18"/>
          <w:lang w:val="en-US"/>
        </w:rPr>
        <w:t>t</w:t>
      </w:r>
      <w:r w:rsidR="00930E6B" w:rsidRPr="00F02892">
        <w:rPr>
          <w:rFonts w:ascii="Arial" w:hAnsi="Arial" w:cs="Arial"/>
          <w:sz w:val="18"/>
          <w:szCs w:val="18"/>
          <w:lang w:val="en-US"/>
        </w:rPr>
        <w:t>(</w:t>
      </w:r>
      <w:r w:rsidRPr="00F02892">
        <w:rPr>
          <w:rFonts w:ascii="Arial" w:hAnsi="Arial" w:cs="Arial"/>
          <w:sz w:val="18"/>
          <w:szCs w:val="18"/>
          <w:lang w:val="en-US"/>
        </w:rPr>
        <w:t>df</w:t>
      </w:r>
      <w:r w:rsidR="00930E6B" w:rsidRPr="00F02892">
        <w:rPr>
          <w:rFonts w:ascii="Arial" w:hAnsi="Arial" w:cs="Arial"/>
          <w:sz w:val="18"/>
          <w:szCs w:val="18"/>
          <w:lang w:val="en-US"/>
        </w:rPr>
        <w:t>)</w:t>
      </w:r>
      <w:r w:rsidRPr="00F02892">
        <w:rPr>
          <w:rFonts w:ascii="Arial" w:hAnsi="Arial" w:cs="Arial"/>
          <w:sz w:val="18"/>
          <w:szCs w:val="18"/>
          <w:lang w:val="en-US"/>
        </w:rPr>
        <w:t xml:space="preserve">, SED). Two-sided t-tests were used, with Welch adjustment when the F-test indicated unequal variances. Significance: * </w:t>
      </w:r>
      <w:r w:rsidRPr="00F02892">
        <w:rPr>
          <w:rFonts w:ascii="Arial" w:hAnsi="Arial" w:cs="Arial"/>
          <w:i/>
          <w:iCs/>
          <w:sz w:val="18"/>
          <w:szCs w:val="18"/>
          <w:lang w:val="en-US"/>
        </w:rPr>
        <w:t>p</w:t>
      </w:r>
      <w:r w:rsidRPr="00F02892">
        <w:rPr>
          <w:rFonts w:ascii="Arial" w:hAnsi="Arial" w:cs="Arial"/>
          <w:sz w:val="18"/>
          <w:szCs w:val="18"/>
          <w:lang w:val="en-US"/>
        </w:rPr>
        <w:t xml:space="preserve">&lt;0.05, ** </w:t>
      </w:r>
      <w:r w:rsidRPr="00F02892">
        <w:rPr>
          <w:rFonts w:ascii="Arial" w:hAnsi="Arial" w:cs="Arial"/>
          <w:i/>
          <w:iCs/>
          <w:sz w:val="18"/>
          <w:szCs w:val="18"/>
          <w:lang w:val="en-US"/>
        </w:rPr>
        <w:t>p</w:t>
      </w:r>
      <w:r w:rsidRPr="00F02892">
        <w:rPr>
          <w:rFonts w:ascii="Arial" w:hAnsi="Arial" w:cs="Arial"/>
          <w:sz w:val="18"/>
          <w:szCs w:val="18"/>
          <w:lang w:val="en-US"/>
        </w:rPr>
        <w:t xml:space="preserve">&lt;0.01, *** </w:t>
      </w:r>
      <w:r w:rsidRPr="00F02892">
        <w:rPr>
          <w:rFonts w:ascii="Arial" w:hAnsi="Arial" w:cs="Arial"/>
          <w:i/>
          <w:iCs/>
          <w:sz w:val="18"/>
          <w:szCs w:val="18"/>
          <w:lang w:val="en-US"/>
        </w:rPr>
        <w:t>p</w:t>
      </w:r>
      <w:r w:rsidRPr="00F02892">
        <w:rPr>
          <w:rFonts w:ascii="Arial" w:hAnsi="Arial" w:cs="Arial"/>
          <w:sz w:val="18"/>
          <w:szCs w:val="18"/>
          <w:lang w:val="en-US"/>
        </w:rPr>
        <w:t>&lt;0.001. n.a. = not available.</w:t>
      </w:r>
    </w:p>
    <w:p w14:paraId="035287BB" w14:textId="77777777" w:rsidR="000F46F6" w:rsidRPr="00F02892" w:rsidRDefault="000F46F6" w:rsidP="00A84F3E">
      <w:pPr>
        <w:spacing w:line="360" w:lineRule="auto"/>
        <w:rPr>
          <w:rFonts w:ascii="Arial" w:hAnsi="Arial" w:cs="Arial"/>
          <w:sz w:val="20"/>
          <w:szCs w:val="20"/>
          <w:lang w:val="en-GB"/>
        </w:rPr>
      </w:pPr>
    </w:p>
    <w:p w14:paraId="352D47FE" w14:textId="77777777" w:rsidR="004B6FF1" w:rsidRPr="00F02892" w:rsidRDefault="004B6FF1">
      <w:pPr>
        <w:spacing w:after="160" w:line="259" w:lineRule="auto"/>
        <w:rPr>
          <w:rFonts w:ascii="Arial" w:hAnsi="Arial" w:cs="Arial"/>
          <w:b/>
          <w:sz w:val="20"/>
          <w:szCs w:val="20"/>
          <w:lang w:val="en-GB"/>
        </w:rPr>
      </w:pPr>
      <w:r w:rsidRPr="00F02892">
        <w:rPr>
          <w:rFonts w:ascii="Arial" w:hAnsi="Arial" w:cs="Arial"/>
          <w:b/>
          <w:sz w:val="20"/>
          <w:szCs w:val="20"/>
          <w:lang w:val="en-GB"/>
        </w:rPr>
        <w:br w:type="page"/>
      </w:r>
    </w:p>
    <w:p w14:paraId="48231A8F" w14:textId="4E808AFC" w:rsidR="00D21EC7" w:rsidRPr="00F02892" w:rsidRDefault="00B91D87" w:rsidP="00F02892">
      <w:pPr>
        <w:rPr>
          <w:rFonts w:ascii="Arial" w:hAnsi="Arial" w:cs="Arial"/>
          <w:b/>
          <w:sz w:val="20"/>
          <w:szCs w:val="20"/>
          <w:lang w:val="en-GB"/>
        </w:rPr>
      </w:pPr>
      <w:r w:rsidRPr="00F02892">
        <w:rPr>
          <w:rFonts w:ascii="Arial" w:eastAsiaTheme="majorEastAsia" w:hAnsi="Arial" w:cs="Arial"/>
          <w:b/>
          <w:bCs/>
          <w:sz w:val="20"/>
          <w:szCs w:val="20"/>
          <w:lang w:val="en-GB"/>
        </w:rPr>
        <w:lastRenderedPageBreak/>
        <w:t xml:space="preserve">Table </w:t>
      </w:r>
      <w:r>
        <w:rPr>
          <w:rFonts w:ascii="Arial" w:eastAsiaTheme="majorEastAsia" w:hAnsi="Arial" w:cs="Arial"/>
          <w:b/>
          <w:bCs/>
          <w:sz w:val="20"/>
          <w:szCs w:val="20"/>
          <w:lang w:val="en-GB"/>
        </w:rPr>
        <w:t>2</w:t>
      </w:r>
      <w:r w:rsidRPr="00F02892">
        <w:rPr>
          <w:rFonts w:ascii="Arial" w:eastAsiaTheme="majorEastAsia" w:hAnsi="Arial" w:cs="Arial"/>
          <w:b/>
          <w:bCs/>
          <w:sz w:val="20"/>
          <w:szCs w:val="20"/>
          <w:lang w:val="en-GB"/>
        </w:rPr>
        <w:t xml:space="preserve">: </w:t>
      </w:r>
      <w:r w:rsidR="00D21EC7" w:rsidRPr="00F02892">
        <w:rPr>
          <w:rFonts w:ascii="Arial" w:eastAsiaTheme="majorEastAsia" w:hAnsi="Arial" w:cs="Arial"/>
          <w:b/>
          <w:bCs/>
          <w:sz w:val="20"/>
          <w:szCs w:val="20"/>
          <w:lang w:val="en-GB"/>
        </w:rPr>
        <w:t>Olfactory function of children &amp; adolescents with obesity upon weight-loss</w:t>
      </w:r>
      <w:r w:rsidR="00F02892">
        <w:rPr>
          <w:rFonts w:ascii="Arial" w:eastAsiaTheme="majorEastAsia" w:hAnsi="Arial" w:cs="Arial"/>
          <w:b/>
          <w:bCs/>
          <w:sz w:val="20"/>
          <w:szCs w:val="20"/>
          <w:lang w:val="en-GB"/>
        </w:rPr>
        <w:t>.</w:t>
      </w:r>
    </w:p>
    <w:tbl>
      <w:tblPr>
        <w:tblStyle w:val="Tabellenraster"/>
        <w:tblW w:w="91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1"/>
        <w:gridCol w:w="1247"/>
        <w:gridCol w:w="1247"/>
        <w:gridCol w:w="1035"/>
        <w:gridCol w:w="1034"/>
        <w:gridCol w:w="1034"/>
        <w:gridCol w:w="1034"/>
        <w:gridCol w:w="1034"/>
      </w:tblGrid>
      <w:tr w:rsidR="00847973" w:rsidRPr="00F02892" w14:paraId="68F0733D" w14:textId="77777777" w:rsidTr="00847973">
        <w:trPr>
          <w:trHeight w:val="737"/>
        </w:trPr>
        <w:tc>
          <w:tcPr>
            <w:tcW w:w="1471" w:type="dxa"/>
            <w:tcBorders>
              <w:bottom w:val="single" w:sz="4" w:space="0" w:color="auto"/>
            </w:tcBorders>
          </w:tcPr>
          <w:p w14:paraId="7E6393B2" w14:textId="77777777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77BC3445" w14:textId="04A80B09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sz w:val="18"/>
                <w:szCs w:val="18"/>
              </w:rPr>
            </w:pPr>
            <w:r w:rsidRPr="00F02892">
              <w:rPr>
                <w:rFonts w:ascii="Arial" w:eastAsiaTheme="majorEastAsia" w:hAnsi="Arial" w:cs="Arial"/>
                <w:b/>
                <w:bCs/>
                <w:sz w:val="18"/>
                <w:szCs w:val="18"/>
              </w:rPr>
              <w:t>T1</w:t>
            </w:r>
            <w:r w:rsidRPr="00F02892">
              <w:rPr>
                <w:rFonts w:ascii="Arial" w:eastAsiaTheme="majorEastAsia" w:hAnsi="Arial" w:cs="Arial"/>
                <w:b/>
                <w:bCs/>
                <w:sz w:val="18"/>
                <w:szCs w:val="18"/>
              </w:rPr>
              <w:br/>
            </w:r>
            <w:r w:rsidRPr="00F02892">
              <w:rPr>
                <w:rFonts w:ascii="Arial" w:eastAsiaTheme="majorEastAsia" w:hAnsi="Arial" w:cs="Arial"/>
                <w:sz w:val="18"/>
                <w:szCs w:val="18"/>
              </w:rPr>
              <w:t>(Mean ± SD)</w:t>
            </w:r>
          </w:p>
          <w:p w14:paraId="4D2611B1" w14:textId="7879E7BD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/>
                <w:bCs/>
                <w:sz w:val="18"/>
                <w:szCs w:val="18"/>
              </w:rPr>
            </w:pPr>
            <w:r w:rsidRPr="00F02892">
              <w:rPr>
                <w:rFonts w:ascii="Arial" w:eastAsiaTheme="majorEastAsia" w:hAnsi="Arial" w:cs="Arial"/>
                <w:sz w:val="18"/>
                <w:szCs w:val="18"/>
              </w:rPr>
              <w:t>[Min–Max]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77B129CF" w14:textId="77777777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/>
                <w:bCs/>
                <w:sz w:val="18"/>
                <w:szCs w:val="18"/>
              </w:rPr>
            </w:pPr>
            <w:r w:rsidRPr="00F02892">
              <w:rPr>
                <w:rFonts w:ascii="Arial" w:eastAsiaTheme="majorEastAsia" w:hAnsi="Arial" w:cs="Arial"/>
                <w:b/>
                <w:bCs/>
                <w:sz w:val="18"/>
                <w:szCs w:val="18"/>
              </w:rPr>
              <w:t>T2</w:t>
            </w:r>
          </w:p>
          <w:p w14:paraId="629DD798" w14:textId="3DBC0D9E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sz w:val="18"/>
                <w:szCs w:val="18"/>
              </w:rPr>
            </w:pPr>
            <w:r w:rsidRPr="00F02892">
              <w:rPr>
                <w:rFonts w:ascii="Arial" w:eastAsiaTheme="majorEastAsia" w:hAnsi="Arial" w:cs="Arial"/>
                <w:sz w:val="18"/>
                <w:szCs w:val="18"/>
              </w:rPr>
              <w:t>(Mean ± SD)</w:t>
            </w:r>
          </w:p>
          <w:p w14:paraId="4881A112" w14:textId="5C64C38D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/>
                <w:bCs/>
                <w:sz w:val="18"/>
                <w:szCs w:val="18"/>
              </w:rPr>
            </w:pPr>
            <w:r w:rsidRPr="00F02892">
              <w:rPr>
                <w:rFonts w:ascii="Arial" w:eastAsiaTheme="majorEastAsia" w:hAnsi="Arial" w:cs="Arial"/>
                <w:sz w:val="18"/>
                <w:szCs w:val="18"/>
              </w:rPr>
              <w:t>[Min–Max]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0EC0A1F0" w14:textId="72634CD3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  <w:t>n</w:t>
            </w:r>
          </w:p>
          <w:p w14:paraId="6012D53C" w14:textId="46538FCE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sz w:val="18"/>
                <w:szCs w:val="18"/>
                <w:lang w:val="en-GB"/>
              </w:rPr>
              <w:t>(paires)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vAlign w:val="center"/>
          </w:tcPr>
          <w:p w14:paraId="55D18401" w14:textId="067243FA" w:rsidR="00847973" w:rsidRPr="00F02892" w:rsidRDefault="00847973" w:rsidP="0084797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t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vAlign w:val="center"/>
          </w:tcPr>
          <w:p w14:paraId="15466D27" w14:textId="558D3FDC" w:rsidR="00847973" w:rsidRPr="00F02892" w:rsidRDefault="00847973" w:rsidP="0084797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df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vAlign w:val="center"/>
          </w:tcPr>
          <w:p w14:paraId="300D0D5A" w14:textId="305A5A49" w:rsidR="00847973" w:rsidRPr="00F02892" w:rsidRDefault="00847973" w:rsidP="00847973">
            <w:pPr>
              <w:jc w:val="center"/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p-value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vAlign w:val="center"/>
          </w:tcPr>
          <w:p w14:paraId="7FC5F90D" w14:textId="2F30C2E2" w:rsidR="00847973" w:rsidRPr="00F02892" w:rsidRDefault="00847973" w:rsidP="00847973">
            <w:pPr>
              <w:jc w:val="center"/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Cohen’s d</w:t>
            </w:r>
          </w:p>
        </w:tc>
      </w:tr>
      <w:tr w:rsidR="00847973" w:rsidRPr="00F02892" w14:paraId="081CA30D" w14:textId="77777777" w:rsidTr="00847973">
        <w:trPr>
          <w:trHeight w:val="283"/>
        </w:trPr>
        <w:tc>
          <w:tcPr>
            <w:tcW w:w="1471" w:type="dxa"/>
            <w:tcBorders>
              <w:top w:val="single" w:sz="4" w:space="0" w:color="auto"/>
            </w:tcBorders>
            <w:vAlign w:val="bottom"/>
          </w:tcPr>
          <w:p w14:paraId="5AC62670" w14:textId="77777777" w:rsidR="00847973" w:rsidRPr="00F02892" w:rsidRDefault="00847973" w:rsidP="004B6FF1">
            <w:pPr>
              <w:jc w:val="right"/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  <w:t>Threshold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bottom"/>
          </w:tcPr>
          <w:p w14:paraId="7EBD7B50" w14:textId="31B2CDAF" w:rsidR="00847973" w:rsidRPr="00F02892" w:rsidRDefault="00847973" w:rsidP="00F85316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10.8 ± 2.</w:t>
            </w:r>
            <w:r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bottom"/>
          </w:tcPr>
          <w:p w14:paraId="4630AA18" w14:textId="77777777" w:rsidR="00847973" w:rsidRPr="00F02892" w:rsidRDefault="00847973" w:rsidP="00F85316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10.0 ± 2.6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</w:tcBorders>
            <w:vAlign w:val="center"/>
          </w:tcPr>
          <w:p w14:paraId="0AB4F7D2" w14:textId="719EB213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50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</w:tcBorders>
            <w:vAlign w:val="center"/>
          </w:tcPr>
          <w:p w14:paraId="67C54BF1" w14:textId="508D5602" w:rsidR="00847973" w:rsidRPr="00F02892" w:rsidRDefault="00847973" w:rsidP="00847973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49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</w:tcBorders>
            <w:vAlign w:val="center"/>
          </w:tcPr>
          <w:p w14:paraId="36CA254E" w14:textId="720852D7" w:rsidR="00847973" w:rsidRPr="00F02892" w:rsidRDefault="00847973" w:rsidP="00847973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F02892">
              <w:rPr>
                <w:rFonts w:ascii="Arial" w:hAnsi="Arial" w:cs="Arial"/>
                <w:sz w:val="18"/>
                <w:szCs w:val="18"/>
              </w:rPr>
              <w:t>.9</w:t>
            </w:r>
            <w:r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</w:tcBorders>
            <w:vAlign w:val="center"/>
          </w:tcPr>
          <w:p w14:paraId="53FA2220" w14:textId="275BF0AE" w:rsidR="00847973" w:rsidRPr="00F02892" w:rsidRDefault="00847973" w:rsidP="00F85316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.05</w:t>
            </w:r>
            <w:r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3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</w:tcBorders>
            <w:vAlign w:val="center"/>
          </w:tcPr>
          <w:p w14:paraId="3DFC0370" w14:textId="409840CC" w:rsidR="00847973" w:rsidRPr="00847973" w:rsidRDefault="00847973" w:rsidP="00847973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847973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0.28</w:t>
            </w:r>
          </w:p>
        </w:tc>
      </w:tr>
      <w:tr w:rsidR="00847973" w:rsidRPr="00F02892" w14:paraId="0830A819" w14:textId="77777777" w:rsidTr="00847973">
        <w:trPr>
          <w:trHeight w:val="283"/>
        </w:trPr>
        <w:tc>
          <w:tcPr>
            <w:tcW w:w="1471" w:type="dxa"/>
          </w:tcPr>
          <w:p w14:paraId="4DA7E883" w14:textId="465BA528" w:rsidR="00847973" w:rsidRPr="00F02892" w:rsidRDefault="00847973" w:rsidP="004B6FF1">
            <w:pPr>
              <w:jc w:val="right"/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</w:tcPr>
          <w:p w14:paraId="3D8FCBAC" w14:textId="77777777" w:rsidR="00847973" w:rsidRPr="00F02892" w:rsidRDefault="00847973" w:rsidP="00F85316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[6.5-15.0]</w:t>
            </w:r>
          </w:p>
        </w:tc>
        <w:tc>
          <w:tcPr>
            <w:tcW w:w="1247" w:type="dxa"/>
          </w:tcPr>
          <w:p w14:paraId="50855668" w14:textId="77777777" w:rsidR="00847973" w:rsidRPr="00F02892" w:rsidRDefault="00847973" w:rsidP="00F85316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[4.5-15.3]</w:t>
            </w:r>
          </w:p>
        </w:tc>
        <w:tc>
          <w:tcPr>
            <w:tcW w:w="1035" w:type="dxa"/>
            <w:vMerge/>
          </w:tcPr>
          <w:p w14:paraId="559B2CC5" w14:textId="77777777" w:rsidR="00847973" w:rsidRPr="00F02892" w:rsidRDefault="00847973" w:rsidP="00F85316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34" w:type="dxa"/>
            <w:vMerge/>
            <w:vAlign w:val="center"/>
          </w:tcPr>
          <w:p w14:paraId="5A600EC5" w14:textId="77777777" w:rsidR="00847973" w:rsidRPr="00F02892" w:rsidRDefault="00847973" w:rsidP="00847973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34" w:type="dxa"/>
            <w:vMerge/>
            <w:vAlign w:val="center"/>
          </w:tcPr>
          <w:p w14:paraId="72DE11E6" w14:textId="77777777" w:rsidR="00847973" w:rsidRPr="00F02892" w:rsidRDefault="00847973" w:rsidP="00847973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34" w:type="dxa"/>
            <w:vMerge/>
            <w:vAlign w:val="center"/>
          </w:tcPr>
          <w:p w14:paraId="2650B437" w14:textId="0405F03D" w:rsidR="00847973" w:rsidRPr="00F02892" w:rsidRDefault="00847973" w:rsidP="00F85316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34" w:type="dxa"/>
            <w:vMerge/>
            <w:vAlign w:val="center"/>
          </w:tcPr>
          <w:p w14:paraId="011E730F" w14:textId="77777777" w:rsidR="00847973" w:rsidRPr="00847973" w:rsidRDefault="00847973" w:rsidP="00847973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847973" w:rsidRPr="00F02892" w14:paraId="519366DF" w14:textId="77777777" w:rsidTr="00847973">
        <w:trPr>
          <w:trHeight w:val="283"/>
        </w:trPr>
        <w:tc>
          <w:tcPr>
            <w:tcW w:w="1471" w:type="dxa"/>
            <w:vAlign w:val="bottom"/>
          </w:tcPr>
          <w:p w14:paraId="4DAD698D" w14:textId="77777777" w:rsidR="00847973" w:rsidRPr="00F02892" w:rsidRDefault="00847973" w:rsidP="004B6FF1">
            <w:pPr>
              <w:jc w:val="right"/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  <w:t>Discrimination</w:t>
            </w:r>
          </w:p>
        </w:tc>
        <w:tc>
          <w:tcPr>
            <w:tcW w:w="1247" w:type="dxa"/>
            <w:vAlign w:val="bottom"/>
          </w:tcPr>
          <w:p w14:paraId="10B71A7C" w14:textId="6A5E0DA4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13.4 ± 1.9</w:t>
            </w:r>
          </w:p>
        </w:tc>
        <w:tc>
          <w:tcPr>
            <w:tcW w:w="1247" w:type="dxa"/>
            <w:vAlign w:val="bottom"/>
          </w:tcPr>
          <w:p w14:paraId="5B7FB128" w14:textId="77777777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13.7 ± 1.9</w:t>
            </w:r>
          </w:p>
        </w:tc>
        <w:tc>
          <w:tcPr>
            <w:tcW w:w="1035" w:type="dxa"/>
            <w:vMerge w:val="restart"/>
            <w:vAlign w:val="center"/>
          </w:tcPr>
          <w:p w14:paraId="5DA1B9D0" w14:textId="6F20D9E6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50</w:t>
            </w:r>
          </w:p>
        </w:tc>
        <w:tc>
          <w:tcPr>
            <w:tcW w:w="1034" w:type="dxa"/>
            <w:vMerge w:val="restart"/>
            <w:vAlign w:val="center"/>
          </w:tcPr>
          <w:p w14:paraId="19723962" w14:textId="7CA294CA" w:rsidR="00847973" w:rsidRPr="00F02892" w:rsidRDefault="00847973" w:rsidP="00847973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49</w:t>
            </w:r>
          </w:p>
        </w:tc>
        <w:tc>
          <w:tcPr>
            <w:tcW w:w="1034" w:type="dxa"/>
            <w:vMerge w:val="restart"/>
            <w:vAlign w:val="center"/>
          </w:tcPr>
          <w:p w14:paraId="57178DF3" w14:textId="576F146D" w:rsidR="00847973" w:rsidRPr="00F02892" w:rsidRDefault="00847973" w:rsidP="00847973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F02892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498</w:t>
            </w:r>
          </w:p>
        </w:tc>
        <w:tc>
          <w:tcPr>
            <w:tcW w:w="1034" w:type="dxa"/>
            <w:vMerge w:val="restart"/>
            <w:vAlign w:val="center"/>
          </w:tcPr>
          <w:p w14:paraId="4CBC2884" w14:textId="4C61982B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.141</w:t>
            </w:r>
          </w:p>
        </w:tc>
        <w:tc>
          <w:tcPr>
            <w:tcW w:w="1034" w:type="dxa"/>
            <w:vMerge w:val="restart"/>
            <w:vAlign w:val="center"/>
          </w:tcPr>
          <w:p w14:paraId="696B39C0" w14:textId="6F312751" w:rsidR="00847973" w:rsidRPr="00847973" w:rsidRDefault="00847973" w:rsidP="00847973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847973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0.21</w:t>
            </w:r>
          </w:p>
        </w:tc>
      </w:tr>
      <w:tr w:rsidR="00847973" w:rsidRPr="00F02892" w14:paraId="6E2E008C" w14:textId="77777777" w:rsidTr="00847973">
        <w:trPr>
          <w:trHeight w:val="283"/>
        </w:trPr>
        <w:tc>
          <w:tcPr>
            <w:tcW w:w="1471" w:type="dxa"/>
          </w:tcPr>
          <w:p w14:paraId="1EDE56F9" w14:textId="44DBC7F2" w:rsidR="00847973" w:rsidRPr="00F02892" w:rsidRDefault="00847973" w:rsidP="004B6FF1">
            <w:pPr>
              <w:jc w:val="right"/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</w:tcPr>
          <w:p w14:paraId="52BB5FC1" w14:textId="77777777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[6.0-16.0]</w:t>
            </w:r>
          </w:p>
        </w:tc>
        <w:tc>
          <w:tcPr>
            <w:tcW w:w="1247" w:type="dxa"/>
          </w:tcPr>
          <w:p w14:paraId="79554C05" w14:textId="77777777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[10.0-16.0]</w:t>
            </w:r>
          </w:p>
        </w:tc>
        <w:tc>
          <w:tcPr>
            <w:tcW w:w="1035" w:type="dxa"/>
            <w:vMerge/>
            <w:vAlign w:val="center"/>
          </w:tcPr>
          <w:p w14:paraId="77E51F5B" w14:textId="77777777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34" w:type="dxa"/>
            <w:vMerge/>
            <w:vAlign w:val="center"/>
          </w:tcPr>
          <w:p w14:paraId="59D1D070" w14:textId="77777777" w:rsidR="00847973" w:rsidRPr="00F02892" w:rsidRDefault="00847973" w:rsidP="00847973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34" w:type="dxa"/>
            <w:vMerge/>
            <w:vAlign w:val="center"/>
          </w:tcPr>
          <w:p w14:paraId="44E4CB37" w14:textId="77777777" w:rsidR="00847973" w:rsidRPr="00F02892" w:rsidRDefault="00847973" w:rsidP="00847973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34" w:type="dxa"/>
            <w:vMerge/>
            <w:vAlign w:val="center"/>
          </w:tcPr>
          <w:p w14:paraId="58526502" w14:textId="3DAD856F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34" w:type="dxa"/>
            <w:vMerge/>
            <w:vAlign w:val="center"/>
          </w:tcPr>
          <w:p w14:paraId="6BF9EE0B" w14:textId="77777777" w:rsidR="00847973" w:rsidRPr="00847973" w:rsidRDefault="00847973" w:rsidP="00847973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847973" w:rsidRPr="00F02892" w14:paraId="3F06D1B2" w14:textId="77777777" w:rsidTr="00847973">
        <w:trPr>
          <w:trHeight w:val="283"/>
        </w:trPr>
        <w:tc>
          <w:tcPr>
            <w:tcW w:w="1471" w:type="dxa"/>
            <w:vAlign w:val="bottom"/>
          </w:tcPr>
          <w:p w14:paraId="75D7F1EB" w14:textId="77777777" w:rsidR="00847973" w:rsidRPr="00F02892" w:rsidRDefault="00847973" w:rsidP="004B6FF1">
            <w:pPr>
              <w:jc w:val="right"/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  <w:t>Identification</w:t>
            </w:r>
          </w:p>
        </w:tc>
        <w:tc>
          <w:tcPr>
            <w:tcW w:w="1247" w:type="dxa"/>
            <w:vAlign w:val="bottom"/>
          </w:tcPr>
          <w:p w14:paraId="7868B655" w14:textId="5CCBE19D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11.9 ± 1.9</w:t>
            </w:r>
          </w:p>
        </w:tc>
        <w:tc>
          <w:tcPr>
            <w:tcW w:w="1247" w:type="dxa"/>
            <w:vAlign w:val="bottom"/>
          </w:tcPr>
          <w:p w14:paraId="6427E5B8" w14:textId="77777777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12.5 ± 1.4</w:t>
            </w:r>
          </w:p>
        </w:tc>
        <w:tc>
          <w:tcPr>
            <w:tcW w:w="1035" w:type="dxa"/>
            <w:vMerge w:val="restart"/>
            <w:vAlign w:val="center"/>
          </w:tcPr>
          <w:p w14:paraId="53DB28CB" w14:textId="6A8D0155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50</w:t>
            </w:r>
          </w:p>
        </w:tc>
        <w:tc>
          <w:tcPr>
            <w:tcW w:w="1034" w:type="dxa"/>
            <w:vMerge w:val="restart"/>
            <w:vAlign w:val="center"/>
          </w:tcPr>
          <w:p w14:paraId="787F283A" w14:textId="29178A3A" w:rsidR="00847973" w:rsidRPr="00847973" w:rsidRDefault="00847973" w:rsidP="00847973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847973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49</w:t>
            </w:r>
          </w:p>
        </w:tc>
        <w:tc>
          <w:tcPr>
            <w:tcW w:w="1034" w:type="dxa"/>
            <w:vMerge w:val="restart"/>
            <w:vAlign w:val="center"/>
          </w:tcPr>
          <w:p w14:paraId="0A20E3B2" w14:textId="63F06212" w:rsidR="00847973" w:rsidRPr="00F02892" w:rsidRDefault="00847973" w:rsidP="00847973">
            <w:pPr>
              <w:jc w:val="center"/>
              <w:rPr>
                <w:rFonts w:ascii="Arial" w:eastAsiaTheme="majorEastAsia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3.167</w:t>
            </w:r>
          </w:p>
        </w:tc>
        <w:tc>
          <w:tcPr>
            <w:tcW w:w="1034" w:type="dxa"/>
            <w:vMerge w:val="restart"/>
            <w:vAlign w:val="center"/>
          </w:tcPr>
          <w:p w14:paraId="69A4B402" w14:textId="1854D94B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/>
                <w:sz w:val="18"/>
                <w:szCs w:val="18"/>
                <w:lang w:val="en-GB"/>
              </w:rPr>
              <w:t>.003**</w:t>
            </w:r>
          </w:p>
        </w:tc>
        <w:tc>
          <w:tcPr>
            <w:tcW w:w="1034" w:type="dxa"/>
            <w:vMerge w:val="restart"/>
            <w:vAlign w:val="center"/>
          </w:tcPr>
          <w:p w14:paraId="6E9AADB4" w14:textId="6DD2AA8B" w:rsidR="00847973" w:rsidRPr="00847973" w:rsidRDefault="00847973" w:rsidP="00847973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847973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0.45</w:t>
            </w:r>
          </w:p>
        </w:tc>
      </w:tr>
      <w:tr w:rsidR="00847973" w:rsidRPr="00F02892" w14:paraId="6AFE5A24" w14:textId="77777777" w:rsidTr="00847973">
        <w:trPr>
          <w:trHeight w:val="283"/>
        </w:trPr>
        <w:tc>
          <w:tcPr>
            <w:tcW w:w="1471" w:type="dxa"/>
          </w:tcPr>
          <w:p w14:paraId="03A76485" w14:textId="3E9275A4" w:rsidR="00847973" w:rsidRPr="00F02892" w:rsidRDefault="00847973" w:rsidP="004B6FF1">
            <w:pPr>
              <w:jc w:val="right"/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</w:tcPr>
          <w:p w14:paraId="47C80766" w14:textId="77777777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[9.0-15.0]</w:t>
            </w:r>
          </w:p>
        </w:tc>
        <w:tc>
          <w:tcPr>
            <w:tcW w:w="1247" w:type="dxa"/>
          </w:tcPr>
          <w:p w14:paraId="5FD0C006" w14:textId="77777777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[9.0-16.0]</w:t>
            </w:r>
          </w:p>
        </w:tc>
        <w:tc>
          <w:tcPr>
            <w:tcW w:w="1035" w:type="dxa"/>
            <w:vMerge/>
            <w:vAlign w:val="center"/>
          </w:tcPr>
          <w:p w14:paraId="62409ED3" w14:textId="77777777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34" w:type="dxa"/>
            <w:vMerge/>
            <w:vAlign w:val="center"/>
          </w:tcPr>
          <w:p w14:paraId="7E5DC705" w14:textId="77777777" w:rsidR="00847973" w:rsidRPr="00F02892" w:rsidRDefault="00847973" w:rsidP="00847973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34" w:type="dxa"/>
            <w:vMerge/>
            <w:vAlign w:val="center"/>
          </w:tcPr>
          <w:p w14:paraId="6B95D464" w14:textId="77777777" w:rsidR="00847973" w:rsidRPr="00F02892" w:rsidRDefault="00847973" w:rsidP="00847973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34" w:type="dxa"/>
            <w:vMerge/>
            <w:vAlign w:val="center"/>
          </w:tcPr>
          <w:p w14:paraId="66639C90" w14:textId="2ACBE826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34" w:type="dxa"/>
            <w:vMerge/>
            <w:vAlign w:val="center"/>
          </w:tcPr>
          <w:p w14:paraId="167A4038" w14:textId="77777777" w:rsidR="00847973" w:rsidRPr="00847973" w:rsidRDefault="00847973" w:rsidP="00847973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847973" w:rsidRPr="00F02892" w14:paraId="2C4257E9" w14:textId="77777777" w:rsidTr="00847973">
        <w:trPr>
          <w:trHeight w:val="283"/>
        </w:trPr>
        <w:tc>
          <w:tcPr>
            <w:tcW w:w="1471" w:type="dxa"/>
            <w:vAlign w:val="bottom"/>
          </w:tcPr>
          <w:p w14:paraId="3AD500F4" w14:textId="77777777" w:rsidR="00847973" w:rsidRPr="00F02892" w:rsidRDefault="00847973" w:rsidP="004B6FF1">
            <w:pPr>
              <w:jc w:val="right"/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  <w:t>TDI score</w:t>
            </w:r>
          </w:p>
        </w:tc>
        <w:tc>
          <w:tcPr>
            <w:tcW w:w="1247" w:type="dxa"/>
            <w:vAlign w:val="bottom"/>
          </w:tcPr>
          <w:p w14:paraId="18925D72" w14:textId="396BF388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36.1 ± 3.8</w:t>
            </w:r>
          </w:p>
        </w:tc>
        <w:tc>
          <w:tcPr>
            <w:tcW w:w="1247" w:type="dxa"/>
            <w:vAlign w:val="bottom"/>
          </w:tcPr>
          <w:p w14:paraId="421798DC" w14:textId="0873D5A5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36.2 ± 3.6</w:t>
            </w:r>
          </w:p>
        </w:tc>
        <w:tc>
          <w:tcPr>
            <w:tcW w:w="1035" w:type="dxa"/>
            <w:vMerge w:val="restart"/>
            <w:vAlign w:val="center"/>
          </w:tcPr>
          <w:p w14:paraId="53A3C977" w14:textId="44E220B5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50</w:t>
            </w:r>
          </w:p>
        </w:tc>
        <w:tc>
          <w:tcPr>
            <w:tcW w:w="1034" w:type="dxa"/>
            <w:vMerge w:val="restart"/>
            <w:vAlign w:val="center"/>
          </w:tcPr>
          <w:p w14:paraId="63698F65" w14:textId="3CD9AF77" w:rsidR="00847973" w:rsidRPr="00F02892" w:rsidRDefault="00847973" w:rsidP="00847973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49</w:t>
            </w:r>
          </w:p>
        </w:tc>
        <w:tc>
          <w:tcPr>
            <w:tcW w:w="1034" w:type="dxa"/>
            <w:vMerge w:val="restart"/>
            <w:vAlign w:val="center"/>
          </w:tcPr>
          <w:p w14:paraId="5B93AD54" w14:textId="2F172A3F" w:rsidR="00847973" w:rsidRPr="00F02892" w:rsidRDefault="00847973" w:rsidP="00847973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hAnsi="Arial" w:cs="Arial"/>
                <w:sz w:val="18"/>
                <w:szCs w:val="18"/>
              </w:rPr>
              <w:t>0.19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4" w:type="dxa"/>
            <w:vMerge w:val="restart"/>
            <w:vAlign w:val="center"/>
          </w:tcPr>
          <w:p w14:paraId="1E4FFD7A" w14:textId="6E01F151" w:rsidR="00847973" w:rsidRPr="00F02892" w:rsidRDefault="00847973" w:rsidP="004B6FF1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.850</w:t>
            </w:r>
          </w:p>
        </w:tc>
        <w:tc>
          <w:tcPr>
            <w:tcW w:w="1034" w:type="dxa"/>
            <w:vMerge w:val="restart"/>
            <w:vAlign w:val="center"/>
          </w:tcPr>
          <w:p w14:paraId="7DBBE4B8" w14:textId="2F37B046" w:rsidR="00847973" w:rsidRPr="00847973" w:rsidRDefault="00847973" w:rsidP="00847973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847973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0.03</w:t>
            </w:r>
          </w:p>
        </w:tc>
      </w:tr>
      <w:tr w:rsidR="00847973" w:rsidRPr="00F02892" w14:paraId="354B7C20" w14:textId="77777777" w:rsidTr="00847973">
        <w:trPr>
          <w:trHeight w:val="283"/>
        </w:trPr>
        <w:tc>
          <w:tcPr>
            <w:tcW w:w="1471" w:type="dxa"/>
            <w:tcBorders>
              <w:bottom w:val="single" w:sz="4" w:space="0" w:color="auto"/>
            </w:tcBorders>
          </w:tcPr>
          <w:p w14:paraId="0833633C" w14:textId="13B7EF8B" w:rsidR="00847973" w:rsidRPr="00F02892" w:rsidRDefault="00847973" w:rsidP="004B6FF1">
            <w:pPr>
              <w:jc w:val="right"/>
              <w:rPr>
                <w:rFonts w:ascii="Arial" w:eastAsiaTheme="majorEastAsia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3672A341" w14:textId="77777777" w:rsidR="00847973" w:rsidRPr="00F02892" w:rsidRDefault="00847973" w:rsidP="00F85316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[24.3-43.0]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66EDBFC4" w14:textId="179B059C" w:rsidR="00847973" w:rsidRPr="00F02892" w:rsidRDefault="00847973" w:rsidP="00F85316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  <w:r w:rsidRPr="00F02892"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  <w:t>[28.0-43.8]</w:t>
            </w:r>
          </w:p>
        </w:tc>
        <w:tc>
          <w:tcPr>
            <w:tcW w:w="1035" w:type="dxa"/>
            <w:vMerge/>
            <w:tcBorders>
              <w:bottom w:val="single" w:sz="4" w:space="0" w:color="auto"/>
            </w:tcBorders>
          </w:tcPr>
          <w:p w14:paraId="11F33F4A" w14:textId="77777777" w:rsidR="00847973" w:rsidRPr="00F02892" w:rsidRDefault="00847973" w:rsidP="00F85316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34" w:type="dxa"/>
            <w:vMerge/>
            <w:tcBorders>
              <w:bottom w:val="single" w:sz="4" w:space="0" w:color="auto"/>
            </w:tcBorders>
          </w:tcPr>
          <w:p w14:paraId="4CF95A1B" w14:textId="77777777" w:rsidR="00847973" w:rsidRPr="00F02892" w:rsidRDefault="00847973" w:rsidP="00F85316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34" w:type="dxa"/>
            <w:vMerge/>
            <w:tcBorders>
              <w:bottom w:val="single" w:sz="4" w:space="0" w:color="auto"/>
            </w:tcBorders>
          </w:tcPr>
          <w:p w14:paraId="3F38C4F7" w14:textId="77777777" w:rsidR="00847973" w:rsidRPr="00F02892" w:rsidRDefault="00847973" w:rsidP="00F85316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34" w:type="dxa"/>
            <w:vMerge/>
            <w:tcBorders>
              <w:bottom w:val="single" w:sz="4" w:space="0" w:color="auto"/>
            </w:tcBorders>
          </w:tcPr>
          <w:p w14:paraId="49E2A329" w14:textId="4B6D67ED" w:rsidR="00847973" w:rsidRPr="00F02892" w:rsidRDefault="00847973" w:rsidP="00F85316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034" w:type="dxa"/>
            <w:vMerge/>
            <w:tcBorders>
              <w:bottom w:val="single" w:sz="4" w:space="0" w:color="auto"/>
            </w:tcBorders>
          </w:tcPr>
          <w:p w14:paraId="169A3763" w14:textId="77777777" w:rsidR="00847973" w:rsidRPr="00F02892" w:rsidRDefault="00847973" w:rsidP="00F85316">
            <w:pPr>
              <w:jc w:val="center"/>
              <w:rPr>
                <w:rFonts w:ascii="Arial" w:eastAsiaTheme="majorEastAsia" w:hAnsi="Arial" w:cs="Arial"/>
                <w:bCs/>
                <w:sz w:val="18"/>
                <w:szCs w:val="18"/>
                <w:lang w:val="en-GB"/>
              </w:rPr>
            </w:pPr>
          </w:p>
        </w:tc>
      </w:tr>
    </w:tbl>
    <w:p w14:paraId="345F1B0A" w14:textId="115027E1" w:rsidR="004B6FF1" w:rsidRPr="00F02892" w:rsidRDefault="004B6FF1" w:rsidP="00F02892">
      <w:pPr>
        <w:spacing w:before="240"/>
        <w:jc w:val="both"/>
        <w:rPr>
          <w:rFonts w:ascii="Arial" w:eastAsiaTheme="majorEastAsia" w:hAnsi="Arial" w:cs="Arial"/>
          <w:bCs/>
          <w:i/>
          <w:sz w:val="20"/>
          <w:szCs w:val="20"/>
          <w:lang w:val="en-GB"/>
        </w:rPr>
      </w:pPr>
      <w:r w:rsidRPr="00F02892">
        <w:rPr>
          <w:rFonts w:ascii="Arial" w:hAnsi="Arial" w:cs="Arial"/>
          <w:sz w:val="18"/>
          <w:szCs w:val="18"/>
          <w:lang w:val="en-US"/>
        </w:rPr>
        <w:t xml:space="preserve">Olfactory function in children and adolescents with obesity (OBE) at T1 versus at T2: subscales Threshold (T), Discrimination (D), Identification (I), and composite TDI. </w:t>
      </w:r>
      <w:r w:rsidRPr="00F02892">
        <w:rPr>
          <w:rFonts w:ascii="Arial" w:eastAsiaTheme="majorEastAsia" w:hAnsi="Arial" w:cs="Arial"/>
          <w:bCs/>
          <w:sz w:val="18"/>
          <w:lang w:val="en-GB"/>
        </w:rPr>
        <w:t xml:space="preserve">Data presented as Mean </w:t>
      </w:r>
      <w:r w:rsidRPr="00F02892">
        <w:rPr>
          <w:rFonts w:ascii="Arial" w:eastAsiaTheme="majorEastAsia" w:hAnsi="Arial" w:cs="Arial"/>
          <w:bCs/>
          <w:sz w:val="18"/>
          <w:szCs w:val="18"/>
          <w:lang w:val="en-GB"/>
        </w:rPr>
        <w:t xml:space="preserve">± SD with Min and Max (the higher the respective value, the more sensitive the subjects Olfaction). </w:t>
      </w:r>
      <w:r w:rsidR="00847973" w:rsidRPr="00847973">
        <w:rPr>
          <w:rFonts w:ascii="Arial" w:hAnsi="Arial" w:cs="Arial"/>
          <w:sz w:val="18"/>
          <w:szCs w:val="18"/>
          <w:lang w:val="en-US"/>
        </w:rPr>
        <w:t xml:space="preserve">Two-sided paired t-tests were used; df = 49 for all comparisons. Effect sizes are reported as Cohen's d, calculated as the mean difference divided by the standard deviation of differences. </w:t>
      </w:r>
      <w:r w:rsidR="00847973" w:rsidRPr="00B91D87">
        <w:rPr>
          <w:rFonts w:ascii="Arial" w:hAnsi="Arial" w:cs="Arial"/>
          <w:sz w:val="18"/>
          <w:szCs w:val="18"/>
          <w:lang w:val="en-US"/>
        </w:rPr>
        <w:t>Significance</w:t>
      </w:r>
      <w:r w:rsidR="00847973" w:rsidRPr="00847973">
        <w:rPr>
          <w:rFonts w:ascii="Arial" w:hAnsi="Arial" w:cs="Arial"/>
          <w:sz w:val="18"/>
          <w:szCs w:val="18"/>
        </w:rPr>
        <w:t>: * p&lt;0.05, ** p&lt;0.01, *** p&lt;0.001</w:t>
      </w:r>
      <w:r w:rsidRPr="00F02892">
        <w:rPr>
          <w:rFonts w:ascii="Arial" w:hAnsi="Arial" w:cs="Arial"/>
          <w:sz w:val="18"/>
          <w:szCs w:val="18"/>
          <w:lang w:val="en-US"/>
        </w:rPr>
        <w:t>.</w:t>
      </w:r>
    </w:p>
    <w:p w14:paraId="6C0F3CA5" w14:textId="77777777" w:rsidR="004B6FF1" w:rsidRPr="00F02892" w:rsidRDefault="004B6FF1" w:rsidP="004B6FF1">
      <w:pPr>
        <w:rPr>
          <w:rFonts w:ascii="Arial" w:hAnsi="Arial" w:cs="Arial"/>
          <w:sz w:val="20"/>
          <w:szCs w:val="20"/>
          <w:lang w:val="en-GB"/>
        </w:rPr>
      </w:pPr>
    </w:p>
    <w:p w14:paraId="00352C7F" w14:textId="5024C90C" w:rsidR="00942CED" w:rsidRPr="00F02892" w:rsidRDefault="00942CED" w:rsidP="004B6FF1">
      <w:pPr>
        <w:rPr>
          <w:rFonts w:ascii="Arial" w:hAnsi="Arial" w:cs="Arial"/>
          <w:sz w:val="20"/>
          <w:szCs w:val="20"/>
          <w:lang w:val="en-GB"/>
        </w:rPr>
      </w:pPr>
    </w:p>
    <w:sectPr w:rsidR="00942CED" w:rsidRPr="00F028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F3E"/>
    <w:rsid w:val="000C5F6B"/>
    <w:rsid w:val="000D0E90"/>
    <w:rsid w:val="000F46F6"/>
    <w:rsid w:val="000F64A8"/>
    <w:rsid w:val="001542CE"/>
    <w:rsid w:val="00164F5C"/>
    <w:rsid w:val="001851F0"/>
    <w:rsid w:val="002A3B06"/>
    <w:rsid w:val="002D1936"/>
    <w:rsid w:val="00422BEB"/>
    <w:rsid w:val="004664C8"/>
    <w:rsid w:val="00475E78"/>
    <w:rsid w:val="00491696"/>
    <w:rsid w:val="00496DFC"/>
    <w:rsid w:val="004B6FF1"/>
    <w:rsid w:val="004C4F31"/>
    <w:rsid w:val="004F1C91"/>
    <w:rsid w:val="0053130F"/>
    <w:rsid w:val="005617DA"/>
    <w:rsid w:val="0056546D"/>
    <w:rsid w:val="00571BE7"/>
    <w:rsid w:val="0059259A"/>
    <w:rsid w:val="00594A7B"/>
    <w:rsid w:val="00635D12"/>
    <w:rsid w:val="006A54BC"/>
    <w:rsid w:val="0070668B"/>
    <w:rsid w:val="00707290"/>
    <w:rsid w:val="00733F47"/>
    <w:rsid w:val="00750091"/>
    <w:rsid w:val="007520EF"/>
    <w:rsid w:val="007775C2"/>
    <w:rsid w:val="00782755"/>
    <w:rsid w:val="007E61DC"/>
    <w:rsid w:val="0082565E"/>
    <w:rsid w:val="00834FE8"/>
    <w:rsid w:val="00841E7C"/>
    <w:rsid w:val="00847973"/>
    <w:rsid w:val="00866923"/>
    <w:rsid w:val="00867AB3"/>
    <w:rsid w:val="00893EFB"/>
    <w:rsid w:val="008C5D19"/>
    <w:rsid w:val="009103E8"/>
    <w:rsid w:val="00920351"/>
    <w:rsid w:val="00930E6B"/>
    <w:rsid w:val="00942CED"/>
    <w:rsid w:val="009811F1"/>
    <w:rsid w:val="009A1D9D"/>
    <w:rsid w:val="009B4B62"/>
    <w:rsid w:val="009C5530"/>
    <w:rsid w:val="00A84F3E"/>
    <w:rsid w:val="00AA2947"/>
    <w:rsid w:val="00AD0C25"/>
    <w:rsid w:val="00B91D87"/>
    <w:rsid w:val="00BB01B4"/>
    <w:rsid w:val="00C5777B"/>
    <w:rsid w:val="00C60CCB"/>
    <w:rsid w:val="00C74A3B"/>
    <w:rsid w:val="00D21EC7"/>
    <w:rsid w:val="00D27E10"/>
    <w:rsid w:val="00DB3C24"/>
    <w:rsid w:val="00DB7E54"/>
    <w:rsid w:val="00DD4DBE"/>
    <w:rsid w:val="00DE135D"/>
    <w:rsid w:val="00F02892"/>
    <w:rsid w:val="00F10AE6"/>
    <w:rsid w:val="00F55BC9"/>
    <w:rsid w:val="00F60BEC"/>
    <w:rsid w:val="00F81016"/>
    <w:rsid w:val="00FF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17A2C"/>
  <w15:chartTrackingRefBased/>
  <w15:docId w15:val="{AE18B297-7FA2-47F7-A75C-E562CA766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84F3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84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84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84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84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84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84F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84F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84F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84F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84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84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84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84F3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84F3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84F3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84F3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84F3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84F3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84F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84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84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84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84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84F3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84F3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84F3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84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84F3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84F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A84F3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4F3E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qFormat/>
    <w:rsid w:val="00A84F3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84F3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84F3E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table" w:styleId="Tabellenraster">
    <w:name w:val="Table Grid"/>
    <w:basedOn w:val="NormaleTabelle"/>
    <w:uiPriority w:val="59"/>
    <w:rsid w:val="00A84F3E"/>
    <w:pPr>
      <w:spacing w:after="0" w:line="240" w:lineRule="auto"/>
    </w:pPr>
    <w:rPr>
      <w:rFonts w:ascii="Arial" w:eastAsia="Batang" w:hAnsi="Arial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uiPriority w:val="20"/>
    <w:qFormat/>
    <w:rsid w:val="004664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a.klos@med.uni-tuebingen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3010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Universitaetsklinikum Tuebingen</Company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 Klos</dc:creator>
  <cp:keywords/>
  <dc:description/>
  <cp:lastModifiedBy>Bea Klos</cp:lastModifiedBy>
  <cp:revision>6</cp:revision>
  <dcterms:created xsi:type="dcterms:W3CDTF">2026-04-07T15:09:00Z</dcterms:created>
  <dcterms:modified xsi:type="dcterms:W3CDTF">2026-06-08T08:39:00Z</dcterms:modified>
</cp:coreProperties>
</file>