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8BB07" w14:textId="51C8EDCD" w:rsidR="009055D3" w:rsidRDefault="009055D3" w:rsidP="009055D3">
      <w:pPr>
        <w:spacing w:line="480" w:lineRule="auto"/>
        <w:rPr>
          <w:b/>
          <w:bCs/>
          <w:lang w:val="en-US"/>
        </w:rPr>
      </w:pPr>
      <w:r>
        <w:rPr>
          <w:b/>
          <w:bCs/>
          <w:lang w:val="en-US"/>
        </w:rPr>
        <w:t>Supplementary material</w:t>
      </w:r>
    </w:p>
    <w:p w14:paraId="083CA0ED" w14:textId="77777777" w:rsidR="009055D3" w:rsidRDefault="009055D3" w:rsidP="009055D3">
      <w:pPr>
        <w:spacing w:line="480" w:lineRule="auto"/>
        <w:rPr>
          <w:b/>
          <w:bCs/>
          <w:lang w:val="en-US"/>
        </w:rPr>
      </w:pPr>
    </w:p>
    <w:p w14:paraId="3CDD32F3" w14:textId="64CAAD6F" w:rsidR="009055D3" w:rsidRDefault="009055D3" w:rsidP="009055D3">
      <w:pPr>
        <w:spacing w:line="480" w:lineRule="auto"/>
        <w:rPr>
          <w:b/>
          <w:bCs/>
          <w:lang w:val="en-US"/>
        </w:rPr>
      </w:pPr>
      <w:r>
        <w:rPr>
          <w:lang w:val="en-US"/>
        </w:rPr>
        <w:t>“</w:t>
      </w:r>
      <w:r w:rsidRPr="009055D3">
        <w:rPr>
          <w:lang w:val="en-US"/>
        </w:rPr>
        <w:t xml:space="preserve">Inconsistent reporting of relevant information for individual participant data meta-analyses of randomized trials. </w:t>
      </w:r>
      <w:r>
        <w:rPr>
          <w:lang w:val="en-US"/>
        </w:rPr>
        <w:t>“</w:t>
      </w:r>
    </w:p>
    <w:p w14:paraId="0CF87490" w14:textId="24553609" w:rsidR="009055D3" w:rsidRDefault="009055D3" w:rsidP="009055D3">
      <w:pPr>
        <w:spacing w:line="480" w:lineRule="auto"/>
        <w:rPr>
          <w:lang w:val="en-US"/>
        </w:rPr>
      </w:pPr>
      <w:r w:rsidRPr="006A4BD8">
        <w:rPr>
          <w:lang w:val="en-US"/>
        </w:rPr>
        <w:t>Rafael Dal-</w:t>
      </w:r>
      <w:proofErr w:type="spellStart"/>
      <w:r w:rsidRPr="006A4BD8">
        <w:rPr>
          <w:lang w:val="en-US"/>
        </w:rPr>
        <w:t>Ré</w:t>
      </w:r>
      <w:proofErr w:type="spellEnd"/>
      <w:r w:rsidRPr="006A4BD8">
        <w:rPr>
          <w:lang w:val="en-US"/>
        </w:rPr>
        <w:t>; Florence T</w:t>
      </w:r>
      <w:r>
        <w:rPr>
          <w:lang w:val="en-US"/>
        </w:rPr>
        <w:t xml:space="preserve"> Bourgeois; Lars G Hemkens; Soren Holm; David Moher; Florian </w:t>
      </w:r>
      <w:proofErr w:type="spellStart"/>
      <w:r>
        <w:rPr>
          <w:lang w:val="en-US"/>
        </w:rPr>
        <w:t>Naudet</w:t>
      </w:r>
      <w:proofErr w:type="spellEnd"/>
    </w:p>
    <w:p w14:paraId="114462AB" w14:textId="77777777" w:rsidR="00DC215B" w:rsidRDefault="00DC215B" w:rsidP="009055D3">
      <w:pPr>
        <w:spacing w:line="480" w:lineRule="auto"/>
        <w:rPr>
          <w:b/>
          <w:bCs/>
          <w:lang w:val="en-US"/>
        </w:rPr>
      </w:pPr>
    </w:p>
    <w:p w14:paraId="3FE526A5" w14:textId="1036329E" w:rsidR="009055D3" w:rsidRPr="00DC215B" w:rsidRDefault="00DC215B" w:rsidP="009055D3">
      <w:pPr>
        <w:spacing w:line="480" w:lineRule="auto"/>
        <w:rPr>
          <w:b/>
          <w:bCs/>
          <w:lang w:val="en-US"/>
        </w:rPr>
      </w:pPr>
      <w:r>
        <w:rPr>
          <w:b/>
          <w:bCs/>
          <w:lang w:val="en-US"/>
        </w:rPr>
        <w:t>Research ethics reported on i</w:t>
      </w:r>
      <w:r w:rsidRPr="00DC215B">
        <w:rPr>
          <w:b/>
          <w:bCs/>
          <w:lang w:val="en-US"/>
        </w:rPr>
        <w:t>ndividual participant data meta-analysis</w:t>
      </w:r>
      <w:r>
        <w:rPr>
          <w:b/>
          <w:bCs/>
          <w:lang w:val="en-US"/>
        </w:rPr>
        <w:t xml:space="preserve"> (IPD-MA) of randomized controlled trials (RCTs)</w:t>
      </w:r>
    </w:p>
    <w:p w14:paraId="7242766A" w14:textId="7125E4E5" w:rsidR="008F4497" w:rsidRPr="00F20B3E" w:rsidRDefault="008F4497" w:rsidP="008F4497">
      <w:pPr>
        <w:autoSpaceDE w:val="0"/>
        <w:autoSpaceDN w:val="0"/>
        <w:adjustRightInd w:val="0"/>
        <w:spacing w:line="480" w:lineRule="auto"/>
        <w:rPr>
          <w:sz w:val="22"/>
          <w:szCs w:val="22"/>
          <w:lang w:val="en-US"/>
        </w:rPr>
      </w:pPr>
      <w:r w:rsidRPr="008F4497">
        <w:rPr>
          <w:sz w:val="22"/>
          <w:szCs w:val="22"/>
          <w:lang w:val="en-US"/>
        </w:rPr>
        <w:t>Since there were no analyses assessing whether IPD-MAs of RCTs include relevant research ethics information, we conducted a search on 20 of the most relevant general/internal medicine journals according to the Journal Citation Report 2025 impact factor. We searched for the publication of IPD-MAs of RCTs published between January and September 2025, in journals that were publishing all types of study designs on broad topics in general/internal medicine (*), that were published in different countries and continents, while taking care not to include more than two journals per publishing group (**)</w:t>
      </w:r>
      <w:r w:rsidR="00382BA4">
        <w:rPr>
          <w:sz w:val="22"/>
          <w:szCs w:val="22"/>
          <w:lang w:val="en-US"/>
        </w:rPr>
        <w:t>.</w:t>
      </w:r>
      <w:r w:rsidR="00DC74DB">
        <w:rPr>
          <w:sz w:val="22"/>
          <w:szCs w:val="22"/>
          <w:lang w:val="en-US"/>
        </w:rPr>
        <w:t xml:space="preserve"> </w:t>
      </w:r>
    </w:p>
    <w:p w14:paraId="563CDC3F" w14:textId="2683080F" w:rsidR="009055D3" w:rsidRDefault="00C115AA" w:rsidP="00DF15B6">
      <w:pPr>
        <w:spacing w:line="360" w:lineRule="auto"/>
        <w:rPr>
          <w:lang w:val="en-US"/>
        </w:rPr>
      </w:pPr>
      <w:r>
        <w:rPr>
          <w:lang w:val="en-US"/>
        </w:rPr>
        <w:t>The f</w:t>
      </w:r>
      <w:r w:rsidR="00DC215B">
        <w:rPr>
          <w:lang w:val="en-US"/>
        </w:rPr>
        <w:t>ollowing 20 journals</w:t>
      </w:r>
      <w:r>
        <w:rPr>
          <w:lang w:val="en-US"/>
        </w:rPr>
        <w:t xml:space="preserve"> were included</w:t>
      </w:r>
      <w:r w:rsidR="00DC215B">
        <w:rPr>
          <w:lang w:val="en-US"/>
        </w:rPr>
        <w:t>:</w:t>
      </w:r>
    </w:p>
    <w:p w14:paraId="17C22AE5" w14:textId="227D2432" w:rsidR="00DC215B" w:rsidRDefault="00DC215B" w:rsidP="00DF15B6">
      <w:pPr>
        <w:spacing w:line="360" w:lineRule="auto"/>
        <w:rPr>
          <w:i/>
          <w:iCs/>
          <w:lang w:val="en-US"/>
        </w:rPr>
      </w:pPr>
      <w:r w:rsidRPr="00C77C3C">
        <w:rPr>
          <w:i/>
          <w:iCs/>
          <w:lang w:val="en-US"/>
        </w:rPr>
        <w:t xml:space="preserve">American Journal of </w:t>
      </w:r>
      <w:bookmarkStart w:id="0" w:name="_Hlk211667720"/>
      <w:r w:rsidRPr="00C77C3C">
        <w:rPr>
          <w:i/>
          <w:iCs/>
          <w:lang w:val="en-US"/>
        </w:rPr>
        <w:t>Medicine</w:t>
      </w:r>
      <w:bookmarkEnd w:id="0"/>
      <w:r w:rsidRPr="00C77C3C">
        <w:rPr>
          <w:i/>
          <w:iCs/>
          <w:lang w:val="en-US"/>
        </w:rPr>
        <w:t>, Annals of Internal Medicine, BMC Medicine, BMJ Medicine, Chinese Medicine Journal, CMAJ,</w:t>
      </w:r>
      <w:r w:rsidRPr="00C77C3C">
        <w:rPr>
          <w:rFonts w:ascii="Segoe UI" w:hAnsi="Segoe UI" w:cs="Segoe UI"/>
          <w:b/>
          <w:bCs/>
          <w:color w:val="4D8055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C77C3C">
        <w:rPr>
          <w:rStyle w:val="nfasis"/>
          <w:rFonts w:cs="Arial"/>
          <w:shd w:val="clear" w:color="auto" w:fill="FFFFFF"/>
          <w:lang w:val="en-US"/>
        </w:rPr>
        <w:t>Deutsches</w:t>
      </w:r>
      <w:proofErr w:type="spellEnd"/>
      <w:r w:rsidRPr="00C77C3C">
        <w:rPr>
          <w:rStyle w:val="nfasis"/>
          <w:rFonts w:cs="Arial"/>
          <w:shd w:val="clear" w:color="auto" w:fill="FFFFFF"/>
          <w:lang w:val="en-US"/>
        </w:rPr>
        <w:t xml:space="preserve"> </w:t>
      </w:r>
      <w:proofErr w:type="spellStart"/>
      <w:r w:rsidRPr="00C77C3C">
        <w:rPr>
          <w:rStyle w:val="nfasis"/>
          <w:rFonts w:cs="Arial"/>
          <w:shd w:val="clear" w:color="auto" w:fill="FFFFFF"/>
          <w:lang w:val="en-US"/>
        </w:rPr>
        <w:t>Ärzteblatt</w:t>
      </w:r>
      <w:proofErr w:type="spellEnd"/>
      <w:r w:rsidRPr="00C77C3C">
        <w:rPr>
          <w:rStyle w:val="nfasis"/>
          <w:rFonts w:cs="Arial"/>
          <w:shd w:val="clear" w:color="auto" w:fill="FFFFFF"/>
          <w:lang w:val="en-US"/>
        </w:rPr>
        <w:t xml:space="preserve"> International</w:t>
      </w:r>
      <w:r w:rsidRPr="00C77C3C">
        <w:rPr>
          <w:rFonts w:cs="Segoe UI"/>
          <w:i/>
          <w:iCs/>
          <w:shd w:val="clear" w:color="auto" w:fill="FFFFFF"/>
          <w:lang w:val="en-US"/>
        </w:rPr>
        <w:t xml:space="preserve">, </w:t>
      </w:r>
      <w:proofErr w:type="spellStart"/>
      <w:r w:rsidRPr="00C77C3C">
        <w:rPr>
          <w:i/>
          <w:iCs/>
          <w:lang w:val="en-US"/>
        </w:rPr>
        <w:t>eClinical</w:t>
      </w:r>
      <w:proofErr w:type="spellEnd"/>
      <w:r w:rsidRPr="00C77C3C">
        <w:rPr>
          <w:i/>
          <w:iCs/>
          <w:lang w:val="en-US"/>
        </w:rPr>
        <w:t xml:space="preserve"> Medicine, European Journal of Internal Medicine, Internal Medicine Journal, JAMA, JAMA Internal Medicine, Journal of General Internal Medicine, Journal of Internal Medicine, Mayo Clinic Proceedings, Medic</w:t>
      </w:r>
      <w:r w:rsidR="00C77C3C" w:rsidRPr="00C77C3C">
        <w:rPr>
          <w:i/>
          <w:iCs/>
          <w:lang w:val="en-US"/>
        </w:rPr>
        <w:t>al</w:t>
      </w:r>
      <w:r w:rsidRPr="00C77C3C">
        <w:rPr>
          <w:i/>
          <w:iCs/>
          <w:lang w:val="en-US"/>
        </w:rPr>
        <w:t xml:space="preserve"> Journal of Australia, New England Journal of Medicine, </w:t>
      </w:r>
      <w:proofErr w:type="spellStart"/>
      <w:r w:rsidRPr="00C77C3C">
        <w:rPr>
          <w:i/>
          <w:iCs/>
          <w:lang w:val="en-US"/>
        </w:rPr>
        <w:t>Plos</w:t>
      </w:r>
      <w:proofErr w:type="spellEnd"/>
      <w:r w:rsidRPr="00C77C3C">
        <w:rPr>
          <w:i/>
          <w:iCs/>
          <w:lang w:val="en-US"/>
        </w:rPr>
        <w:t xml:space="preserve"> Medicine</w:t>
      </w:r>
      <w:r w:rsidR="00DF15B6" w:rsidRPr="00C77C3C">
        <w:rPr>
          <w:i/>
          <w:iCs/>
          <w:lang w:val="en-US"/>
        </w:rPr>
        <w:t xml:space="preserve">, The BMJ, </w:t>
      </w:r>
      <w:r w:rsidRPr="00C77C3C">
        <w:rPr>
          <w:i/>
          <w:iCs/>
          <w:lang w:val="en-US"/>
        </w:rPr>
        <w:t xml:space="preserve"> and The Lancet</w:t>
      </w:r>
    </w:p>
    <w:p w14:paraId="0D4D4549" w14:textId="77777777" w:rsidR="00DC215B" w:rsidRDefault="00DC215B">
      <w:pPr>
        <w:rPr>
          <w:lang w:val="en-US"/>
        </w:rPr>
      </w:pPr>
    </w:p>
    <w:p w14:paraId="7EDD73E1" w14:textId="3EFE706F" w:rsidR="00DC215B" w:rsidRDefault="00DC215B" w:rsidP="00DF15B6">
      <w:pPr>
        <w:spacing w:line="360" w:lineRule="auto"/>
        <w:rPr>
          <w:lang w:val="en-US"/>
        </w:rPr>
      </w:pPr>
      <w:r>
        <w:rPr>
          <w:lang w:val="en-US"/>
        </w:rPr>
        <w:t xml:space="preserve">12 Journals that did not </w:t>
      </w:r>
      <w:r w:rsidR="00DF15B6">
        <w:rPr>
          <w:lang w:val="en-US"/>
        </w:rPr>
        <w:t>publish</w:t>
      </w:r>
      <w:r>
        <w:rPr>
          <w:lang w:val="en-US"/>
        </w:rPr>
        <w:t xml:space="preserve"> a single IPD-MA of RCTs:</w:t>
      </w:r>
    </w:p>
    <w:p w14:paraId="4B142EC1" w14:textId="621C76D1" w:rsidR="00DC215B" w:rsidRDefault="00DC215B" w:rsidP="00DF15B6">
      <w:pPr>
        <w:spacing w:line="360" w:lineRule="auto"/>
        <w:rPr>
          <w:i/>
          <w:iCs/>
          <w:lang w:val="en-US"/>
        </w:rPr>
      </w:pPr>
      <w:r w:rsidRPr="00564B04">
        <w:rPr>
          <w:i/>
          <w:iCs/>
          <w:lang w:val="en-US"/>
        </w:rPr>
        <w:t>American Journal of Medicine, BMC Medicine, Chinese Medicine Journal, CMAJ,</w:t>
      </w:r>
      <w:r w:rsidRPr="00564B04">
        <w:rPr>
          <w:rFonts w:ascii="Segoe UI" w:hAnsi="Segoe UI" w:cs="Segoe UI"/>
          <w:b/>
          <w:bCs/>
          <w:color w:val="4D8055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564B04">
        <w:rPr>
          <w:rStyle w:val="nfasis"/>
          <w:rFonts w:cs="Arial"/>
          <w:shd w:val="clear" w:color="auto" w:fill="FFFFFF"/>
          <w:lang w:val="en-US"/>
        </w:rPr>
        <w:t>Deutsches</w:t>
      </w:r>
      <w:proofErr w:type="spellEnd"/>
      <w:r w:rsidRPr="00564B04">
        <w:rPr>
          <w:rStyle w:val="nfasis"/>
          <w:rFonts w:cs="Arial"/>
          <w:shd w:val="clear" w:color="auto" w:fill="FFFFFF"/>
          <w:lang w:val="en-US"/>
        </w:rPr>
        <w:t xml:space="preserve"> </w:t>
      </w:r>
      <w:proofErr w:type="spellStart"/>
      <w:r w:rsidRPr="00564B04">
        <w:rPr>
          <w:rStyle w:val="nfasis"/>
          <w:rFonts w:cs="Arial"/>
          <w:shd w:val="clear" w:color="auto" w:fill="FFFFFF"/>
          <w:lang w:val="en-US"/>
        </w:rPr>
        <w:t>Ärzteblatt</w:t>
      </w:r>
      <w:proofErr w:type="spellEnd"/>
      <w:r w:rsidRPr="00564B04">
        <w:rPr>
          <w:rStyle w:val="nfasis"/>
          <w:rFonts w:cs="Arial"/>
          <w:shd w:val="clear" w:color="auto" w:fill="FFFFFF"/>
          <w:lang w:val="en-US"/>
        </w:rPr>
        <w:t xml:space="preserve"> International</w:t>
      </w:r>
      <w:r w:rsidRPr="00564B04">
        <w:rPr>
          <w:rFonts w:cs="Segoe UI"/>
          <w:i/>
          <w:iCs/>
          <w:shd w:val="clear" w:color="auto" w:fill="FFFFFF"/>
          <w:lang w:val="en-US"/>
        </w:rPr>
        <w:t xml:space="preserve">, </w:t>
      </w:r>
      <w:r w:rsidRPr="00564B04">
        <w:rPr>
          <w:i/>
          <w:iCs/>
          <w:lang w:val="en-US"/>
        </w:rPr>
        <w:t>Internal Medicine Journal, JAMA, Journal of General Internal Medicine, Journal of Internal Medicine, Mayo Clinic Proceedings, Medic</w:t>
      </w:r>
      <w:r w:rsidR="00E40914">
        <w:rPr>
          <w:i/>
          <w:iCs/>
          <w:lang w:val="en-US"/>
        </w:rPr>
        <w:t>al</w:t>
      </w:r>
      <w:r w:rsidRPr="00564B04">
        <w:rPr>
          <w:i/>
          <w:iCs/>
          <w:lang w:val="en-US"/>
        </w:rPr>
        <w:t xml:space="preserve"> Journal of Australia, and New England Journal of Medicine</w:t>
      </w:r>
      <w:r>
        <w:rPr>
          <w:i/>
          <w:iCs/>
          <w:lang w:val="en-US"/>
        </w:rPr>
        <w:t>.</w:t>
      </w:r>
    </w:p>
    <w:p w14:paraId="4B55A1C4" w14:textId="77777777" w:rsidR="00DC215B" w:rsidRDefault="00DC215B" w:rsidP="00DF15B6">
      <w:pPr>
        <w:spacing w:line="360" w:lineRule="auto"/>
        <w:rPr>
          <w:i/>
          <w:iCs/>
          <w:lang w:val="en-US"/>
        </w:rPr>
      </w:pPr>
    </w:p>
    <w:p w14:paraId="08FA9B8B" w14:textId="1D085013" w:rsidR="00DC215B" w:rsidRDefault="00DC215B" w:rsidP="00DF15B6">
      <w:pPr>
        <w:spacing w:line="360" w:lineRule="auto"/>
        <w:rPr>
          <w:lang w:val="en-US"/>
        </w:rPr>
      </w:pPr>
      <w:r>
        <w:rPr>
          <w:lang w:val="en-US"/>
        </w:rPr>
        <w:t>8 Journals that published IPD-MAs of RCTs:</w:t>
      </w:r>
    </w:p>
    <w:p w14:paraId="6BE67120" w14:textId="77777777" w:rsidR="00DC215B" w:rsidRDefault="00DC215B" w:rsidP="00DF15B6">
      <w:pPr>
        <w:spacing w:line="360" w:lineRule="auto"/>
        <w:rPr>
          <w:lang w:val="en-US"/>
        </w:rPr>
      </w:pPr>
      <w:r>
        <w:rPr>
          <w:i/>
          <w:iCs/>
          <w:lang w:val="en-US"/>
        </w:rPr>
        <w:t xml:space="preserve">One IPD-MA: </w:t>
      </w:r>
      <w:r w:rsidRPr="00564B04">
        <w:rPr>
          <w:i/>
          <w:iCs/>
          <w:lang w:val="en-US"/>
        </w:rPr>
        <w:t>Annals of Internal Medicine, BMJ, BMJ Medicine, European Journal of Internal Medicine, and JAMA Internal Medicine</w:t>
      </w:r>
    </w:p>
    <w:p w14:paraId="66DBF0A9" w14:textId="68E9A095" w:rsidR="00DC215B" w:rsidRDefault="00DC215B" w:rsidP="00DF15B6">
      <w:pPr>
        <w:spacing w:line="360" w:lineRule="auto"/>
        <w:rPr>
          <w:lang w:val="en-US"/>
        </w:rPr>
      </w:pPr>
      <w:r>
        <w:rPr>
          <w:lang w:val="en-US"/>
        </w:rPr>
        <w:t xml:space="preserve">Two IPD-MAs: </w:t>
      </w:r>
      <w:proofErr w:type="spellStart"/>
      <w:r w:rsidRPr="00564B04">
        <w:rPr>
          <w:i/>
          <w:iCs/>
          <w:lang w:val="en-US"/>
        </w:rPr>
        <w:t>eClinical</w:t>
      </w:r>
      <w:proofErr w:type="spellEnd"/>
      <w:r w:rsidRPr="00564B04">
        <w:rPr>
          <w:i/>
          <w:iCs/>
          <w:lang w:val="en-US"/>
        </w:rPr>
        <w:t xml:space="preserve"> Medicine</w:t>
      </w:r>
    </w:p>
    <w:p w14:paraId="49C4597A" w14:textId="65C27288" w:rsidR="00DC215B" w:rsidRDefault="00DC215B" w:rsidP="00DF15B6">
      <w:pPr>
        <w:spacing w:line="360" w:lineRule="auto"/>
        <w:rPr>
          <w:lang w:val="en-US"/>
        </w:rPr>
      </w:pPr>
      <w:r>
        <w:rPr>
          <w:lang w:val="en-US"/>
        </w:rPr>
        <w:t>F</w:t>
      </w:r>
      <w:r w:rsidRPr="00564B04">
        <w:rPr>
          <w:lang w:val="en-US"/>
        </w:rPr>
        <w:t xml:space="preserve">our </w:t>
      </w:r>
      <w:r>
        <w:rPr>
          <w:lang w:val="en-US"/>
        </w:rPr>
        <w:t xml:space="preserve">IPD-MAs: </w:t>
      </w:r>
      <w:proofErr w:type="spellStart"/>
      <w:r w:rsidRPr="00564B04">
        <w:rPr>
          <w:i/>
          <w:iCs/>
          <w:lang w:val="en-US"/>
        </w:rPr>
        <w:t>Plos</w:t>
      </w:r>
      <w:proofErr w:type="spellEnd"/>
      <w:r w:rsidRPr="00564B04">
        <w:rPr>
          <w:i/>
          <w:iCs/>
          <w:lang w:val="en-US"/>
        </w:rPr>
        <w:t xml:space="preserve"> Medicine</w:t>
      </w:r>
    </w:p>
    <w:p w14:paraId="38AC0FEC" w14:textId="6FB0B5A7" w:rsidR="00DC215B" w:rsidRPr="00DC215B" w:rsidRDefault="00DC215B" w:rsidP="00DF15B6">
      <w:pPr>
        <w:spacing w:line="360" w:lineRule="auto"/>
        <w:rPr>
          <w:lang w:val="en-US"/>
        </w:rPr>
      </w:pPr>
      <w:r>
        <w:rPr>
          <w:lang w:val="en-US"/>
        </w:rPr>
        <w:t>E</w:t>
      </w:r>
      <w:r w:rsidRPr="00564B04">
        <w:rPr>
          <w:lang w:val="en-US"/>
        </w:rPr>
        <w:t xml:space="preserve">ight </w:t>
      </w:r>
      <w:r>
        <w:rPr>
          <w:lang w:val="en-US"/>
        </w:rPr>
        <w:t xml:space="preserve">IPD-MAs: </w:t>
      </w:r>
      <w:r w:rsidRPr="00DC215B">
        <w:rPr>
          <w:i/>
          <w:iCs/>
          <w:lang w:val="en-US"/>
        </w:rPr>
        <w:t>T</w:t>
      </w:r>
      <w:r w:rsidRPr="00564B04">
        <w:rPr>
          <w:i/>
          <w:iCs/>
          <w:lang w:val="en-US"/>
        </w:rPr>
        <w:t>he Lancet</w:t>
      </w:r>
      <w:r w:rsidRPr="00564B04">
        <w:rPr>
          <w:lang w:val="en-US"/>
        </w:rPr>
        <w:t>.</w:t>
      </w:r>
    </w:p>
    <w:p w14:paraId="1AAAC565" w14:textId="07BA9CC6" w:rsidR="00507571" w:rsidRDefault="00507571" w:rsidP="00C77C3C">
      <w:pPr>
        <w:rPr>
          <w:lang w:val="en-US"/>
        </w:rPr>
      </w:pPr>
      <w:r w:rsidRPr="00507571">
        <w:rPr>
          <w:lang w:val="en-US"/>
        </w:rPr>
        <w:t>The search for and verification of information regarding the five items in the 19 IPD-MAs included in Table 1 of the manuscript were conducted independently by RDR and FN. Any discrepancies were resolved by consensus.</w:t>
      </w:r>
      <w:r w:rsidRPr="00C77C3C">
        <w:rPr>
          <w:lang w:val="en-US"/>
        </w:rPr>
        <w:t xml:space="preserve"> </w:t>
      </w:r>
    </w:p>
    <w:p w14:paraId="13A7D7BD" w14:textId="2DAE0320" w:rsidR="00507571" w:rsidRDefault="00507571" w:rsidP="00C77C3C">
      <w:pPr>
        <w:rPr>
          <w:lang w:val="en-US"/>
        </w:rPr>
      </w:pPr>
      <w:r>
        <w:rPr>
          <w:lang w:val="en-US"/>
        </w:rPr>
        <w:t>_____________________________________________________________________________</w:t>
      </w:r>
    </w:p>
    <w:p w14:paraId="795608A9" w14:textId="246361B3" w:rsidR="00C77C3C" w:rsidRPr="00C77C3C" w:rsidRDefault="00C77C3C" w:rsidP="00C77C3C">
      <w:pPr>
        <w:rPr>
          <w:rFonts w:eastAsia="Times New Roman" w:cs="Calibri"/>
          <w:color w:val="000000"/>
          <w:kern w:val="0"/>
          <w:lang w:val="en-US" w:eastAsia="es-ES"/>
          <w14:ligatures w14:val="none"/>
        </w:rPr>
      </w:pPr>
      <w:r w:rsidRPr="00C77C3C">
        <w:rPr>
          <w:lang w:val="en-US"/>
        </w:rPr>
        <w:t xml:space="preserve">(*) Following this approach high-ranked journals such as Nature Reviews Disease Primers, </w:t>
      </w:r>
      <w:r w:rsidRPr="00C77C3C">
        <w:rPr>
          <w:rFonts w:eastAsia="Times New Roman" w:cs="Calibri"/>
          <w:color w:val="000000"/>
          <w:kern w:val="0"/>
          <w:lang w:val="en-US" w:eastAsia="es-ES"/>
          <w14:ligatures w14:val="none"/>
        </w:rPr>
        <w:t xml:space="preserve">Cochrane Database of Systematic Reviews, </w:t>
      </w:r>
      <w:r w:rsidR="001E2D59">
        <w:rPr>
          <w:rFonts w:eastAsia="Times New Roman" w:cs="Calibri"/>
          <w:color w:val="000000"/>
          <w:kern w:val="0"/>
          <w:lang w:val="en-US" w:eastAsia="es-ES"/>
          <w14:ligatures w14:val="none"/>
        </w:rPr>
        <w:t>or</w:t>
      </w:r>
      <w:r w:rsidR="00360CA0">
        <w:rPr>
          <w:rFonts w:eastAsia="Times New Roman" w:cs="Calibri"/>
          <w:color w:val="000000"/>
          <w:kern w:val="0"/>
          <w:lang w:val="en-US" w:eastAsia="es-ES"/>
          <w14:ligatures w14:val="none"/>
        </w:rPr>
        <w:t xml:space="preserve"> </w:t>
      </w:r>
      <w:r w:rsidRPr="00C77C3C">
        <w:rPr>
          <w:rFonts w:eastAsia="Times New Roman" w:cs="Calibri"/>
          <w:color w:val="000000"/>
          <w:kern w:val="0"/>
          <w:lang w:val="en-US" w:eastAsia="es-ES"/>
          <w14:ligatures w14:val="none"/>
        </w:rPr>
        <w:t>Journal of Cachexia Sarcopenia and Muscle</w:t>
      </w:r>
      <w:r w:rsidR="00360CA0">
        <w:rPr>
          <w:rFonts w:eastAsia="Times New Roman" w:cs="Calibri"/>
          <w:color w:val="000000"/>
          <w:kern w:val="0"/>
          <w:lang w:val="en-US" w:eastAsia="es-ES"/>
          <w14:ligatures w14:val="none"/>
        </w:rPr>
        <w:t xml:space="preserve"> </w:t>
      </w:r>
      <w:r w:rsidRPr="00C77C3C">
        <w:rPr>
          <w:rFonts w:eastAsia="Times New Roman" w:cs="Calibri"/>
          <w:color w:val="000000"/>
          <w:kern w:val="0"/>
          <w:lang w:val="en-US" w:eastAsia="es-ES"/>
          <w14:ligatures w14:val="none"/>
        </w:rPr>
        <w:t xml:space="preserve">were </w:t>
      </w:r>
      <w:r w:rsidR="0008559B">
        <w:rPr>
          <w:rFonts w:eastAsia="Times New Roman" w:cs="Calibri"/>
          <w:color w:val="000000"/>
          <w:kern w:val="0"/>
          <w:lang w:val="en-US" w:eastAsia="es-ES"/>
          <w14:ligatures w14:val="none"/>
        </w:rPr>
        <w:t>not included</w:t>
      </w:r>
      <w:r w:rsidRPr="00C77C3C">
        <w:rPr>
          <w:rFonts w:eastAsia="Times New Roman" w:cs="Calibri"/>
          <w:color w:val="000000"/>
          <w:kern w:val="0"/>
          <w:lang w:val="en-US" w:eastAsia="es-ES"/>
          <w14:ligatures w14:val="none"/>
        </w:rPr>
        <w:t>.</w:t>
      </w:r>
    </w:p>
    <w:p w14:paraId="125E2D75" w14:textId="16671B7B" w:rsidR="00C77C3C" w:rsidRPr="00C77C3C" w:rsidRDefault="00C77C3C" w:rsidP="00C77C3C">
      <w:pPr>
        <w:rPr>
          <w:rFonts w:eastAsia="Times New Roman" w:cs="Calibri"/>
          <w:color w:val="000000"/>
          <w:kern w:val="0"/>
          <w:lang w:val="en-US" w:eastAsia="es-ES"/>
          <w14:ligatures w14:val="none"/>
        </w:rPr>
      </w:pPr>
      <w:r w:rsidRPr="00C77C3C">
        <w:rPr>
          <w:rFonts w:eastAsia="Times New Roman" w:cs="Calibri"/>
          <w:color w:val="000000"/>
          <w:kern w:val="0"/>
          <w:lang w:val="en-US" w:eastAsia="es-ES"/>
          <w14:ligatures w14:val="none"/>
        </w:rPr>
        <w:t xml:space="preserve">(**) </w:t>
      </w:r>
      <w:r w:rsidRPr="00C77C3C">
        <w:rPr>
          <w:lang w:val="en-US"/>
        </w:rPr>
        <w:t xml:space="preserve">Following this approach high-ranked journals such as JAMA Network Open, </w:t>
      </w:r>
      <w:r w:rsidR="001E2D59">
        <w:rPr>
          <w:lang w:val="en-US"/>
        </w:rPr>
        <w:t>or</w:t>
      </w:r>
      <w:r w:rsidR="00360CA0">
        <w:rPr>
          <w:lang w:val="en-US"/>
        </w:rPr>
        <w:t xml:space="preserve"> </w:t>
      </w:r>
      <w:r w:rsidRPr="00C77C3C">
        <w:rPr>
          <w:rFonts w:eastAsia="Times New Roman" w:cs="Calibri"/>
          <w:color w:val="000000"/>
          <w:kern w:val="0"/>
          <w:lang w:val="en-US" w:eastAsia="es-ES"/>
          <w14:ligatures w14:val="none"/>
        </w:rPr>
        <w:t xml:space="preserve">BMJ Evidence-Based Medicine were </w:t>
      </w:r>
      <w:r w:rsidR="0008559B">
        <w:rPr>
          <w:rFonts w:eastAsia="Times New Roman" w:cs="Calibri"/>
          <w:color w:val="000000"/>
          <w:kern w:val="0"/>
          <w:lang w:val="en-US" w:eastAsia="es-ES"/>
          <w14:ligatures w14:val="none"/>
        </w:rPr>
        <w:t>not in</w:t>
      </w:r>
      <w:r w:rsidRPr="00C77C3C">
        <w:rPr>
          <w:rFonts w:eastAsia="Times New Roman" w:cs="Calibri"/>
          <w:color w:val="000000"/>
          <w:kern w:val="0"/>
          <w:lang w:val="en-US" w:eastAsia="es-ES"/>
          <w14:ligatures w14:val="none"/>
        </w:rPr>
        <w:t>cluded</w:t>
      </w:r>
    </w:p>
    <w:p w14:paraId="37EB57FA" w14:textId="2E785D23" w:rsidR="00DC215B" w:rsidRPr="00DC215B" w:rsidRDefault="00DC215B" w:rsidP="00DF15B6">
      <w:pPr>
        <w:spacing w:line="360" w:lineRule="auto"/>
        <w:rPr>
          <w:lang w:val="en-US"/>
        </w:rPr>
      </w:pPr>
    </w:p>
    <w:p w14:paraId="26EFBFBA" w14:textId="77777777" w:rsidR="00DC215B" w:rsidRPr="009055D3" w:rsidRDefault="00DC215B" w:rsidP="00DF15B6">
      <w:pPr>
        <w:spacing w:line="360" w:lineRule="auto"/>
        <w:rPr>
          <w:lang w:val="en-US"/>
        </w:rPr>
      </w:pPr>
    </w:p>
    <w:sectPr w:rsidR="00DC215B" w:rsidRPr="009055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5D3"/>
    <w:rsid w:val="0008559B"/>
    <w:rsid w:val="000B4044"/>
    <w:rsid w:val="001B56AA"/>
    <w:rsid w:val="001E2D59"/>
    <w:rsid w:val="00360CA0"/>
    <w:rsid w:val="00382BA4"/>
    <w:rsid w:val="003E0F1F"/>
    <w:rsid w:val="004B4E3D"/>
    <w:rsid w:val="00507571"/>
    <w:rsid w:val="006F409C"/>
    <w:rsid w:val="00790803"/>
    <w:rsid w:val="008907C9"/>
    <w:rsid w:val="008F4497"/>
    <w:rsid w:val="009055D3"/>
    <w:rsid w:val="0099612B"/>
    <w:rsid w:val="00A00BD1"/>
    <w:rsid w:val="00BA4896"/>
    <w:rsid w:val="00C03BE5"/>
    <w:rsid w:val="00C115AA"/>
    <w:rsid w:val="00C27D48"/>
    <w:rsid w:val="00C77C3C"/>
    <w:rsid w:val="00C83A11"/>
    <w:rsid w:val="00DC215B"/>
    <w:rsid w:val="00DC715A"/>
    <w:rsid w:val="00DC74DB"/>
    <w:rsid w:val="00DF15B6"/>
    <w:rsid w:val="00E40914"/>
    <w:rsid w:val="00EE4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9CA10"/>
  <w15:chartTrackingRefBased/>
  <w15:docId w15:val="{A98E436A-4F4A-4D7F-AEF1-16B3314FE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5D3"/>
  </w:style>
  <w:style w:type="paragraph" w:styleId="Ttulo1">
    <w:name w:val="heading 1"/>
    <w:basedOn w:val="Normal"/>
    <w:next w:val="Normal"/>
    <w:link w:val="Ttulo1Car"/>
    <w:uiPriority w:val="9"/>
    <w:qFormat/>
    <w:rsid w:val="009055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055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055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055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055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055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055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055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055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055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055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055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055D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055D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055D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055D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055D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055D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055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055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055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055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055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055D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055D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055D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055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055D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055D3"/>
    <w:rPr>
      <w:b/>
      <w:bCs/>
      <w:smallCaps/>
      <w:color w:val="0F4761" w:themeColor="accent1" w:themeShade="BF"/>
      <w:spacing w:val="5"/>
    </w:rPr>
  </w:style>
  <w:style w:type="character" w:styleId="nfasis">
    <w:name w:val="Emphasis"/>
    <w:basedOn w:val="Fuentedeprrafopredeter"/>
    <w:uiPriority w:val="20"/>
    <w:qFormat/>
    <w:rsid w:val="00DC215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416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Dal Re Saavedra</dc:creator>
  <cp:keywords/>
  <dc:description/>
  <cp:lastModifiedBy>Rafael Dal Re Saavedra</cp:lastModifiedBy>
  <cp:revision>7</cp:revision>
  <dcterms:created xsi:type="dcterms:W3CDTF">2026-06-02T13:32:00Z</dcterms:created>
  <dcterms:modified xsi:type="dcterms:W3CDTF">2026-06-03T10:03:00Z</dcterms:modified>
</cp:coreProperties>
</file>