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C53A1" w:rsidP="001C53A1" w:rsidRDefault="00E561AB" w14:paraId="2BD0096F" w14:textId="51B1D287">
      <w:pPr>
        <w:pStyle w:val="Heading1"/>
        <w:rPr>
          <w:color w:val="7F7F7F" w:themeColor="text1" w:themeTint="80"/>
        </w:rPr>
      </w:pPr>
      <w:r w:rsidRPr="00287A04">
        <w:rPr>
          <w:color w:val="7F7F7F" w:themeColor="text1" w:themeTint="80"/>
        </w:rPr>
        <w:t>Supplementary materials</w:t>
      </w:r>
    </w:p>
    <w:p w:rsidRPr="001C53A1" w:rsidR="001C53A1" w:rsidP="001C53A1" w:rsidRDefault="001C53A1" w14:paraId="30058C0D" w14:textId="77777777">
      <w:pPr>
        <w:pStyle w:val="Heading2"/>
        <w:rPr>
          <w:color w:val="auto"/>
        </w:rPr>
      </w:pPr>
      <w:r w:rsidRPr="001C53A1">
        <w:rPr>
          <w:color w:val="auto"/>
        </w:rPr>
        <w:t>Participant characteristics for the subgroups</w:t>
      </w:r>
    </w:p>
    <w:p w:rsidRPr="005276AD" w:rsidR="006A47A1" w:rsidP="006A47A1" w:rsidRDefault="006A47A1" w14:paraId="5D719BA6" w14:textId="7A90F552">
      <w:pPr>
        <w:rPr>
          <w:rFonts w:cs="Arial"/>
          <w:b/>
          <w:bCs/>
        </w:rPr>
      </w:pPr>
      <w:r w:rsidRPr="005276AD">
        <w:rPr>
          <w:rFonts w:cs="Arial"/>
          <w:b/>
          <w:bCs/>
        </w:rPr>
        <w:t xml:space="preserve">Table S1 – </w:t>
      </w:r>
      <w:r w:rsidRPr="005276AD">
        <w:rPr>
          <w:rFonts w:cs="Arial"/>
        </w:rPr>
        <w:t>Participant characteristics for the subgroups</w:t>
      </w:r>
    </w:p>
    <w:tbl>
      <w:tblPr>
        <w:tblStyle w:val="PlainTable2"/>
        <w:tblW w:w="9146" w:type="dxa"/>
        <w:tblLook w:val="04A0" w:firstRow="1" w:lastRow="0" w:firstColumn="1" w:lastColumn="0" w:noHBand="0" w:noVBand="1"/>
      </w:tblPr>
      <w:tblGrid>
        <w:gridCol w:w="2088"/>
        <w:gridCol w:w="1517"/>
        <w:gridCol w:w="1445"/>
        <w:gridCol w:w="1509"/>
        <w:gridCol w:w="1509"/>
        <w:gridCol w:w="1078"/>
      </w:tblGrid>
      <w:tr w:rsidRPr="00ED16C6" w:rsidR="006A47A1" w:rsidTr="00DE1030" w14:paraId="4A83794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color="auto" w:sz="12" w:space="0"/>
              <w:bottom w:val="single" w:color="auto" w:sz="12" w:space="0"/>
            </w:tcBorders>
          </w:tcPr>
          <w:p w:rsidRPr="00ED16C6" w:rsidR="006A47A1" w:rsidP="00D1024E" w:rsidRDefault="006A47A1" w14:paraId="6A6D150E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color="auto" w:sz="12" w:space="0"/>
              <w:bottom w:val="single" w:color="auto" w:sz="12" w:space="0"/>
            </w:tcBorders>
          </w:tcPr>
          <w:p w:rsidRPr="00ED16C6" w:rsidR="006A47A1" w:rsidP="00D1024E" w:rsidRDefault="00215760" w14:paraId="75CDAD8C" w14:textId="5F8A77AB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MPT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 (N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Pr="00ED16C6" w:rsidR="006A47A1" w:rsidP="00D1024E" w:rsidRDefault="006A47A1" w14:paraId="6E87D08A" w14:textId="7777777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± SD</w:t>
            </w:r>
          </w:p>
        </w:tc>
        <w:tc>
          <w:tcPr>
            <w:tcW w:w="1445" w:type="dxa"/>
            <w:tcBorders>
              <w:top w:val="single" w:color="auto" w:sz="12" w:space="0"/>
              <w:bottom w:val="single" w:color="auto" w:sz="12" w:space="0"/>
            </w:tcBorders>
          </w:tcPr>
          <w:p w:rsidR="006A47A1" w:rsidP="00D1024E" w:rsidRDefault="00215760" w14:paraId="5703ACEB" w14:textId="7777777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VPT (N = 30)</w:t>
            </w:r>
          </w:p>
          <w:p w:rsidRPr="001F23B1" w:rsidR="00215760" w:rsidP="00D1024E" w:rsidRDefault="00215760" w14:paraId="20C60B98" w14:textId="7536C4E1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Mean </w:t>
            </w: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± SD</w:t>
            </w:r>
          </w:p>
        </w:tc>
        <w:tc>
          <w:tcPr>
            <w:tcW w:w="1509" w:type="dxa"/>
            <w:tcBorders>
              <w:top w:val="single" w:color="auto" w:sz="12" w:space="0"/>
              <w:bottom w:val="single" w:color="auto" w:sz="12" w:space="0"/>
            </w:tcBorders>
          </w:tcPr>
          <w:p w:rsidRPr="00ED16C6" w:rsidR="006A47A1" w:rsidP="00D1024E" w:rsidRDefault="00215760" w14:paraId="6B58218F" w14:textId="267C296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 (N = 32)</w:t>
            </w:r>
          </w:p>
          <w:p w:rsidRPr="00ED16C6" w:rsidR="006A47A1" w:rsidP="00D1024E" w:rsidRDefault="006A47A1" w14:paraId="2F0C6CA7" w14:textId="7777777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± SD</w:t>
            </w:r>
          </w:p>
        </w:tc>
        <w:tc>
          <w:tcPr>
            <w:tcW w:w="1509" w:type="dxa"/>
            <w:tcBorders>
              <w:top w:val="single" w:color="auto" w:sz="12" w:space="0"/>
              <w:bottom w:val="single" w:color="auto" w:sz="12" w:space="0"/>
            </w:tcBorders>
          </w:tcPr>
          <w:p w:rsidRPr="00ED16C6" w:rsidR="006A47A1" w:rsidP="00D1024E" w:rsidRDefault="006A47A1" w14:paraId="0AB10655" w14:textId="76E5CE9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color="auto" w:sz="12" w:space="0"/>
              <w:bottom w:val="single" w:color="auto" w:sz="12" w:space="0"/>
            </w:tcBorders>
          </w:tcPr>
          <w:p w:rsidRPr="00ED16C6" w:rsidR="006A47A1" w:rsidP="00D1024E" w:rsidRDefault="006A47A1" w14:paraId="444C9F2E" w14:textId="7777777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p-value</w:t>
            </w:r>
          </w:p>
        </w:tc>
      </w:tr>
      <w:tr w:rsidRPr="00ED16C6" w:rsidR="006A47A1" w:rsidTr="00DE1030" w14:paraId="0CA84AB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color="auto" w:sz="12" w:space="0"/>
              <w:bottom w:val="single" w:color="auto" w:sz="4" w:space="0"/>
            </w:tcBorders>
          </w:tcPr>
          <w:p w:rsidRPr="00ED16C6" w:rsidR="006A47A1" w:rsidP="00D1024E" w:rsidRDefault="006A47A1" w14:paraId="30D19E1F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Sex (M:F)</w:t>
            </w:r>
          </w:p>
          <w:p w:rsidRPr="00ED16C6" w:rsidR="006A47A1" w:rsidP="00D1024E" w:rsidRDefault="006A47A1" w14:paraId="74ABDD9B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Handedness (R:L:LR)</w:t>
            </w:r>
          </w:p>
        </w:tc>
        <w:tc>
          <w:tcPr>
            <w:tcW w:w="1517" w:type="dxa"/>
            <w:tcBorders>
              <w:top w:val="single" w:color="auto" w:sz="12" w:space="0"/>
              <w:bottom w:val="single" w:color="auto" w:sz="4" w:space="0"/>
            </w:tcBorders>
          </w:tcPr>
          <w:p w:rsidRPr="00ED16C6" w:rsidR="006A47A1" w:rsidP="00D1024E" w:rsidRDefault="00E1139C" w14:paraId="0061750E" w14:textId="72F6BE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21:15</w:t>
            </w:r>
          </w:p>
          <w:p w:rsidRPr="00ED16C6" w:rsidR="006A47A1" w:rsidP="00D1024E" w:rsidRDefault="001F23B1" w14:paraId="35D4435F" w14:textId="6D7FBFF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25:9:2</w:t>
            </w:r>
          </w:p>
        </w:tc>
        <w:tc>
          <w:tcPr>
            <w:tcW w:w="1445" w:type="dxa"/>
            <w:tcBorders>
              <w:top w:val="single" w:color="auto" w:sz="12" w:space="0"/>
              <w:bottom w:val="single" w:color="auto" w:sz="4" w:space="0"/>
            </w:tcBorders>
          </w:tcPr>
          <w:p w:rsidR="006A47A1" w:rsidP="00D1024E" w:rsidRDefault="00E1139C" w14:paraId="659DBF74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20:10</w:t>
            </w:r>
          </w:p>
          <w:p w:rsidRPr="00ED16C6" w:rsidR="001F23B1" w:rsidP="00D1024E" w:rsidRDefault="001F23B1" w14:paraId="5F1D3F4C" w14:textId="1BEE84C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26:3:1</w:t>
            </w:r>
          </w:p>
        </w:tc>
        <w:tc>
          <w:tcPr>
            <w:tcW w:w="1509" w:type="dxa"/>
            <w:tcBorders>
              <w:top w:val="single" w:color="auto" w:sz="12" w:space="0"/>
              <w:bottom w:val="single" w:color="auto" w:sz="4" w:space="0"/>
            </w:tcBorders>
          </w:tcPr>
          <w:p w:rsidRPr="00ED16C6" w:rsidR="006A47A1" w:rsidP="00D1024E" w:rsidRDefault="006A47A1" w14:paraId="2B297093" w14:textId="3FC7629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16:16</w:t>
            </w:r>
          </w:p>
          <w:p w:rsidRPr="00ED16C6" w:rsidR="006A47A1" w:rsidP="00D1024E" w:rsidRDefault="006A47A1" w14:paraId="6FD09031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28:4:0</w:t>
            </w:r>
          </w:p>
        </w:tc>
        <w:tc>
          <w:tcPr>
            <w:tcW w:w="1509" w:type="dxa"/>
            <w:tcBorders>
              <w:top w:val="single" w:color="auto" w:sz="12" w:space="0"/>
              <w:bottom w:val="single" w:color="auto" w:sz="4" w:space="0"/>
            </w:tcBorders>
          </w:tcPr>
          <w:p w:rsidRPr="00ED16C6" w:rsidR="006A47A1" w:rsidP="00D1024E" w:rsidRDefault="006A47A1" w14:paraId="2F388B02" w14:textId="44E60B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Χ²(</w:t>
            </w:r>
            <w:r w:rsidR="00E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 xml:space="preserve">) = 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  <w:p w:rsidRPr="00ED16C6" w:rsidR="006A47A1" w:rsidP="00D1024E" w:rsidRDefault="006A47A1" w14:paraId="27399216" w14:textId="04B5C5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Χ²</w:t>
            </w: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 xml:space="preserve">) = 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5.28</w:t>
            </w:r>
          </w:p>
        </w:tc>
        <w:tc>
          <w:tcPr>
            <w:tcW w:w="1078" w:type="dxa"/>
            <w:tcBorders>
              <w:top w:val="single" w:color="auto" w:sz="12" w:space="0"/>
              <w:bottom w:val="single" w:color="auto" w:sz="4" w:space="0"/>
            </w:tcBorders>
          </w:tcPr>
          <w:p w:rsidRPr="00ED16C6" w:rsidR="006A47A1" w:rsidP="00D1024E" w:rsidRDefault="006A47A1" w14:paraId="66A61EF8" w14:textId="16F785D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  <w:p w:rsidRPr="00ED16C6" w:rsidR="006A47A1" w:rsidP="00D1024E" w:rsidRDefault="006A47A1" w14:paraId="0DFF0D27" w14:textId="5C2F79B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Pr="00ED16C6" w:rsidR="006A47A1" w:rsidTr="00DE1030" w14:paraId="48158B36" w14:textId="77777777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6A47A1" w14:paraId="2F471524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Age</w:t>
            </w:r>
          </w:p>
          <w:p w:rsidRPr="00ED16C6" w:rsidR="006A47A1" w:rsidP="00D1024E" w:rsidRDefault="006A47A1" w14:paraId="5502C491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GA (weeks)</w:t>
            </w:r>
          </w:p>
          <w:p w:rsidRPr="00ED16C6" w:rsidR="006A47A1" w:rsidP="00D1024E" w:rsidRDefault="006A47A1" w14:paraId="663BDB3F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BW (g)</w:t>
            </w:r>
          </w:p>
          <w:p w:rsidRPr="00ED16C6" w:rsidR="006A47A1" w:rsidP="00D1024E" w:rsidRDefault="006A47A1" w14:paraId="2156E14C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NICU stay (days)</w:t>
            </w:r>
          </w:p>
        </w:tc>
        <w:tc>
          <w:tcPr>
            <w:tcW w:w="1517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1F23B1" w14:paraId="1D0DD92F" w14:textId="2445710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5.55 ± 0.09</w:t>
            </w:r>
          </w:p>
          <w:p w:rsidRPr="00ED16C6" w:rsidR="006A47A1" w:rsidP="00D1024E" w:rsidRDefault="001F23B1" w14:paraId="375198DF" w14:textId="059F422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33.21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  <w:p w:rsidR="006A47A1" w:rsidP="00F327AA" w:rsidRDefault="00F327AA" w14:paraId="43F9AE3E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  <w:r w:rsidR="00DE10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394</w:t>
            </w:r>
          </w:p>
          <w:p w:rsidRPr="00ED16C6" w:rsidR="00907BC3" w:rsidP="00F327AA" w:rsidRDefault="00907BC3" w14:paraId="6B8ADDD1" w14:textId="415C52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25.00 ± 20.49</w:t>
            </w:r>
          </w:p>
        </w:tc>
        <w:tc>
          <w:tcPr>
            <w:tcW w:w="1445" w:type="dxa"/>
            <w:tcBorders>
              <w:top w:val="single" w:color="auto" w:sz="4" w:space="0"/>
              <w:bottom w:val="single" w:color="auto" w:sz="4" w:space="0"/>
            </w:tcBorders>
          </w:tcPr>
          <w:p w:rsidR="006A47A1" w:rsidP="00D1024E" w:rsidRDefault="001F23B1" w14:paraId="29EE81FA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5.54 ± 0.08</w:t>
            </w:r>
          </w:p>
          <w:p w:rsidR="001F23B1" w:rsidP="00D1024E" w:rsidRDefault="001F23B1" w14:paraId="0DAB0CF6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29.02 ± 2.34</w:t>
            </w:r>
          </w:p>
          <w:p w:rsidR="00DE1030" w:rsidP="00D1024E" w:rsidRDefault="00DE1030" w14:paraId="06D13BDB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 ± 393</w:t>
            </w:r>
          </w:p>
          <w:p w:rsidRPr="00ED16C6" w:rsidR="00A77B3D" w:rsidP="00D1024E" w:rsidRDefault="00A77B3D" w14:paraId="441AE4C1" w14:textId="4D73D6D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60.00 ± 38.80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6A47A1" w14:paraId="496C83C0" w14:textId="67A871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5.62 ± 0.16</w:t>
            </w:r>
          </w:p>
          <w:p w:rsidRPr="00ED16C6" w:rsidR="006A47A1" w:rsidP="00D1024E" w:rsidRDefault="006A47A1" w14:paraId="63073B15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39.35 ± 1.31</w:t>
            </w:r>
          </w:p>
          <w:p w:rsidRPr="00ED16C6" w:rsidR="006A47A1" w:rsidP="00D1024E" w:rsidRDefault="006A47A1" w14:paraId="277288C5" w14:textId="03B917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3646 ± 512</w:t>
            </w:r>
          </w:p>
          <w:p w:rsidRPr="00ED16C6" w:rsidR="006A47A1" w:rsidP="00D1024E" w:rsidRDefault="006A47A1" w14:paraId="6FF5B5DF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1F23B1" w14:paraId="404F10B7" w14:textId="769D63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23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  <w:r w:rsidRPr="001F23B1" w:rsidR="006A47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  <w:p w:rsidRPr="00ED16C6" w:rsidR="006A47A1" w:rsidP="00D1024E" w:rsidRDefault="0058240F" w14:paraId="34411B1E" w14:textId="240C624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(2) 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86.23</w:t>
            </w:r>
          </w:p>
          <w:p w:rsidRPr="00ED16C6" w:rsidR="006A47A1" w:rsidP="00D1024E" w:rsidRDefault="00436E25" w14:paraId="40BA112F" w14:textId="49762D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6E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  <w:r w:rsidRPr="00ED16C6" w:rsidR="006A47A1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72.47</w:t>
            </w:r>
          </w:p>
          <w:p w:rsidRPr="005D08B7" w:rsidR="006A47A1" w:rsidP="00D1024E" w:rsidRDefault="005D08B7" w14:paraId="3D321642" w14:textId="1423393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187.5</w:t>
            </w:r>
          </w:p>
        </w:tc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6A47A1" w14:paraId="458CC82E" w14:textId="4279052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F23B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Pr="00ED16C6" w:rsidR="006A47A1" w:rsidP="00D1024E" w:rsidRDefault="006A47A1" w14:paraId="44E85D42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&lt;0.0001*</w:t>
            </w:r>
          </w:p>
          <w:p w:rsidRPr="00ED16C6" w:rsidR="006A47A1" w:rsidP="00D1024E" w:rsidRDefault="006A47A1" w14:paraId="214E90EF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&lt;0.0001*</w:t>
            </w:r>
          </w:p>
          <w:p w:rsidRPr="000F6600" w:rsidR="006A47A1" w:rsidP="00D1024E" w:rsidRDefault="000F6600" w14:paraId="5E1AE023" w14:textId="4A501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0.0001*</w:t>
            </w:r>
          </w:p>
        </w:tc>
      </w:tr>
      <w:tr w:rsidRPr="00ED16C6" w:rsidR="006A47A1" w:rsidTr="00DE1030" w14:paraId="08E5BB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6A47A1" w14:paraId="7D8A710D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  <w:t>VCI</w:t>
            </w:r>
          </w:p>
          <w:p w:rsidRPr="00ED16C6" w:rsidR="006A47A1" w:rsidP="00D1024E" w:rsidRDefault="006A47A1" w14:paraId="43200924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  <w:t>FRI</w:t>
            </w:r>
          </w:p>
          <w:p w:rsidRPr="00ED16C6" w:rsidR="006A47A1" w:rsidP="00D1024E" w:rsidRDefault="006A47A1" w14:paraId="3F0B8903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  <w:t>WM</w:t>
            </w:r>
          </w:p>
        </w:tc>
        <w:tc>
          <w:tcPr>
            <w:tcW w:w="1517" w:type="dxa"/>
            <w:tcBorders>
              <w:top w:val="single" w:color="auto" w:sz="4" w:space="0"/>
              <w:bottom w:val="single" w:color="auto" w:sz="4" w:space="0"/>
            </w:tcBorders>
          </w:tcPr>
          <w:p w:rsidR="006A47A1" w:rsidP="00D1024E" w:rsidRDefault="0030093B" w14:paraId="310D747F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101.</w:t>
            </w:r>
            <w:r w:rsidR="008C035D">
              <w:rPr>
                <w:rFonts w:ascii="Times New Roman" w:hAnsi="Times New Roman" w:cs="Times New Roman"/>
                <w:sz w:val="20"/>
                <w:szCs w:val="20"/>
              </w:rPr>
              <w:t>20 ± 14.33</w:t>
            </w:r>
          </w:p>
          <w:p w:rsidR="008C035D" w:rsidP="00D1024E" w:rsidRDefault="008C035D" w14:paraId="39C0A01D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104.37 ± 8.17</w:t>
            </w:r>
          </w:p>
          <w:p w:rsidRPr="00ED16C6" w:rsidR="008C035D" w:rsidP="00D1024E" w:rsidRDefault="008C035D" w14:paraId="2F6CB4FB" w14:textId="71EC7F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92.03 ± 9.97</w:t>
            </w:r>
          </w:p>
        </w:tc>
        <w:tc>
          <w:tcPr>
            <w:tcW w:w="1445" w:type="dxa"/>
            <w:tcBorders>
              <w:top w:val="single" w:color="auto" w:sz="4" w:space="0"/>
              <w:bottom w:val="single" w:color="auto" w:sz="4" w:space="0"/>
            </w:tcBorders>
          </w:tcPr>
          <w:p w:rsidR="006A47A1" w:rsidP="00D1024E" w:rsidRDefault="008C035D" w14:paraId="462DA7FF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105.33 ± 12.00</w:t>
            </w:r>
          </w:p>
          <w:p w:rsidR="008C035D" w:rsidP="00D1024E" w:rsidRDefault="008C035D" w14:paraId="03CA2E74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104.23 ± 11.55</w:t>
            </w:r>
          </w:p>
          <w:p w:rsidRPr="00ED16C6" w:rsidR="008C035D" w:rsidP="00D1024E" w:rsidRDefault="008C035D" w14:paraId="0E2A9550" w14:textId="3640E51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94.57 ± 12.26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</w:tcBorders>
          </w:tcPr>
          <w:p w:rsidRPr="00ED16C6" w:rsidR="006A47A1" w:rsidP="00D1024E" w:rsidRDefault="006A47A1" w14:paraId="7867C3A4" w14:textId="14A80D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112.06 ± 13.46</w:t>
            </w:r>
          </w:p>
          <w:p w:rsidRPr="00ED16C6" w:rsidR="006A47A1" w:rsidP="00D1024E" w:rsidRDefault="006A47A1" w14:paraId="3FC96F34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108.16 ± 11.14</w:t>
            </w:r>
          </w:p>
          <w:p w:rsidRPr="00ED16C6" w:rsidR="006A47A1" w:rsidP="00D1024E" w:rsidRDefault="006A47A1" w14:paraId="2DBBE4D9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99.06 ± 14.47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</w:tcBorders>
          </w:tcPr>
          <w:p w:rsidR="006A47A1" w:rsidP="00D1024E" w:rsidRDefault="00011977" w14:paraId="576B942F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5.49</w:t>
            </w:r>
          </w:p>
          <w:p w:rsidR="00011977" w:rsidP="00D1024E" w:rsidRDefault="00011977" w14:paraId="62C594FD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1.50</w:t>
            </w:r>
          </w:p>
          <w:p w:rsidRPr="00ED16C6" w:rsidR="00011977" w:rsidP="00D1024E" w:rsidRDefault="00011977" w14:paraId="48653728" w14:textId="14989D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2.65</w:t>
            </w:r>
          </w:p>
        </w:tc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</w:tcPr>
          <w:p w:rsidR="00011977" w:rsidP="00D1024E" w:rsidRDefault="00011977" w14:paraId="10C99DD4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  <w:r w:rsidR="00316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  <w:p w:rsidR="0031698E" w:rsidP="00D1024E" w:rsidRDefault="0031698E" w14:paraId="5B5BAB1D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  <w:p w:rsidRPr="0031698E" w:rsidR="0031698E" w:rsidP="00D1024E" w:rsidRDefault="0031698E" w14:paraId="6C3002BB" w14:textId="4658587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Pr="00ED16C6" w:rsidR="006A47A1" w:rsidTr="00DE1030" w14:paraId="2CC01677" w14:textId="77777777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color="auto" w:sz="4" w:space="0"/>
              <w:bottom w:val="single" w:color="auto" w:sz="12" w:space="0"/>
            </w:tcBorders>
          </w:tcPr>
          <w:p w:rsidRPr="00ED16C6" w:rsidR="006A47A1" w:rsidP="00D1024E" w:rsidRDefault="006A47A1" w14:paraId="7064F7E8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  <w:t xml:space="preserve">ADOS-2 </w:t>
            </w:r>
          </w:p>
          <w:p w:rsidRPr="00ED16C6" w:rsidR="006A47A1" w:rsidP="00D1024E" w:rsidRDefault="006A47A1" w14:paraId="6C876B53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  <w:t>SRS-2 (total T-score)</w:t>
            </w:r>
          </w:p>
          <w:p w:rsidRPr="00ED16C6" w:rsidR="006A47A1" w:rsidP="00D1024E" w:rsidRDefault="006A47A1" w14:paraId="222D4CA9" w14:textId="7777777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</w:pP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fr-FR"/>
              </w:rPr>
              <w:t xml:space="preserve">SRS-2 social </w:t>
            </w:r>
            <w:r w:rsidRPr="00ED16C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scale</w:t>
            </w:r>
          </w:p>
        </w:tc>
        <w:tc>
          <w:tcPr>
            <w:tcW w:w="1517" w:type="dxa"/>
            <w:tcBorders>
              <w:top w:val="single" w:color="auto" w:sz="4" w:space="0"/>
              <w:bottom w:val="single" w:color="auto" w:sz="12" w:space="0"/>
            </w:tcBorders>
          </w:tcPr>
          <w:p w:rsidR="006A47A1" w:rsidP="00D1024E" w:rsidRDefault="002E2FDC" w14:paraId="08E25D76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4.56 ± 5.95</w:t>
            </w:r>
          </w:p>
          <w:p w:rsidR="002E2FDC" w:rsidP="00D1024E" w:rsidRDefault="002E2FDC" w14:paraId="6C128CF6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52.79 ± 10.10</w:t>
            </w:r>
          </w:p>
          <w:p w:rsidRPr="00ED16C6" w:rsidR="002E2FDC" w:rsidP="00D1024E" w:rsidRDefault="002E2FDC" w14:paraId="0A9B02F9" w14:textId="5D0F60B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52.15 ± 10.37</w:t>
            </w:r>
          </w:p>
        </w:tc>
        <w:tc>
          <w:tcPr>
            <w:tcW w:w="1445" w:type="dxa"/>
            <w:tcBorders>
              <w:top w:val="single" w:color="auto" w:sz="4" w:space="0"/>
              <w:bottom w:val="single" w:color="auto" w:sz="12" w:space="0"/>
            </w:tcBorders>
          </w:tcPr>
          <w:p w:rsidR="006A47A1" w:rsidP="00D1024E" w:rsidRDefault="002E2FDC" w14:paraId="331F30DE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3.72 ± 4.38</w:t>
            </w:r>
          </w:p>
          <w:p w:rsidR="002E2FDC" w:rsidP="00D1024E" w:rsidRDefault="002E2FDC" w14:paraId="65A41B7F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51.92 ± 8.75</w:t>
            </w:r>
          </w:p>
          <w:p w:rsidRPr="00ED16C6" w:rsidR="002E2FDC" w:rsidP="00D1024E" w:rsidRDefault="002E2FDC" w14:paraId="12CD2C47" w14:textId="3D847A8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53.37 ± 10.67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12" w:space="0"/>
            </w:tcBorders>
          </w:tcPr>
          <w:p w:rsidRPr="00ED16C6" w:rsidR="006A47A1" w:rsidP="00D1024E" w:rsidRDefault="006A47A1" w14:paraId="77CDBBE8" w14:textId="250A2F8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1.15 ± 1.46</w:t>
            </w:r>
          </w:p>
          <w:p w:rsidRPr="00ED16C6" w:rsidR="006A47A1" w:rsidP="00D1024E" w:rsidRDefault="006A47A1" w14:paraId="2AAEAEFD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46.91 ± 6.46</w:t>
            </w:r>
          </w:p>
          <w:p w:rsidRPr="00ED16C6" w:rsidR="006A47A1" w:rsidP="00D1024E" w:rsidRDefault="006A47A1" w14:paraId="0A7BF58F" w14:textId="0CF3FB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2E2FD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ED16C6">
              <w:rPr>
                <w:rFonts w:ascii="Times New Roman" w:hAnsi="Times New Roman" w:cs="Times New Roman"/>
                <w:sz w:val="20"/>
                <w:szCs w:val="20"/>
              </w:rPr>
              <w:t xml:space="preserve"> ± 6.39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12" w:space="0"/>
            </w:tcBorders>
          </w:tcPr>
          <w:p w:rsidR="006A47A1" w:rsidP="00D1024E" w:rsidRDefault="002E2FDC" w14:paraId="4F6DECEB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9.16</w:t>
            </w:r>
          </w:p>
          <w:p w:rsidR="002E2FDC" w:rsidP="00D1024E" w:rsidRDefault="002E2FDC" w14:paraId="0224CFE2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9.38</w:t>
            </w:r>
          </w:p>
          <w:p w:rsidRPr="00ED16C6" w:rsidR="002E2FDC" w:rsidP="00D1024E" w:rsidRDefault="002E2FDC" w14:paraId="06459100" w14:textId="0E9CDF0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F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(2) = 7.72</w:t>
            </w:r>
          </w:p>
        </w:tc>
        <w:tc>
          <w:tcPr>
            <w:tcW w:w="1078" w:type="dxa"/>
            <w:tcBorders>
              <w:top w:val="single" w:color="auto" w:sz="4" w:space="0"/>
              <w:bottom w:val="single" w:color="auto" w:sz="12" w:space="0"/>
            </w:tcBorders>
          </w:tcPr>
          <w:p w:rsidR="006A47A1" w:rsidP="00D1024E" w:rsidRDefault="002E2FDC" w14:paraId="0034D416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0.01*</w:t>
            </w:r>
          </w:p>
          <w:p w:rsidR="002E2FDC" w:rsidP="00D1024E" w:rsidRDefault="002E2FDC" w14:paraId="5BF96B18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0.009*</w:t>
            </w:r>
          </w:p>
          <w:p w:rsidRPr="00ED16C6" w:rsidR="002E2FDC" w:rsidP="00D1024E" w:rsidRDefault="002E2FDC" w14:paraId="41106359" w14:textId="1B8AFD1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0.02*</w:t>
            </w:r>
          </w:p>
        </w:tc>
      </w:tr>
    </w:tbl>
    <w:p w:rsidRPr="005276AD" w:rsidR="00D200F3" w:rsidP="00D200F3" w:rsidRDefault="006A47A1" w14:paraId="5C94EF59" w14:textId="01FC56AD">
      <w:pPr>
        <w:spacing w:line="480" w:lineRule="auto"/>
        <w:jc w:val="both"/>
        <w:rPr>
          <w:rFonts w:cs="Arial"/>
          <w:b/>
          <w:bCs/>
          <w:sz w:val="20"/>
          <w:szCs w:val="20"/>
        </w:rPr>
      </w:pPr>
      <w:r w:rsidRPr="005276AD">
        <w:rPr>
          <w:rFonts w:cs="Arial"/>
          <w:b/>
          <w:bCs/>
          <w:sz w:val="20"/>
          <w:szCs w:val="20"/>
        </w:rPr>
        <w:t xml:space="preserve">Table </w:t>
      </w:r>
      <w:r w:rsidRPr="005276AD" w:rsidR="00DE1030">
        <w:rPr>
          <w:rFonts w:cs="Arial"/>
          <w:b/>
          <w:bCs/>
          <w:sz w:val="20"/>
          <w:szCs w:val="20"/>
        </w:rPr>
        <w:t>S</w:t>
      </w:r>
      <w:r w:rsidRPr="005276AD">
        <w:rPr>
          <w:rFonts w:cs="Arial"/>
          <w:b/>
          <w:bCs/>
          <w:sz w:val="20"/>
          <w:szCs w:val="20"/>
        </w:rPr>
        <w:t xml:space="preserve">1. </w:t>
      </w:r>
      <w:r w:rsidRPr="005276AD">
        <w:rPr>
          <w:rFonts w:cs="Arial"/>
          <w:sz w:val="20"/>
          <w:szCs w:val="20"/>
        </w:rPr>
        <w:t xml:space="preserve">Chi-Square tests were used to compare ratios and </w:t>
      </w:r>
      <w:r w:rsidRPr="005276AD" w:rsidR="00663B20">
        <w:rPr>
          <w:rFonts w:cs="Arial"/>
          <w:sz w:val="20"/>
          <w:szCs w:val="20"/>
        </w:rPr>
        <w:t xml:space="preserve">one-way </w:t>
      </w:r>
      <w:r w:rsidRPr="005276AD" w:rsidR="00DE1030">
        <w:rPr>
          <w:rFonts w:cs="Arial"/>
          <w:sz w:val="20"/>
          <w:szCs w:val="20"/>
        </w:rPr>
        <w:t>ANOVA</w:t>
      </w:r>
      <w:r w:rsidRPr="005276AD">
        <w:rPr>
          <w:rFonts w:cs="Arial"/>
          <w:sz w:val="20"/>
          <w:szCs w:val="20"/>
        </w:rPr>
        <w:t xml:space="preserve"> or </w:t>
      </w:r>
      <w:r w:rsidRPr="005276AD" w:rsidR="00DE1030">
        <w:rPr>
          <w:rFonts w:cs="Arial"/>
          <w:sz w:val="20"/>
          <w:szCs w:val="20"/>
        </w:rPr>
        <w:t>Kruskal-Wallis test</w:t>
      </w:r>
      <w:r w:rsidRPr="005276AD">
        <w:rPr>
          <w:rFonts w:cs="Arial"/>
          <w:sz w:val="20"/>
          <w:szCs w:val="20"/>
        </w:rPr>
        <w:t xml:space="preserve"> was</w:t>
      </w:r>
      <w:r w:rsidRPr="005276AD" w:rsidR="00AA7318">
        <w:rPr>
          <w:rFonts w:cs="Arial"/>
          <w:sz w:val="20"/>
          <w:szCs w:val="20"/>
        </w:rPr>
        <w:t xml:space="preserve"> used to compare group means, depending on data normality. </w:t>
      </w:r>
      <w:r w:rsidR="00436E25">
        <w:rPr>
          <w:rFonts w:cs="Arial"/>
          <w:sz w:val="20"/>
          <w:szCs w:val="20"/>
        </w:rPr>
        <w:t xml:space="preserve">NICU stay was </w:t>
      </w:r>
      <w:r w:rsidR="00C718BB">
        <w:rPr>
          <w:rFonts w:cs="Arial"/>
          <w:sz w:val="20"/>
          <w:szCs w:val="20"/>
        </w:rPr>
        <w:t>only compared between MPT and VPT children, using Wilcoxon</w:t>
      </w:r>
      <w:r w:rsidR="005D08B7">
        <w:rPr>
          <w:rFonts w:cs="Arial"/>
          <w:sz w:val="20"/>
          <w:szCs w:val="20"/>
        </w:rPr>
        <w:t xml:space="preserve"> Rank Sum test. </w:t>
      </w:r>
      <w:r w:rsidRPr="005276AD" w:rsidR="00AA7318">
        <w:rPr>
          <w:rFonts w:cs="Arial"/>
          <w:sz w:val="20"/>
          <w:szCs w:val="20"/>
        </w:rPr>
        <w:t xml:space="preserve">Significant group differences are shown in bold and indicated with *. </w:t>
      </w:r>
      <w:r w:rsidRPr="00860C5E" w:rsidR="00AA7318">
        <w:rPr>
          <w:rFonts w:cs="Arial"/>
          <w:b/>
          <w:bCs/>
          <w:sz w:val="20"/>
          <w:szCs w:val="20"/>
        </w:rPr>
        <w:t>Abbreviations</w:t>
      </w:r>
      <w:r w:rsidRPr="005276AD" w:rsidR="00AA7318">
        <w:rPr>
          <w:rFonts w:cs="Arial"/>
          <w:sz w:val="20"/>
          <w:szCs w:val="20"/>
        </w:rPr>
        <w:t>: MPT, Moderate-to-late preterm</w:t>
      </w:r>
      <w:r w:rsidR="007E3B24">
        <w:rPr>
          <w:rFonts w:cs="Arial"/>
          <w:sz w:val="20"/>
          <w:szCs w:val="20"/>
        </w:rPr>
        <w:t xml:space="preserve"> (GA 33-36 weeks)</w:t>
      </w:r>
      <w:r w:rsidRPr="005276AD" w:rsidR="00AA7318">
        <w:rPr>
          <w:rFonts w:cs="Arial"/>
          <w:sz w:val="20"/>
          <w:szCs w:val="20"/>
        </w:rPr>
        <w:t xml:space="preserve">, VPT, </w:t>
      </w:r>
      <w:r w:rsidRPr="005276AD" w:rsidR="00BE1C23">
        <w:rPr>
          <w:rFonts w:cs="Arial"/>
          <w:sz w:val="20"/>
          <w:szCs w:val="20"/>
        </w:rPr>
        <w:t>V</w:t>
      </w:r>
      <w:r w:rsidRPr="005276AD" w:rsidR="00AA7318">
        <w:rPr>
          <w:rFonts w:cs="Arial"/>
          <w:sz w:val="20"/>
          <w:szCs w:val="20"/>
        </w:rPr>
        <w:t>ery preterm</w:t>
      </w:r>
      <w:r w:rsidR="007E3B24">
        <w:rPr>
          <w:rFonts w:cs="Arial"/>
          <w:sz w:val="20"/>
          <w:szCs w:val="20"/>
        </w:rPr>
        <w:t xml:space="preserve"> (GA ≤ 32 weeks)</w:t>
      </w:r>
      <w:r w:rsidRPr="005276AD" w:rsidR="00BE1C23">
        <w:rPr>
          <w:rFonts w:cs="Arial"/>
          <w:sz w:val="20"/>
          <w:szCs w:val="20"/>
        </w:rPr>
        <w:t>; FT, Full-term</w:t>
      </w:r>
      <w:r w:rsidR="007E3B24">
        <w:rPr>
          <w:rFonts w:cs="Arial"/>
          <w:sz w:val="20"/>
          <w:szCs w:val="20"/>
        </w:rPr>
        <w:t xml:space="preserve"> (GA ≥ 37 weeks)</w:t>
      </w:r>
      <w:r w:rsidRPr="005276AD" w:rsidR="00961365">
        <w:rPr>
          <w:rFonts w:cs="Arial"/>
          <w:sz w:val="20"/>
          <w:szCs w:val="20"/>
        </w:rPr>
        <w:t xml:space="preserve">; </w:t>
      </w:r>
      <w:r w:rsidRPr="005276AD" w:rsidR="00D200F3">
        <w:rPr>
          <w:rFonts w:cs="Arial"/>
          <w:sz w:val="20"/>
          <w:szCs w:val="20"/>
        </w:rPr>
        <w:t xml:space="preserve">M, Male; F, Female; R, Right handed; L, Left handed; LR, Ambidextrous; GA, Gestational Age; BW, Birth Weight; NICU, Neonatal Intensive Care Unit; VCI, Verbal Comprehension Index; FRI, Fluid Reasoning Index; WM, Working Memory; ADOS-2, Autism Diagnostic Observation Schedule; SRS-2, Social Responsiveness Scale. </w:t>
      </w:r>
    </w:p>
    <w:p w:rsidRPr="005276AD" w:rsidR="001C53A1" w:rsidP="001C53A1" w:rsidRDefault="001C53A1" w14:paraId="16CFCA8E" w14:textId="58AF1E12"/>
    <w:p w:rsidRPr="005276AD" w:rsidR="002E2FDC" w:rsidP="001C53A1" w:rsidRDefault="002F2E3E" w14:paraId="03498F3E" w14:textId="58A7CE73">
      <w:pPr>
        <w:rPr>
          <w:rFonts w:cs="Arial"/>
        </w:rPr>
      </w:pPr>
      <w:r w:rsidRPr="005276AD">
        <w:rPr>
          <w:rFonts w:cs="Arial"/>
          <w:b/>
          <w:bCs/>
        </w:rPr>
        <w:t xml:space="preserve">Table S2 </w:t>
      </w:r>
      <w:r w:rsidRPr="005276AD">
        <w:rPr>
          <w:rFonts w:cs="Arial"/>
        </w:rPr>
        <w:t xml:space="preserve">– Post-hoc </w:t>
      </w:r>
      <w:r w:rsidR="00B412CB">
        <w:rPr>
          <w:rFonts w:cs="Arial"/>
        </w:rPr>
        <w:t>results</w:t>
      </w:r>
      <w:r w:rsidRPr="005276AD">
        <w:rPr>
          <w:rFonts w:cs="Arial"/>
        </w:rPr>
        <w:t xml:space="preserve"> for significantly differing participant characteristics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C1EE9" w:rsidTr="00F40503" w14:paraId="4D876B53" w14:textId="77777777">
        <w:tc>
          <w:tcPr>
            <w:tcW w:w="2265" w:type="dxa"/>
            <w:tcBorders>
              <w:top w:val="single" w:color="auto" w:sz="12" w:space="0"/>
              <w:bottom w:val="single" w:color="auto" w:sz="12" w:space="0"/>
            </w:tcBorders>
          </w:tcPr>
          <w:p w:rsidRPr="008C70AE" w:rsidR="000C1EE9" w:rsidP="00261A85" w:rsidRDefault="000C1EE9" w14:paraId="72A26F59" w14:textId="7777777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color="auto" w:sz="12" w:space="0"/>
              <w:bottom w:val="single" w:color="auto" w:sz="12" w:space="0"/>
            </w:tcBorders>
          </w:tcPr>
          <w:p w:rsidRPr="008C70AE" w:rsidR="000C1EE9" w:rsidP="00261A85" w:rsidRDefault="008C70AE" w14:paraId="5C96A2F0" w14:textId="51B01E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FT versus MPT</w:t>
            </w:r>
          </w:p>
        </w:tc>
        <w:tc>
          <w:tcPr>
            <w:tcW w:w="2266" w:type="dxa"/>
            <w:tcBorders>
              <w:top w:val="single" w:color="auto" w:sz="12" w:space="0"/>
              <w:bottom w:val="single" w:color="auto" w:sz="12" w:space="0"/>
            </w:tcBorders>
          </w:tcPr>
          <w:p w:rsidRPr="008C70AE" w:rsidR="000C1EE9" w:rsidP="00261A85" w:rsidRDefault="008C70AE" w14:paraId="19F5C9E6" w14:textId="6A8D13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FT versus VPT</w:t>
            </w:r>
          </w:p>
        </w:tc>
        <w:tc>
          <w:tcPr>
            <w:tcW w:w="2266" w:type="dxa"/>
            <w:tcBorders>
              <w:top w:val="single" w:color="auto" w:sz="12" w:space="0"/>
              <w:bottom w:val="single" w:color="auto" w:sz="12" w:space="0"/>
            </w:tcBorders>
          </w:tcPr>
          <w:p w:rsidRPr="008C70AE" w:rsidR="000C1EE9" w:rsidP="00261A85" w:rsidRDefault="008C70AE" w14:paraId="054F47F0" w14:textId="0FC110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MPT versus VPT</w:t>
            </w:r>
          </w:p>
        </w:tc>
      </w:tr>
      <w:tr w:rsidR="008C70AE" w:rsidTr="00F40503" w14:paraId="17DD1FE5" w14:textId="77777777">
        <w:tc>
          <w:tcPr>
            <w:tcW w:w="2265" w:type="dxa"/>
            <w:tcBorders>
              <w:top w:val="single" w:color="auto" w:sz="12" w:space="0"/>
            </w:tcBorders>
          </w:tcPr>
          <w:p w:rsidRPr="008C70AE" w:rsidR="008C70AE" w:rsidP="00261A85" w:rsidRDefault="008C70AE" w14:paraId="0A0AFB4C" w14:textId="5815D2C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GA (weeks</w:t>
            </w:r>
          </w:p>
        </w:tc>
        <w:tc>
          <w:tcPr>
            <w:tcW w:w="2265" w:type="dxa"/>
            <w:tcBorders>
              <w:top w:val="single" w:color="auto" w:sz="12" w:space="0"/>
            </w:tcBorders>
          </w:tcPr>
          <w:p w:rsidRPr="007B2C12" w:rsidR="008C70AE" w:rsidP="00261A85" w:rsidRDefault="007B2C12" w14:paraId="62574256" w14:textId="5943846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2266" w:type="dxa"/>
            <w:tcBorders>
              <w:top w:val="single" w:color="auto" w:sz="12" w:space="0"/>
            </w:tcBorders>
          </w:tcPr>
          <w:p w:rsidRPr="007B2C12" w:rsidR="008C70AE" w:rsidP="00261A85" w:rsidRDefault="007B2C12" w14:paraId="4898D221" w14:textId="4BC307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2266" w:type="dxa"/>
            <w:tcBorders>
              <w:top w:val="single" w:color="auto" w:sz="12" w:space="0"/>
            </w:tcBorders>
          </w:tcPr>
          <w:p w:rsidRPr="007B2C12" w:rsidR="008C70AE" w:rsidP="00261A85" w:rsidRDefault="007B2C12" w14:paraId="29C2239E" w14:textId="1D8008A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</w:tr>
      <w:tr w:rsidR="008C70AE" w:rsidTr="00F40503" w14:paraId="1D862984" w14:textId="77777777">
        <w:tc>
          <w:tcPr>
            <w:tcW w:w="2265" w:type="dxa"/>
          </w:tcPr>
          <w:p w:rsidRPr="008C70AE" w:rsidR="008C70AE" w:rsidP="00261A85" w:rsidRDefault="008C70AE" w14:paraId="2634CECD" w14:textId="5F99F6A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BW (g)</w:t>
            </w:r>
          </w:p>
        </w:tc>
        <w:tc>
          <w:tcPr>
            <w:tcW w:w="2265" w:type="dxa"/>
          </w:tcPr>
          <w:p w:rsidRPr="008C70AE" w:rsidR="008C70AE" w:rsidP="00261A85" w:rsidRDefault="00961365" w14:paraId="52EE4671" w14:textId="5FBC1A6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2266" w:type="dxa"/>
          </w:tcPr>
          <w:p w:rsidRPr="008C70AE" w:rsidR="008C70AE" w:rsidP="00261A85" w:rsidRDefault="00961365" w14:paraId="1A115131" w14:textId="3A7EFE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2266" w:type="dxa"/>
          </w:tcPr>
          <w:p w:rsidRPr="008C70AE" w:rsidR="008C70AE" w:rsidP="00261A85" w:rsidRDefault="00961365" w14:paraId="25648D1C" w14:textId="2A7FBA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2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0.0001*</w:t>
            </w:r>
          </w:p>
        </w:tc>
      </w:tr>
      <w:tr w:rsidR="008C70AE" w:rsidTr="00F40503" w14:paraId="6662AD36" w14:textId="77777777">
        <w:tc>
          <w:tcPr>
            <w:tcW w:w="2265" w:type="dxa"/>
          </w:tcPr>
          <w:p w:rsidRPr="008C70AE" w:rsidR="008C70AE" w:rsidP="00261A85" w:rsidRDefault="008C70AE" w14:paraId="4EA4AAF4" w14:textId="2ACCBE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VCI</w:t>
            </w:r>
          </w:p>
        </w:tc>
        <w:tc>
          <w:tcPr>
            <w:tcW w:w="2265" w:type="dxa"/>
          </w:tcPr>
          <w:p w:rsidRPr="00796FEF" w:rsidR="008C70AE" w:rsidP="00261A85" w:rsidRDefault="00796FEF" w14:paraId="1E3F2AAF" w14:textId="40D8F89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6" w:type="dxa"/>
          </w:tcPr>
          <w:p w:rsidRPr="008C70AE" w:rsidR="008C70AE" w:rsidP="00261A85" w:rsidRDefault="00796FEF" w14:paraId="78553F75" w14:textId="5805E4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266" w:type="dxa"/>
          </w:tcPr>
          <w:p w:rsidRPr="008C70AE" w:rsidR="008C70AE" w:rsidP="00261A85" w:rsidRDefault="00796FEF" w14:paraId="79705B12" w14:textId="11AE3F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8C70AE" w:rsidTr="00F40503" w14:paraId="553D6752" w14:textId="77777777">
        <w:tc>
          <w:tcPr>
            <w:tcW w:w="2265" w:type="dxa"/>
          </w:tcPr>
          <w:p w:rsidRPr="008C70AE" w:rsidR="008C70AE" w:rsidP="00261A85" w:rsidRDefault="008C70AE" w14:paraId="25659334" w14:textId="27DC051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ADOS-2</w:t>
            </w:r>
          </w:p>
        </w:tc>
        <w:tc>
          <w:tcPr>
            <w:tcW w:w="2265" w:type="dxa"/>
          </w:tcPr>
          <w:p w:rsidRPr="00F40503" w:rsidR="008C70AE" w:rsidP="00261A85" w:rsidRDefault="00796FEF" w14:paraId="44CCFD58" w14:textId="6AE87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  <w:r w:rsidRPr="00F40503" w:rsid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266" w:type="dxa"/>
          </w:tcPr>
          <w:p w:rsidRPr="00F40503" w:rsidR="008C70AE" w:rsidP="00261A85" w:rsidRDefault="00796FEF" w14:paraId="071FEF71" w14:textId="3DC26DC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  <w:r w:rsidRPr="00F40503" w:rsid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266" w:type="dxa"/>
          </w:tcPr>
          <w:p w:rsidRPr="008C70AE" w:rsidR="008C70AE" w:rsidP="00261A85" w:rsidRDefault="00796FEF" w14:paraId="6F3166B0" w14:textId="59F6A7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8C70AE" w:rsidTr="00F40503" w14:paraId="089636EE" w14:textId="77777777">
        <w:tc>
          <w:tcPr>
            <w:tcW w:w="2265" w:type="dxa"/>
          </w:tcPr>
          <w:p w:rsidRPr="008C70AE" w:rsidR="008C70AE" w:rsidP="00261A85" w:rsidRDefault="008C70AE" w14:paraId="617F2C23" w14:textId="184C3A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SRS-2 (total T-score)</w:t>
            </w:r>
          </w:p>
        </w:tc>
        <w:tc>
          <w:tcPr>
            <w:tcW w:w="2265" w:type="dxa"/>
          </w:tcPr>
          <w:p w:rsidRPr="00F40503" w:rsidR="008C70AE" w:rsidP="00261A85" w:rsidRDefault="00F40503" w14:paraId="66CD33CC" w14:textId="12F4BA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0.02*</w:t>
            </w:r>
          </w:p>
        </w:tc>
        <w:tc>
          <w:tcPr>
            <w:tcW w:w="2266" w:type="dxa"/>
          </w:tcPr>
          <w:p w:rsidRPr="00F40503" w:rsidR="008C70AE" w:rsidP="00261A85" w:rsidRDefault="00F40503" w14:paraId="69490754" w14:textId="4C3C23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0.03*</w:t>
            </w:r>
          </w:p>
        </w:tc>
        <w:tc>
          <w:tcPr>
            <w:tcW w:w="2266" w:type="dxa"/>
          </w:tcPr>
          <w:p w:rsidRPr="008C70AE" w:rsidR="008C70AE" w:rsidP="00261A85" w:rsidRDefault="00F40503" w14:paraId="31AB02C6" w14:textId="473D94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8C70AE" w:rsidTr="00F40503" w14:paraId="4FFACD9E" w14:textId="77777777">
        <w:tc>
          <w:tcPr>
            <w:tcW w:w="2265" w:type="dxa"/>
            <w:tcBorders>
              <w:bottom w:val="single" w:color="auto" w:sz="12" w:space="0"/>
            </w:tcBorders>
          </w:tcPr>
          <w:p w:rsidRPr="008C70AE" w:rsidR="008C70AE" w:rsidP="00261A85" w:rsidRDefault="008C70AE" w14:paraId="670A2451" w14:textId="0CC5344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0AE">
              <w:rPr>
                <w:rFonts w:ascii="Times New Roman" w:hAnsi="Times New Roman" w:cs="Times New Roman"/>
                <w:sz w:val="20"/>
                <w:szCs w:val="20"/>
              </w:rPr>
              <w:t>SRS-2 social scale</w:t>
            </w:r>
          </w:p>
        </w:tc>
        <w:tc>
          <w:tcPr>
            <w:tcW w:w="2265" w:type="dxa"/>
            <w:tcBorders>
              <w:bottom w:val="single" w:color="auto" w:sz="12" w:space="0"/>
            </w:tcBorders>
          </w:tcPr>
          <w:p w:rsidRPr="008C70AE" w:rsidR="008C70AE" w:rsidP="00261A85" w:rsidRDefault="00F40503" w14:paraId="0B20274C" w14:textId="694E7F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266" w:type="dxa"/>
            <w:tcBorders>
              <w:bottom w:val="single" w:color="auto" w:sz="12" w:space="0"/>
            </w:tcBorders>
          </w:tcPr>
          <w:p w:rsidRPr="00F40503" w:rsidR="008C70AE" w:rsidP="00261A85" w:rsidRDefault="00F40503" w14:paraId="6B90495A" w14:textId="096792F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5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0.02*</w:t>
            </w:r>
          </w:p>
        </w:tc>
        <w:tc>
          <w:tcPr>
            <w:tcW w:w="2266" w:type="dxa"/>
            <w:tcBorders>
              <w:bottom w:val="single" w:color="auto" w:sz="12" w:space="0"/>
            </w:tcBorders>
          </w:tcPr>
          <w:p w:rsidRPr="008C70AE" w:rsidR="008C70AE" w:rsidP="00261A85" w:rsidRDefault="00F40503" w14:paraId="195AEB1F" w14:textId="1F663C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</w:tbl>
    <w:p w:rsidRPr="005276AD" w:rsidR="002E2FDC" w:rsidP="00261A85" w:rsidRDefault="007B2C12" w14:paraId="18272A0A" w14:textId="69215C91">
      <w:pPr>
        <w:spacing w:line="480" w:lineRule="auto"/>
        <w:jc w:val="both"/>
        <w:rPr>
          <w:rFonts w:cs="Arial"/>
          <w:b/>
          <w:bCs/>
          <w:sz w:val="20"/>
          <w:szCs w:val="20"/>
        </w:rPr>
      </w:pPr>
      <w:r w:rsidRPr="005276AD">
        <w:rPr>
          <w:rFonts w:cs="Arial"/>
          <w:b/>
          <w:bCs/>
          <w:sz w:val="20"/>
          <w:szCs w:val="20"/>
        </w:rPr>
        <w:lastRenderedPageBreak/>
        <w:t>Table S2.</w:t>
      </w:r>
      <w:r w:rsidRPr="005276AD">
        <w:rPr>
          <w:rFonts w:cs="Arial"/>
          <w:sz w:val="20"/>
          <w:szCs w:val="20"/>
        </w:rPr>
        <w:t xml:space="preserve"> P-values of the post-hoc tests for significantly differing participant characteristics</w:t>
      </w:r>
      <w:r w:rsidRPr="005276AD" w:rsidR="00961365">
        <w:rPr>
          <w:rFonts w:cs="Arial"/>
          <w:sz w:val="20"/>
          <w:szCs w:val="20"/>
        </w:rPr>
        <w:t>, corrected using Bonferroni</w:t>
      </w:r>
      <w:r w:rsidRPr="005276AD">
        <w:rPr>
          <w:rFonts w:cs="Arial"/>
          <w:sz w:val="20"/>
          <w:szCs w:val="20"/>
        </w:rPr>
        <w:t>.</w:t>
      </w:r>
      <w:r w:rsidRPr="005276AD" w:rsidR="00961365">
        <w:rPr>
          <w:rFonts w:cs="Arial"/>
          <w:sz w:val="20"/>
          <w:szCs w:val="20"/>
        </w:rPr>
        <w:t xml:space="preserve"> Significant differences are shown in bold and indicated with *. </w:t>
      </w:r>
      <w:r w:rsidRPr="00DC69C6" w:rsidR="00961365">
        <w:rPr>
          <w:rFonts w:cs="Arial"/>
          <w:b/>
          <w:bCs/>
          <w:sz w:val="20"/>
          <w:szCs w:val="20"/>
        </w:rPr>
        <w:t>Abbreviations</w:t>
      </w:r>
      <w:r w:rsidRPr="005276AD" w:rsidR="00961365">
        <w:rPr>
          <w:rFonts w:cs="Arial"/>
          <w:sz w:val="20"/>
          <w:szCs w:val="20"/>
        </w:rPr>
        <w:t>: MPT, Moderate-to-late preterm</w:t>
      </w:r>
      <w:r w:rsidR="00DC69C6">
        <w:rPr>
          <w:rFonts w:cs="Arial"/>
          <w:sz w:val="20"/>
          <w:szCs w:val="20"/>
        </w:rPr>
        <w:t xml:space="preserve"> (GA 33-36 weeks)</w:t>
      </w:r>
      <w:r w:rsidRPr="005276AD" w:rsidR="00961365">
        <w:rPr>
          <w:rFonts w:cs="Arial"/>
          <w:sz w:val="20"/>
          <w:szCs w:val="20"/>
        </w:rPr>
        <w:t>, VPT, Very preterm</w:t>
      </w:r>
      <w:r w:rsidR="00DC69C6">
        <w:rPr>
          <w:rFonts w:cs="Arial"/>
          <w:sz w:val="20"/>
          <w:szCs w:val="20"/>
        </w:rPr>
        <w:t xml:space="preserve"> (GA </w:t>
      </w:r>
      <w:r w:rsidR="007E3B24">
        <w:rPr>
          <w:rFonts w:cs="Arial"/>
          <w:sz w:val="20"/>
          <w:szCs w:val="20"/>
        </w:rPr>
        <w:t>≤ 32 weeks)</w:t>
      </w:r>
      <w:r w:rsidRPr="005276AD" w:rsidR="00961365">
        <w:rPr>
          <w:rFonts w:cs="Arial"/>
          <w:sz w:val="20"/>
          <w:szCs w:val="20"/>
        </w:rPr>
        <w:t>; FT, Full-term</w:t>
      </w:r>
      <w:r w:rsidR="007E3B24">
        <w:rPr>
          <w:rFonts w:cs="Arial"/>
          <w:sz w:val="20"/>
          <w:szCs w:val="20"/>
        </w:rPr>
        <w:t xml:space="preserve"> (GA ≥ 37 weeks)</w:t>
      </w:r>
      <w:r w:rsidRPr="005276AD" w:rsidR="00961365">
        <w:rPr>
          <w:rFonts w:cs="Arial"/>
          <w:sz w:val="20"/>
          <w:szCs w:val="20"/>
        </w:rPr>
        <w:t xml:space="preserve">; GA, Gestational Age; BW, Birth Weight; VCI, Verbal Comprehension Index; ADOS-2, Autism Diagnostic Observation Schedule; SRS-2, Social Responsiveness Scale. </w:t>
      </w:r>
    </w:p>
    <w:p w:rsidRPr="00287A04" w:rsidR="00E04E59" w:rsidP="00E04E59" w:rsidRDefault="00E04E59" w14:paraId="7267D674" w14:textId="56F608E2">
      <w:pPr>
        <w:pStyle w:val="Heading2"/>
        <w:rPr>
          <w:color w:val="auto"/>
        </w:rPr>
      </w:pPr>
      <w:r w:rsidRPr="00287A04">
        <w:rPr>
          <w:color w:val="auto"/>
        </w:rPr>
        <w:t>Regions of interest (ROIs)</w:t>
      </w:r>
    </w:p>
    <w:p w:rsidRPr="00287A04" w:rsidR="00E04E59" w:rsidP="00C037A4" w:rsidRDefault="00E04E59" w14:paraId="0086430C" w14:textId="777777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Pr="005276AD" w:rsidR="00476803" w:rsidP="0056265B" w:rsidRDefault="008153A5" w14:paraId="126C65D3" w14:textId="49956619">
      <w:pPr>
        <w:spacing w:line="480" w:lineRule="auto"/>
        <w:jc w:val="both"/>
        <w:rPr>
          <w:rFonts w:cs="Arial"/>
          <w:sz w:val="20"/>
          <w:szCs w:val="20"/>
        </w:rPr>
      </w:pPr>
      <w:r w:rsidRPr="005276AD">
        <w:rPr>
          <w:rFonts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4DD0752" wp14:editId="2C7B867E">
            <wp:simplePos x="0" y="0"/>
            <wp:positionH relativeFrom="margin">
              <wp:posOffset>7620</wp:posOffset>
            </wp:positionH>
            <wp:positionV relativeFrom="paragraph">
              <wp:posOffset>3157855</wp:posOffset>
            </wp:positionV>
            <wp:extent cx="5735320" cy="3091815"/>
            <wp:effectExtent l="0" t="0" r="0" b="0"/>
            <wp:wrapTopAndBottom/>
            <wp:docPr id="10909235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2355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6AD">
        <w:rPr>
          <w:rFonts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519725C" wp14:editId="4980CCE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720" cy="3100705"/>
            <wp:effectExtent l="0" t="0" r="0" b="4445"/>
            <wp:wrapTopAndBottom/>
            <wp:docPr id="145143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3145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0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6AD" w:rsidR="00C037A4">
        <w:rPr>
          <w:rFonts w:cs="Arial"/>
          <w:b w:val="1"/>
          <w:bCs w:val="1"/>
        </w:rPr>
        <w:t xml:space="preserve">Fig</w:t>
      </w:r>
      <w:r w:rsidRPr="2E956E53" w:rsidR="45027541">
        <w:rPr>
          <w:rFonts w:cs="Arial"/>
          <w:b w:val="1"/>
          <w:bCs w:val="1"/>
        </w:rPr>
        <w:t>.</w:t>
      </w:r>
      <w:r w:rsidRPr="2E956E53" w:rsidR="00C037A4">
        <w:rPr>
          <w:rFonts w:cs="Arial"/>
          <w:b w:val="1"/>
          <w:bCs w:val="1"/>
        </w:rPr>
        <w:t xml:space="preserve"> S1. </w:t>
      </w:r>
      <w:r w:rsidRPr="2E956E53" w:rsidR="00C037A4">
        <w:rPr>
          <w:rFonts w:cs="Arial"/>
          <w:sz w:val="20"/>
          <w:szCs w:val="20"/>
        </w:rPr>
        <w:t>Topographies of the</w:t>
      </w:r>
      <w:r w:rsidRPr="2E956E53" w:rsidR="00837C1F">
        <w:rPr>
          <w:rFonts w:cs="Arial"/>
          <w:sz w:val="20"/>
          <w:szCs w:val="20"/>
        </w:rPr>
        <w:t xml:space="preserve"> mean</w:t>
      </w:r>
      <w:r w:rsidRPr="2E956E53" w:rsidR="00C037A4">
        <w:rPr>
          <w:rFonts w:cs="Arial"/>
          <w:sz w:val="20"/>
          <w:szCs w:val="20"/>
        </w:rPr>
        <w:t xml:space="preserve"> baseline-subtracted amplitudes (summed across harmonics) for the full-term (FT) and preterm (PT) </w:t>
      </w:r>
      <w:r w:rsidRPr="2E956E53" w:rsidR="00BD205A">
        <w:rPr>
          <w:rFonts w:cs="Arial"/>
          <w:sz w:val="20"/>
          <w:szCs w:val="20"/>
        </w:rPr>
        <w:t>group</w:t>
      </w:r>
      <w:r w:rsidRPr="2E956E53" w:rsidR="00C037A4">
        <w:rPr>
          <w:rFonts w:cs="Arial"/>
          <w:sz w:val="20"/>
          <w:szCs w:val="20"/>
        </w:rPr>
        <w:t xml:space="preserve">. </w:t>
      </w:r>
      <w:r w:rsidRPr="2E956E53" w:rsidR="008153A5">
        <w:rPr>
          <w:rFonts w:cs="Arial"/>
          <w:b w:val="1"/>
          <w:bCs w:val="1"/>
          <w:sz w:val="20"/>
          <w:szCs w:val="20"/>
        </w:rPr>
        <w:t>(A)</w:t>
      </w:r>
      <w:r w:rsidRPr="2E956E53" w:rsidR="008153A5">
        <w:rPr>
          <w:rFonts w:cs="Arial"/>
          <w:sz w:val="20"/>
          <w:szCs w:val="20"/>
        </w:rPr>
        <w:t xml:space="preserve"> Neural r</w:t>
      </w:r>
      <w:r w:rsidRPr="2E956E53" w:rsidR="00C037A4">
        <w:rPr>
          <w:rFonts w:cs="Arial"/>
          <w:sz w:val="20"/>
          <w:szCs w:val="20"/>
        </w:rPr>
        <w:t>esponses to neutral (left</w:t>
      </w:r>
      <w:r w:rsidRPr="2E956E53" w:rsidR="000B611F">
        <w:rPr>
          <w:rFonts w:cs="Arial"/>
          <w:sz w:val="20"/>
          <w:szCs w:val="20"/>
        </w:rPr>
        <w:t>; 6 Hz</w:t>
      </w:r>
      <w:r w:rsidRPr="2E956E53" w:rsidR="00C037A4">
        <w:rPr>
          <w:rFonts w:cs="Arial"/>
          <w:sz w:val="20"/>
          <w:szCs w:val="20"/>
        </w:rPr>
        <w:t>) and expressive (right</w:t>
      </w:r>
      <w:r w:rsidRPr="2E956E53" w:rsidR="000B611F">
        <w:rPr>
          <w:rFonts w:cs="Arial"/>
          <w:sz w:val="20"/>
          <w:szCs w:val="20"/>
        </w:rPr>
        <w:t xml:space="preserve">; 1.2 </w:t>
      </w:r>
      <w:r w:rsidRPr="2E956E53" w:rsidR="000B611F">
        <w:rPr>
          <w:rFonts w:cs="Arial"/>
          <w:sz w:val="20"/>
          <w:szCs w:val="20"/>
        </w:rPr>
        <w:t>Hz</w:t>
      </w:r>
      <w:r w:rsidRPr="2E956E53" w:rsidR="00C037A4">
        <w:rPr>
          <w:rFonts w:cs="Arial"/>
          <w:sz w:val="20"/>
          <w:szCs w:val="20"/>
        </w:rPr>
        <w:t>) faces</w:t>
      </w:r>
      <w:r w:rsidRPr="2E956E53" w:rsidR="008153A5">
        <w:rPr>
          <w:rFonts w:cs="Arial"/>
          <w:sz w:val="20"/>
          <w:szCs w:val="20"/>
        </w:rPr>
        <w:t xml:space="preserve">. </w:t>
      </w:r>
      <w:r w:rsidRPr="2E956E53" w:rsidR="008153A5">
        <w:rPr>
          <w:rFonts w:cs="Arial"/>
          <w:b w:val="1"/>
          <w:bCs w:val="1"/>
          <w:sz w:val="20"/>
          <w:szCs w:val="20"/>
        </w:rPr>
        <w:t>(B)</w:t>
      </w:r>
      <w:r w:rsidRPr="2E956E53" w:rsidR="008153A5">
        <w:rPr>
          <w:rFonts w:cs="Arial"/>
          <w:sz w:val="20"/>
          <w:szCs w:val="20"/>
        </w:rPr>
        <w:t xml:space="preserve"> Neural </w:t>
      </w:r>
      <w:r w:rsidRPr="2E956E53" w:rsidR="00C037A4">
        <w:rPr>
          <w:rFonts w:cs="Arial"/>
          <w:sz w:val="20"/>
          <w:szCs w:val="20"/>
        </w:rPr>
        <w:t>responses to neutral (left</w:t>
      </w:r>
      <w:r w:rsidRPr="2E956E53" w:rsidR="000B611F">
        <w:rPr>
          <w:rFonts w:cs="Arial"/>
          <w:sz w:val="20"/>
          <w:szCs w:val="20"/>
        </w:rPr>
        <w:t>; 4 Hz</w:t>
      </w:r>
      <w:r w:rsidRPr="2E956E53" w:rsidR="00C037A4">
        <w:rPr>
          <w:rFonts w:cs="Arial"/>
          <w:sz w:val="20"/>
          <w:szCs w:val="20"/>
        </w:rPr>
        <w:t>) and expressive (right</w:t>
      </w:r>
      <w:r w:rsidRPr="2E956E53" w:rsidR="000B611F">
        <w:rPr>
          <w:rFonts w:cs="Arial"/>
          <w:sz w:val="20"/>
          <w:szCs w:val="20"/>
        </w:rPr>
        <w:t>; 1.333 Hz</w:t>
      </w:r>
      <w:r w:rsidRPr="2E956E53" w:rsidR="00C037A4">
        <w:rPr>
          <w:rFonts w:cs="Arial"/>
          <w:sz w:val="20"/>
          <w:szCs w:val="20"/>
        </w:rPr>
        <w:t xml:space="preserve">) voices. </w:t>
      </w:r>
      <w:r w:rsidRPr="2E956E53" w:rsidR="002C4F0F">
        <w:rPr>
          <w:rFonts w:cs="Arial"/>
          <w:sz w:val="20"/>
          <w:szCs w:val="20"/>
        </w:rPr>
        <w:t xml:space="preserve">ROI electrodes are </w:t>
      </w:r>
      <w:r w:rsidRPr="2E956E53" w:rsidR="002C4F0F">
        <w:rPr>
          <w:rFonts w:cs="Arial"/>
          <w:sz w:val="20"/>
          <w:szCs w:val="20"/>
        </w:rPr>
        <w:t>indicated</w:t>
      </w:r>
      <w:r w:rsidRPr="2E956E53" w:rsidR="002C4F0F">
        <w:rPr>
          <w:rFonts w:cs="Arial"/>
          <w:sz w:val="20"/>
          <w:szCs w:val="20"/>
        </w:rPr>
        <w:t xml:space="preserve"> with </w:t>
      </w:r>
      <w:r w:rsidRPr="2E956E53" w:rsidR="005A26DE">
        <w:rPr>
          <w:rFonts w:cs="Arial"/>
          <w:sz w:val="20"/>
          <w:szCs w:val="20"/>
        </w:rPr>
        <w:t>white</w:t>
      </w:r>
      <w:r w:rsidRPr="2E956E53" w:rsidR="002C4F0F">
        <w:rPr>
          <w:rFonts w:cs="Arial"/>
          <w:sz w:val="20"/>
          <w:szCs w:val="20"/>
        </w:rPr>
        <w:t xml:space="preserve"> circles.</w:t>
      </w:r>
    </w:p>
    <w:p w:rsidRPr="00287A04" w:rsidR="00C037A4" w:rsidP="0056265B" w:rsidRDefault="00C037A4" w14:paraId="42F96C31" w14:textId="417B1933">
      <w:pPr>
        <w:spacing w:line="480" w:lineRule="auto"/>
      </w:pPr>
    </w:p>
    <w:p w:rsidRPr="005276AD" w:rsidR="00700A68" w:rsidP="00D434D8" w:rsidRDefault="0089647F" w14:paraId="6A766F71" w14:textId="7E074775">
      <w:pPr>
        <w:spacing w:line="480" w:lineRule="auto"/>
        <w:jc w:val="both"/>
        <w:rPr>
          <w:rFonts w:cs="Arial"/>
        </w:rPr>
      </w:pPr>
      <w:r w:rsidRPr="005276AD">
        <w:rPr>
          <w:rFonts w:cs="Arial"/>
        </w:rPr>
        <w:t>For neural responses to expressive voices at 1.333 Hz, we</w:t>
      </w:r>
      <w:r w:rsidRPr="005276AD" w:rsidR="00D51B8D">
        <w:rPr>
          <w:rFonts w:cs="Arial"/>
        </w:rPr>
        <w:t xml:space="preserve"> </w:t>
      </w:r>
      <w:r w:rsidRPr="005276AD">
        <w:rPr>
          <w:rFonts w:cs="Arial"/>
        </w:rPr>
        <w:t>observed</w:t>
      </w:r>
      <w:r w:rsidRPr="005276AD" w:rsidR="00D51B8D">
        <w:rPr>
          <w:rFonts w:cs="Arial"/>
        </w:rPr>
        <w:t xml:space="preserve"> a </w:t>
      </w:r>
      <w:r w:rsidRPr="005276AD">
        <w:rPr>
          <w:rFonts w:cs="Arial"/>
        </w:rPr>
        <w:t>minor</w:t>
      </w:r>
      <w:r w:rsidRPr="005276AD" w:rsidR="00D51B8D">
        <w:rPr>
          <w:rFonts w:cs="Arial"/>
        </w:rPr>
        <w:t xml:space="preserve"> discrepancy between the ROIs </w:t>
      </w:r>
      <w:r w:rsidRPr="005276AD">
        <w:rPr>
          <w:rFonts w:cs="Arial"/>
        </w:rPr>
        <w:t>defined</w:t>
      </w:r>
      <w:r w:rsidRPr="005276AD" w:rsidR="006475EA">
        <w:rPr>
          <w:rFonts w:cs="Arial"/>
        </w:rPr>
        <w:t xml:space="preserve"> based on</w:t>
      </w:r>
      <w:r w:rsidRPr="005276AD">
        <w:rPr>
          <w:rFonts w:cs="Arial"/>
        </w:rPr>
        <w:t xml:space="preserve"> the </w:t>
      </w:r>
      <w:r w:rsidRPr="005276AD" w:rsidR="006475EA">
        <w:rPr>
          <w:rFonts w:cs="Arial"/>
        </w:rPr>
        <w:t xml:space="preserve">statistical </w:t>
      </w:r>
      <w:r w:rsidRPr="005276AD">
        <w:rPr>
          <w:rFonts w:cs="Arial"/>
        </w:rPr>
        <w:t>selection procedure</w:t>
      </w:r>
      <w:r w:rsidRPr="005276AD" w:rsidR="006475EA">
        <w:rPr>
          <w:rFonts w:cs="Arial"/>
        </w:rPr>
        <w:t xml:space="preserve"> and the </w:t>
      </w:r>
      <w:r w:rsidRPr="005276AD">
        <w:rPr>
          <w:rFonts w:cs="Arial"/>
        </w:rPr>
        <w:t xml:space="preserve">scalp </w:t>
      </w:r>
      <w:r w:rsidRPr="005276AD" w:rsidR="0086124D">
        <w:rPr>
          <w:rFonts w:cs="Arial"/>
        </w:rPr>
        <w:t xml:space="preserve">topographies </w:t>
      </w:r>
      <w:r w:rsidRPr="005276AD">
        <w:rPr>
          <w:rFonts w:cs="Arial"/>
        </w:rPr>
        <w:t>of</w:t>
      </w:r>
      <w:r w:rsidRPr="005276AD" w:rsidR="0086124D">
        <w:rPr>
          <w:rFonts w:cs="Arial"/>
        </w:rPr>
        <w:t xml:space="preserve"> the mean baseline-subtracted amplitudes</w:t>
      </w:r>
      <w:r w:rsidRPr="005276AD" w:rsidR="0062671A">
        <w:rPr>
          <w:rFonts w:cs="Arial"/>
        </w:rPr>
        <w:t xml:space="preserve">. </w:t>
      </w:r>
      <w:r w:rsidRPr="005276AD" w:rsidR="00FA31EE">
        <w:rPr>
          <w:rFonts w:cs="Arial"/>
        </w:rPr>
        <w:t>Closer inspection</w:t>
      </w:r>
      <w:r w:rsidRPr="005276AD" w:rsidR="000C5032">
        <w:rPr>
          <w:rFonts w:cs="Arial"/>
        </w:rPr>
        <w:t xml:space="preserve"> showed that the</w:t>
      </w:r>
      <w:r w:rsidRPr="005276AD" w:rsidR="000B611F">
        <w:rPr>
          <w:rFonts w:cs="Arial"/>
        </w:rPr>
        <w:t xml:space="preserve"> </w:t>
      </w:r>
      <w:r w:rsidRPr="005276AD" w:rsidR="00FA31EE">
        <w:rPr>
          <w:rFonts w:cs="Arial"/>
        </w:rPr>
        <w:t>apparent</w:t>
      </w:r>
      <w:r w:rsidRPr="005276AD" w:rsidR="000B611F">
        <w:rPr>
          <w:rFonts w:cs="Arial"/>
        </w:rPr>
        <w:t xml:space="preserve"> </w:t>
      </w:r>
      <w:r w:rsidRPr="005276AD" w:rsidR="000C5032">
        <w:rPr>
          <w:rFonts w:cs="Arial"/>
        </w:rPr>
        <w:t xml:space="preserve">activity </w:t>
      </w:r>
      <w:r w:rsidRPr="005276AD" w:rsidR="00FA31EE">
        <w:rPr>
          <w:rFonts w:cs="Arial"/>
        </w:rPr>
        <w:t>at several</w:t>
      </w:r>
      <w:r w:rsidRPr="005276AD" w:rsidR="000C5032">
        <w:rPr>
          <w:rFonts w:cs="Arial"/>
        </w:rPr>
        <w:t xml:space="preserve"> </w:t>
      </w:r>
      <w:r w:rsidRPr="005276AD" w:rsidR="00B634FC">
        <w:rPr>
          <w:rFonts w:cs="Arial"/>
        </w:rPr>
        <w:t>non-included electrodes</w:t>
      </w:r>
      <w:r w:rsidRPr="005276AD" w:rsidR="002C16A6">
        <w:rPr>
          <w:rFonts w:cs="Arial"/>
        </w:rPr>
        <w:t xml:space="preserve"> </w:t>
      </w:r>
      <w:r w:rsidRPr="005276AD" w:rsidR="00153E61">
        <w:rPr>
          <w:rFonts w:cs="Arial"/>
        </w:rPr>
        <w:t>was</w:t>
      </w:r>
      <w:r w:rsidRPr="005276AD" w:rsidR="0021504F">
        <w:rPr>
          <w:rFonts w:cs="Arial"/>
        </w:rPr>
        <w:t xml:space="preserve"> driven by </w:t>
      </w:r>
      <w:r w:rsidRPr="005276AD" w:rsidR="00153E61">
        <w:rPr>
          <w:rFonts w:cs="Arial"/>
        </w:rPr>
        <w:t>a very small number of</w:t>
      </w:r>
      <w:r w:rsidRPr="005276AD" w:rsidR="0021504F">
        <w:rPr>
          <w:rFonts w:cs="Arial"/>
        </w:rPr>
        <w:t xml:space="preserve"> individuals</w:t>
      </w:r>
      <w:r w:rsidRPr="005276AD" w:rsidR="00F22FBD">
        <w:rPr>
          <w:rFonts w:cs="Arial"/>
        </w:rPr>
        <w:t xml:space="preserve"> </w:t>
      </w:r>
      <w:r w:rsidRPr="005276AD" w:rsidR="000C2318">
        <w:rPr>
          <w:rFonts w:cs="Arial"/>
        </w:rPr>
        <w:t>(two</w:t>
      </w:r>
      <w:r w:rsidRPr="005276AD" w:rsidR="00F22FBD">
        <w:rPr>
          <w:rFonts w:cs="Arial"/>
        </w:rPr>
        <w:t xml:space="preserve"> FT children </w:t>
      </w:r>
      <w:r w:rsidRPr="005276AD" w:rsidR="000C2318">
        <w:rPr>
          <w:rFonts w:cs="Arial"/>
        </w:rPr>
        <w:t>at</w:t>
      </w:r>
      <w:r w:rsidRPr="005276AD" w:rsidR="00F22FBD">
        <w:rPr>
          <w:rFonts w:cs="Arial"/>
        </w:rPr>
        <w:t xml:space="preserve"> F3 </w:t>
      </w:r>
      <w:r w:rsidRPr="005276AD" w:rsidR="00957866">
        <w:rPr>
          <w:rFonts w:cs="Arial"/>
        </w:rPr>
        <w:t>for fearful voices</w:t>
      </w:r>
      <w:r w:rsidRPr="005276AD" w:rsidR="000C2318">
        <w:rPr>
          <w:rFonts w:cs="Arial"/>
        </w:rPr>
        <w:t xml:space="preserve">, one </w:t>
      </w:r>
      <w:r w:rsidRPr="005276AD" w:rsidR="00957866">
        <w:rPr>
          <w:rFonts w:cs="Arial"/>
        </w:rPr>
        <w:t xml:space="preserve">PT child </w:t>
      </w:r>
      <w:r w:rsidRPr="005276AD" w:rsidR="000C2318">
        <w:rPr>
          <w:rFonts w:cs="Arial"/>
        </w:rPr>
        <w:t>at</w:t>
      </w:r>
      <w:r w:rsidRPr="005276AD" w:rsidR="00957866">
        <w:rPr>
          <w:rFonts w:cs="Arial"/>
        </w:rPr>
        <w:t xml:space="preserve"> Fc</w:t>
      </w:r>
      <w:r w:rsidRPr="005276AD" w:rsidR="004022A9">
        <w:rPr>
          <w:rFonts w:cs="Arial"/>
        </w:rPr>
        <w:t>1</w:t>
      </w:r>
      <w:r w:rsidRPr="005276AD" w:rsidR="00957866">
        <w:rPr>
          <w:rFonts w:cs="Arial"/>
        </w:rPr>
        <w:t xml:space="preserve"> for fearful voices</w:t>
      </w:r>
      <w:r w:rsidRPr="005276AD" w:rsidR="00924E7B">
        <w:rPr>
          <w:rFonts w:cs="Arial"/>
        </w:rPr>
        <w:t xml:space="preserve">, and two </w:t>
      </w:r>
      <w:r w:rsidRPr="005276AD" w:rsidR="00A5263D">
        <w:rPr>
          <w:rFonts w:cs="Arial"/>
        </w:rPr>
        <w:t xml:space="preserve">PT children </w:t>
      </w:r>
      <w:r w:rsidRPr="005276AD" w:rsidR="00924E7B">
        <w:rPr>
          <w:rFonts w:cs="Arial"/>
        </w:rPr>
        <w:t>at</w:t>
      </w:r>
      <w:r w:rsidRPr="005276AD" w:rsidR="00A5263D">
        <w:rPr>
          <w:rFonts w:cs="Arial"/>
        </w:rPr>
        <w:t xml:space="preserve"> </w:t>
      </w:r>
      <w:proofErr w:type="spellStart"/>
      <w:r w:rsidRPr="005276AD" w:rsidR="00A5263D">
        <w:rPr>
          <w:rFonts w:cs="Arial"/>
        </w:rPr>
        <w:t>Pz</w:t>
      </w:r>
      <w:proofErr w:type="spellEnd"/>
      <w:r w:rsidRPr="005276AD" w:rsidR="00A5263D">
        <w:rPr>
          <w:rFonts w:cs="Arial"/>
        </w:rPr>
        <w:t xml:space="preserve"> for happy voices</w:t>
      </w:r>
      <w:r w:rsidRPr="005276AD" w:rsidR="00924E7B">
        <w:rPr>
          <w:rFonts w:cs="Arial"/>
        </w:rPr>
        <w:t>). Importantly, when these individuals were excluded from the topographical visualization, the resulting s</w:t>
      </w:r>
      <w:r w:rsidRPr="005276AD" w:rsidR="005E6910">
        <w:rPr>
          <w:rFonts w:cs="Arial"/>
        </w:rPr>
        <w:t xml:space="preserve">calp distributions </w:t>
      </w:r>
      <w:r w:rsidRPr="005276AD" w:rsidR="00742C98">
        <w:rPr>
          <w:rFonts w:cs="Arial"/>
        </w:rPr>
        <w:t xml:space="preserve">closely matched the ROIs identified through </w:t>
      </w:r>
      <w:r w:rsidRPr="005276AD" w:rsidR="006D2798">
        <w:rPr>
          <w:rFonts w:cs="Arial"/>
        </w:rPr>
        <w:t>the statistical analysis</w:t>
      </w:r>
      <w:r w:rsidRPr="005276AD" w:rsidR="00742C98">
        <w:rPr>
          <w:rFonts w:cs="Arial"/>
        </w:rPr>
        <w:t>, supporting the robustness of the ROI-selection and the group-level findings</w:t>
      </w:r>
      <w:r w:rsidRPr="005276AD" w:rsidR="003E3AED">
        <w:rPr>
          <w:rFonts w:cs="Arial"/>
        </w:rPr>
        <w:t xml:space="preserve"> (Figure S2)</w:t>
      </w:r>
      <w:r w:rsidRPr="005276AD" w:rsidR="006D2798">
        <w:rPr>
          <w:rFonts w:cs="Arial"/>
        </w:rPr>
        <w:t xml:space="preserve">. </w:t>
      </w:r>
    </w:p>
    <w:p w:rsidRPr="00287A04" w:rsidR="00700A68" w:rsidP="00700A68" w:rsidRDefault="0056265B" w14:paraId="397861CD" w14:textId="4EACB699">
      <w:pPr>
        <w:jc w:val="both"/>
        <w:rPr>
          <w:rFonts w:ascii="Arial" w:hAnsi="Arial" w:cs="Arial"/>
          <w:sz w:val="20"/>
          <w:szCs w:val="20"/>
        </w:rPr>
      </w:pPr>
      <w:r w:rsidRPr="00287A04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DDB6930" wp14:editId="7C740619">
            <wp:simplePos x="0" y="0"/>
            <wp:positionH relativeFrom="margin">
              <wp:align>right</wp:align>
            </wp:positionH>
            <wp:positionV relativeFrom="paragraph">
              <wp:posOffset>3092318</wp:posOffset>
            </wp:positionV>
            <wp:extent cx="5760720" cy="3105150"/>
            <wp:effectExtent l="0" t="0" r="0" b="0"/>
            <wp:wrapTopAndBottom/>
            <wp:docPr id="690041278" name="Picture 2" descr="A group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41278" name="Picture 2" descr="A group of images of different color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7A04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208B59AB" wp14:editId="1ABD6B68">
            <wp:simplePos x="0" y="0"/>
            <wp:positionH relativeFrom="margin">
              <wp:align>right</wp:align>
            </wp:positionH>
            <wp:positionV relativeFrom="paragraph">
              <wp:posOffset>-300</wp:posOffset>
            </wp:positionV>
            <wp:extent cx="5760720" cy="3082925"/>
            <wp:effectExtent l="0" t="0" r="0" b="3175"/>
            <wp:wrapTopAndBottom/>
            <wp:docPr id="1485365406" name="Picture 1" descr="A screenshot of a computer generated i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365406" name="Picture 1" descr="A screenshot of a computer generated imag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5276AD" w:rsidR="0056265B" w:rsidP="00D434D8" w:rsidRDefault="0056265B" w14:paraId="10644F9A" w14:textId="594858BB">
      <w:pPr>
        <w:spacing w:line="480" w:lineRule="auto"/>
        <w:jc w:val="both"/>
        <w:rPr>
          <w:rFonts w:cs="Arial"/>
          <w:sz w:val="20"/>
          <w:szCs w:val="20"/>
        </w:rPr>
      </w:pPr>
      <w:r w:rsidRPr="2E956E53" w:rsidR="0056265B">
        <w:rPr>
          <w:rFonts w:cs="Arial"/>
          <w:b w:val="1"/>
          <w:bCs w:val="1"/>
        </w:rPr>
        <w:t>Fig</w:t>
      </w:r>
      <w:r w:rsidRPr="2E956E53" w:rsidR="7C4ABC28">
        <w:rPr>
          <w:rFonts w:cs="Arial"/>
          <w:b w:val="1"/>
          <w:bCs w:val="1"/>
        </w:rPr>
        <w:t>.</w:t>
      </w:r>
      <w:r w:rsidRPr="2E956E53" w:rsidR="0056265B">
        <w:rPr>
          <w:rFonts w:cs="Arial"/>
          <w:b w:val="1"/>
          <w:bCs w:val="1"/>
        </w:rPr>
        <w:t xml:space="preserve"> S2. </w:t>
      </w:r>
      <w:r w:rsidRPr="2E956E53" w:rsidR="0056265B">
        <w:rPr>
          <w:rFonts w:cs="Arial"/>
          <w:sz w:val="20"/>
          <w:szCs w:val="20"/>
        </w:rPr>
        <w:t xml:space="preserve">Topographies of the mean baseline-subtracted amplitudes (summed across harmonics) for the full-term (FT) and preterm (PT) group, </w:t>
      </w:r>
      <w:r w:rsidRPr="2E956E53" w:rsidR="00742C98">
        <w:rPr>
          <w:rFonts w:cs="Arial"/>
          <w:sz w:val="20"/>
          <w:szCs w:val="20"/>
        </w:rPr>
        <w:t xml:space="preserve">while </w:t>
      </w:r>
      <w:r w:rsidRPr="2E956E53" w:rsidR="0056265B">
        <w:rPr>
          <w:rFonts w:cs="Arial"/>
          <w:sz w:val="20"/>
          <w:szCs w:val="20"/>
        </w:rPr>
        <w:t>excluding 5 children with extreme amplitudes</w:t>
      </w:r>
      <w:r w:rsidRPr="2E956E53" w:rsidR="004B3685">
        <w:rPr>
          <w:rFonts w:cs="Arial"/>
          <w:sz w:val="20"/>
          <w:szCs w:val="20"/>
        </w:rPr>
        <w:t xml:space="preserve"> for the auditory paradigm</w:t>
      </w:r>
      <w:r w:rsidRPr="2E956E53" w:rsidR="0056265B">
        <w:rPr>
          <w:rFonts w:cs="Arial"/>
          <w:sz w:val="20"/>
          <w:szCs w:val="20"/>
        </w:rPr>
        <w:t xml:space="preserve">. </w:t>
      </w:r>
      <w:r w:rsidRPr="2E956E53" w:rsidR="0056265B">
        <w:rPr>
          <w:rFonts w:cs="Arial"/>
          <w:b w:val="1"/>
          <w:bCs w:val="1"/>
          <w:sz w:val="20"/>
          <w:szCs w:val="20"/>
        </w:rPr>
        <w:t>(A)</w:t>
      </w:r>
      <w:r w:rsidRPr="2E956E53" w:rsidR="0056265B">
        <w:rPr>
          <w:rFonts w:cs="Arial"/>
          <w:sz w:val="20"/>
          <w:szCs w:val="20"/>
        </w:rPr>
        <w:t xml:space="preserve"> Neural responses to neutral (left; 6 Hz) and expressive (right; 1.2 Hz) faces. </w:t>
      </w:r>
      <w:r w:rsidRPr="2E956E53" w:rsidR="0056265B">
        <w:rPr>
          <w:rFonts w:cs="Arial"/>
          <w:b w:val="1"/>
          <w:bCs w:val="1"/>
          <w:sz w:val="20"/>
          <w:szCs w:val="20"/>
        </w:rPr>
        <w:t>(B)</w:t>
      </w:r>
      <w:r w:rsidRPr="2E956E53" w:rsidR="0056265B">
        <w:rPr>
          <w:rFonts w:cs="Arial"/>
          <w:sz w:val="20"/>
          <w:szCs w:val="20"/>
        </w:rPr>
        <w:t xml:space="preserve"> Neural responses to neutral (left; 4 Hz) and expressive (right; 1.333 Hz) voices. ROI electrodes are indicated with white circles.</w:t>
      </w:r>
    </w:p>
    <w:p w:rsidRPr="00287A04" w:rsidR="00267317" w:rsidP="2E956E53" w:rsidRDefault="0057275B" w14:paraId="4F556643" w14:textId="0A1E7FFD">
      <w:pPr>
        <w:pStyle w:val="Heading2"/>
        <w:suppressLineNumbers w:val="0"/>
        <w:bidi w:val="0"/>
        <w:spacing w:before="160" w:beforeAutospacing="off" w:after="80" w:afterAutospacing="off" w:line="360" w:lineRule="auto"/>
        <w:ind w:left="0" w:right="0"/>
        <w:jc w:val="left"/>
        <w:rPr>
          <w:rFonts w:ascii="Arial" w:hAnsi="Arial" w:cs="Arial"/>
          <w:sz w:val="20"/>
          <w:szCs w:val="20"/>
        </w:rPr>
      </w:pPr>
      <w:r w:rsidRPr="2E956E53" w:rsidR="00700A68">
        <w:rPr>
          <w:color w:val="auto"/>
        </w:rPr>
        <w:t xml:space="preserve">Visual paradigm: </w:t>
      </w:r>
      <w:r w:rsidRPr="2E956E53" w:rsidR="00742C98">
        <w:rPr>
          <w:color w:val="auto"/>
        </w:rPr>
        <w:t xml:space="preserve">base rate </w:t>
      </w:r>
      <w:r w:rsidRPr="2E956E53" w:rsidR="00700A68">
        <w:rPr>
          <w:color w:val="auto"/>
        </w:rPr>
        <w:t>respo</w:t>
      </w:r>
      <w:r w:rsidRPr="2E956E53" w:rsidR="00700A68">
        <w:rPr>
          <w:color w:val="auto"/>
        </w:rPr>
        <w:t>nses to faces</w:t>
      </w:r>
      <w:r w:rsidR="040136CA">
        <w:drawing>
          <wp:inline wp14:editId="095771B5" wp14:anchorId="2D85C18D">
            <wp:extent cx="5760720" cy="2105660"/>
            <wp:effectExtent l="0" t="0" r="0" b="8890"/>
            <wp:docPr id="956119650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2282992" name="Picture 3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956E53" w:rsidR="00223882">
        <w:rPr>
          <w:rFonts w:ascii="Aptos" w:hAnsi="Aptos" w:eastAsia="Aptos" w:cs="Arial" w:asciiTheme="minorAscii" w:hAnsiTheme="minorAscii" w:eastAsiaTheme="minorAscii" w:cstheme="minorBidi"/>
          <w:b w:val="1"/>
          <w:bCs w:val="1"/>
          <w:color w:val="auto"/>
          <w:sz w:val="20"/>
          <w:szCs w:val="20"/>
          <w:lang w:eastAsia="en-US" w:bidi="ar-SA"/>
        </w:rPr>
        <w:t>Fig</w:t>
      </w:r>
      <w:r w:rsidRPr="2E956E53" w:rsidR="59662B4D">
        <w:rPr>
          <w:rFonts w:ascii="Aptos" w:hAnsi="Aptos" w:eastAsia="Aptos" w:cs="Arial" w:asciiTheme="minorAscii" w:hAnsiTheme="minorAscii" w:eastAsiaTheme="minorAscii" w:cstheme="minorBidi"/>
          <w:b w:val="1"/>
          <w:bCs w:val="1"/>
          <w:color w:val="auto"/>
          <w:sz w:val="20"/>
          <w:szCs w:val="20"/>
          <w:lang w:eastAsia="en-US" w:bidi="ar-SA"/>
        </w:rPr>
        <w:t>.</w:t>
      </w:r>
      <w:r w:rsidRPr="2E956E53" w:rsidR="00223882">
        <w:rPr>
          <w:rFonts w:ascii="Aptos" w:hAnsi="Aptos" w:eastAsia="Aptos" w:cs="Arial" w:asciiTheme="minorAscii" w:hAnsiTheme="minorAscii" w:eastAsiaTheme="minorAscii" w:cstheme="minorBidi"/>
          <w:b w:val="1"/>
          <w:bCs w:val="1"/>
          <w:color w:val="auto"/>
          <w:sz w:val="20"/>
          <w:szCs w:val="20"/>
          <w:lang w:eastAsia="en-US" w:bidi="ar-SA"/>
        </w:rPr>
        <w:t xml:space="preserve"> S3.</w:t>
      </w:r>
      <w:r w:rsidRPr="2E956E53" w:rsidR="00223882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</w:t>
      </w:r>
      <w:r w:rsidRPr="2E956E53" w:rsidR="0054374D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Neural responses to faces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at the 6 Hz base frequency, expressed as</w:t>
      </w:r>
      <w:r w:rsidRPr="2E956E53" w:rsidR="0054374D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baseline-subtracted amplitudes summed across harmonic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s</w:t>
      </w:r>
      <w:r w:rsidRPr="2E956E53" w:rsidR="0054374D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. 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Left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:</w:t>
      </w:r>
      <w:r w:rsidRPr="2E956E53" w:rsidR="00B83A88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No significant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difference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s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were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</w:t>
      </w:r>
      <w:r w:rsidRPr="2E956E53" w:rsidR="0057275B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observed</w:t>
      </w:r>
      <w:r w:rsidRPr="2E956E53" w:rsidR="00904EF4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between PT (GA &lt; 37w) and FT (GA ≥ 37w) 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children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. 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Right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: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Likewise,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VPT (GA ≤ 32w) 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children 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show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ed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 responses 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comparable 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to 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M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PT </w:t>
      </w:r>
      <w:r w:rsidRPr="2E956E53" w:rsidR="00E551D7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(GA 33-36w) 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and FT </w:t>
      </w:r>
      <w:r w:rsidRPr="2E956E53" w:rsidR="0038265A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>peers</w:t>
      </w:r>
      <w:r w:rsidRPr="2E956E53" w:rsidR="002916D5">
        <w:rPr>
          <w:rFonts w:ascii="Aptos" w:hAnsi="Aptos" w:eastAsia="Aptos" w:cs="Arial" w:asciiTheme="minorAscii" w:hAnsiTheme="minorAscii" w:eastAsiaTheme="minorAscii" w:cstheme="minorBidi"/>
          <w:color w:val="auto"/>
          <w:sz w:val="20"/>
          <w:szCs w:val="20"/>
          <w:lang w:eastAsia="en-US" w:bidi="ar-SA"/>
        </w:rPr>
        <w:t xml:space="preserve">. </w:t>
      </w:r>
    </w:p>
    <w:p w:rsidR="00DB242D" w:rsidP="005B27C3" w:rsidRDefault="00DB242D" w14:paraId="608C9C0C" w14:textId="7777777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Pr="00287A04" w:rsidR="00DB242D" w:rsidP="00DB242D" w:rsidRDefault="00DB242D" w14:paraId="50B06069" w14:textId="29F6C350">
      <w:r w:rsidRPr="2E956E53" w:rsidR="00DB242D">
        <w:rPr>
          <w:b w:val="1"/>
          <w:bCs w:val="1"/>
        </w:rPr>
        <w:t>Table S</w:t>
      </w:r>
      <w:r w:rsidRPr="2E956E53" w:rsidR="00261A85">
        <w:rPr>
          <w:b w:val="1"/>
          <w:bCs w:val="1"/>
        </w:rPr>
        <w:t>3</w:t>
      </w:r>
      <w:r w:rsidRPr="2E956E53" w:rsidR="2BEF8475">
        <w:rPr>
          <w:b w:val="1"/>
          <w:bCs w:val="1"/>
        </w:rPr>
        <w:t xml:space="preserve"> </w:t>
      </w:r>
      <w:r w:rsidR="00DB242D">
        <w:rPr/>
        <w:t xml:space="preserve">- Effect sizes for the visual paradigm 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1985"/>
        <w:gridCol w:w="1843"/>
        <w:gridCol w:w="1275"/>
        <w:gridCol w:w="1560"/>
        <w:gridCol w:w="2409"/>
      </w:tblGrid>
      <w:tr w:rsidRPr="00365E88" w:rsidR="00DB242D" w:rsidTr="001A201B" w14:paraId="66EDF51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color="auto" w:sz="12" w:space="0"/>
              <w:bottom w:val="single" w:color="auto" w:sz="12" w:space="0"/>
            </w:tcBorders>
          </w:tcPr>
          <w:p w:rsidRPr="00365E88" w:rsidR="00DB242D" w:rsidP="001A201B" w:rsidRDefault="00DB242D" w14:paraId="196F892B" w14:textId="77777777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Base response</w:t>
            </w:r>
          </w:p>
        </w:tc>
      </w:tr>
      <w:tr w:rsidRPr="00365E88" w:rsidR="00DB242D" w:rsidTr="001A201B" w14:paraId="3F2A8B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12" w:space="0"/>
              <w:bottom w:val="single" w:color="auto" w:sz="4" w:space="0"/>
            </w:tcBorders>
          </w:tcPr>
          <w:p w:rsidRPr="00365E88" w:rsidR="00DB242D" w:rsidP="001A201B" w:rsidRDefault="00DB242D" w14:paraId="51E11FBE" w14:textId="7777777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  <w:bottom w:val="single" w:color="auto" w:sz="4" w:space="0"/>
            </w:tcBorders>
          </w:tcPr>
          <w:p w:rsidRPr="00365E88" w:rsidR="00DB242D" w:rsidP="001A201B" w:rsidRDefault="00DB242D" w14:paraId="448B9D6E" w14:textId="7777777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3B2363E5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57BC2759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Cohen’s d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683E7565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</w:tr>
      <w:tr w:rsidRPr="00365E88" w:rsidR="00DB242D" w:rsidTr="001A201B" w14:paraId="669EA719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5E326427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E390A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(90.20) = 2.51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7D51E4C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9C225F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3838659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-0.27, 2.34</w:t>
            </w:r>
          </w:p>
        </w:tc>
      </w:tr>
      <w:tr w:rsidRPr="00365E88" w:rsidR="00DB242D" w:rsidTr="001A201B" w14:paraId="1AC5EA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6F7D6855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MPT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FFFFFF" w:themeColor="background1" w:sz="12" w:space="0"/>
            </w:tcBorders>
            <w:vAlign w:val="center"/>
          </w:tcPr>
          <w:p w:rsidRPr="00365E88" w:rsidR="00DB242D" w:rsidP="001A201B" w:rsidRDefault="00DB242D" w14:paraId="3918878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(92) = 1.08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FFFFFF" w:themeColor="background1" w:sz="12" w:space="0"/>
            </w:tcBorders>
            <w:vAlign w:val="center"/>
          </w:tcPr>
          <w:p w:rsidRPr="00365E88" w:rsidR="00DB242D" w:rsidP="001A201B" w:rsidRDefault="00DB242D" w14:paraId="7D15240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2F1431C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34C593DA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-0.69, 2.33</w:t>
            </w:r>
          </w:p>
        </w:tc>
      </w:tr>
      <w:tr w:rsidRPr="00365E88" w:rsidR="00DB242D" w:rsidTr="001A201B" w14:paraId="27810C64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35CC0924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VPT</w:t>
            </w:r>
          </w:p>
        </w:tc>
        <w:tc>
          <w:tcPr>
            <w:tcW w:w="1843" w:type="dxa"/>
            <w:tcBorders>
              <w:top w:val="single" w:color="FFFFFF" w:themeColor="background1" w:sz="12" w:space="0"/>
              <w:bottom w:val="single" w:color="FFFFFF" w:themeColor="background1" w:sz="12" w:space="0"/>
            </w:tcBorders>
            <w:vAlign w:val="center"/>
          </w:tcPr>
          <w:p w:rsidRPr="00365E88" w:rsidR="00DB242D" w:rsidP="001A201B" w:rsidRDefault="00DB242D" w14:paraId="6F877CC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(91.8) = 1.78</w:t>
            </w:r>
          </w:p>
        </w:tc>
        <w:tc>
          <w:tcPr>
            <w:tcW w:w="1275" w:type="dxa"/>
            <w:tcBorders>
              <w:top w:val="single" w:color="FFFFFF" w:themeColor="background1" w:sz="12" w:space="0"/>
              <w:bottom w:val="single" w:color="FFFFFF" w:themeColor="background1" w:sz="12" w:space="0"/>
            </w:tcBorders>
            <w:vAlign w:val="center"/>
          </w:tcPr>
          <w:p w:rsidRPr="00365E88" w:rsidR="00DB242D" w:rsidP="001A201B" w:rsidRDefault="00DB242D" w14:paraId="3BCB8C5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0AD353D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684483C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-0.18, 3.04</w:t>
            </w:r>
          </w:p>
        </w:tc>
      </w:tr>
      <w:tr w:rsidRPr="00365E88" w:rsidR="00DB242D" w:rsidTr="001A201B" w14:paraId="1A4755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1CC525A8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MPT – VPT</w:t>
            </w:r>
          </w:p>
        </w:tc>
        <w:tc>
          <w:tcPr>
            <w:tcW w:w="1843" w:type="dxa"/>
            <w:tcBorders>
              <w:top w:val="single" w:color="FFFFFF" w:themeColor="background1" w:sz="12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524262E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(92) = 0.79</w:t>
            </w:r>
          </w:p>
        </w:tc>
        <w:tc>
          <w:tcPr>
            <w:tcW w:w="1275" w:type="dxa"/>
            <w:tcBorders>
              <w:top w:val="single" w:color="FFFFFF" w:themeColor="background1" w:sz="12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57D89BE5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2BE17C94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0475122F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-0.94, 2.16</w:t>
            </w:r>
          </w:p>
        </w:tc>
      </w:tr>
      <w:tr w:rsidRPr="00365E88" w:rsidR="00DB242D" w:rsidTr="001A201B" w14:paraId="11DEC1C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365E88" w:rsidR="00DB242D" w:rsidP="001A201B" w:rsidRDefault="00DB242D" w14:paraId="3DA584A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Oddball response</w:t>
            </w:r>
          </w:p>
        </w:tc>
      </w:tr>
      <w:tr w:rsidRPr="00365E88" w:rsidR="00DB242D" w:rsidTr="001A201B" w14:paraId="4485C2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29BCB13B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PT</w:t>
            </w:r>
          </w:p>
        </w:tc>
        <w:tc>
          <w:tcPr>
            <w:tcW w:w="1843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6E7F84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(94.31) = 0.62</w:t>
            </w:r>
          </w:p>
        </w:tc>
        <w:tc>
          <w:tcPr>
            <w:tcW w:w="12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C2C9F72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66EDC894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B34D2BF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-0.19, 0.45</w:t>
            </w:r>
          </w:p>
        </w:tc>
      </w:tr>
      <w:tr w:rsidRPr="00365E88" w:rsidR="00DB242D" w:rsidTr="001A201B" w14:paraId="6F1DAF5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5A7CDB4B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MPT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02F5B0B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(94.3) = -0.61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2689994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07CAEEA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0F313DD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-0.45, 0.23</w:t>
            </w:r>
          </w:p>
        </w:tc>
      </w:tr>
      <w:tr w:rsidRPr="00365E88" w:rsidR="00DB242D" w:rsidTr="001A201B" w14:paraId="6003E1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60DCF885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FT – VPT</w:t>
            </w:r>
          </w:p>
        </w:tc>
        <w:tc>
          <w:tcPr>
            <w:tcW w:w="1843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1836E4A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(92.6) = 2.22</w:t>
            </w:r>
          </w:p>
        </w:tc>
        <w:tc>
          <w:tcPr>
            <w:tcW w:w="127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0CEEA872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3AC0E5B8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Pr="00365E88" w:rsidR="00DB242D" w:rsidP="001A201B" w:rsidRDefault="00DB242D" w14:paraId="1539A88D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0.04, 0.76</w:t>
            </w:r>
          </w:p>
        </w:tc>
      </w:tr>
      <w:tr w:rsidRPr="00365E88" w:rsidR="00DB242D" w:rsidTr="001A201B" w14:paraId="41B40FC3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0FEE886D" w14:textId="7777777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MPT – VPT</w:t>
            </w:r>
          </w:p>
        </w:tc>
        <w:tc>
          <w:tcPr>
            <w:tcW w:w="1843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4CF4756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(90.5) = 2.90</w:t>
            </w:r>
          </w:p>
        </w:tc>
        <w:tc>
          <w:tcPr>
            <w:tcW w:w="1275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5949701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715D597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Pr="00365E88" w:rsidR="00DB242D" w:rsidP="001A201B" w:rsidRDefault="00DB242D" w14:paraId="253D74B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5E88">
              <w:rPr>
                <w:rFonts w:ascii="Times New Roman" w:hAnsi="Times New Roman" w:cs="Times New Roman"/>
                <w:sz w:val="20"/>
                <w:szCs w:val="20"/>
              </w:rPr>
              <w:t>0.16, 0.86</w:t>
            </w:r>
          </w:p>
        </w:tc>
      </w:tr>
    </w:tbl>
    <w:p w:rsidRPr="005276AD" w:rsidR="006A1EDE" w:rsidP="005B27C3" w:rsidRDefault="008F200F" w14:paraId="2A5A3BEC" w14:textId="3FB2331D">
      <w:pPr>
        <w:spacing w:line="480" w:lineRule="auto"/>
        <w:jc w:val="both"/>
        <w:rPr>
          <w:rFonts w:cs="Arial"/>
          <w:sz w:val="20"/>
          <w:szCs w:val="20"/>
        </w:rPr>
      </w:pPr>
      <w:r w:rsidRPr="00DC69C6">
        <w:rPr>
          <w:rFonts w:cs="Arial"/>
          <w:b/>
          <w:bCs/>
          <w:sz w:val="20"/>
          <w:szCs w:val="20"/>
        </w:rPr>
        <w:t>Abbreviations</w:t>
      </w:r>
      <w:r w:rsidRPr="005276AD">
        <w:rPr>
          <w:rFonts w:cs="Arial"/>
          <w:sz w:val="20"/>
          <w:szCs w:val="20"/>
        </w:rPr>
        <w:t>: FT, full-term</w:t>
      </w:r>
      <w:r w:rsidRPr="005276AD" w:rsidR="00A30854">
        <w:rPr>
          <w:rFonts w:cs="Arial"/>
          <w:sz w:val="20"/>
          <w:szCs w:val="20"/>
        </w:rPr>
        <w:t>; PT, preterm (gestational age &lt; 37</w:t>
      </w:r>
      <w:r w:rsidRPr="005276AD" w:rsidR="000F6ED4">
        <w:rPr>
          <w:rFonts w:cs="Arial"/>
          <w:sz w:val="20"/>
          <w:szCs w:val="20"/>
        </w:rPr>
        <w:t xml:space="preserve"> weeks</w:t>
      </w:r>
      <w:r w:rsidRPr="005276AD" w:rsidR="00A30854">
        <w:rPr>
          <w:rFonts w:cs="Arial"/>
          <w:sz w:val="20"/>
          <w:szCs w:val="20"/>
        </w:rPr>
        <w:t>); MPT</w:t>
      </w:r>
      <w:r w:rsidRPr="005276AD" w:rsidR="002109ED">
        <w:rPr>
          <w:rFonts w:cs="Arial"/>
          <w:sz w:val="20"/>
          <w:szCs w:val="20"/>
        </w:rPr>
        <w:t xml:space="preserve">, moderate-to-late preterm (gestational age 33-36 weeks); VPT, very preterm (gestational age </w:t>
      </w:r>
      <w:r w:rsidRPr="005276AD" w:rsidR="000F6ED4">
        <w:rPr>
          <w:rFonts w:cs="Arial"/>
          <w:sz w:val="20"/>
          <w:szCs w:val="20"/>
        </w:rPr>
        <w:t>≤ 32 weeks).</w:t>
      </w:r>
      <w:r w:rsidRPr="005276AD" w:rsidR="00A30854">
        <w:rPr>
          <w:rFonts w:cs="Arial"/>
          <w:sz w:val="20"/>
          <w:szCs w:val="20"/>
        </w:rPr>
        <w:t xml:space="preserve"> </w:t>
      </w:r>
    </w:p>
    <w:p w:rsidR="003677E6" w:rsidP="005B27C3" w:rsidRDefault="003677E6" w14:paraId="6F68BE7E" w14:textId="7777777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="00894A7A" w:rsidP="00374B40" w:rsidRDefault="00120B97" w14:paraId="075A7D0A" w14:textId="72926C5E">
      <w:pPr>
        <w:pStyle w:val="Heading2"/>
        <w:rPr>
          <w:color w:val="auto"/>
        </w:rPr>
      </w:pPr>
      <w:r>
        <w:rPr>
          <w:color w:val="auto"/>
        </w:rPr>
        <w:lastRenderedPageBreak/>
        <w:t xml:space="preserve">Effect of GA on neural sensitivity </w:t>
      </w:r>
      <w:r w:rsidR="00400B6C">
        <w:rPr>
          <w:color w:val="auto"/>
        </w:rPr>
        <w:t>to</w:t>
      </w:r>
      <w:r>
        <w:rPr>
          <w:color w:val="auto"/>
        </w:rPr>
        <w:t xml:space="preserve"> facial expressions</w:t>
      </w:r>
    </w:p>
    <w:p w:rsidRPr="00120B97" w:rsidR="00120B97" w:rsidP="002A613E" w:rsidRDefault="00D80EA3" w14:paraId="31105B21" w14:textId="12CC4032">
      <w:pPr>
        <w:spacing w:line="480" w:lineRule="auto"/>
        <w:jc w:val="both"/>
      </w:pPr>
      <w:r>
        <w:t>Within the PT group, t</w:t>
      </w:r>
      <w:r w:rsidR="00496B4F">
        <w:t>he continuous linear mixed model showed a</w:t>
      </w:r>
      <w:r>
        <w:t xml:space="preserve"> highly</w:t>
      </w:r>
      <w:r w:rsidR="00496B4F">
        <w:t xml:space="preserve"> significant effect </w:t>
      </w:r>
      <w:r w:rsidR="005301AB">
        <w:t xml:space="preserve">of GA </w:t>
      </w:r>
      <m:oMath>
        <m:r>
          <w:rPr>
            <w:rFonts w:ascii="Cambria Math" w:hAnsi="Cambria Math"/>
          </w:rPr>
          <m:t>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61.45</m:t>
            </m:r>
          </m:e>
        </m:d>
        <m:r>
          <w:rPr>
            <w:rFonts w:ascii="Cambria Math" w:hAnsi="Cambria Math"/>
          </w:rPr>
          <m:t>=7.68, p=0.007)</m:t>
        </m:r>
      </m:oMath>
      <w:r w:rsidR="00D60559">
        <w:rPr>
          <w:rFonts w:eastAsiaTheme="minorEastAsia"/>
        </w:rPr>
        <w:t xml:space="preserve"> </w:t>
      </w:r>
      <w:r w:rsidR="005301AB">
        <w:t xml:space="preserve">on neural sensitivity </w:t>
      </w:r>
      <w:r w:rsidR="00D94B1A">
        <w:t>to</w:t>
      </w:r>
      <w:r w:rsidR="005301AB">
        <w:t xml:space="preserve"> facial expressions</w:t>
      </w:r>
      <w:r w:rsidR="00CB4F5B">
        <w:t xml:space="preserve">, indicating </w:t>
      </w:r>
      <w:r w:rsidR="00C736D9">
        <w:t>higher neural responses with increasing GA</w:t>
      </w:r>
      <w:r w:rsidR="000156DC">
        <w:t xml:space="preserve"> (Figure S4</w:t>
      </w:r>
      <w:r w:rsidR="003677E6">
        <w:t>A</w:t>
      </w:r>
      <w:r w:rsidR="000156DC">
        <w:t>)</w:t>
      </w:r>
      <w:r w:rsidR="00C736D9">
        <w:t xml:space="preserve">. </w:t>
      </w:r>
      <w:r w:rsidR="00D62B93">
        <w:t>Interestingly,</w:t>
      </w:r>
      <w:r>
        <w:t xml:space="preserve"> when considering the full gestational </w:t>
      </w:r>
      <w:r w:rsidR="003C378E">
        <w:t>range across both PT and FT children,</w:t>
      </w:r>
      <w:r w:rsidR="00D62B93">
        <w:t xml:space="preserve"> this effect of GA disappear</w:t>
      </w:r>
      <w:r w:rsidR="003C378E">
        <w:t>ed</w:t>
      </w:r>
      <w:r w:rsidR="004F6F5E">
        <w:t xml:space="preserve"> </w:t>
      </w:r>
      <m:oMath>
        <m:r>
          <w:rPr>
            <w:rFonts w:ascii="Cambria Math" w:hAnsi="Cambria Math"/>
          </w:rPr>
          <m:t>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93.16</m:t>
            </m:r>
          </m:e>
        </m:d>
        <m:r>
          <w:rPr>
            <w:rFonts w:ascii="Cambria Math" w:hAnsi="Cambria Math"/>
          </w:rPr>
          <m:t>=1.64, p=0.20)</m:t>
        </m:r>
      </m:oMath>
      <w:r w:rsidR="003C378E">
        <w:t xml:space="preserve">, </w:t>
      </w:r>
      <w:r w:rsidR="00187674">
        <w:t>suggesting that once children reach term-age</w:t>
      </w:r>
      <w:r w:rsidR="00E474DF">
        <w:t xml:space="preserve"> (37 weeks of gestation)</w:t>
      </w:r>
      <w:r w:rsidR="008B5C09">
        <w:t xml:space="preserve">, neural sensitivity </w:t>
      </w:r>
      <w:r w:rsidR="00D94B1A">
        <w:t>to</w:t>
      </w:r>
      <w:r w:rsidR="008B5C09">
        <w:t xml:space="preserve"> facial expressions does not </w:t>
      </w:r>
      <w:r w:rsidR="00E474DF">
        <w:t xml:space="preserve">further </w:t>
      </w:r>
      <w:r w:rsidR="004F6F5E">
        <w:t>increase</w:t>
      </w:r>
      <w:r w:rsidR="008B5C09">
        <w:t xml:space="preserve"> with additional weeks in the womb</w:t>
      </w:r>
      <w:r w:rsidR="003C378E">
        <w:t xml:space="preserve"> (Figure S4B)</w:t>
      </w:r>
      <w:r w:rsidR="008B5C09">
        <w:t xml:space="preserve">. </w:t>
      </w:r>
      <w:r w:rsidR="00E73A9A">
        <w:t xml:space="preserve">Neither model generated significant effects of </w:t>
      </w:r>
      <w:r w:rsidRPr="00E73A9A" w:rsidR="00E73A9A">
        <w:rPr>
          <w:i/>
          <w:iCs/>
        </w:rPr>
        <w:t>Emotion</w:t>
      </w:r>
      <w:r w:rsidR="00E73A9A">
        <w:t xml:space="preserve">, </w:t>
      </w:r>
      <w:r w:rsidRPr="00E73A9A" w:rsidR="00E73A9A">
        <w:rPr>
          <w:i/>
          <w:iCs/>
        </w:rPr>
        <w:t>ROI</w:t>
      </w:r>
      <w:r w:rsidR="00E73A9A">
        <w:t xml:space="preserve"> or any interaction effects (all </w:t>
      </w:r>
      <w:r w:rsidRPr="00053C8E" w:rsidR="00E73A9A">
        <w:rPr>
          <w:i/>
          <w:iCs/>
        </w:rPr>
        <w:t>p</w:t>
      </w:r>
      <w:r w:rsidR="00E73A9A">
        <w:t xml:space="preserve"> &gt;</w:t>
      </w:r>
      <w:r w:rsidR="00053C8E">
        <w:t xml:space="preserve"> 0.11)</w:t>
      </w:r>
      <w:r w:rsidR="00E73A9A">
        <w:t xml:space="preserve">. </w:t>
      </w:r>
    </w:p>
    <w:p w:rsidR="00374B40" w:rsidP="005B27C3" w:rsidRDefault="00D737FB" w14:paraId="0A964B95" w14:textId="2DD3F2BB">
      <w:pPr>
        <w:spacing w:line="48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713A8E1" wp14:editId="146DCB57">
            <wp:extent cx="5760720" cy="2577465"/>
            <wp:effectExtent l="0" t="0" r="0" b="0"/>
            <wp:docPr id="13644083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08317" name="Picture 13644083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7A" w:rsidP="0058341A" w:rsidRDefault="00894A7A" w14:paraId="52A883C4" w14:textId="575DEC53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2E956E53" w:rsidR="00894A7A">
        <w:rPr>
          <w:rFonts w:ascii="Arial" w:hAnsi="Arial" w:cs="Arial"/>
          <w:b w:val="1"/>
          <w:bCs w:val="1"/>
          <w:sz w:val="20"/>
          <w:szCs w:val="20"/>
        </w:rPr>
        <w:t>Fig</w:t>
      </w:r>
      <w:r w:rsidRPr="2E956E53" w:rsidR="546D9A3D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894A7A">
        <w:rPr>
          <w:rFonts w:ascii="Arial" w:hAnsi="Arial" w:cs="Arial"/>
          <w:b w:val="1"/>
          <w:bCs w:val="1"/>
          <w:sz w:val="20"/>
          <w:szCs w:val="20"/>
        </w:rPr>
        <w:t xml:space="preserve"> S4.</w:t>
      </w:r>
      <w:r w:rsidRPr="2E956E53" w:rsidR="00894A7A">
        <w:rPr>
          <w:rFonts w:ascii="Arial" w:hAnsi="Arial" w:cs="Arial"/>
          <w:sz w:val="20"/>
          <w:szCs w:val="20"/>
        </w:rPr>
        <w:t xml:space="preserve"> </w:t>
      </w:r>
      <w:r w:rsidRPr="2E956E53" w:rsidR="009F196C">
        <w:rPr>
          <w:rFonts w:ascii="Arial" w:hAnsi="Arial" w:cs="Arial"/>
          <w:b w:val="1"/>
          <w:bCs w:val="1"/>
          <w:sz w:val="20"/>
          <w:szCs w:val="20"/>
        </w:rPr>
        <w:t>Gestational age</w:t>
      </w:r>
      <w:r w:rsidRPr="2E956E53" w:rsidR="009F196C">
        <w:rPr>
          <w:rFonts w:ascii="Arial" w:hAnsi="Arial" w:cs="Arial"/>
          <w:b w:val="1"/>
          <w:bCs w:val="1"/>
          <w:sz w:val="20"/>
          <w:szCs w:val="20"/>
        </w:rPr>
        <w:t>-</w:t>
      </w:r>
      <w:r w:rsidRPr="2E956E53" w:rsidR="009F196C">
        <w:rPr>
          <w:rFonts w:ascii="Arial" w:hAnsi="Arial" w:cs="Arial"/>
          <w:b w:val="1"/>
          <w:bCs w:val="1"/>
          <w:sz w:val="20"/>
          <w:szCs w:val="20"/>
        </w:rPr>
        <w:t xml:space="preserve">related changes in neural responses to emotional </w:t>
      </w:r>
      <w:r w:rsidRPr="2E956E53" w:rsidR="00BD162E">
        <w:rPr>
          <w:rFonts w:ascii="Arial" w:hAnsi="Arial" w:cs="Arial"/>
          <w:b w:val="1"/>
          <w:bCs w:val="1"/>
          <w:sz w:val="20"/>
          <w:szCs w:val="20"/>
        </w:rPr>
        <w:t>faces</w:t>
      </w:r>
      <w:r w:rsidRPr="2E956E53" w:rsidR="009F196C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9F196C">
        <w:rPr>
          <w:rFonts w:ascii="Arial" w:hAnsi="Arial" w:cs="Arial"/>
          <w:sz w:val="20"/>
          <w:szCs w:val="20"/>
        </w:rPr>
        <w:t xml:space="preserve"> Estimated marginal means from the linear mixed-effects model are plotted across gestational age for fear</w:t>
      </w:r>
      <w:r w:rsidRPr="2E956E53" w:rsidR="00C61FF0">
        <w:rPr>
          <w:rFonts w:ascii="Arial" w:hAnsi="Arial" w:cs="Arial"/>
          <w:sz w:val="20"/>
          <w:szCs w:val="20"/>
        </w:rPr>
        <w:t xml:space="preserve"> (purple)</w:t>
      </w:r>
      <w:r w:rsidRPr="2E956E53" w:rsidR="009F196C">
        <w:rPr>
          <w:rFonts w:ascii="Arial" w:hAnsi="Arial" w:cs="Arial"/>
          <w:sz w:val="20"/>
          <w:szCs w:val="20"/>
        </w:rPr>
        <w:t xml:space="preserve"> and happy conditions</w:t>
      </w:r>
      <w:r w:rsidRPr="2E956E53" w:rsidR="00C61FF0">
        <w:rPr>
          <w:rFonts w:ascii="Arial" w:hAnsi="Arial" w:cs="Arial"/>
          <w:sz w:val="20"/>
          <w:szCs w:val="20"/>
        </w:rPr>
        <w:t xml:space="preserve"> (blue)</w:t>
      </w:r>
      <w:r w:rsidRPr="2E956E53" w:rsidR="009F196C">
        <w:rPr>
          <w:rFonts w:ascii="Arial" w:hAnsi="Arial" w:cs="Arial"/>
          <w:sz w:val="20"/>
          <w:szCs w:val="20"/>
        </w:rPr>
        <w:t xml:space="preserve">. Shaded bands </w:t>
      </w:r>
      <w:r w:rsidRPr="2E956E53" w:rsidR="009F196C">
        <w:rPr>
          <w:rFonts w:ascii="Arial" w:hAnsi="Arial" w:cs="Arial"/>
          <w:sz w:val="20"/>
          <w:szCs w:val="20"/>
        </w:rPr>
        <w:t>indicate</w:t>
      </w:r>
      <w:r w:rsidRPr="2E956E53" w:rsidR="009F196C">
        <w:rPr>
          <w:rFonts w:ascii="Arial" w:hAnsi="Arial" w:cs="Arial"/>
          <w:sz w:val="20"/>
          <w:szCs w:val="20"/>
        </w:rPr>
        <w:t xml:space="preserve"> 95% confidence intervals.</w:t>
      </w:r>
      <w:r w:rsidRPr="2E956E53" w:rsidR="00462F4C">
        <w:rPr>
          <w:rFonts w:ascii="Arial" w:hAnsi="Arial" w:cs="Arial"/>
          <w:sz w:val="20"/>
          <w:szCs w:val="20"/>
        </w:rPr>
        <w:t xml:space="preserve"> (</w:t>
      </w:r>
      <w:r w:rsidRPr="2E956E53" w:rsidR="00462F4C">
        <w:rPr>
          <w:rFonts w:ascii="Arial" w:hAnsi="Arial" w:cs="Arial"/>
          <w:b w:val="1"/>
          <w:bCs w:val="1"/>
          <w:sz w:val="20"/>
          <w:szCs w:val="20"/>
        </w:rPr>
        <w:t>A</w:t>
      </w:r>
      <w:r w:rsidRPr="2E956E53" w:rsidR="00462F4C">
        <w:rPr>
          <w:rFonts w:ascii="Arial" w:hAnsi="Arial" w:cs="Arial"/>
          <w:sz w:val="20"/>
          <w:szCs w:val="20"/>
        </w:rPr>
        <w:t xml:space="preserve">) </w:t>
      </w:r>
      <w:r w:rsidRPr="2E956E53" w:rsidR="00F64B43">
        <w:rPr>
          <w:rFonts w:ascii="Arial" w:hAnsi="Arial" w:cs="Arial"/>
          <w:sz w:val="20"/>
          <w:szCs w:val="20"/>
        </w:rPr>
        <w:t>Within the preterm group, n</w:t>
      </w:r>
      <w:r w:rsidRPr="2E956E53" w:rsidR="009F196C">
        <w:rPr>
          <w:rFonts w:ascii="Arial" w:hAnsi="Arial" w:cs="Arial"/>
          <w:sz w:val="20"/>
          <w:szCs w:val="20"/>
        </w:rPr>
        <w:t xml:space="preserve">eural responses </w:t>
      </w:r>
      <w:r w:rsidRPr="2E956E53" w:rsidR="00462F4C">
        <w:rPr>
          <w:rFonts w:ascii="Arial" w:hAnsi="Arial" w:cs="Arial"/>
          <w:sz w:val="20"/>
          <w:szCs w:val="20"/>
        </w:rPr>
        <w:t xml:space="preserve">to facial expressions </w:t>
      </w:r>
      <w:r w:rsidRPr="2E956E53" w:rsidR="009F196C">
        <w:rPr>
          <w:rFonts w:ascii="Arial" w:hAnsi="Arial" w:cs="Arial"/>
          <w:sz w:val="20"/>
          <w:szCs w:val="20"/>
        </w:rPr>
        <w:t>increased with gestational age</w:t>
      </w:r>
      <w:r w:rsidRPr="2E956E53" w:rsidR="003677E6">
        <w:rPr>
          <w:rFonts w:ascii="Arial" w:hAnsi="Arial" w:cs="Arial"/>
          <w:sz w:val="20"/>
          <w:szCs w:val="20"/>
        </w:rPr>
        <w:t xml:space="preserve"> </w:t>
      </w:r>
      <w:r w:rsidRPr="2E956E53" w:rsidR="00F64B43">
        <w:rPr>
          <w:rFonts w:ascii="Arial" w:hAnsi="Arial" w:cs="Arial"/>
          <w:sz w:val="20"/>
          <w:szCs w:val="20"/>
        </w:rPr>
        <w:t>(</w:t>
      </w:r>
      <w:r w:rsidRPr="2E956E53" w:rsidR="00F64B43">
        <w:rPr>
          <w:rFonts w:ascii="Arial" w:hAnsi="Arial" w:cs="Arial"/>
          <w:b w:val="1"/>
          <w:bCs w:val="1"/>
          <w:sz w:val="20"/>
          <w:szCs w:val="20"/>
        </w:rPr>
        <w:t>B</w:t>
      </w:r>
      <w:r w:rsidRPr="2E956E53" w:rsidR="00F64B43">
        <w:rPr>
          <w:rFonts w:ascii="Arial" w:hAnsi="Arial" w:cs="Arial"/>
          <w:sz w:val="20"/>
          <w:szCs w:val="20"/>
        </w:rPr>
        <w:t>) Across preterm and full-term children</w:t>
      </w:r>
      <w:r w:rsidRPr="2E956E53" w:rsidR="002F354E">
        <w:rPr>
          <w:rFonts w:ascii="Arial" w:hAnsi="Arial" w:cs="Arial"/>
          <w:sz w:val="20"/>
          <w:szCs w:val="20"/>
        </w:rPr>
        <w:t xml:space="preserve"> together</w:t>
      </w:r>
      <w:r w:rsidRPr="2E956E53" w:rsidR="00F64B43">
        <w:rPr>
          <w:rFonts w:ascii="Arial" w:hAnsi="Arial" w:cs="Arial"/>
          <w:sz w:val="20"/>
          <w:szCs w:val="20"/>
        </w:rPr>
        <w:t xml:space="preserve">, </w:t>
      </w:r>
      <w:r w:rsidRPr="2E956E53" w:rsidR="0058341A">
        <w:rPr>
          <w:rFonts w:ascii="Arial" w:hAnsi="Arial" w:cs="Arial"/>
          <w:sz w:val="20"/>
          <w:szCs w:val="20"/>
        </w:rPr>
        <w:t>neural responses to facial expressions did not significantly change with increasing gestational age.</w:t>
      </w:r>
    </w:p>
    <w:p w:rsidRPr="00894A7A" w:rsidR="0058341A" w:rsidP="0058341A" w:rsidRDefault="0058341A" w14:paraId="43407954" w14:textId="77777777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Pr="00287A04" w:rsidR="007149A7" w:rsidP="007149A7" w:rsidRDefault="007149A7" w14:paraId="57940737" w14:textId="32A51221">
      <w:pPr>
        <w:pStyle w:val="Heading2"/>
        <w:rPr>
          <w:color w:val="auto"/>
        </w:rPr>
      </w:pPr>
      <w:r w:rsidRPr="00287A04">
        <w:rPr>
          <w:color w:val="auto"/>
        </w:rPr>
        <w:lastRenderedPageBreak/>
        <w:t xml:space="preserve">Auditory paradigm: </w:t>
      </w:r>
      <w:r w:rsidRPr="00287A04" w:rsidR="00F93507">
        <w:rPr>
          <w:color w:val="auto"/>
        </w:rPr>
        <w:t xml:space="preserve">base rate </w:t>
      </w:r>
      <w:r w:rsidRPr="00287A04">
        <w:rPr>
          <w:color w:val="auto"/>
        </w:rPr>
        <w:t>responses to voices</w:t>
      </w:r>
    </w:p>
    <w:p w:rsidRPr="00287A04" w:rsidR="007149A7" w:rsidP="00700A68" w:rsidRDefault="003C5FFE" w14:paraId="41E9DCC0" w14:textId="6D81A7E4">
      <w:r w:rsidRPr="00287A04">
        <w:rPr>
          <w:noProof/>
        </w:rPr>
        <w:drawing>
          <wp:inline distT="0" distB="0" distL="0" distR="0" wp14:anchorId="2212BB95" wp14:editId="100B4751">
            <wp:extent cx="5760720" cy="1959459"/>
            <wp:effectExtent l="0" t="0" r="0" b="3175"/>
            <wp:docPr id="2932477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47767" name="Picture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7A4" w:rsidP="00D434D8" w:rsidRDefault="003C5FFE" w14:paraId="405B725A" w14:textId="6B500D02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2E956E53" w:rsidR="003C5FFE">
        <w:rPr>
          <w:rFonts w:cs="Arial"/>
          <w:b w:val="1"/>
          <w:bCs w:val="1"/>
        </w:rPr>
        <w:t>Fig</w:t>
      </w:r>
      <w:r w:rsidRPr="2E956E53" w:rsidR="0D14257F">
        <w:rPr>
          <w:rFonts w:cs="Arial"/>
          <w:b w:val="1"/>
          <w:bCs w:val="1"/>
        </w:rPr>
        <w:t>.</w:t>
      </w:r>
      <w:r w:rsidRPr="2E956E53" w:rsidR="003C5FFE">
        <w:rPr>
          <w:rFonts w:cs="Arial"/>
          <w:b w:val="1"/>
          <w:bCs w:val="1"/>
        </w:rPr>
        <w:t xml:space="preserve"> S</w:t>
      </w:r>
      <w:r w:rsidRPr="2E956E53" w:rsidR="00894A7A">
        <w:rPr>
          <w:rFonts w:cs="Arial"/>
          <w:b w:val="1"/>
          <w:bCs w:val="1"/>
        </w:rPr>
        <w:t>5</w:t>
      </w:r>
      <w:r w:rsidRPr="2E956E53" w:rsidR="003C5FFE">
        <w:rPr>
          <w:rFonts w:cs="Arial"/>
          <w:b w:val="1"/>
          <w:bCs w:val="1"/>
        </w:rPr>
        <w:t>.</w:t>
      </w:r>
      <w:r w:rsidRPr="2E956E53" w:rsidR="003C5FFE">
        <w:rPr>
          <w:rFonts w:cs="Arial"/>
        </w:rPr>
        <w:t xml:space="preserve"> </w:t>
      </w:r>
      <w:r w:rsidRPr="2E956E53" w:rsidR="003C5FFE">
        <w:rPr>
          <w:rFonts w:cs="Arial"/>
          <w:sz w:val="20"/>
          <w:szCs w:val="20"/>
        </w:rPr>
        <w:t>Neural responses to voices</w:t>
      </w:r>
      <w:r w:rsidRPr="2E956E53" w:rsidR="00F93507">
        <w:rPr>
          <w:rFonts w:cs="Arial"/>
          <w:sz w:val="20"/>
          <w:szCs w:val="20"/>
        </w:rPr>
        <w:t xml:space="preserve"> at the 4 Hz base frequency, expressed as</w:t>
      </w:r>
      <w:r w:rsidRPr="2E956E53" w:rsidR="003C5FFE">
        <w:rPr>
          <w:rFonts w:cs="Arial"/>
          <w:sz w:val="20"/>
          <w:szCs w:val="20"/>
        </w:rPr>
        <w:t xml:space="preserve"> baseline-subtracted amplitudes </w:t>
      </w:r>
      <w:r w:rsidRPr="2E956E53" w:rsidR="00F93507">
        <w:rPr>
          <w:rFonts w:cs="Arial"/>
          <w:sz w:val="20"/>
          <w:szCs w:val="20"/>
        </w:rPr>
        <w:t>s</w:t>
      </w:r>
      <w:r w:rsidRPr="2E956E53" w:rsidR="003C5FFE">
        <w:rPr>
          <w:rFonts w:cs="Arial"/>
          <w:sz w:val="20"/>
          <w:szCs w:val="20"/>
        </w:rPr>
        <w:t xml:space="preserve">ummed across harmonics. </w:t>
      </w:r>
      <w:r w:rsidRPr="2E956E53" w:rsidR="005E7A2A">
        <w:rPr>
          <w:rFonts w:cs="Arial"/>
          <w:b w:val="1"/>
          <w:bCs w:val="1"/>
          <w:sz w:val="20"/>
          <w:szCs w:val="20"/>
        </w:rPr>
        <w:t>Left</w:t>
      </w:r>
      <w:r w:rsidRPr="2E956E53" w:rsidR="005E7A2A">
        <w:rPr>
          <w:rFonts w:cs="Arial"/>
          <w:sz w:val="20"/>
          <w:szCs w:val="20"/>
        </w:rPr>
        <w:t xml:space="preserve">: No significant differences were </w:t>
      </w:r>
      <w:r w:rsidRPr="2E956E53" w:rsidR="005E7A2A">
        <w:rPr>
          <w:rFonts w:cs="Arial"/>
          <w:sz w:val="20"/>
          <w:szCs w:val="20"/>
        </w:rPr>
        <w:t>observed</w:t>
      </w:r>
      <w:r w:rsidRPr="2E956E53" w:rsidR="005E7A2A">
        <w:rPr>
          <w:rFonts w:cs="Arial"/>
          <w:sz w:val="20"/>
          <w:szCs w:val="20"/>
        </w:rPr>
        <w:t xml:space="preserve"> between PT (GA &lt; 37w) and FT (GA ≥ 37w) children. </w:t>
      </w:r>
      <w:r w:rsidRPr="2E956E53" w:rsidR="005E7A2A">
        <w:rPr>
          <w:rFonts w:cs="Arial"/>
          <w:b w:val="1"/>
          <w:bCs w:val="1"/>
          <w:sz w:val="20"/>
          <w:szCs w:val="20"/>
        </w:rPr>
        <w:t>Right</w:t>
      </w:r>
      <w:r w:rsidRPr="2E956E53" w:rsidR="005E7A2A">
        <w:rPr>
          <w:rFonts w:cs="Arial"/>
          <w:sz w:val="20"/>
          <w:szCs w:val="20"/>
        </w:rPr>
        <w:t>: Likewise, VPT (GA ≤ 32w) children showed responses comparable to MPT (GA 33-36w) and FT peers</w:t>
      </w:r>
      <w:r w:rsidRPr="2E956E53" w:rsidR="005E7A2A">
        <w:rPr>
          <w:rFonts w:ascii="Arial" w:hAnsi="Arial" w:cs="Arial"/>
          <w:sz w:val="20"/>
          <w:szCs w:val="20"/>
        </w:rPr>
        <w:t xml:space="preserve">. </w:t>
      </w:r>
    </w:p>
    <w:p w:rsidR="009A3576" w:rsidP="00D434D8" w:rsidRDefault="009A3576" w14:paraId="46FDDC24" w14:textId="7777777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Pr="00287A04" w:rsidR="009A3576" w:rsidP="009A3576" w:rsidRDefault="009A3576" w14:paraId="42C5A003" w14:textId="73B34277">
      <w:r w:rsidRPr="00287A04">
        <w:rPr>
          <w:b/>
          <w:bCs/>
        </w:rPr>
        <w:t>Table S</w:t>
      </w:r>
      <w:r w:rsidR="00261A85">
        <w:rPr>
          <w:b/>
          <w:bCs/>
        </w:rPr>
        <w:t>4</w:t>
      </w:r>
      <w:r w:rsidRPr="00287A04">
        <w:t xml:space="preserve">- Effect sizes for the </w:t>
      </w:r>
      <w:r>
        <w:t>auditory</w:t>
      </w:r>
      <w:r w:rsidRPr="00287A04">
        <w:t xml:space="preserve"> paradigm 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1985"/>
        <w:gridCol w:w="1843"/>
        <w:gridCol w:w="1275"/>
        <w:gridCol w:w="1560"/>
        <w:gridCol w:w="2409"/>
      </w:tblGrid>
      <w:tr w:rsidRPr="00287A04" w:rsidR="009A3576" w:rsidTr="001A201B" w14:paraId="1C5E3A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color="auto" w:sz="12" w:space="0"/>
              <w:bottom w:val="single" w:color="auto" w:sz="12" w:space="0"/>
            </w:tcBorders>
          </w:tcPr>
          <w:p w:rsidRPr="00287A04" w:rsidR="009A3576" w:rsidP="001A201B" w:rsidRDefault="009A3576" w14:paraId="32986B6E" w14:textId="77777777">
            <w:pPr>
              <w:spacing w:before="120" w:after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87A04">
              <w:rPr>
                <w:rFonts w:ascii="Arial" w:hAnsi="Arial" w:cs="Arial"/>
                <w:sz w:val="20"/>
                <w:szCs w:val="20"/>
              </w:rPr>
              <w:t>Base response</w:t>
            </w:r>
          </w:p>
        </w:tc>
      </w:tr>
      <w:tr w:rsidRPr="00287A04" w:rsidR="009A3576" w:rsidTr="001A201B" w14:paraId="41D50C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12" w:space="0"/>
              <w:bottom w:val="single" w:color="auto" w:sz="4" w:space="0"/>
            </w:tcBorders>
          </w:tcPr>
          <w:p w:rsidRPr="00287A04" w:rsidR="009A3576" w:rsidP="001A201B" w:rsidRDefault="009A3576" w14:paraId="65FF83ED" w14:textId="7777777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  <w:bottom w:val="single" w:color="auto" w:sz="4" w:space="0"/>
            </w:tcBorders>
          </w:tcPr>
          <w:p w:rsidR="009A3576" w:rsidP="001A201B" w:rsidRDefault="009A3576" w14:paraId="16750832" w14:textId="7777777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9A3576" w14:paraId="22C82BA0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287A04" w:rsidR="009A3576" w:rsidP="001A201B" w:rsidRDefault="009A3576" w14:paraId="743E5B35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Cohen’s d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Pr="00287A04" w:rsidR="009A3576" w:rsidP="001A201B" w:rsidRDefault="009A3576" w14:paraId="173E0867" w14:textId="7777777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</w:tr>
      <w:tr w:rsidRPr="00287A04" w:rsidR="009A3576" w:rsidTr="001A201B" w14:paraId="6B3CAC0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87A04" w:rsidR="009A3576" w:rsidP="001A201B" w:rsidRDefault="009A3576" w14:paraId="254F0205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9A3576" w:rsidP="001A201B" w:rsidRDefault="009A3576" w14:paraId="630D4544" w14:textId="5E96D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F0B18">
              <w:rPr>
                <w:rFonts w:ascii="Arial" w:hAnsi="Arial" w:cs="Arial"/>
                <w:i/>
                <w:iCs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DA038C">
              <w:rPr>
                <w:rFonts w:ascii="Arial" w:hAnsi="Arial" w:cs="Arial"/>
                <w:sz w:val="20"/>
                <w:szCs w:val="20"/>
              </w:rPr>
              <w:t>84.24</w:t>
            </w:r>
            <w:r>
              <w:rPr>
                <w:rFonts w:ascii="Arial" w:hAnsi="Arial" w:cs="Arial"/>
                <w:sz w:val="20"/>
                <w:szCs w:val="20"/>
              </w:rPr>
              <w:t xml:space="preserve">) = </w:t>
            </w:r>
            <w:r w:rsidR="00DA038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9A3576" w:rsidP="001A201B" w:rsidRDefault="009A3576" w14:paraId="0F273E89" w14:textId="18685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038C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87A04" w:rsidR="009A3576" w:rsidP="001A201B" w:rsidRDefault="00DA038C" w14:paraId="6F96D8C5" w14:textId="6C487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87A04" w:rsidR="009A3576" w:rsidP="001A201B" w:rsidRDefault="009A3576" w14:paraId="0906F6F4" w14:textId="5F137F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A038C">
              <w:rPr>
                <w:rFonts w:ascii="Arial" w:hAnsi="Arial" w:cs="Arial"/>
                <w:sz w:val="20"/>
                <w:szCs w:val="20"/>
              </w:rPr>
              <w:t>0.48, 0.49</w:t>
            </w:r>
          </w:p>
        </w:tc>
      </w:tr>
      <w:tr w:rsidRPr="00287A04" w:rsidR="009A3576" w:rsidTr="001A201B" w14:paraId="0E0200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119F9981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MPT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FFFFFF" w:themeColor="background1" w:sz="12" w:space="0"/>
            </w:tcBorders>
            <w:vAlign w:val="center"/>
          </w:tcPr>
          <w:p w:rsidR="009A3576" w:rsidP="001A201B" w:rsidRDefault="009A3576" w14:paraId="32D09626" w14:textId="6C2F4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F0B1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521A5">
              <w:rPr>
                <w:rFonts w:ascii="Arial" w:hAnsi="Arial" w:cs="Arial"/>
                <w:sz w:val="20"/>
                <w:szCs w:val="20"/>
              </w:rPr>
              <w:t xml:space="preserve">84.3) = </w:t>
            </w:r>
            <w:r w:rsidR="00EF1AE4">
              <w:rPr>
                <w:rFonts w:ascii="Arial" w:hAnsi="Arial" w:cs="Arial"/>
                <w:sz w:val="20"/>
                <w:szCs w:val="20"/>
              </w:rPr>
              <w:t>-0.26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FFFFFF" w:themeColor="background1" w:sz="12" w:space="0"/>
            </w:tcBorders>
            <w:vAlign w:val="center"/>
          </w:tcPr>
          <w:p w:rsidR="009A3576" w:rsidP="001A201B" w:rsidRDefault="00EF1AE4" w14:paraId="071CF0B2" w14:textId="302C3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EF1AE4" w14:paraId="7C4A9BAD" w14:textId="325A8F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EF1AE4" w14:paraId="554332D5" w14:textId="1ACCB0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-0.58, 0.45</w:t>
            </w:r>
          </w:p>
        </w:tc>
      </w:tr>
      <w:tr w:rsidRPr="00287A04" w:rsidR="009A3576" w:rsidTr="001A201B" w14:paraId="26405823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7DD26B87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VPT</w:t>
            </w:r>
          </w:p>
        </w:tc>
        <w:tc>
          <w:tcPr>
            <w:tcW w:w="1843" w:type="dxa"/>
            <w:tcBorders>
              <w:top w:val="single" w:color="FFFFFF" w:themeColor="background1" w:sz="12" w:space="0"/>
              <w:bottom w:val="single" w:color="FFFFFF" w:themeColor="background1" w:sz="12" w:space="0"/>
            </w:tcBorders>
            <w:vAlign w:val="center"/>
          </w:tcPr>
          <w:p w:rsidR="009A3576" w:rsidP="001A201B" w:rsidRDefault="009A3576" w14:paraId="0C7406EB" w14:textId="5964A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F0B1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F1AE4">
              <w:rPr>
                <w:rFonts w:ascii="Arial" w:hAnsi="Arial" w:cs="Arial"/>
                <w:sz w:val="20"/>
                <w:szCs w:val="20"/>
              </w:rPr>
              <w:t>82.8) = 1.26</w:t>
            </w:r>
          </w:p>
        </w:tc>
        <w:tc>
          <w:tcPr>
            <w:tcW w:w="1275" w:type="dxa"/>
            <w:tcBorders>
              <w:top w:val="single" w:color="FFFFFF" w:themeColor="background1" w:sz="12" w:space="0"/>
              <w:bottom w:val="single" w:color="FFFFFF" w:themeColor="background1" w:sz="12" w:space="0"/>
            </w:tcBorders>
            <w:vAlign w:val="center"/>
          </w:tcPr>
          <w:p w:rsidR="009A3576" w:rsidP="001A201B" w:rsidRDefault="00EF1AE4" w14:paraId="5A3A1600" w14:textId="0FCBC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EF1AE4" w14:paraId="016AD36C" w14:textId="35236B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EF1AE4" w14:paraId="7A3D8C68" w14:textId="60547D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-0.21, 0.94</w:t>
            </w:r>
          </w:p>
        </w:tc>
      </w:tr>
      <w:tr w:rsidRPr="00287A04" w:rsidR="009A3576" w:rsidTr="001A201B" w14:paraId="7B3434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="009A3576" w:rsidP="001A201B" w:rsidRDefault="009A3576" w14:paraId="0D81FA61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MPT – VPT</w:t>
            </w:r>
          </w:p>
        </w:tc>
        <w:tc>
          <w:tcPr>
            <w:tcW w:w="1843" w:type="dxa"/>
            <w:tcBorders>
              <w:top w:val="single" w:color="FFFFFF" w:themeColor="background1" w:sz="12" w:space="0"/>
              <w:bottom w:val="single" w:color="auto" w:sz="12" w:space="0"/>
            </w:tcBorders>
            <w:vAlign w:val="center"/>
          </w:tcPr>
          <w:p w:rsidR="009A3576" w:rsidP="001A201B" w:rsidRDefault="009A3576" w14:paraId="4E6F0F8A" w14:textId="553A1A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F0B1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F1AE4">
              <w:rPr>
                <w:rFonts w:ascii="Arial" w:hAnsi="Arial" w:cs="Arial"/>
                <w:sz w:val="20"/>
                <w:szCs w:val="20"/>
              </w:rPr>
              <w:t>82.1) = 1.52</w:t>
            </w:r>
          </w:p>
        </w:tc>
        <w:tc>
          <w:tcPr>
            <w:tcW w:w="1275" w:type="dxa"/>
            <w:tcBorders>
              <w:top w:val="single" w:color="FFFFFF" w:themeColor="background1" w:sz="12" w:space="0"/>
              <w:bottom w:val="single" w:color="auto" w:sz="12" w:space="0"/>
            </w:tcBorders>
            <w:vAlign w:val="center"/>
          </w:tcPr>
          <w:p w:rsidR="009A3576" w:rsidP="001A201B" w:rsidRDefault="00EF1AE4" w14:paraId="15B3F2BC" w14:textId="73399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="009A3576" w:rsidP="001A201B" w:rsidRDefault="00EF1AE4" w14:paraId="3373C25B" w14:textId="105F0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auto" w:sz="12" w:space="0"/>
            </w:tcBorders>
            <w:vAlign w:val="center"/>
          </w:tcPr>
          <w:p w:rsidR="009A3576" w:rsidP="001A201B" w:rsidRDefault="00EF1AE4" w14:paraId="7AF3EF67" w14:textId="167A4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-0.13, 0.99</w:t>
            </w:r>
          </w:p>
        </w:tc>
      </w:tr>
      <w:tr w:rsidRPr="00287A04" w:rsidR="009A3576" w:rsidTr="001A201B" w14:paraId="539D29A2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="009A3576" w:rsidP="001A201B" w:rsidRDefault="009A3576" w14:paraId="1CC1D88C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804F9">
              <w:rPr>
                <w:rFonts w:ascii="Arial" w:hAnsi="Arial" w:cs="Arial"/>
                <w:sz w:val="20"/>
                <w:szCs w:val="20"/>
              </w:rPr>
              <w:t>Oddball response</w:t>
            </w:r>
          </w:p>
        </w:tc>
      </w:tr>
      <w:tr w:rsidRPr="00287A04" w:rsidR="009A3576" w:rsidTr="001A201B" w14:paraId="1F938D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9A3576" w14:paraId="4F52FD39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PT</w:t>
            </w:r>
          </w:p>
        </w:tc>
        <w:tc>
          <w:tcPr>
            <w:tcW w:w="1843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9A3576" w14:paraId="3DC95796" w14:textId="181F0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F0B18">
              <w:rPr>
                <w:rFonts w:ascii="Arial" w:hAnsi="Arial" w:cs="Arial"/>
                <w:i/>
                <w:iCs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D768D6">
              <w:rPr>
                <w:rFonts w:ascii="Arial" w:hAnsi="Arial" w:cs="Arial"/>
                <w:sz w:val="20"/>
                <w:szCs w:val="20"/>
              </w:rPr>
              <w:t>87.00) = 5.08</w:t>
            </w:r>
          </w:p>
        </w:tc>
        <w:tc>
          <w:tcPr>
            <w:tcW w:w="12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D768D6" w14:paraId="7031F433" w14:textId="02A89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A44E47" w14:paraId="47723925" w14:textId="53781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:rsidR="009A3576" w:rsidP="001A201B" w:rsidRDefault="00A44E47" w14:paraId="04071A96" w14:textId="14E73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0.05, </w:t>
            </w:r>
            <w:r w:rsidR="0005661F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</w:tr>
      <w:tr w:rsidRPr="00287A04" w:rsidR="009A3576" w:rsidTr="001A201B" w14:paraId="37E0410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7AA0FEF7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MPT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0D623FD2" w14:textId="4FFE3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C76F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81A9B">
              <w:rPr>
                <w:rFonts w:ascii="Arial" w:hAnsi="Arial" w:cs="Arial"/>
                <w:sz w:val="20"/>
                <w:szCs w:val="20"/>
              </w:rPr>
              <w:t>86.7) = 2.11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081A9B" w14:paraId="0D3718F5" w14:textId="4844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21580E" w14:paraId="15C5354A" w14:textId="4A339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21580E" w14:paraId="499A19E5" w14:textId="0D934A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0.03, 0.89</w:t>
            </w:r>
          </w:p>
        </w:tc>
      </w:tr>
      <w:tr w:rsidRPr="00287A04" w:rsidR="009A3576" w:rsidTr="001A201B" w14:paraId="0F3ADF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312AA2E6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FT – VPT</w:t>
            </w:r>
          </w:p>
        </w:tc>
        <w:tc>
          <w:tcPr>
            <w:tcW w:w="1843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9A3576" w14:paraId="4BB81BBC" w14:textId="6582CF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C76F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21580E">
              <w:rPr>
                <w:rFonts w:ascii="Arial" w:hAnsi="Arial" w:cs="Arial"/>
                <w:sz w:val="20"/>
                <w:szCs w:val="20"/>
              </w:rPr>
              <w:t>86.0) = 1.39</w:t>
            </w:r>
          </w:p>
        </w:tc>
        <w:tc>
          <w:tcPr>
            <w:tcW w:w="127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21580E" w14:paraId="710CCE64" w14:textId="1FEF1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5F458A" w14:paraId="1356BD07" w14:textId="41E0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center"/>
          </w:tcPr>
          <w:p w:rsidR="009A3576" w:rsidP="001A201B" w:rsidRDefault="005F458A" w14:paraId="019E8233" w14:textId="73CF7C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-0.14, 0.80</w:t>
            </w:r>
          </w:p>
        </w:tc>
      </w:tr>
      <w:tr w:rsidRPr="00287A04" w:rsidR="009A3576" w:rsidTr="001A201B" w14:paraId="288DE34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="009A3576" w:rsidP="001A201B" w:rsidRDefault="009A3576" w14:paraId="3EE3AE10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MPT – VPT</w:t>
            </w:r>
          </w:p>
        </w:tc>
        <w:tc>
          <w:tcPr>
            <w:tcW w:w="1843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="009A3576" w:rsidP="001A201B" w:rsidRDefault="009A3576" w14:paraId="3F99804B" w14:textId="63D99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C76F8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F458A">
              <w:rPr>
                <w:rFonts w:ascii="Arial" w:hAnsi="Arial" w:cs="Arial"/>
                <w:sz w:val="20"/>
                <w:szCs w:val="20"/>
              </w:rPr>
              <w:t xml:space="preserve">84.9) = </w:t>
            </w:r>
            <w:r w:rsidR="00E064CE">
              <w:rPr>
                <w:rFonts w:ascii="Arial" w:hAnsi="Arial" w:cs="Arial"/>
                <w:sz w:val="20"/>
                <w:szCs w:val="20"/>
              </w:rPr>
              <w:t>-0.56</w:t>
            </w:r>
          </w:p>
        </w:tc>
        <w:tc>
          <w:tcPr>
            <w:tcW w:w="1275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="009A3576" w:rsidP="001A201B" w:rsidRDefault="00E064CE" w14:paraId="7EDB86F9" w14:textId="336A8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1560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="009A3576" w:rsidP="001A201B" w:rsidRDefault="00E064CE" w14:paraId="46D5F478" w14:textId="6410EC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color="FFFFFF" w:themeColor="background1" w:sz="4" w:space="0"/>
              <w:bottom w:val="single" w:color="auto" w:sz="4" w:space="0"/>
            </w:tcBorders>
            <w:vAlign w:val="center"/>
          </w:tcPr>
          <w:p w:rsidR="009A3576" w:rsidP="001A201B" w:rsidRDefault="00E064CE" w14:paraId="19107CBB" w14:textId="1E4FF3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-0.59, 0.33</w:t>
            </w:r>
          </w:p>
        </w:tc>
      </w:tr>
    </w:tbl>
    <w:p w:rsidR="006452A9" w:rsidP="006452A9" w:rsidRDefault="006452A9" w14:paraId="314F914C" w14:textId="77777777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C69C6">
        <w:rPr>
          <w:rFonts w:ascii="Arial" w:hAnsi="Arial" w:cs="Arial"/>
          <w:b/>
          <w:bCs/>
          <w:sz w:val="20"/>
          <w:szCs w:val="20"/>
        </w:rPr>
        <w:t>Abbreviations</w:t>
      </w:r>
      <w:r>
        <w:rPr>
          <w:rFonts w:ascii="Arial" w:hAnsi="Arial" w:cs="Arial"/>
          <w:sz w:val="20"/>
          <w:szCs w:val="20"/>
        </w:rPr>
        <w:t xml:space="preserve">: FT, full-term; PT, preterm (gestational age &lt; 37 weeks); MPT, moderate-to-late preterm (gestational age 33-36 weeks); VPT, very preterm (gestational age ≤ 32 weeks). </w:t>
      </w:r>
    </w:p>
    <w:p w:rsidR="009A3576" w:rsidP="00D434D8" w:rsidRDefault="009A3576" w14:paraId="3603B112" w14:textId="7777777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="00400B6C" w:rsidP="00400B6C" w:rsidRDefault="00400B6C" w14:paraId="0F159FE4" w14:textId="1FF387E3">
      <w:pPr>
        <w:pStyle w:val="Heading2"/>
        <w:rPr>
          <w:color w:val="auto"/>
        </w:rPr>
      </w:pPr>
      <w:r>
        <w:rPr>
          <w:color w:val="auto"/>
        </w:rPr>
        <w:t>Effect of GA on neural sensitivity to vocal expressions</w:t>
      </w:r>
    </w:p>
    <w:p w:rsidRPr="00120B97" w:rsidR="0022255F" w:rsidP="0022255F" w:rsidRDefault="00540824" w14:paraId="7C08C681" w14:textId="04F7388E">
      <w:pPr>
        <w:spacing w:line="480" w:lineRule="auto"/>
        <w:jc w:val="both"/>
      </w:pPr>
      <w:r>
        <w:t>Within the PT group, t</w:t>
      </w:r>
      <w:r w:rsidR="0022255F">
        <w:t xml:space="preserve">he continuous linear mixed model showed </w:t>
      </w:r>
      <w:r w:rsidR="00CE55CE">
        <w:t>no</w:t>
      </w:r>
      <w:r w:rsidR="0022255F">
        <w:t xml:space="preserve"> </w:t>
      </w:r>
      <w:r w:rsidR="00FD4B2D">
        <w:t xml:space="preserve">significant </w:t>
      </w:r>
      <w:r w:rsidR="0022255F">
        <w:t xml:space="preserve">effect of GA </w:t>
      </w:r>
      <m:oMath>
        <m:r>
          <w:rPr>
            <w:rFonts w:ascii="Cambria Math" w:hAnsi="Cambria Math"/>
          </w:rPr>
          <m:t>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54.46</m:t>
            </m:r>
          </m:e>
        </m:d>
        <m:r>
          <w:rPr>
            <w:rFonts w:ascii="Cambria Math" w:hAnsi="Cambria Math"/>
          </w:rPr>
          <m:t>=0.02,  p=0.88)</m:t>
        </m:r>
      </m:oMath>
      <w:r w:rsidR="0022255F">
        <w:rPr>
          <w:rFonts w:eastAsiaTheme="minorEastAsia"/>
        </w:rPr>
        <w:t xml:space="preserve"> </w:t>
      </w:r>
      <w:r w:rsidR="0022255F">
        <w:t xml:space="preserve">on the neural sensitivity to </w:t>
      </w:r>
      <w:r w:rsidR="005A661D">
        <w:t>vocal</w:t>
      </w:r>
      <w:r w:rsidR="0022255F">
        <w:t xml:space="preserve"> expressions, </w:t>
      </w:r>
      <w:r w:rsidR="00193802">
        <w:t>suggesting</w:t>
      </w:r>
      <w:r w:rsidR="0022255F">
        <w:t xml:space="preserve"> </w:t>
      </w:r>
      <w:r w:rsidR="00E05928">
        <w:t>similar</w:t>
      </w:r>
      <w:r>
        <w:t xml:space="preserve">ly </w:t>
      </w:r>
      <w:r>
        <w:lastRenderedPageBreak/>
        <w:t>low</w:t>
      </w:r>
      <w:r w:rsidR="0022255F">
        <w:t xml:space="preserve"> neural responses </w:t>
      </w:r>
      <w:r w:rsidR="00E05928">
        <w:t xml:space="preserve">across </w:t>
      </w:r>
      <w:r>
        <w:t xml:space="preserve">all </w:t>
      </w:r>
      <w:r w:rsidR="00FD4B2D">
        <w:t xml:space="preserve">GA </w:t>
      </w:r>
      <w:r>
        <w:t xml:space="preserve">levels </w:t>
      </w:r>
      <w:r w:rsidR="00FD4B2D">
        <w:t>below 37 weeks</w:t>
      </w:r>
      <w:r w:rsidR="0022255F">
        <w:t xml:space="preserve"> (Figure S</w:t>
      </w:r>
      <w:r w:rsidR="00FD4B2D">
        <w:t>6</w:t>
      </w:r>
      <w:r w:rsidR="0022255F">
        <w:t xml:space="preserve">A). </w:t>
      </w:r>
      <w:r w:rsidR="00FD4B2D">
        <w:t>In contrast</w:t>
      </w:r>
      <w:r w:rsidR="0022255F">
        <w:t xml:space="preserve">, </w:t>
      </w:r>
      <w:r w:rsidR="00FD4B2D">
        <w:t xml:space="preserve">when considering both preterm and full-term children, </w:t>
      </w:r>
      <w:r w:rsidR="005A661D">
        <w:t xml:space="preserve">GA </w:t>
      </w:r>
      <w:r>
        <w:t>did</w:t>
      </w:r>
      <w:r w:rsidR="005A661D">
        <w:t xml:space="preserve"> have a significant effect on the neural oddball responses to expressi</w:t>
      </w:r>
      <w:r w:rsidR="00487CB0">
        <w:t>ve</w:t>
      </w:r>
      <w:r w:rsidR="005A661D">
        <w:t xml:space="preserve"> voices </w:t>
      </w:r>
      <m:oMath>
        <m:r>
          <w:rPr>
            <w:rFonts w:ascii="Cambria Math" w:hAnsi="Cambria Math"/>
          </w:rPr>
          <m:t>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85.61</m:t>
            </m:r>
          </m:e>
        </m:d>
        <m:r>
          <w:rPr>
            <w:rFonts w:ascii="Cambria Math" w:hAnsi="Cambria Math"/>
          </w:rPr>
          <m:t>=4.35, p=0.04)</m:t>
        </m:r>
      </m:oMath>
      <w:r w:rsidR="00487CB0">
        <w:rPr>
          <w:rFonts w:eastAsiaTheme="minorEastAsia"/>
        </w:rPr>
        <w:t xml:space="preserve"> </w:t>
      </w:r>
      <w:r w:rsidR="0027509F">
        <w:rPr>
          <w:rFonts w:eastAsiaTheme="minorEastAsia"/>
        </w:rPr>
        <w:t>(Figure S6B)</w:t>
      </w:r>
      <w:r w:rsidR="0004593A">
        <w:t>. Together, these findings indicate</w:t>
      </w:r>
      <w:r w:rsidR="00193802">
        <w:t xml:space="preserve"> that the effect is primarily driven </w:t>
      </w:r>
      <w:r w:rsidR="0004593A">
        <w:t xml:space="preserve">by </w:t>
      </w:r>
      <w:r w:rsidR="00487CB0">
        <w:t xml:space="preserve">the categorical </w:t>
      </w:r>
      <w:r w:rsidR="0004593A">
        <w:t>difference between preterm and full-term children</w:t>
      </w:r>
      <w:r w:rsidR="0022255F">
        <w:t xml:space="preserve"> </w:t>
      </w:r>
      <w:r w:rsidRPr="00D31738" w:rsidR="00D31738">
        <w:t xml:space="preserve">rather than </w:t>
      </w:r>
      <w:r w:rsidR="002F354E">
        <w:t xml:space="preserve">dimensional </w:t>
      </w:r>
      <w:r w:rsidRPr="00D31738" w:rsidR="00D31738">
        <w:t xml:space="preserve">variability in </w:t>
      </w:r>
      <w:r w:rsidR="00D31738">
        <w:t>GA</w:t>
      </w:r>
      <w:r w:rsidRPr="00D31738" w:rsidR="00D31738">
        <w:t xml:space="preserve"> among preterm participants.</w:t>
      </w:r>
      <w:r w:rsidR="00D31738">
        <w:t xml:space="preserve"> </w:t>
      </w:r>
      <w:r w:rsidR="000443D1">
        <w:t xml:space="preserve">Neither model generated significant effects of </w:t>
      </w:r>
      <w:r w:rsidRPr="00E73A9A" w:rsidR="000443D1">
        <w:rPr>
          <w:i/>
          <w:iCs/>
        </w:rPr>
        <w:t>Emotion</w:t>
      </w:r>
      <w:r w:rsidR="000443D1">
        <w:t xml:space="preserve">, </w:t>
      </w:r>
      <w:r w:rsidRPr="00E73A9A" w:rsidR="000443D1">
        <w:rPr>
          <w:i/>
          <w:iCs/>
        </w:rPr>
        <w:t>ROI</w:t>
      </w:r>
      <w:r w:rsidR="000443D1">
        <w:t xml:space="preserve"> or any interaction effects (all </w:t>
      </w:r>
      <w:r w:rsidRPr="00053C8E" w:rsidR="000443D1">
        <w:rPr>
          <w:i/>
          <w:iCs/>
        </w:rPr>
        <w:t>p</w:t>
      </w:r>
      <w:r w:rsidR="000443D1">
        <w:t xml:space="preserve"> &gt; 0.</w:t>
      </w:r>
      <w:r w:rsidR="0011604D">
        <w:t>24</w:t>
      </w:r>
      <w:r w:rsidR="000443D1">
        <w:t xml:space="preserve">). </w:t>
      </w:r>
    </w:p>
    <w:p w:rsidR="00400B6C" w:rsidP="00D434D8" w:rsidRDefault="0027509F" w14:paraId="7381FD34" w14:textId="2A7646A6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6811C15" wp14:editId="0AE82FF3">
            <wp:extent cx="5760720" cy="2554605"/>
            <wp:effectExtent l="0" t="0" r="0" b="0"/>
            <wp:docPr id="3961586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58627" name="Picture 39615862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9F" w:rsidP="006452A9" w:rsidRDefault="0027509F" w14:paraId="0049B0E7" w14:textId="56AB09EE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Fig</w:t>
      </w:r>
      <w:r w:rsidRPr="2E956E53" w:rsidR="3CA49216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 xml:space="preserve"> S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6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27509F">
        <w:rPr>
          <w:rFonts w:ascii="Arial" w:hAnsi="Arial" w:cs="Arial"/>
          <w:sz w:val="20"/>
          <w:szCs w:val="20"/>
        </w:rPr>
        <w:t xml:space="preserve"> 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Gestational age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-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 xml:space="preserve">related changes in neural responses to emotional 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voices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27509F">
        <w:rPr>
          <w:rFonts w:ascii="Arial" w:hAnsi="Arial" w:cs="Arial"/>
          <w:sz w:val="20"/>
          <w:szCs w:val="20"/>
        </w:rPr>
        <w:t xml:space="preserve"> Estimated marginal means from the linear mixed-effects model are plotted across gestational age for fear</w:t>
      </w:r>
      <w:r w:rsidRPr="2E956E53" w:rsidR="0027509F">
        <w:rPr>
          <w:rFonts w:ascii="Arial" w:hAnsi="Arial" w:cs="Arial"/>
          <w:sz w:val="20"/>
          <w:szCs w:val="20"/>
        </w:rPr>
        <w:t xml:space="preserve"> (purple)</w:t>
      </w:r>
      <w:r w:rsidRPr="2E956E53" w:rsidR="0027509F">
        <w:rPr>
          <w:rFonts w:ascii="Arial" w:hAnsi="Arial" w:cs="Arial"/>
          <w:sz w:val="20"/>
          <w:szCs w:val="20"/>
        </w:rPr>
        <w:t xml:space="preserve"> and happy conditions</w:t>
      </w:r>
      <w:r w:rsidRPr="2E956E53" w:rsidR="0027509F">
        <w:rPr>
          <w:rFonts w:ascii="Arial" w:hAnsi="Arial" w:cs="Arial"/>
          <w:sz w:val="20"/>
          <w:szCs w:val="20"/>
        </w:rPr>
        <w:t xml:space="preserve"> (blue)</w:t>
      </w:r>
      <w:r w:rsidRPr="2E956E53" w:rsidR="0027509F">
        <w:rPr>
          <w:rFonts w:ascii="Arial" w:hAnsi="Arial" w:cs="Arial"/>
          <w:sz w:val="20"/>
          <w:szCs w:val="20"/>
        </w:rPr>
        <w:t xml:space="preserve">. Shaded bands </w:t>
      </w:r>
      <w:r w:rsidRPr="2E956E53" w:rsidR="0027509F">
        <w:rPr>
          <w:rFonts w:ascii="Arial" w:hAnsi="Arial" w:cs="Arial"/>
          <w:sz w:val="20"/>
          <w:szCs w:val="20"/>
        </w:rPr>
        <w:t>indicate</w:t>
      </w:r>
      <w:r w:rsidRPr="2E956E53" w:rsidR="0027509F">
        <w:rPr>
          <w:rFonts w:ascii="Arial" w:hAnsi="Arial" w:cs="Arial"/>
          <w:sz w:val="20"/>
          <w:szCs w:val="20"/>
        </w:rPr>
        <w:t xml:space="preserve"> 95% confidence intervals.</w:t>
      </w:r>
      <w:r w:rsidRPr="2E956E53" w:rsidR="0027509F">
        <w:rPr>
          <w:rFonts w:ascii="Arial" w:hAnsi="Arial" w:cs="Arial"/>
          <w:sz w:val="20"/>
          <w:szCs w:val="20"/>
        </w:rPr>
        <w:t xml:space="preserve"> (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A</w:t>
      </w:r>
      <w:r w:rsidRPr="2E956E53" w:rsidR="0027509F">
        <w:rPr>
          <w:rFonts w:ascii="Arial" w:hAnsi="Arial" w:cs="Arial"/>
          <w:sz w:val="20"/>
          <w:szCs w:val="20"/>
        </w:rPr>
        <w:t>) Within the preterm group, n</w:t>
      </w:r>
      <w:r w:rsidRPr="2E956E53" w:rsidR="0027509F">
        <w:rPr>
          <w:rFonts w:ascii="Arial" w:hAnsi="Arial" w:cs="Arial"/>
          <w:sz w:val="20"/>
          <w:szCs w:val="20"/>
        </w:rPr>
        <w:t xml:space="preserve">eural responses </w:t>
      </w:r>
      <w:r w:rsidRPr="2E956E53" w:rsidR="0027509F">
        <w:rPr>
          <w:rFonts w:ascii="Arial" w:hAnsi="Arial" w:cs="Arial"/>
          <w:sz w:val="20"/>
          <w:szCs w:val="20"/>
        </w:rPr>
        <w:t xml:space="preserve">to </w:t>
      </w:r>
      <w:r w:rsidRPr="2E956E53" w:rsidR="006452A9">
        <w:rPr>
          <w:rFonts w:ascii="Arial" w:hAnsi="Arial" w:cs="Arial"/>
          <w:sz w:val="20"/>
          <w:szCs w:val="20"/>
        </w:rPr>
        <w:t>vocal</w:t>
      </w:r>
      <w:r w:rsidRPr="2E956E53" w:rsidR="0027509F">
        <w:rPr>
          <w:rFonts w:ascii="Arial" w:hAnsi="Arial" w:cs="Arial"/>
          <w:sz w:val="20"/>
          <w:szCs w:val="20"/>
        </w:rPr>
        <w:t xml:space="preserve"> expressions </w:t>
      </w:r>
      <w:r w:rsidRPr="2E956E53" w:rsidR="006452A9">
        <w:rPr>
          <w:rFonts w:ascii="Arial" w:hAnsi="Arial" w:cs="Arial"/>
          <w:sz w:val="20"/>
          <w:szCs w:val="20"/>
        </w:rPr>
        <w:t>did not differ across the gestational range</w:t>
      </w:r>
      <w:r w:rsidRPr="2E956E53" w:rsidR="0027509F">
        <w:rPr>
          <w:rFonts w:ascii="Arial" w:hAnsi="Arial" w:cs="Arial"/>
          <w:sz w:val="20"/>
          <w:szCs w:val="20"/>
        </w:rPr>
        <w:t xml:space="preserve"> (</w:t>
      </w:r>
      <w:r w:rsidRPr="2E956E53" w:rsidR="0027509F">
        <w:rPr>
          <w:rFonts w:ascii="Arial" w:hAnsi="Arial" w:cs="Arial"/>
          <w:b w:val="1"/>
          <w:bCs w:val="1"/>
          <w:sz w:val="20"/>
          <w:szCs w:val="20"/>
        </w:rPr>
        <w:t>B</w:t>
      </w:r>
      <w:r w:rsidRPr="2E956E53" w:rsidR="0027509F">
        <w:rPr>
          <w:rFonts w:ascii="Arial" w:hAnsi="Arial" w:cs="Arial"/>
          <w:sz w:val="20"/>
          <w:szCs w:val="20"/>
        </w:rPr>
        <w:t>) Across preterm and full-term children</w:t>
      </w:r>
      <w:r w:rsidRPr="2E956E53" w:rsidR="002F354E">
        <w:rPr>
          <w:rFonts w:ascii="Arial" w:hAnsi="Arial" w:cs="Arial"/>
          <w:sz w:val="20"/>
          <w:szCs w:val="20"/>
        </w:rPr>
        <w:t xml:space="preserve"> together</w:t>
      </w:r>
      <w:r w:rsidRPr="2E956E53" w:rsidR="0027509F">
        <w:rPr>
          <w:rFonts w:ascii="Arial" w:hAnsi="Arial" w:cs="Arial"/>
          <w:sz w:val="20"/>
          <w:szCs w:val="20"/>
        </w:rPr>
        <w:t xml:space="preserve">, neural responses to </w:t>
      </w:r>
      <w:r w:rsidRPr="2E956E53" w:rsidR="006452A9">
        <w:rPr>
          <w:rFonts w:ascii="Arial" w:hAnsi="Arial" w:cs="Arial"/>
          <w:sz w:val="20"/>
          <w:szCs w:val="20"/>
        </w:rPr>
        <w:t>vocal</w:t>
      </w:r>
      <w:r w:rsidRPr="2E956E53" w:rsidR="0027509F">
        <w:rPr>
          <w:rFonts w:ascii="Arial" w:hAnsi="Arial" w:cs="Arial"/>
          <w:sz w:val="20"/>
          <w:szCs w:val="20"/>
        </w:rPr>
        <w:t xml:space="preserve"> expressions significantly </w:t>
      </w:r>
      <w:r w:rsidRPr="2E956E53" w:rsidR="006452A9">
        <w:rPr>
          <w:rFonts w:ascii="Arial" w:hAnsi="Arial" w:cs="Arial"/>
          <w:sz w:val="20"/>
          <w:szCs w:val="20"/>
        </w:rPr>
        <w:t>increased</w:t>
      </w:r>
      <w:r w:rsidRPr="2E956E53" w:rsidR="0027509F">
        <w:rPr>
          <w:rFonts w:ascii="Arial" w:hAnsi="Arial" w:cs="Arial"/>
          <w:sz w:val="20"/>
          <w:szCs w:val="20"/>
        </w:rPr>
        <w:t xml:space="preserve"> with increasing gestational age.</w:t>
      </w:r>
    </w:p>
    <w:p w:rsidR="00A86385" w:rsidP="006452A9" w:rsidRDefault="00A86385" w14:paraId="1516F27B" w14:textId="77777777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="00A86385" w:rsidP="00FB743A" w:rsidRDefault="00FB743A" w14:paraId="3D59F7D9" w14:textId="376DC9F3">
      <w:pPr>
        <w:pStyle w:val="Heading2"/>
        <w:rPr>
          <w:color w:val="auto"/>
        </w:rPr>
      </w:pPr>
      <w:r w:rsidRPr="00FB743A">
        <w:rPr>
          <w:color w:val="auto"/>
        </w:rPr>
        <w:t>Effects of intelligence scores</w:t>
      </w:r>
    </w:p>
    <w:p w:rsidRPr="008359A5" w:rsidR="008359A5" w:rsidP="008359A5" w:rsidRDefault="008359A5" w14:paraId="3F3840FC" w14:textId="3F09D4C1">
      <w:pPr>
        <w:rPr>
          <w:rFonts w:cs="Arial"/>
        </w:rPr>
      </w:pPr>
      <w:r w:rsidRPr="00FC4F20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S</w:t>
      </w:r>
      <w:r w:rsidR="00F342BD">
        <w:rPr>
          <w:rFonts w:cs="Arial"/>
          <w:b/>
          <w:bCs/>
        </w:rPr>
        <w:t>5</w:t>
      </w:r>
      <w:r w:rsidRPr="00FC4F20">
        <w:rPr>
          <w:rFonts w:cs="Arial"/>
          <w:b/>
          <w:bCs/>
        </w:rPr>
        <w:t xml:space="preserve"> – </w:t>
      </w:r>
      <w:r>
        <w:rPr>
          <w:rFonts w:cs="Arial"/>
        </w:rPr>
        <w:t>Correlating</w:t>
      </w:r>
      <w:r w:rsidRPr="00FC4F20">
        <w:rPr>
          <w:rFonts w:cs="Arial"/>
        </w:rPr>
        <w:t xml:space="preserve"> neural responses to </w:t>
      </w:r>
      <w:r>
        <w:rPr>
          <w:rFonts w:cs="Arial"/>
        </w:rPr>
        <w:t>intelligence scores</w:t>
      </w:r>
    </w:p>
    <w:tbl>
      <w:tblPr>
        <w:tblStyle w:val="TableGrid"/>
        <w:tblW w:w="89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060"/>
        <w:gridCol w:w="2060"/>
        <w:gridCol w:w="2060"/>
        <w:gridCol w:w="2061"/>
      </w:tblGrid>
      <w:tr w:rsidRPr="007D1CA8" w:rsidR="00EF73B6" w:rsidTr="00921932" w14:paraId="2E324E5C" w14:textId="77777777">
        <w:trPr>
          <w:trHeight w:val="397"/>
        </w:trPr>
        <w:tc>
          <w:tcPr>
            <w:tcW w:w="705" w:type="dxa"/>
            <w:tcBorders>
              <w:top w:val="single" w:color="auto" w:sz="4" w:space="0"/>
              <w:bottom w:val="single" w:color="auto" w:sz="12" w:space="0"/>
            </w:tcBorders>
            <w:noWrap/>
          </w:tcPr>
          <w:p w:rsidRPr="007D1CA8" w:rsidR="00A32262" w:rsidP="00C10A1E" w:rsidRDefault="00A32262" w14:paraId="62477D14" w14:textId="7777777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:rsidRPr="00921932" w:rsidR="00A32262" w:rsidP="00921932" w:rsidRDefault="006D3E56" w14:paraId="6B964C11" w14:textId="7827D6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Fearful faces</w:t>
            </w:r>
          </w:p>
        </w:tc>
        <w:tc>
          <w:tcPr>
            <w:tcW w:w="2060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:rsidRPr="00921932" w:rsidR="00A32262" w:rsidP="00921932" w:rsidRDefault="006D3E56" w14:paraId="7FF12647" w14:textId="3690E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Happy faces</w:t>
            </w:r>
          </w:p>
        </w:tc>
        <w:tc>
          <w:tcPr>
            <w:tcW w:w="2060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:rsidRPr="00921932" w:rsidR="00A32262" w:rsidP="00921932" w:rsidRDefault="006D3E56" w14:paraId="6156669B" w14:textId="00E05B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Fearful voices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:rsidRPr="00921932" w:rsidR="00A32262" w:rsidP="00921932" w:rsidRDefault="006D3E56" w14:paraId="4AAB290A" w14:textId="155AF5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Happy voices</w:t>
            </w:r>
          </w:p>
        </w:tc>
      </w:tr>
      <w:tr w:rsidRPr="007D1CA8" w:rsidR="00EF73B6" w:rsidTr="00921932" w14:paraId="3926EAF4" w14:textId="77777777">
        <w:trPr>
          <w:trHeight w:val="397"/>
        </w:trPr>
        <w:tc>
          <w:tcPr>
            <w:tcW w:w="705" w:type="dxa"/>
            <w:tcBorders>
              <w:top w:val="single" w:color="auto" w:sz="12" w:space="0"/>
            </w:tcBorders>
            <w:noWrap/>
            <w:vAlign w:val="center"/>
            <w:hideMark/>
          </w:tcPr>
          <w:p w:rsidRPr="00921932" w:rsidR="00A32262" w:rsidP="00921932" w:rsidRDefault="008D1E4E" w14:paraId="281078A7" w14:textId="5866B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sz w:val="20"/>
                <w:szCs w:val="20"/>
              </w:rPr>
              <w:t>VCI</w:t>
            </w:r>
          </w:p>
        </w:tc>
        <w:tc>
          <w:tcPr>
            <w:tcW w:w="2060" w:type="dxa"/>
            <w:tcBorders>
              <w:top w:val="single" w:color="auto" w:sz="12" w:space="0"/>
            </w:tcBorders>
            <w:noWrap/>
            <w:vAlign w:val="center"/>
            <w:hideMark/>
          </w:tcPr>
          <w:p w:rsidRPr="007D1CA8" w:rsidR="00A32262" w:rsidP="00245C4C" w:rsidRDefault="00A32262" w14:paraId="1AF1690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0.09;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0.36</w:t>
            </w:r>
          </w:p>
        </w:tc>
        <w:tc>
          <w:tcPr>
            <w:tcW w:w="2060" w:type="dxa"/>
            <w:tcBorders>
              <w:top w:val="single" w:color="auto" w:sz="12" w:space="0"/>
            </w:tcBorders>
            <w:noWrap/>
            <w:vAlign w:val="center"/>
            <w:hideMark/>
          </w:tcPr>
          <w:p w:rsidRPr="007D1CA8" w:rsidR="00A32262" w:rsidP="00245C4C" w:rsidRDefault="00A32262" w14:paraId="3A55DFA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0.19;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0.07</w:t>
            </w:r>
          </w:p>
        </w:tc>
        <w:tc>
          <w:tcPr>
            <w:tcW w:w="2060" w:type="dxa"/>
            <w:tcBorders>
              <w:top w:val="single" w:color="auto" w:sz="12" w:space="0"/>
            </w:tcBorders>
            <w:noWrap/>
            <w:vAlign w:val="center"/>
            <w:hideMark/>
          </w:tcPr>
          <w:p w:rsidRPr="007D1CA8" w:rsidR="00A32262" w:rsidP="00245C4C" w:rsidRDefault="00A32262" w14:paraId="0B72859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-0.06;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0.62</w:t>
            </w:r>
          </w:p>
        </w:tc>
        <w:tc>
          <w:tcPr>
            <w:tcW w:w="2061" w:type="dxa"/>
            <w:tcBorders>
              <w:top w:val="single" w:color="auto" w:sz="12" w:space="0"/>
            </w:tcBorders>
            <w:noWrap/>
            <w:vAlign w:val="center"/>
            <w:hideMark/>
          </w:tcPr>
          <w:p w:rsidRPr="007D1CA8" w:rsidR="00A32262" w:rsidP="00245C4C" w:rsidRDefault="00A32262" w14:paraId="437B4C2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0.09;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0.44</w:t>
            </w:r>
          </w:p>
        </w:tc>
      </w:tr>
      <w:tr w:rsidRPr="007D1CA8" w:rsidR="00EF73B6" w:rsidTr="00921932" w14:paraId="3F2F501B" w14:textId="77777777">
        <w:trPr>
          <w:trHeight w:val="397"/>
        </w:trPr>
        <w:tc>
          <w:tcPr>
            <w:tcW w:w="705" w:type="dxa"/>
            <w:noWrap/>
            <w:vAlign w:val="center"/>
            <w:hideMark/>
          </w:tcPr>
          <w:p w:rsidRPr="00921932" w:rsidR="00A32262" w:rsidP="00921932" w:rsidRDefault="008D1E4E" w14:paraId="0313E3BA" w14:textId="0DA70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sz w:val="20"/>
                <w:szCs w:val="20"/>
              </w:rPr>
              <w:t>FRI</w:t>
            </w:r>
          </w:p>
        </w:tc>
        <w:tc>
          <w:tcPr>
            <w:tcW w:w="2060" w:type="dxa"/>
            <w:noWrap/>
            <w:vAlign w:val="center"/>
            <w:hideMark/>
          </w:tcPr>
          <w:p w:rsidRPr="007D1CA8" w:rsidR="00A32262" w:rsidP="00245C4C" w:rsidRDefault="00A32262" w14:paraId="2D140D0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0.06;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0.58</w:t>
            </w:r>
          </w:p>
        </w:tc>
        <w:tc>
          <w:tcPr>
            <w:tcW w:w="2060" w:type="dxa"/>
            <w:noWrap/>
            <w:vAlign w:val="center"/>
            <w:hideMark/>
          </w:tcPr>
          <w:p w:rsidRPr="007D1CA8" w:rsidR="00A32262" w:rsidP="00245C4C" w:rsidRDefault="00A32262" w14:paraId="75453AD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-0.04;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0.66</w:t>
            </w:r>
          </w:p>
        </w:tc>
        <w:tc>
          <w:tcPr>
            <w:tcW w:w="2060" w:type="dxa"/>
            <w:noWrap/>
            <w:vAlign w:val="center"/>
            <w:hideMark/>
          </w:tcPr>
          <w:p w:rsidRPr="007D1CA8" w:rsidR="00A32262" w:rsidP="00245C4C" w:rsidRDefault="00A32262" w14:paraId="7BEFEEE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0.01;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0.91</w:t>
            </w:r>
          </w:p>
        </w:tc>
        <w:tc>
          <w:tcPr>
            <w:tcW w:w="2061" w:type="dxa"/>
            <w:noWrap/>
            <w:vAlign w:val="center"/>
            <w:hideMark/>
          </w:tcPr>
          <w:p w:rsidRPr="007D1CA8" w:rsidR="00A32262" w:rsidP="00245C4C" w:rsidRDefault="00A32262" w14:paraId="3EADCE3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-0.05;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0.68</w:t>
            </w:r>
          </w:p>
        </w:tc>
      </w:tr>
      <w:tr w:rsidRPr="007D1CA8" w:rsidR="00EF73B6" w:rsidTr="00921932" w14:paraId="7B280BD4" w14:textId="77777777">
        <w:trPr>
          <w:trHeight w:val="397"/>
        </w:trPr>
        <w:tc>
          <w:tcPr>
            <w:tcW w:w="705" w:type="dxa"/>
            <w:tcBorders>
              <w:bottom w:val="single" w:color="auto" w:sz="4" w:space="0"/>
            </w:tcBorders>
            <w:noWrap/>
            <w:vAlign w:val="center"/>
            <w:hideMark/>
          </w:tcPr>
          <w:p w:rsidRPr="00921932" w:rsidR="00A32262" w:rsidP="00921932" w:rsidRDefault="008D1E4E" w14:paraId="74F3947D" w14:textId="57887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932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2060" w:type="dxa"/>
            <w:tcBorders>
              <w:bottom w:val="single" w:color="auto" w:sz="4" w:space="0"/>
            </w:tcBorders>
            <w:noWrap/>
            <w:vAlign w:val="center"/>
            <w:hideMark/>
          </w:tcPr>
          <w:p w:rsidRPr="007D1CA8" w:rsidR="00A32262" w:rsidP="00245C4C" w:rsidRDefault="00A32262" w14:paraId="3F9479C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0.19;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0.07</w:t>
            </w:r>
          </w:p>
        </w:tc>
        <w:tc>
          <w:tcPr>
            <w:tcW w:w="2060" w:type="dxa"/>
            <w:tcBorders>
              <w:bottom w:val="single" w:color="auto" w:sz="4" w:space="0"/>
            </w:tcBorders>
            <w:noWrap/>
            <w:vAlign w:val="center"/>
            <w:hideMark/>
          </w:tcPr>
          <w:p w:rsidRPr="007D1CA8" w:rsidR="00A32262" w:rsidP="00245C4C" w:rsidRDefault="00A32262" w14:paraId="3E1045D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0.02;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0.84</w:t>
            </w:r>
          </w:p>
        </w:tc>
        <w:tc>
          <w:tcPr>
            <w:tcW w:w="2060" w:type="dxa"/>
            <w:tcBorders>
              <w:bottom w:val="single" w:color="auto" w:sz="4" w:space="0"/>
            </w:tcBorders>
            <w:noWrap/>
            <w:vAlign w:val="center"/>
            <w:hideMark/>
          </w:tcPr>
          <w:p w:rsidRPr="007D1CA8" w:rsidR="00A32262" w:rsidP="00245C4C" w:rsidRDefault="00A32262" w14:paraId="1155448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0.12;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0.31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noWrap/>
            <w:vAlign w:val="center"/>
            <w:hideMark/>
          </w:tcPr>
          <w:p w:rsidRPr="007D1CA8" w:rsidR="00A32262" w:rsidP="00245C4C" w:rsidRDefault="00A32262" w14:paraId="0F335BB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ρ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0.03; </w:t>
            </w:r>
            <w:r w:rsidRPr="007D1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D1CA8">
              <w:rPr>
                <w:rFonts w:ascii="Times New Roman" w:hAnsi="Times New Roman" w:cs="Times New Roman"/>
                <w:sz w:val="20"/>
                <w:szCs w:val="20"/>
              </w:rPr>
              <w:t xml:space="preserve"> = 0.83</w:t>
            </w:r>
          </w:p>
        </w:tc>
      </w:tr>
    </w:tbl>
    <w:p w:rsidR="00FB743A" w:rsidP="006452A9" w:rsidRDefault="009A08BB" w14:paraId="47001EE0" w14:textId="1A1A17DB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2E956E53" w:rsidR="009A08BB">
        <w:rPr>
          <w:rFonts w:ascii="Arial" w:hAnsi="Arial" w:cs="Arial"/>
          <w:b w:val="1"/>
          <w:bCs w:val="1"/>
          <w:sz w:val="20"/>
          <w:szCs w:val="20"/>
        </w:rPr>
        <w:t>Table S</w:t>
      </w:r>
      <w:r w:rsidRPr="2E956E53" w:rsidR="6CB6C7E2">
        <w:rPr>
          <w:rFonts w:ascii="Arial" w:hAnsi="Arial" w:cs="Arial"/>
          <w:b w:val="1"/>
          <w:bCs w:val="1"/>
          <w:sz w:val="20"/>
          <w:szCs w:val="20"/>
        </w:rPr>
        <w:t>5</w:t>
      </w:r>
      <w:r w:rsidRPr="2E956E53" w:rsidR="009A08BB">
        <w:rPr>
          <w:rFonts w:ascii="Arial" w:hAnsi="Arial" w:cs="Arial"/>
          <w:b w:val="1"/>
          <w:bCs w:val="1"/>
          <w:sz w:val="20"/>
          <w:szCs w:val="20"/>
        </w:rPr>
        <w:t>.</w:t>
      </w:r>
      <w:r w:rsidRPr="2E956E53" w:rsidR="009A08BB">
        <w:rPr>
          <w:rFonts w:ascii="Arial" w:hAnsi="Arial" w:cs="Arial"/>
          <w:sz w:val="20"/>
          <w:szCs w:val="20"/>
        </w:rPr>
        <w:t xml:space="preserve"> Spearman correlations </w:t>
      </w:r>
      <w:r w:rsidRPr="2E956E53" w:rsidR="00D92510">
        <w:rPr>
          <w:rFonts w:ascii="Arial" w:hAnsi="Arial" w:cs="Arial"/>
          <w:sz w:val="20"/>
          <w:szCs w:val="20"/>
        </w:rPr>
        <w:t>between intelligence scores and</w:t>
      </w:r>
      <w:r w:rsidRPr="2E956E53" w:rsidR="009A08BB">
        <w:rPr>
          <w:rFonts w:ascii="Arial" w:hAnsi="Arial" w:cs="Arial"/>
          <w:sz w:val="20"/>
          <w:szCs w:val="20"/>
        </w:rPr>
        <w:t xml:space="preserve"> neural responses to expressive faces and voices</w:t>
      </w:r>
      <w:r w:rsidRPr="2E956E53" w:rsidR="00D92510">
        <w:rPr>
          <w:rFonts w:ascii="Arial" w:hAnsi="Arial" w:cs="Arial"/>
          <w:sz w:val="20"/>
          <w:szCs w:val="20"/>
        </w:rPr>
        <w:t xml:space="preserve">. </w:t>
      </w:r>
      <w:r w:rsidRPr="2E956E53" w:rsidR="008D1E4E">
        <w:rPr>
          <w:rFonts w:ascii="Arial" w:hAnsi="Arial" w:cs="Arial"/>
          <w:b w:val="1"/>
          <w:bCs w:val="1"/>
          <w:sz w:val="20"/>
          <w:szCs w:val="20"/>
        </w:rPr>
        <w:t>Abbreviations</w:t>
      </w:r>
      <w:r w:rsidRPr="2E956E53" w:rsidR="00245C4C">
        <w:rPr>
          <w:rFonts w:ascii="Arial" w:hAnsi="Arial" w:cs="Arial"/>
          <w:sz w:val="20"/>
          <w:szCs w:val="20"/>
        </w:rPr>
        <w:t>: VCI, Verbal Comprehension Index; FRI, Fluid Reasoning Index; WM, Working Memory</w:t>
      </w:r>
    </w:p>
    <w:p w:rsidR="002401ED" w:rsidP="006452A9" w:rsidRDefault="002401ED" w14:paraId="0D13B649" w14:textId="77777777">
      <w:pPr>
        <w:tabs>
          <w:tab w:val="left" w:pos="292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Pr="002401ED" w:rsidR="00B078B1" w:rsidP="006452A9" w:rsidRDefault="00275365" w14:paraId="5AB2A1FF" w14:textId="4FC7E99E">
      <w:pPr>
        <w:tabs>
          <w:tab w:val="left" w:pos="2925"/>
        </w:tabs>
        <w:spacing w:line="480" w:lineRule="auto"/>
        <w:jc w:val="both"/>
        <w:rPr>
          <w:rFonts w:cs="Arial"/>
        </w:rPr>
      </w:pPr>
      <w:r w:rsidRPr="00275365">
        <w:rPr>
          <w:rFonts w:cs="Arial"/>
        </w:rPr>
        <w:t xml:space="preserve">To examine whether intellectual abilities influenced neural responses, we conducted additional linear mixed-effects models including either Verbal Comprehension Index (VCI), Fluid Reasoning Index (FRI), or Working Memory (WM) as fixed covariates (e.g., </w:t>
      </w:r>
      <w:proofErr w:type="spellStart"/>
      <w:r w:rsidRPr="00275365">
        <w:rPr>
          <w:rFonts w:cs="Arial"/>
          <w:i/>
          <w:iCs/>
        </w:rPr>
        <w:t>baseline_subtracted</w:t>
      </w:r>
      <w:proofErr w:type="spellEnd"/>
      <w:r w:rsidRPr="00275365">
        <w:rPr>
          <w:rFonts w:cs="Arial"/>
          <w:i/>
          <w:iCs/>
        </w:rPr>
        <w:t xml:space="preserve"> ~ group × emotion × </w:t>
      </w:r>
      <w:proofErr w:type="spellStart"/>
      <w:r w:rsidRPr="00275365">
        <w:rPr>
          <w:rFonts w:cs="Arial"/>
          <w:i/>
          <w:iCs/>
        </w:rPr>
        <w:t>roi</w:t>
      </w:r>
      <w:proofErr w:type="spellEnd"/>
      <w:r w:rsidRPr="00275365">
        <w:rPr>
          <w:rFonts w:cs="Arial"/>
          <w:i/>
          <w:iCs/>
        </w:rPr>
        <w:t xml:space="preserve"> + VCI + (1 | participant)</w:t>
      </w:r>
      <w:r w:rsidRPr="00275365">
        <w:rPr>
          <w:rFonts w:cs="Arial"/>
        </w:rPr>
        <w:t>).</w:t>
      </w:r>
      <w:r>
        <w:rPr>
          <w:rFonts w:cs="Arial"/>
        </w:rPr>
        <w:t xml:space="preserve"> </w:t>
      </w:r>
      <w:r w:rsidRPr="00D20BCC" w:rsidR="00D20BCC">
        <w:rPr>
          <w:rFonts w:cs="Arial"/>
        </w:rPr>
        <w:t xml:space="preserve">Overall, the pattern of results remained largely unchanged. Group differences in oddball responses were consistent with those observed in the original models, with </w:t>
      </w:r>
      <w:r w:rsidR="005C52C4">
        <w:rPr>
          <w:rFonts w:cs="Arial"/>
        </w:rPr>
        <w:t>the</w:t>
      </w:r>
      <w:r w:rsidRPr="00D20BCC" w:rsidR="00D20BCC">
        <w:rPr>
          <w:rFonts w:cs="Arial"/>
        </w:rPr>
        <w:t xml:space="preserve"> exception</w:t>
      </w:r>
      <w:r w:rsidR="005C52C4">
        <w:rPr>
          <w:rFonts w:cs="Arial"/>
        </w:rPr>
        <w:t xml:space="preserve"> of</w:t>
      </w:r>
      <w:r w:rsidRPr="00D20BCC" w:rsidR="00D20BCC">
        <w:rPr>
          <w:rFonts w:cs="Arial"/>
        </w:rPr>
        <w:t xml:space="preserve"> </w:t>
      </w:r>
      <w:r w:rsidR="005C52C4">
        <w:rPr>
          <w:rFonts w:cs="Arial"/>
        </w:rPr>
        <w:t>expressive</w:t>
      </w:r>
      <w:r w:rsidRPr="00D20BCC" w:rsidR="00D20BCC">
        <w:rPr>
          <w:rFonts w:cs="Arial"/>
        </w:rPr>
        <w:t xml:space="preserve"> voices, </w:t>
      </w:r>
      <w:r w:rsidR="005C52C4">
        <w:rPr>
          <w:rFonts w:cs="Arial"/>
        </w:rPr>
        <w:t xml:space="preserve">where </w:t>
      </w:r>
      <w:r w:rsidRPr="00D20BCC" w:rsidR="00D20BCC">
        <w:rPr>
          <w:rFonts w:cs="Arial"/>
        </w:rPr>
        <w:t xml:space="preserve">the group effect became marginally significant when </w:t>
      </w:r>
      <w:r w:rsidRPr="00B61198" w:rsidR="00D20BCC">
        <w:rPr>
          <w:rFonts w:cs="Arial"/>
          <w:i/>
          <w:iCs/>
        </w:rPr>
        <w:t>VCI</w:t>
      </w:r>
      <w:r w:rsidRPr="00D20BCC" w:rsidR="00D20BCC">
        <w:rPr>
          <w:rFonts w:cs="Arial"/>
        </w:rPr>
        <w:t xml:space="preserve"> was included</w:t>
      </w:r>
      <w:r w:rsidR="00D20BCC">
        <w:rPr>
          <w:rFonts w:cs="Arial"/>
        </w:rPr>
        <w:t xml:space="preserve"> </w:t>
      </w:r>
      <m:oMath>
        <m:r>
          <w:rPr>
            <w:rFonts w:ascii="Cambria Math" w:hAnsi="Cambria Math" w:cs="Arial"/>
          </w:rPr>
          <m:t>(F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83.51</m:t>
            </m:r>
          </m:e>
        </m:d>
        <m:r>
          <w:rPr>
            <w:rFonts w:ascii="Cambria Math" w:hAnsi="Cambria Math" w:cs="Arial"/>
          </w:rPr>
          <m:t>=3.58, p=0.06, d=0.40, 95% CI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-0.02, 0.81</m:t>
            </m:r>
          </m:e>
        </m:d>
        <m:r>
          <w:rPr>
            <w:rFonts w:ascii="Cambria Math" w:hAnsi="Cambria Math" w:cs="Arial"/>
          </w:rPr>
          <m:t>)</m:t>
        </m:r>
      </m:oMath>
      <w:r w:rsidR="00BD1AE1">
        <w:rPr>
          <w:rFonts w:cs="Arial" w:eastAsiaTheme="minorEastAsia"/>
        </w:rPr>
        <w:t xml:space="preserve">. </w:t>
      </w:r>
      <w:r w:rsidRPr="00B61198" w:rsidR="00B61198">
        <w:rPr>
          <w:rFonts w:cs="Arial" w:eastAsiaTheme="minorEastAsia"/>
        </w:rPr>
        <w:t xml:space="preserve">No significant main effects of </w:t>
      </w:r>
      <w:r w:rsidRPr="00B61198" w:rsidR="00B61198">
        <w:rPr>
          <w:rFonts w:cs="Arial" w:eastAsiaTheme="minorEastAsia"/>
          <w:i/>
          <w:iCs/>
        </w:rPr>
        <w:t>VCI</w:t>
      </w:r>
      <w:r w:rsidRPr="00B61198" w:rsidR="00B61198">
        <w:rPr>
          <w:rFonts w:cs="Arial" w:eastAsiaTheme="minorEastAsia"/>
        </w:rPr>
        <w:t xml:space="preserve">, </w:t>
      </w:r>
      <w:r w:rsidRPr="00B61198" w:rsidR="00B61198">
        <w:rPr>
          <w:rFonts w:cs="Arial" w:eastAsiaTheme="minorEastAsia"/>
          <w:i/>
          <w:iCs/>
        </w:rPr>
        <w:t>FRI</w:t>
      </w:r>
      <w:r w:rsidRPr="00B61198" w:rsidR="00B61198">
        <w:rPr>
          <w:rFonts w:cs="Arial" w:eastAsiaTheme="minorEastAsia"/>
        </w:rPr>
        <w:t xml:space="preserve">, or </w:t>
      </w:r>
      <w:r w:rsidRPr="00B61198" w:rsidR="00B61198">
        <w:rPr>
          <w:rFonts w:cs="Arial" w:eastAsiaTheme="minorEastAsia"/>
          <w:i/>
          <w:iCs/>
        </w:rPr>
        <w:t>WM</w:t>
      </w:r>
      <w:r w:rsidRPr="00B61198" w:rsidR="00B61198">
        <w:rPr>
          <w:rFonts w:cs="Arial" w:eastAsiaTheme="minorEastAsia"/>
        </w:rPr>
        <w:t xml:space="preserve"> were observed across the models (all </w:t>
      </w:r>
      <w:r w:rsidRPr="00B61198" w:rsidR="00B61198">
        <w:rPr>
          <w:rFonts w:cs="Arial" w:eastAsiaTheme="minorEastAsia"/>
          <w:i/>
          <w:iCs/>
        </w:rPr>
        <w:t>p</w:t>
      </w:r>
      <w:r w:rsidRPr="00B61198" w:rsidR="00B61198">
        <w:rPr>
          <w:rFonts w:cs="Arial" w:eastAsiaTheme="minorEastAsia"/>
        </w:rPr>
        <w:t xml:space="preserve"> &gt; .31), except for a significant main effect of </w:t>
      </w:r>
      <w:r w:rsidRPr="00B61198" w:rsidR="00B61198">
        <w:rPr>
          <w:rFonts w:cs="Arial" w:eastAsiaTheme="minorEastAsia"/>
          <w:i/>
          <w:iCs/>
        </w:rPr>
        <w:t>WM</w:t>
      </w:r>
      <w:r w:rsidRPr="00B61198" w:rsidR="00B61198">
        <w:rPr>
          <w:rFonts w:cs="Arial" w:eastAsiaTheme="minorEastAsia"/>
        </w:rPr>
        <w:t xml:space="preserve"> on neural responses to </w:t>
      </w:r>
      <w:r w:rsidR="00A46231">
        <w:rPr>
          <w:rFonts w:cs="Arial" w:eastAsiaTheme="minorEastAsia"/>
        </w:rPr>
        <w:t>expressive</w:t>
      </w:r>
      <w:r w:rsidRPr="00B61198" w:rsidR="00B61198">
        <w:rPr>
          <w:rFonts w:cs="Arial" w:eastAsiaTheme="minorEastAsia"/>
        </w:rPr>
        <w:t xml:space="preserve"> voices</w:t>
      </w:r>
      <w:r w:rsidR="00393460">
        <w:rPr>
          <w:rFonts w:cs="Arial" w:eastAsiaTheme="minorEastAsia"/>
        </w:rPr>
        <w:t xml:space="preserve"> </w:t>
      </w:r>
      <m:oMath>
        <m:d>
          <m:dPr>
            <m:ctrlPr>
              <w:rPr>
                <w:rFonts w:ascii="Cambria Math" w:hAnsi="Cambria Math" w:cs="Arial" w:eastAsiaTheme="minorEastAsia"/>
                <w:i/>
              </w:rPr>
            </m:ctrlPr>
          </m:dPr>
          <m:e>
            <m:r>
              <w:rPr>
                <w:rFonts w:ascii="Cambria Math" w:hAnsi="Cambria Math" w:cs="Arial" w:eastAsiaTheme="minorEastAsia"/>
              </w:rPr>
              <m:t>F</m:t>
            </m:r>
            <m:d>
              <m:dPr>
                <m:ctrlPr>
                  <w:rPr>
                    <w:rFonts w:ascii="Cambria Math" w:hAnsi="Cambria Math" w:cs="Arial" w:eastAsiaTheme="minorEastAsia"/>
                    <w:i/>
                  </w:rPr>
                </m:ctrlPr>
              </m:dPr>
              <m:e>
                <m:r>
                  <w:rPr>
                    <w:rFonts w:ascii="Cambria Math" w:hAnsi="Cambria Math" w:cs="Arial" w:eastAsiaTheme="minorEastAsia"/>
                  </w:rPr>
                  <m:t>78.31</m:t>
                </m:r>
              </m:e>
            </m:d>
            <m:r>
              <w:rPr>
                <w:rFonts w:ascii="Cambria Math" w:hAnsi="Cambria Math" w:cs="Arial" w:eastAsiaTheme="minorEastAsia"/>
              </w:rPr>
              <m:t>=4.23, p=0.04</m:t>
            </m:r>
          </m:e>
        </m:d>
      </m:oMath>
      <w:r w:rsidR="00393460">
        <w:rPr>
          <w:rFonts w:cs="Arial" w:eastAsiaTheme="minorEastAsia"/>
        </w:rPr>
        <w:t xml:space="preserve">. </w:t>
      </w:r>
      <w:r w:rsidR="007957EF">
        <w:rPr>
          <w:rFonts w:cs="Arial" w:eastAsiaTheme="minorEastAsia"/>
        </w:rPr>
        <w:t xml:space="preserve">These findings indicate that the </w:t>
      </w:r>
      <w:r w:rsidR="00B34172">
        <w:rPr>
          <w:rFonts w:cs="Arial" w:eastAsiaTheme="minorEastAsia"/>
        </w:rPr>
        <w:t>observed</w:t>
      </w:r>
      <w:r w:rsidR="00A46231">
        <w:rPr>
          <w:rFonts w:cs="Arial" w:eastAsiaTheme="minorEastAsia"/>
        </w:rPr>
        <w:t xml:space="preserve"> group</w:t>
      </w:r>
      <w:r w:rsidR="00B34172">
        <w:rPr>
          <w:rFonts w:cs="Arial" w:eastAsiaTheme="minorEastAsia"/>
        </w:rPr>
        <w:t xml:space="preserve"> differences </w:t>
      </w:r>
      <w:r w:rsidR="00A46231">
        <w:rPr>
          <w:rFonts w:cs="Arial" w:eastAsiaTheme="minorEastAsia"/>
        </w:rPr>
        <w:t>in</w:t>
      </w:r>
      <w:r w:rsidR="00B34172">
        <w:rPr>
          <w:rFonts w:cs="Arial" w:eastAsiaTheme="minorEastAsia"/>
        </w:rPr>
        <w:t xml:space="preserve"> implicit </w:t>
      </w:r>
      <w:r w:rsidR="00A46231">
        <w:rPr>
          <w:rFonts w:cs="Arial" w:eastAsiaTheme="minorEastAsia"/>
        </w:rPr>
        <w:t xml:space="preserve">emotion </w:t>
      </w:r>
      <w:r w:rsidR="00B34172">
        <w:rPr>
          <w:rFonts w:cs="Arial" w:eastAsiaTheme="minorEastAsia"/>
        </w:rPr>
        <w:t xml:space="preserve">discrimination </w:t>
      </w:r>
      <w:r w:rsidR="00A46231">
        <w:rPr>
          <w:rFonts w:cs="Arial" w:eastAsiaTheme="minorEastAsia"/>
        </w:rPr>
        <w:t>are</w:t>
      </w:r>
      <w:r w:rsidR="004718CE">
        <w:rPr>
          <w:rFonts w:cs="Arial" w:eastAsiaTheme="minorEastAsia"/>
        </w:rPr>
        <w:t xml:space="preserve"> </w:t>
      </w:r>
      <w:r w:rsidR="00A46231">
        <w:rPr>
          <w:rFonts w:cs="Arial" w:eastAsiaTheme="minorEastAsia"/>
        </w:rPr>
        <w:t>hardly</w:t>
      </w:r>
      <w:r w:rsidR="004718CE">
        <w:rPr>
          <w:rFonts w:cs="Arial" w:eastAsiaTheme="minorEastAsia"/>
        </w:rPr>
        <w:t xml:space="preserve"> effected by</w:t>
      </w:r>
      <w:r w:rsidR="00A46231">
        <w:rPr>
          <w:rFonts w:cs="Arial" w:eastAsiaTheme="minorEastAsia"/>
        </w:rPr>
        <w:t xml:space="preserve"> differences in</w:t>
      </w:r>
      <w:r w:rsidR="004718CE">
        <w:rPr>
          <w:rFonts w:cs="Arial" w:eastAsiaTheme="minorEastAsia"/>
        </w:rPr>
        <w:t xml:space="preserve"> intellectual abilities.</w:t>
      </w:r>
    </w:p>
    <w:sectPr w:rsidRPr="002401ED" w:rsidR="00B078B1" w:rsidSect="00D434D8">
      <w:footerReference w:type="default" r:id="rId16"/>
      <w:pgSz w:w="11906" w:h="16838" w:orient="portrait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287A04" w:rsidR="001E6F51" w:rsidP="00E04E59" w:rsidRDefault="001E6F51" w14:paraId="73F498D6" w14:textId="77777777">
      <w:pPr>
        <w:spacing w:line="240" w:lineRule="auto"/>
      </w:pPr>
      <w:r w:rsidRPr="00287A04">
        <w:separator/>
      </w:r>
    </w:p>
  </w:endnote>
  <w:endnote w:type="continuationSeparator" w:id="0">
    <w:p w:rsidRPr="00287A04" w:rsidR="001E6F51" w:rsidP="00E04E59" w:rsidRDefault="001E6F51" w14:paraId="32DAF4C4" w14:textId="77777777">
      <w:pPr>
        <w:spacing w:line="240" w:lineRule="auto"/>
      </w:pPr>
      <w:r w:rsidRPr="00287A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036470"/>
      <w:docPartObj>
        <w:docPartGallery w:val="Page Numbers (Bottom of Page)"/>
        <w:docPartUnique/>
      </w:docPartObj>
    </w:sdtPr>
    <w:sdtContent>
      <w:p w:rsidRPr="00287A04" w:rsidR="005B27C3" w:rsidRDefault="005B27C3" w14:paraId="1B53828F" w14:textId="5A515A46">
        <w:pPr>
          <w:pStyle w:val="Footer"/>
          <w:jc w:val="right"/>
        </w:pPr>
        <w:r w:rsidRPr="00287A04">
          <w:fldChar w:fldCharType="begin"/>
        </w:r>
        <w:r w:rsidRPr="00287A04">
          <w:instrText xml:space="preserve"> PAGE   \* MERGEFORMAT </w:instrText>
        </w:r>
        <w:r w:rsidRPr="00287A04">
          <w:fldChar w:fldCharType="separate"/>
        </w:r>
        <w:r w:rsidRPr="00287A04">
          <w:t>2</w:t>
        </w:r>
        <w:r w:rsidRPr="00287A04">
          <w:fldChar w:fldCharType="end"/>
        </w:r>
      </w:p>
    </w:sdtContent>
  </w:sdt>
  <w:p w:rsidRPr="00287A04" w:rsidR="005B27C3" w:rsidRDefault="005B27C3" w14:paraId="6AC51B3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287A04" w:rsidR="001E6F51" w:rsidP="00E04E59" w:rsidRDefault="001E6F51" w14:paraId="3915F17B" w14:textId="77777777">
      <w:pPr>
        <w:spacing w:line="240" w:lineRule="auto"/>
      </w:pPr>
      <w:r w:rsidRPr="00287A04">
        <w:separator/>
      </w:r>
    </w:p>
  </w:footnote>
  <w:footnote w:type="continuationSeparator" w:id="0">
    <w:p w:rsidRPr="00287A04" w:rsidR="001E6F51" w:rsidP="00E04E59" w:rsidRDefault="001E6F51" w14:paraId="6ADFEF2E" w14:textId="77777777">
      <w:pPr>
        <w:spacing w:line="240" w:lineRule="auto"/>
      </w:pPr>
      <w:r w:rsidRPr="00287A0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91E45"/>
    <w:multiLevelType w:val="hybridMultilevel"/>
    <w:tmpl w:val="3F2AA4A0"/>
    <w:lvl w:ilvl="0" w:tplc="055A8FF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4152EC"/>
    <w:multiLevelType w:val="hybridMultilevel"/>
    <w:tmpl w:val="06DEEEF0"/>
    <w:lvl w:ilvl="0" w:tplc="8AD0EBC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71439561">
    <w:abstractNumId w:val="0"/>
  </w:num>
  <w:num w:numId="2" w16cid:durableId="1957906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A4"/>
    <w:rsid w:val="00011977"/>
    <w:rsid w:val="000137AA"/>
    <w:rsid w:val="00014988"/>
    <w:rsid w:val="000156DC"/>
    <w:rsid w:val="00037684"/>
    <w:rsid w:val="000425B0"/>
    <w:rsid w:val="000435F3"/>
    <w:rsid w:val="000443D1"/>
    <w:rsid w:val="0004593A"/>
    <w:rsid w:val="00053C8E"/>
    <w:rsid w:val="000560AE"/>
    <w:rsid w:val="0005661F"/>
    <w:rsid w:val="00081A9B"/>
    <w:rsid w:val="000A2613"/>
    <w:rsid w:val="000B611F"/>
    <w:rsid w:val="000C1A6F"/>
    <w:rsid w:val="000C1EE9"/>
    <w:rsid w:val="000C2318"/>
    <w:rsid w:val="000C5032"/>
    <w:rsid w:val="000F31F3"/>
    <w:rsid w:val="000F5DBE"/>
    <w:rsid w:val="000F6600"/>
    <w:rsid w:val="000F6ED4"/>
    <w:rsid w:val="0011604D"/>
    <w:rsid w:val="00120B97"/>
    <w:rsid w:val="001318C2"/>
    <w:rsid w:val="00153E61"/>
    <w:rsid w:val="00167F02"/>
    <w:rsid w:val="00187674"/>
    <w:rsid w:val="00193802"/>
    <w:rsid w:val="00195F60"/>
    <w:rsid w:val="001C53A1"/>
    <w:rsid w:val="001E5F67"/>
    <w:rsid w:val="001E6F51"/>
    <w:rsid w:val="001F23B1"/>
    <w:rsid w:val="002109ED"/>
    <w:rsid w:val="0021504F"/>
    <w:rsid w:val="00215760"/>
    <w:rsid w:val="0021580E"/>
    <w:rsid w:val="0022255F"/>
    <w:rsid w:val="00223882"/>
    <w:rsid w:val="002401ED"/>
    <w:rsid w:val="00240F44"/>
    <w:rsid w:val="00245C4C"/>
    <w:rsid w:val="00246309"/>
    <w:rsid w:val="00261A85"/>
    <w:rsid w:val="00267317"/>
    <w:rsid w:val="0027509F"/>
    <w:rsid w:val="00275365"/>
    <w:rsid w:val="002804F9"/>
    <w:rsid w:val="00287996"/>
    <w:rsid w:val="00287A04"/>
    <w:rsid w:val="00291295"/>
    <w:rsid w:val="002916D5"/>
    <w:rsid w:val="002A613E"/>
    <w:rsid w:val="002B33D7"/>
    <w:rsid w:val="002B3D44"/>
    <w:rsid w:val="002C16A6"/>
    <w:rsid w:val="002C4F0F"/>
    <w:rsid w:val="002C542F"/>
    <w:rsid w:val="002D05A9"/>
    <w:rsid w:val="002E2FDC"/>
    <w:rsid w:val="002F0B18"/>
    <w:rsid w:val="002F2E3E"/>
    <w:rsid w:val="002F354E"/>
    <w:rsid w:val="0030093B"/>
    <w:rsid w:val="0031698E"/>
    <w:rsid w:val="00320E32"/>
    <w:rsid w:val="0032768C"/>
    <w:rsid w:val="00337500"/>
    <w:rsid w:val="00353B68"/>
    <w:rsid w:val="00365E88"/>
    <w:rsid w:val="003677E6"/>
    <w:rsid w:val="00374B40"/>
    <w:rsid w:val="0038265A"/>
    <w:rsid w:val="0039039F"/>
    <w:rsid w:val="00393460"/>
    <w:rsid w:val="003C378E"/>
    <w:rsid w:val="003C5FFE"/>
    <w:rsid w:val="003E3AED"/>
    <w:rsid w:val="003F31CC"/>
    <w:rsid w:val="00400B6C"/>
    <w:rsid w:val="004022A9"/>
    <w:rsid w:val="00436E25"/>
    <w:rsid w:val="0045086D"/>
    <w:rsid w:val="004511BF"/>
    <w:rsid w:val="00462F4C"/>
    <w:rsid w:val="004718CE"/>
    <w:rsid w:val="00471BF0"/>
    <w:rsid w:val="00472750"/>
    <w:rsid w:val="00476803"/>
    <w:rsid w:val="004844B0"/>
    <w:rsid w:val="00487CB0"/>
    <w:rsid w:val="00496B4F"/>
    <w:rsid w:val="004B3685"/>
    <w:rsid w:val="004B5EA4"/>
    <w:rsid w:val="004F6F5E"/>
    <w:rsid w:val="00500903"/>
    <w:rsid w:val="00501CAA"/>
    <w:rsid w:val="005276AD"/>
    <w:rsid w:val="005301AB"/>
    <w:rsid w:val="00540824"/>
    <w:rsid w:val="0054374D"/>
    <w:rsid w:val="0056222F"/>
    <w:rsid w:val="0056265B"/>
    <w:rsid w:val="0057275B"/>
    <w:rsid w:val="0058240F"/>
    <w:rsid w:val="0058341A"/>
    <w:rsid w:val="005A26DE"/>
    <w:rsid w:val="005A661D"/>
    <w:rsid w:val="005B27C3"/>
    <w:rsid w:val="005C52C4"/>
    <w:rsid w:val="005D08B7"/>
    <w:rsid w:val="005E6910"/>
    <w:rsid w:val="005E7A2A"/>
    <w:rsid w:val="005F458A"/>
    <w:rsid w:val="006011AC"/>
    <w:rsid w:val="0062671A"/>
    <w:rsid w:val="00644764"/>
    <w:rsid w:val="006452A9"/>
    <w:rsid w:val="006475EA"/>
    <w:rsid w:val="00662B91"/>
    <w:rsid w:val="00663B20"/>
    <w:rsid w:val="0067182D"/>
    <w:rsid w:val="006A063F"/>
    <w:rsid w:val="006A1EDE"/>
    <w:rsid w:val="006A47A1"/>
    <w:rsid w:val="006A6E41"/>
    <w:rsid w:val="006D2798"/>
    <w:rsid w:val="006D3E56"/>
    <w:rsid w:val="006F4BB5"/>
    <w:rsid w:val="006F6156"/>
    <w:rsid w:val="00700A68"/>
    <w:rsid w:val="007149A7"/>
    <w:rsid w:val="00725F2A"/>
    <w:rsid w:val="007349F0"/>
    <w:rsid w:val="00742C98"/>
    <w:rsid w:val="007746A1"/>
    <w:rsid w:val="007957EF"/>
    <w:rsid w:val="00796FEF"/>
    <w:rsid w:val="007B2C12"/>
    <w:rsid w:val="007D1CA8"/>
    <w:rsid w:val="007E3B24"/>
    <w:rsid w:val="008153A5"/>
    <w:rsid w:val="00816378"/>
    <w:rsid w:val="008359A5"/>
    <w:rsid w:val="00837C1F"/>
    <w:rsid w:val="00860C5E"/>
    <w:rsid w:val="0086124D"/>
    <w:rsid w:val="00863880"/>
    <w:rsid w:val="00894A7A"/>
    <w:rsid w:val="0089647F"/>
    <w:rsid w:val="008B5C09"/>
    <w:rsid w:val="008C035D"/>
    <w:rsid w:val="008C70AE"/>
    <w:rsid w:val="008D1500"/>
    <w:rsid w:val="008D173F"/>
    <w:rsid w:val="008D1E4E"/>
    <w:rsid w:val="008F200F"/>
    <w:rsid w:val="008F3758"/>
    <w:rsid w:val="00904EF4"/>
    <w:rsid w:val="00907BC3"/>
    <w:rsid w:val="00912665"/>
    <w:rsid w:val="00921932"/>
    <w:rsid w:val="009244A5"/>
    <w:rsid w:val="00924E7B"/>
    <w:rsid w:val="00957866"/>
    <w:rsid w:val="00961365"/>
    <w:rsid w:val="00970BB8"/>
    <w:rsid w:val="00973EC9"/>
    <w:rsid w:val="00987644"/>
    <w:rsid w:val="0099154E"/>
    <w:rsid w:val="009A08BB"/>
    <w:rsid w:val="009A3576"/>
    <w:rsid w:val="009C76F8"/>
    <w:rsid w:val="009D230F"/>
    <w:rsid w:val="009E1069"/>
    <w:rsid w:val="009F196C"/>
    <w:rsid w:val="00A12AD3"/>
    <w:rsid w:val="00A15E4E"/>
    <w:rsid w:val="00A30854"/>
    <w:rsid w:val="00A32262"/>
    <w:rsid w:val="00A41B47"/>
    <w:rsid w:val="00A44E47"/>
    <w:rsid w:val="00A46231"/>
    <w:rsid w:val="00A47ECD"/>
    <w:rsid w:val="00A50BD8"/>
    <w:rsid w:val="00A5263D"/>
    <w:rsid w:val="00A56823"/>
    <w:rsid w:val="00A77B3D"/>
    <w:rsid w:val="00A822EF"/>
    <w:rsid w:val="00A86385"/>
    <w:rsid w:val="00AA7318"/>
    <w:rsid w:val="00AC329B"/>
    <w:rsid w:val="00AD0D41"/>
    <w:rsid w:val="00AD6EB3"/>
    <w:rsid w:val="00B078B1"/>
    <w:rsid w:val="00B34172"/>
    <w:rsid w:val="00B412CB"/>
    <w:rsid w:val="00B61198"/>
    <w:rsid w:val="00B634FC"/>
    <w:rsid w:val="00B83A88"/>
    <w:rsid w:val="00B85883"/>
    <w:rsid w:val="00B927C9"/>
    <w:rsid w:val="00B96D12"/>
    <w:rsid w:val="00BA630F"/>
    <w:rsid w:val="00BD162E"/>
    <w:rsid w:val="00BD1AE1"/>
    <w:rsid w:val="00BD205A"/>
    <w:rsid w:val="00BE1C23"/>
    <w:rsid w:val="00C037A4"/>
    <w:rsid w:val="00C277DC"/>
    <w:rsid w:val="00C50C66"/>
    <w:rsid w:val="00C61FF0"/>
    <w:rsid w:val="00C718BB"/>
    <w:rsid w:val="00C736D9"/>
    <w:rsid w:val="00C9475E"/>
    <w:rsid w:val="00CB4F5B"/>
    <w:rsid w:val="00CC2260"/>
    <w:rsid w:val="00CD3E64"/>
    <w:rsid w:val="00CE55CE"/>
    <w:rsid w:val="00CE7FF9"/>
    <w:rsid w:val="00CF2AEE"/>
    <w:rsid w:val="00D0115B"/>
    <w:rsid w:val="00D01D7B"/>
    <w:rsid w:val="00D12B28"/>
    <w:rsid w:val="00D200F3"/>
    <w:rsid w:val="00D20BCC"/>
    <w:rsid w:val="00D31738"/>
    <w:rsid w:val="00D375C6"/>
    <w:rsid w:val="00D42C59"/>
    <w:rsid w:val="00D434D8"/>
    <w:rsid w:val="00D51B8D"/>
    <w:rsid w:val="00D60559"/>
    <w:rsid w:val="00D61DF8"/>
    <w:rsid w:val="00D61F6F"/>
    <w:rsid w:val="00D622D0"/>
    <w:rsid w:val="00D62B93"/>
    <w:rsid w:val="00D64E70"/>
    <w:rsid w:val="00D737FB"/>
    <w:rsid w:val="00D768D6"/>
    <w:rsid w:val="00D7763F"/>
    <w:rsid w:val="00D80EA3"/>
    <w:rsid w:val="00D92510"/>
    <w:rsid w:val="00D94B1A"/>
    <w:rsid w:val="00DA038C"/>
    <w:rsid w:val="00DB242D"/>
    <w:rsid w:val="00DC69C6"/>
    <w:rsid w:val="00DD1658"/>
    <w:rsid w:val="00DE1030"/>
    <w:rsid w:val="00DE35CB"/>
    <w:rsid w:val="00DF1278"/>
    <w:rsid w:val="00E04E59"/>
    <w:rsid w:val="00E05928"/>
    <w:rsid w:val="00E064CE"/>
    <w:rsid w:val="00E1139C"/>
    <w:rsid w:val="00E24525"/>
    <w:rsid w:val="00E474DF"/>
    <w:rsid w:val="00E521A5"/>
    <w:rsid w:val="00E551D7"/>
    <w:rsid w:val="00E561AB"/>
    <w:rsid w:val="00E73A9A"/>
    <w:rsid w:val="00EB7306"/>
    <w:rsid w:val="00EF1AE4"/>
    <w:rsid w:val="00EF30DD"/>
    <w:rsid w:val="00EF73B6"/>
    <w:rsid w:val="00F11D30"/>
    <w:rsid w:val="00F22FBD"/>
    <w:rsid w:val="00F327AA"/>
    <w:rsid w:val="00F342BD"/>
    <w:rsid w:val="00F40503"/>
    <w:rsid w:val="00F40CD7"/>
    <w:rsid w:val="00F64B43"/>
    <w:rsid w:val="00F93507"/>
    <w:rsid w:val="00FA0842"/>
    <w:rsid w:val="00FA31EE"/>
    <w:rsid w:val="00FB743A"/>
    <w:rsid w:val="00FD4B2D"/>
    <w:rsid w:val="040136CA"/>
    <w:rsid w:val="0D14257F"/>
    <w:rsid w:val="16FC383C"/>
    <w:rsid w:val="2BEF8475"/>
    <w:rsid w:val="2D75EDD4"/>
    <w:rsid w:val="2E956E53"/>
    <w:rsid w:val="31BB849A"/>
    <w:rsid w:val="3CA49216"/>
    <w:rsid w:val="43D9CE76"/>
    <w:rsid w:val="45027541"/>
    <w:rsid w:val="546D9A3D"/>
    <w:rsid w:val="59662B4D"/>
    <w:rsid w:val="619C233F"/>
    <w:rsid w:val="63970991"/>
    <w:rsid w:val="6CB6C7E2"/>
    <w:rsid w:val="7C4AB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0CC06"/>
  <w15:chartTrackingRefBased/>
  <w15:docId w15:val="{07DCB568-E34C-427B-8043-DB87A331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136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7A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7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7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7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7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7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037A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C037A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037A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037A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037A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037A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037A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037A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03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7A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037A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7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03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7A4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03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A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03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7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4E59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4E59"/>
  </w:style>
  <w:style w:type="paragraph" w:styleId="Footer">
    <w:name w:val="footer"/>
    <w:basedOn w:val="Normal"/>
    <w:link w:val="FooterChar"/>
    <w:uiPriority w:val="99"/>
    <w:unhideWhenUsed/>
    <w:rsid w:val="00E04E59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4E59"/>
  </w:style>
  <w:style w:type="character" w:styleId="CommentReference">
    <w:name w:val="annotation reference"/>
    <w:basedOn w:val="DefaultParagraphFont"/>
    <w:uiPriority w:val="99"/>
    <w:semiHidden/>
    <w:unhideWhenUsed/>
    <w:rsid w:val="00BD2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205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D205A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D434D8"/>
  </w:style>
  <w:style w:type="table" w:styleId="PlainTable2">
    <w:name w:val="Plain Table 2"/>
    <w:basedOn w:val="TableNormal"/>
    <w:uiPriority w:val="42"/>
    <w:rsid w:val="00240F44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Revision">
    <w:name w:val="Revision"/>
    <w:hidden/>
    <w:uiPriority w:val="99"/>
    <w:semiHidden/>
    <w:rsid w:val="00DB242D"/>
    <w:pPr>
      <w:spacing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D60559"/>
    <w:rPr>
      <w:color w:val="666666"/>
    </w:rPr>
  </w:style>
  <w:style w:type="table" w:styleId="TableGrid">
    <w:name w:val="Table Grid"/>
    <w:basedOn w:val="TableNormal"/>
    <w:uiPriority w:val="39"/>
    <w:rsid w:val="00A32262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B078B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TIF" Id="rId8" /><Relationship Type="http://schemas.openxmlformats.org/officeDocument/2006/relationships/image" Target="media/image6.tiff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5.tif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TIF" Id="rId11" /><Relationship Type="http://schemas.openxmlformats.org/officeDocument/2006/relationships/webSettings" Target="webSettings.xml" Id="rId5" /><Relationship Type="http://schemas.openxmlformats.org/officeDocument/2006/relationships/image" Target="media/image8.tiff" Id="rId15" /><Relationship Type="http://schemas.openxmlformats.org/officeDocument/2006/relationships/image" Target="media/image3.TIF" Id="rId10" /><Relationship Type="http://schemas.openxmlformats.org/officeDocument/2006/relationships/settings" Target="settings.xml" Id="rId4" /><Relationship Type="http://schemas.openxmlformats.org/officeDocument/2006/relationships/image" Target="media/image2.TIF" Id="rId9" /><Relationship Type="http://schemas.openxmlformats.org/officeDocument/2006/relationships/image" Target="media/image7.tif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3F9D3-ECEA-4639-8F72-5B7E73D388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Rowena Van den Broeck</dc:creator>
  <keywords/>
  <dc:description/>
  <lastModifiedBy>Rowena Van den Broeck</lastModifiedBy>
  <revision>250</revision>
  <dcterms:created xsi:type="dcterms:W3CDTF">2025-10-09T15:36:00.0000000Z</dcterms:created>
  <dcterms:modified xsi:type="dcterms:W3CDTF">2026-06-30T20:55:53.0567724Z</dcterms:modified>
</coreProperties>
</file>