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E38BA7A" w14:textId="77777777" w:rsidR="004979CB" w:rsidRPr="00F85361" w:rsidRDefault="004979CB" w:rsidP="004979CB">
      <w:pPr>
        <w:spacing w:before="60" w:after="120" w:line="360" w:lineRule="auto"/>
        <w:rPr>
          <w:rFonts w:ascii="Times New Roman" w:hAnsi="Times New Roman" w:cs="Times New Roman"/>
          <w:b/>
          <w:bCs/>
          <w:sz w:val="22"/>
          <w:szCs w:val="22"/>
          <w:lang w:val="en-GB"/>
        </w:rPr>
      </w:pPr>
      <w:r w:rsidRPr="00F85361">
        <w:rPr>
          <w:rFonts w:ascii="Times New Roman" w:hAnsi="Times New Roman" w:cs="Times New Roman"/>
          <w:b/>
          <w:bCs/>
          <w:sz w:val="22"/>
          <w:szCs w:val="22"/>
          <w:lang w:val="en-GB"/>
        </w:rPr>
        <w:t>Effectiveness of Structured Lactation Support and Human Donor Milk Banking in German NICUs: A Stepped-Wedge Cluster Randomized Trial</w:t>
      </w:r>
    </w:p>
    <w:p w14:paraId="3A38E966" w14:textId="5DE4B685" w:rsidR="00A26924" w:rsidRDefault="004979CB" w:rsidP="00A26924">
      <w:pPr>
        <w:spacing w:before="60" w:after="120" w:line="360" w:lineRule="auto"/>
        <w:rPr>
          <w:rFonts w:ascii="Times New Roman" w:hAnsi="Times New Roman" w:cs="Times New Roman"/>
          <w:sz w:val="22"/>
          <w:szCs w:val="22"/>
          <w:lang w:val="en-GB"/>
        </w:rPr>
      </w:pPr>
      <w:r w:rsidRPr="00F85361">
        <w:rPr>
          <w:rFonts w:ascii="Times New Roman" w:hAnsi="Times New Roman" w:cs="Times New Roman"/>
          <w:b/>
          <w:bCs/>
          <w:sz w:val="22"/>
          <w:szCs w:val="22"/>
          <w:lang w:val="en-GB"/>
        </w:rPr>
        <w:t>Authors:</w:t>
      </w:r>
      <w:r w:rsidRPr="00F85361">
        <w:rPr>
          <w:rFonts w:ascii="Times New Roman" w:hAnsi="Times New Roman" w:cs="Times New Roman"/>
          <w:sz w:val="22"/>
          <w:szCs w:val="22"/>
          <w:lang w:val="en-GB"/>
        </w:rPr>
        <w:t xml:space="preserve"> </w:t>
      </w:r>
      <w:r w:rsidR="00A26924" w:rsidRPr="00F85361">
        <w:rPr>
          <w:rFonts w:ascii="Times New Roman" w:hAnsi="Times New Roman" w:cs="Times New Roman"/>
          <w:sz w:val="22"/>
          <w:szCs w:val="22"/>
          <w:lang w:val="en-GB"/>
        </w:rPr>
        <w:t xml:space="preserve">Juliane Köberlein-Neu¹, Nicola Gabriela Dymek¹, Viola Zimmer¹, </w:t>
      </w:r>
      <w:proofErr w:type="spellStart"/>
      <w:r w:rsidR="00A26924" w:rsidRPr="00F85361">
        <w:rPr>
          <w:rFonts w:ascii="Times New Roman" w:hAnsi="Times New Roman" w:cs="Times New Roman"/>
          <w:sz w:val="22"/>
          <w:szCs w:val="22"/>
          <w:lang w:val="en-GB"/>
        </w:rPr>
        <w:t>Trutz</w:t>
      </w:r>
      <w:proofErr w:type="spellEnd"/>
      <w:r w:rsidR="00A26924" w:rsidRPr="00F85361">
        <w:rPr>
          <w:rFonts w:ascii="Times New Roman" w:hAnsi="Times New Roman" w:cs="Times New Roman"/>
          <w:sz w:val="22"/>
          <w:szCs w:val="22"/>
          <w:lang w:val="en-GB"/>
        </w:rPr>
        <w:t xml:space="preserve"> Bommhardt</w:t>
      </w:r>
      <w:r w:rsidR="00A26924" w:rsidRPr="00CA36FB">
        <w:rPr>
          <w:rFonts w:ascii="Times New Roman" w:hAnsi="Times New Roman" w:cs="Times New Roman"/>
          <w:sz w:val="22"/>
          <w:szCs w:val="22"/>
          <w:vertAlign w:val="superscript"/>
          <w:lang w:val="en-GB"/>
        </w:rPr>
        <w:t>1</w:t>
      </w:r>
      <w:r w:rsidR="00A26924" w:rsidRPr="00F85361">
        <w:rPr>
          <w:rFonts w:ascii="Times New Roman" w:hAnsi="Times New Roman" w:cs="Times New Roman"/>
          <w:sz w:val="22"/>
          <w:szCs w:val="22"/>
          <w:lang w:val="en-GB"/>
        </w:rPr>
        <w:t xml:space="preserve">, Anna Katharina Stirner², Isabella </w:t>
      </w:r>
      <w:r w:rsidR="00A26924">
        <w:rPr>
          <w:rFonts w:ascii="Times New Roman" w:hAnsi="Times New Roman" w:cs="Times New Roman"/>
          <w:sz w:val="22"/>
          <w:szCs w:val="22"/>
          <w:lang w:val="en-GB"/>
        </w:rPr>
        <w:t>Güldenring</w:t>
      </w:r>
      <w:r w:rsidR="00A26924" w:rsidRPr="00B76EFD">
        <w:rPr>
          <w:rFonts w:ascii="Times New Roman" w:hAnsi="Times New Roman" w:cs="Times New Roman"/>
          <w:sz w:val="22"/>
          <w:szCs w:val="22"/>
          <w:vertAlign w:val="superscript"/>
          <w:lang w:val="en-GB"/>
        </w:rPr>
        <w:t>4</w:t>
      </w:r>
      <w:r w:rsidR="00A26924" w:rsidRPr="00F85361">
        <w:rPr>
          <w:rFonts w:ascii="Times New Roman" w:hAnsi="Times New Roman" w:cs="Times New Roman"/>
          <w:sz w:val="22"/>
          <w:szCs w:val="22"/>
          <w:lang w:val="en-GB"/>
        </w:rPr>
        <w:t>, Tim Ohnhäuser³, Daniel Wiesen</w:t>
      </w:r>
      <w:r w:rsidR="00A26924" w:rsidRPr="0024397B">
        <w:rPr>
          <w:rFonts w:ascii="Times New Roman" w:hAnsi="Times New Roman" w:cs="Times New Roman"/>
          <w:sz w:val="22"/>
          <w:szCs w:val="22"/>
          <w:lang w:val="en-GB"/>
        </w:rPr>
        <w:t>²</w:t>
      </w:r>
      <w:r w:rsidR="00A26924" w:rsidRPr="0024397B">
        <w:rPr>
          <w:rFonts w:ascii="Times New Roman" w:hAnsi="Times New Roman" w:cs="Times New Roman"/>
          <w:sz w:val="22"/>
          <w:szCs w:val="22"/>
          <w:vertAlign w:val="superscript"/>
          <w:lang w:val="en-GB"/>
        </w:rPr>
        <w:t>,5</w:t>
      </w:r>
      <w:r w:rsidR="00A26924" w:rsidRPr="00F85361">
        <w:rPr>
          <w:rFonts w:ascii="Times New Roman" w:hAnsi="Times New Roman" w:cs="Times New Roman"/>
          <w:sz w:val="22"/>
          <w:szCs w:val="22"/>
          <w:lang w:val="en-GB"/>
        </w:rPr>
        <w:t>, Till Dresbach</w:t>
      </w:r>
      <w:r w:rsidR="00A26924" w:rsidRPr="00B76EFD">
        <w:rPr>
          <w:rFonts w:ascii="Times New Roman" w:hAnsi="Times New Roman" w:cs="Times New Roman"/>
          <w:sz w:val="22"/>
          <w:szCs w:val="22"/>
          <w:vertAlign w:val="superscript"/>
          <w:lang w:val="en-GB"/>
        </w:rPr>
        <w:t>6</w:t>
      </w:r>
      <w:r w:rsidR="00A26924" w:rsidRPr="00F85361">
        <w:rPr>
          <w:rFonts w:ascii="Times New Roman" w:hAnsi="Times New Roman" w:cs="Times New Roman"/>
          <w:sz w:val="22"/>
          <w:szCs w:val="22"/>
          <w:lang w:val="en-GB"/>
        </w:rPr>
        <w:t>, Nadine Scholten³</w:t>
      </w:r>
      <w:r w:rsidR="00A26924" w:rsidRPr="00B76EFD">
        <w:rPr>
          <w:rFonts w:ascii="Times New Roman" w:hAnsi="Times New Roman" w:cs="Times New Roman"/>
          <w:sz w:val="22"/>
          <w:szCs w:val="22"/>
          <w:vertAlign w:val="superscript"/>
          <w:lang w:val="en-GB"/>
        </w:rPr>
        <w:t>,4</w:t>
      </w:r>
      <w:r w:rsidR="00A26924" w:rsidRPr="00F85361">
        <w:rPr>
          <w:rFonts w:ascii="Times New Roman" w:hAnsi="Times New Roman" w:cs="Times New Roman"/>
          <w:sz w:val="22"/>
          <w:szCs w:val="22"/>
          <w:lang w:val="en-GB"/>
        </w:rPr>
        <w:t>; the Neo-MILK Consortium</w:t>
      </w:r>
    </w:p>
    <w:p w14:paraId="5156B2E3" w14:textId="345EB443" w:rsidR="004979CB" w:rsidRDefault="004979CB" w:rsidP="004979CB">
      <w:pPr>
        <w:spacing w:before="60" w:after="120" w:line="360" w:lineRule="auto"/>
        <w:rPr>
          <w:rFonts w:ascii="Times New Roman" w:hAnsi="Times New Roman" w:cs="Times New Roman"/>
          <w:sz w:val="22"/>
          <w:szCs w:val="22"/>
          <w:lang w:val="en-GB"/>
        </w:rPr>
      </w:pPr>
    </w:p>
    <w:p w14:paraId="06197CC5" w14:textId="77777777" w:rsidR="004979CB" w:rsidRDefault="004979CB" w:rsidP="004979CB">
      <w:pPr>
        <w:spacing w:before="60" w:after="120" w:line="360" w:lineRule="auto"/>
        <w:rPr>
          <w:rFonts w:ascii="Times New Roman" w:hAnsi="Times New Roman" w:cs="Times New Roman"/>
          <w:sz w:val="22"/>
          <w:szCs w:val="22"/>
          <w:lang w:val="en-GB"/>
        </w:rPr>
      </w:pPr>
    </w:p>
    <w:p w14:paraId="1AD43DED" w14:textId="77777777" w:rsidR="004979CB" w:rsidRPr="00F85361" w:rsidRDefault="004979CB" w:rsidP="004979CB">
      <w:pPr>
        <w:spacing w:before="60" w:after="120" w:line="360" w:lineRule="auto"/>
        <w:rPr>
          <w:rFonts w:ascii="Times New Roman" w:hAnsi="Times New Roman" w:cs="Times New Roman"/>
          <w:sz w:val="22"/>
          <w:szCs w:val="22"/>
          <w:lang w:val="en-GB"/>
        </w:rPr>
      </w:pPr>
      <w:r w:rsidRPr="00F85361">
        <w:rPr>
          <w:rFonts w:ascii="Times New Roman" w:hAnsi="Times New Roman" w:cs="Times New Roman"/>
          <w:b/>
          <w:bCs/>
          <w:sz w:val="22"/>
          <w:szCs w:val="22"/>
          <w:lang w:val="en-GB"/>
        </w:rPr>
        <w:t>Affiliations:</w:t>
      </w:r>
      <w:r w:rsidRPr="00F85361">
        <w:rPr>
          <w:rFonts w:ascii="Times New Roman" w:hAnsi="Times New Roman" w:cs="Times New Roman"/>
          <w:sz w:val="22"/>
          <w:szCs w:val="22"/>
          <w:lang w:val="en-GB"/>
        </w:rPr>
        <w:t xml:space="preserve"> ¹Centre for Health Economics and Health Services Research, University of Wuppertal, Wuppertal, Germany; ²Department of Business Administration and Health Care Management, University of Cologne, Cologne, Germany; ³Department of Health Services Research, University of Cologne, Cologne, Germany; ⁴</w:t>
      </w:r>
      <w:r w:rsidRPr="00AF6B65">
        <w:rPr>
          <w:rFonts w:ascii="Times New Roman" w:hAnsi="Times New Roman" w:cs="Times New Roman"/>
          <w:sz w:val="22"/>
          <w:szCs w:val="22"/>
          <w:lang w:val="en-GB"/>
        </w:rPr>
        <w:t>Department for Psychosomatic Medicine and Psychotherapy, Centre for Health Services Research and Communication (CHSR), University Hospital Bonn, Bonn, Germany</w:t>
      </w:r>
      <w:r w:rsidRPr="00F85361">
        <w:rPr>
          <w:rFonts w:ascii="Times New Roman" w:hAnsi="Times New Roman" w:cs="Times New Roman"/>
          <w:sz w:val="22"/>
          <w:szCs w:val="22"/>
          <w:lang w:val="en-GB"/>
        </w:rPr>
        <w:t xml:space="preserve">; </w:t>
      </w:r>
      <w:r w:rsidRPr="00B76EFD">
        <w:rPr>
          <w:rFonts w:ascii="Times New Roman" w:hAnsi="Times New Roman" w:cs="Times New Roman"/>
          <w:sz w:val="22"/>
          <w:szCs w:val="22"/>
          <w:vertAlign w:val="superscript"/>
          <w:lang w:val="en-GB"/>
        </w:rPr>
        <w:t>5</w:t>
      </w:r>
      <w:r w:rsidRPr="00F85361">
        <w:rPr>
          <w:rFonts w:ascii="Times New Roman" w:hAnsi="Times New Roman" w:cs="Times New Roman"/>
          <w:sz w:val="22"/>
          <w:szCs w:val="22"/>
          <w:lang w:val="en-GB"/>
        </w:rPr>
        <w:t xml:space="preserve">Erasmus School of Health Policy &amp; Management (ESHPM), Erasmus University Rotterdam, Rotterdam, Netherlands; </w:t>
      </w:r>
      <w:r w:rsidRPr="00B76EFD">
        <w:rPr>
          <w:rFonts w:ascii="Times New Roman" w:hAnsi="Times New Roman" w:cs="Times New Roman"/>
          <w:sz w:val="22"/>
          <w:szCs w:val="22"/>
          <w:vertAlign w:val="superscript"/>
          <w:lang w:val="en-GB"/>
        </w:rPr>
        <w:t>6</w:t>
      </w:r>
      <w:r w:rsidRPr="00F85361">
        <w:rPr>
          <w:rFonts w:ascii="Times New Roman" w:hAnsi="Times New Roman" w:cs="Times New Roman"/>
          <w:sz w:val="22"/>
          <w:szCs w:val="22"/>
          <w:lang w:val="en-GB"/>
        </w:rPr>
        <w:t>Department of Neonatology, University Hospital Bonn, Bonn, Germany</w:t>
      </w:r>
    </w:p>
    <w:p w14:paraId="6F67A1C7" w14:textId="77777777" w:rsidR="003D6654" w:rsidRDefault="003D6654" w:rsidP="003D6654">
      <w:pPr>
        <w:spacing w:before="60" w:after="120" w:line="360" w:lineRule="auto"/>
        <w:rPr>
          <w:rFonts w:ascii="Times New Roman" w:hAnsi="Times New Roman" w:cs="Times New Roman"/>
          <w:b/>
          <w:bCs/>
          <w:sz w:val="22"/>
          <w:szCs w:val="22"/>
          <w:lang w:val="en-GB"/>
        </w:rPr>
      </w:pPr>
    </w:p>
    <w:p w14:paraId="75B644A1" w14:textId="77777777" w:rsidR="003D6654" w:rsidRDefault="003D6654" w:rsidP="003D6654">
      <w:pPr>
        <w:spacing w:before="60" w:after="120" w:line="360" w:lineRule="auto"/>
        <w:rPr>
          <w:rFonts w:ascii="Times New Roman" w:hAnsi="Times New Roman" w:cs="Times New Roman"/>
          <w:b/>
          <w:bCs/>
          <w:sz w:val="22"/>
          <w:szCs w:val="22"/>
          <w:lang w:val="en-GB"/>
        </w:rPr>
      </w:pPr>
    </w:p>
    <w:p w14:paraId="6C73BF8F" w14:textId="789A4A11" w:rsidR="003D6654" w:rsidRPr="00F85361" w:rsidRDefault="003965C3" w:rsidP="003D6654">
      <w:pPr>
        <w:spacing w:before="60" w:after="12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GB"/>
        </w:rPr>
        <w:t>Additional File</w:t>
      </w:r>
      <w:r w:rsidR="003D6654">
        <w:rPr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 </w:t>
      </w:r>
      <w:r w:rsidR="00775918">
        <w:rPr>
          <w:rFonts w:ascii="Times New Roman" w:hAnsi="Times New Roman" w:cs="Times New Roman"/>
          <w:b/>
          <w:bCs/>
          <w:sz w:val="28"/>
          <w:szCs w:val="28"/>
          <w:lang w:val="en-GB"/>
        </w:rPr>
        <w:t>5</w:t>
      </w:r>
    </w:p>
    <w:p w14:paraId="2F88C085" w14:textId="386CD8D0" w:rsidR="003D6654" w:rsidRPr="00275999" w:rsidRDefault="002A5762" w:rsidP="003D6654">
      <w:pPr>
        <w:spacing w:before="60" w:after="120" w:line="360" w:lineRule="auto"/>
        <w:jc w:val="center"/>
        <w:rPr>
          <w:rFonts w:ascii="Times New Roman" w:hAnsi="Times New Roman" w:cs="Times New Roman"/>
          <w:b/>
          <w:bCs/>
          <w:sz w:val="22"/>
          <w:szCs w:val="22"/>
          <w:lang w:val="en-GB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en-GB"/>
        </w:rPr>
        <w:t>Secondary effectiveness outcomes</w:t>
      </w:r>
    </w:p>
    <w:p w14:paraId="2C4E73A0" w14:textId="77777777" w:rsidR="003D6654" w:rsidRDefault="003D6654" w:rsidP="003D6654">
      <w:pPr>
        <w:rPr>
          <w:rFonts w:ascii="Times New Roman" w:hAnsi="Times New Roman" w:cs="Times New Roman"/>
          <w:sz w:val="22"/>
          <w:szCs w:val="22"/>
          <w:lang w:val="en-GB"/>
        </w:rPr>
      </w:pPr>
      <w:r>
        <w:rPr>
          <w:rFonts w:ascii="Times New Roman" w:hAnsi="Times New Roman" w:cs="Times New Roman"/>
          <w:sz w:val="22"/>
          <w:szCs w:val="22"/>
          <w:lang w:val="en-GB"/>
        </w:rPr>
        <w:br w:type="page"/>
      </w:r>
    </w:p>
    <w:p w14:paraId="37AA32A1" w14:textId="77777777" w:rsidR="009F2178" w:rsidRDefault="009F2178" w:rsidP="00161C2F">
      <w:pPr>
        <w:spacing w:line="360" w:lineRule="auto"/>
        <w:jc w:val="both"/>
        <w:rPr>
          <w:rFonts w:ascii="Times New Roman" w:hAnsi="Times New Roman" w:cs="Times New Roman"/>
          <w:b/>
          <w:bCs/>
          <w:sz w:val="22"/>
          <w:szCs w:val="22"/>
          <w:lang w:val="en-GB"/>
        </w:rPr>
        <w:sectPr w:rsidR="009F2178" w:rsidSect="00F96EF8">
          <w:footerReference w:type="even" r:id="rId6"/>
          <w:footerReference w:type="default" r:id="rId7"/>
          <w:pgSz w:w="11900" w:h="16840"/>
          <w:pgMar w:top="1417" w:right="1417" w:bottom="1134" w:left="1417" w:header="708" w:footer="708" w:gutter="0"/>
          <w:cols w:space="708"/>
          <w:docGrid w:linePitch="360"/>
        </w:sectPr>
      </w:pPr>
    </w:p>
    <w:p w14:paraId="761FD331" w14:textId="65E2161E" w:rsidR="00F336D6" w:rsidRDefault="002A5762" w:rsidP="00161C2F">
      <w:pPr>
        <w:spacing w:line="360" w:lineRule="auto"/>
        <w:jc w:val="both"/>
        <w:rPr>
          <w:rFonts w:ascii="Times New Roman" w:hAnsi="Times New Roman" w:cs="Times New Roman"/>
          <w:b/>
          <w:bCs/>
          <w:sz w:val="22"/>
          <w:szCs w:val="22"/>
          <w:lang w:val="en-GB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en-GB"/>
        </w:rPr>
        <w:lastRenderedPageBreak/>
        <w:t>Infant outcomes</w:t>
      </w:r>
    </w:p>
    <w:p w14:paraId="5A6EF27B" w14:textId="48B5FC5D" w:rsidR="002A5762" w:rsidRDefault="002A5762" w:rsidP="00161C2F">
      <w:pPr>
        <w:spacing w:line="360" w:lineRule="auto"/>
        <w:jc w:val="both"/>
        <w:rPr>
          <w:rFonts w:ascii="Times New Roman" w:hAnsi="Times New Roman" w:cs="Times New Roman"/>
          <w:sz w:val="22"/>
          <w:szCs w:val="22"/>
          <w:lang w:val="en-GB"/>
        </w:rPr>
      </w:pPr>
      <w:r>
        <w:rPr>
          <w:rFonts w:ascii="Times New Roman" w:hAnsi="Times New Roman" w:cs="Times New Roman"/>
          <w:sz w:val="22"/>
          <w:szCs w:val="22"/>
          <w:lang w:val="en-GB"/>
        </w:rPr>
        <w:t xml:space="preserve">Table 1: </w:t>
      </w:r>
      <w:r w:rsidR="009F2178" w:rsidRPr="009F2178">
        <w:rPr>
          <w:rFonts w:ascii="Times New Roman" w:hAnsi="Times New Roman" w:cs="Times New Roman"/>
          <w:sz w:val="22"/>
          <w:szCs w:val="22"/>
          <w:lang w:val="en-GB"/>
        </w:rPr>
        <w:t>Secondary effectiveness outcomes at the infant level: multilevel regression analyses for feeding modes, complications, HDM use, and length of stay</w:t>
      </w:r>
    </w:p>
    <w:p w14:paraId="6CBADDEA" w14:textId="6632D2E8" w:rsidR="009F2178" w:rsidRDefault="009F2178" w:rsidP="00FD65BB">
      <w:pPr>
        <w:spacing w:line="360" w:lineRule="auto"/>
        <w:jc w:val="center"/>
        <w:rPr>
          <w:rFonts w:ascii="Times New Roman" w:hAnsi="Times New Roman" w:cs="Times New Roman"/>
          <w:sz w:val="22"/>
          <w:szCs w:val="22"/>
          <w:lang w:val="en-GB"/>
        </w:rPr>
      </w:pPr>
      <w:r w:rsidRPr="009F2178">
        <w:rPr>
          <w:rFonts w:ascii="Times New Roman" w:hAnsi="Times New Roman" w:cs="Times New Roman"/>
          <w:noProof/>
          <w:sz w:val="22"/>
          <w:szCs w:val="22"/>
          <w:lang w:val="en-GB"/>
        </w:rPr>
        <w:drawing>
          <wp:inline distT="0" distB="0" distL="0" distR="0" wp14:anchorId="46D1EB1E" wp14:editId="2AEC4E5A">
            <wp:extent cx="6766560" cy="2685353"/>
            <wp:effectExtent l="0" t="0" r="2540" b="0"/>
            <wp:docPr id="662222287" name="Grafik 1" descr="Ein Bild, das Text, Quittung, Screenshot, Schrift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2222287" name="Grafik 1" descr="Ein Bild, das Text, Quittung, Screenshot, Schrift enthält.&#10;&#10;KI-generierte Inhalte können fehlerhaft sein."/>
                    <pic:cNvPicPr/>
                  </pic:nvPicPr>
                  <pic:blipFill rotWithShape="1">
                    <a:blip r:embed="rId8"/>
                    <a:srcRect r="186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6715" cy="26854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9EEFA5D" w14:textId="19F1CE90" w:rsidR="009F2178" w:rsidRDefault="009F2178" w:rsidP="00161C2F">
      <w:pPr>
        <w:spacing w:line="360" w:lineRule="auto"/>
        <w:jc w:val="both"/>
        <w:rPr>
          <w:rFonts w:ascii="Times New Roman" w:hAnsi="Times New Roman" w:cs="Times New Roman"/>
          <w:sz w:val="22"/>
          <w:szCs w:val="22"/>
          <w:lang w:val="en-GB"/>
        </w:rPr>
      </w:pPr>
      <w:r>
        <w:rPr>
          <w:rFonts w:ascii="Times New Roman" w:hAnsi="Times New Roman" w:cs="Times New Roman"/>
          <w:sz w:val="22"/>
          <w:szCs w:val="22"/>
          <w:lang w:val="en-GB"/>
        </w:rPr>
        <w:t xml:space="preserve">Note: </w:t>
      </w:r>
      <w:r w:rsidR="003F1016" w:rsidRPr="003F1016">
        <w:rPr>
          <w:rFonts w:ascii="Times New Roman" w:hAnsi="Times New Roman" w:cs="Times New Roman"/>
          <w:sz w:val="22"/>
          <w:szCs w:val="22"/>
          <w:lang w:val="en-GB"/>
        </w:rPr>
        <w:t>MOM = Mother’s Own Milk; HDM = Human Donor Milk; CI = Confidence Interval; ICC = Intraclass Correlation Coefficient; NICU = Neonatal Intensive Care Unit; SD = Standard Deviation</w:t>
      </w:r>
    </w:p>
    <w:p w14:paraId="1EB6961D" w14:textId="77777777" w:rsidR="009F2178" w:rsidRDefault="009F2178" w:rsidP="00161C2F">
      <w:pPr>
        <w:spacing w:line="360" w:lineRule="auto"/>
        <w:jc w:val="both"/>
        <w:rPr>
          <w:rFonts w:ascii="Times New Roman" w:hAnsi="Times New Roman" w:cs="Times New Roman"/>
          <w:sz w:val="22"/>
          <w:szCs w:val="22"/>
          <w:lang w:val="en-GB"/>
        </w:rPr>
      </w:pPr>
    </w:p>
    <w:p w14:paraId="378C4D9F" w14:textId="77777777" w:rsidR="009F2178" w:rsidRDefault="009F2178" w:rsidP="00161C2F">
      <w:pPr>
        <w:spacing w:line="360" w:lineRule="auto"/>
        <w:jc w:val="both"/>
        <w:rPr>
          <w:rFonts w:ascii="Times New Roman" w:hAnsi="Times New Roman" w:cs="Times New Roman"/>
          <w:sz w:val="22"/>
          <w:szCs w:val="22"/>
          <w:lang w:val="en-GB"/>
        </w:rPr>
        <w:sectPr w:rsidR="009F2178" w:rsidSect="009F2178">
          <w:pgSz w:w="16840" w:h="11900" w:orient="landscape"/>
          <w:pgMar w:top="1417" w:right="1134" w:bottom="1417" w:left="1417" w:header="708" w:footer="708" w:gutter="0"/>
          <w:cols w:space="708"/>
          <w:docGrid w:linePitch="360"/>
        </w:sectPr>
      </w:pPr>
    </w:p>
    <w:p w14:paraId="1295E880" w14:textId="6F4EFBE8" w:rsidR="00FD65BB" w:rsidRDefault="00FD65BB" w:rsidP="00FD65BB">
      <w:pPr>
        <w:spacing w:line="360" w:lineRule="auto"/>
        <w:jc w:val="both"/>
        <w:rPr>
          <w:rFonts w:ascii="Times New Roman" w:hAnsi="Times New Roman" w:cs="Times New Roman"/>
          <w:sz w:val="22"/>
          <w:szCs w:val="22"/>
          <w:lang w:val="en-GB"/>
        </w:rPr>
      </w:pPr>
      <w:r>
        <w:rPr>
          <w:rFonts w:ascii="Times New Roman" w:hAnsi="Times New Roman" w:cs="Times New Roman"/>
          <w:sz w:val="22"/>
          <w:szCs w:val="22"/>
          <w:lang w:val="en-GB"/>
        </w:rPr>
        <w:lastRenderedPageBreak/>
        <w:t xml:space="preserve">Table 2: </w:t>
      </w:r>
      <w:r w:rsidRPr="009F2178">
        <w:rPr>
          <w:rFonts w:ascii="Times New Roman" w:hAnsi="Times New Roman" w:cs="Times New Roman"/>
          <w:sz w:val="22"/>
          <w:szCs w:val="22"/>
          <w:lang w:val="en-GB"/>
        </w:rPr>
        <w:t>Secondary effectiveness outcomes at the infant level: multilevel regression analyses length of stay</w:t>
      </w:r>
      <w:r>
        <w:rPr>
          <w:rFonts w:ascii="Times New Roman" w:hAnsi="Times New Roman" w:cs="Times New Roman"/>
          <w:sz w:val="22"/>
          <w:szCs w:val="22"/>
          <w:lang w:val="en-GB"/>
        </w:rPr>
        <w:t xml:space="preserve"> unadjusted and adjusted for </w:t>
      </w:r>
      <w:r w:rsidRPr="00FD65BB">
        <w:rPr>
          <w:rFonts w:ascii="Times New Roman" w:hAnsi="Times New Roman" w:cs="Times New Roman"/>
          <w:sz w:val="22"/>
          <w:szCs w:val="22"/>
          <w:lang w:val="en-GB"/>
        </w:rPr>
        <w:t>gestational age</w:t>
      </w:r>
    </w:p>
    <w:p w14:paraId="0BCF8EA1" w14:textId="5BD616DC" w:rsidR="00FD65BB" w:rsidRDefault="00FD65BB" w:rsidP="00FD65BB">
      <w:pPr>
        <w:spacing w:line="360" w:lineRule="auto"/>
        <w:jc w:val="both"/>
        <w:rPr>
          <w:rFonts w:ascii="Times New Roman" w:hAnsi="Times New Roman" w:cs="Times New Roman"/>
          <w:sz w:val="22"/>
          <w:szCs w:val="22"/>
          <w:lang w:val="en-GB"/>
        </w:rPr>
      </w:pPr>
      <w:r w:rsidRPr="00FD65BB">
        <w:rPr>
          <w:rFonts w:ascii="Times New Roman" w:hAnsi="Times New Roman" w:cs="Times New Roman"/>
          <w:noProof/>
          <w:sz w:val="22"/>
          <w:szCs w:val="22"/>
          <w:lang w:val="en-GB"/>
        </w:rPr>
        <w:drawing>
          <wp:inline distT="0" distB="0" distL="0" distR="0" wp14:anchorId="3F37F048" wp14:editId="5781EDED">
            <wp:extent cx="5756910" cy="3338830"/>
            <wp:effectExtent l="0" t="0" r="0" b="1270"/>
            <wp:docPr id="191133283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133283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3338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7B14DA" w14:textId="6680A187" w:rsidR="00FD65BB" w:rsidRDefault="00FD65BB" w:rsidP="00FD65BB">
      <w:pPr>
        <w:spacing w:line="360" w:lineRule="auto"/>
        <w:jc w:val="both"/>
        <w:rPr>
          <w:rFonts w:ascii="Times New Roman" w:hAnsi="Times New Roman" w:cs="Times New Roman"/>
          <w:sz w:val="22"/>
          <w:szCs w:val="22"/>
          <w:lang w:val="en-GB"/>
        </w:rPr>
      </w:pPr>
      <w:r>
        <w:rPr>
          <w:rFonts w:ascii="Times New Roman" w:hAnsi="Times New Roman" w:cs="Times New Roman"/>
          <w:sz w:val="22"/>
          <w:szCs w:val="22"/>
          <w:lang w:val="en-GB"/>
        </w:rPr>
        <w:t xml:space="preserve">Note: </w:t>
      </w:r>
      <w:r w:rsidRPr="003F1016">
        <w:rPr>
          <w:rFonts w:ascii="Times New Roman" w:hAnsi="Times New Roman" w:cs="Times New Roman"/>
          <w:sz w:val="22"/>
          <w:szCs w:val="22"/>
          <w:lang w:val="en-GB"/>
        </w:rPr>
        <w:t>CI = Confidence Interval; ICC = Intraclass Correlation Coefficient; NICU = Neonatal Intensive Care Unit; SD = Standard Deviation</w:t>
      </w:r>
      <w:r w:rsidR="00AB38DE">
        <w:rPr>
          <w:rFonts w:ascii="Times New Roman" w:hAnsi="Times New Roman" w:cs="Times New Roman"/>
          <w:sz w:val="22"/>
          <w:szCs w:val="22"/>
          <w:lang w:val="en-GB"/>
        </w:rPr>
        <w:t>; GA = gestational age</w:t>
      </w:r>
    </w:p>
    <w:p w14:paraId="664D95DC" w14:textId="77777777" w:rsidR="00FD65BB" w:rsidRDefault="00FD65BB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042B53CC" w14:textId="0D3A59DB" w:rsidR="00FD65BB" w:rsidRDefault="00FD65BB">
      <w:pPr>
        <w:rPr>
          <w:rFonts w:ascii="Times New Roman" w:hAnsi="Times New Roman" w:cs="Times New Roman"/>
          <w:sz w:val="22"/>
          <w:szCs w:val="22"/>
          <w:lang w:val="en-GB"/>
        </w:rPr>
      </w:pPr>
      <w:r>
        <w:rPr>
          <w:rFonts w:ascii="Times New Roman" w:hAnsi="Times New Roman" w:cs="Times New Roman"/>
          <w:sz w:val="22"/>
          <w:szCs w:val="22"/>
          <w:lang w:val="en-GB"/>
        </w:rPr>
        <w:br w:type="page"/>
      </w:r>
    </w:p>
    <w:p w14:paraId="7FB8C155" w14:textId="56CCA6E4" w:rsidR="004A6B8C" w:rsidRDefault="004A6B8C">
      <w:pPr>
        <w:rPr>
          <w:rFonts w:ascii="Times New Roman" w:hAnsi="Times New Roman" w:cs="Times New Roman"/>
          <w:sz w:val="22"/>
          <w:szCs w:val="22"/>
          <w:lang w:val="en-GB"/>
        </w:rPr>
      </w:pPr>
      <w:r w:rsidRPr="004A6B8C">
        <w:rPr>
          <w:rFonts w:ascii="Times New Roman" w:hAnsi="Times New Roman" w:cs="Times New Roman"/>
          <w:sz w:val="22"/>
          <w:szCs w:val="22"/>
          <w:lang w:val="en-GB"/>
        </w:rPr>
        <w:lastRenderedPageBreak/>
        <w:t>Figure 1:</w:t>
      </w:r>
      <w:r>
        <w:rPr>
          <w:rFonts w:ascii="Times New Roman" w:hAnsi="Times New Roman" w:cs="Times New Roman"/>
          <w:sz w:val="22"/>
          <w:szCs w:val="22"/>
          <w:lang w:val="en-GB"/>
        </w:rPr>
        <w:t xml:space="preserve"> </w:t>
      </w:r>
      <w:r w:rsidRPr="004A6B8C">
        <w:rPr>
          <w:rFonts w:ascii="Times New Roman" w:hAnsi="Times New Roman" w:cs="Times New Roman"/>
          <w:sz w:val="22"/>
          <w:szCs w:val="22"/>
          <w:lang w:val="en-GB"/>
        </w:rPr>
        <w:t>Site-specific intervention effects on the primary endpoint</w:t>
      </w:r>
    </w:p>
    <w:p w14:paraId="774DF00E" w14:textId="77777777" w:rsidR="004A6B8C" w:rsidRDefault="004A6B8C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7318D426" w14:textId="0A80A3BC" w:rsidR="004A6B8C" w:rsidRPr="004A6B8C" w:rsidRDefault="00256175">
      <w:pPr>
        <w:rPr>
          <w:rFonts w:ascii="Times New Roman" w:hAnsi="Times New Roman" w:cs="Times New Roman"/>
          <w:sz w:val="22"/>
          <w:szCs w:val="22"/>
          <w:lang w:val="en-GB"/>
        </w:rPr>
      </w:pPr>
      <w:r>
        <w:rPr>
          <w:rFonts w:ascii="Times New Roman" w:hAnsi="Times New Roman" w:cs="Times New Roman"/>
          <w:noProof/>
          <w:sz w:val="22"/>
          <w:szCs w:val="22"/>
          <w:lang w:val="en-GB"/>
        </w:rPr>
        <w:drawing>
          <wp:inline distT="0" distB="0" distL="0" distR="0" wp14:anchorId="04162576" wp14:editId="5218635D">
            <wp:extent cx="5756910" cy="5787838"/>
            <wp:effectExtent l="0" t="0" r="0" b="3810"/>
            <wp:docPr id="1535901723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5901723" name="Grafik 1535901723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7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57878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993C9B" w14:textId="42B6F3EE" w:rsidR="004A6B8C" w:rsidRDefault="004A6B8C">
      <w:pPr>
        <w:rPr>
          <w:rFonts w:ascii="Times New Roman" w:hAnsi="Times New Roman" w:cs="Times New Roman"/>
          <w:b/>
          <w:bCs/>
          <w:sz w:val="22"/>
          <w:szCs w:val="22"/>
          <w:lang w:val="en-GB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en-GB"/>
        </w:rPr>
        <w:br w:type="page"/>
      </w:r>
    </w:p>
    <w:p w14:paraId="72186955" w14:textId="1FFDC5C8" w:rsidR="003F1016" w:rsidRDefault="003F1016" w:rsidP="003F1016">
      <w:pPr>
        <w:spacing w:line="360" w:lineRule="auto"/>
        <w:jc w:val="both"/>
        <w:rPr>
          <w:rFonts w:ascii="Times New Roman" w:hAnsi="Times New Roman" w:cs="Times New Roman"/>
          <w:b/>
          <w:bCs/>
          <w:sz w:val="22"/>
          <w:szCs w:val="22"/>
          <w:lang w:val="en-GB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en-GB"/>
        </w:rPr>
        <w:lastRenderedPageBreak/>
        <w:t>Maternal outcomes</w:t>
      </w:r>
    </w:p>
    <w:p w14:paraId="4BC74AC5" w14:textId="31196714" w:rsidR="009F2178" w:rsidRDefault="003F1016" w:rsidP="00161C2F">
      <w:pPr>
        <w:spacing w:line="360" w:lineRule="auto"/>
        <w:jc w:val="both"/>
        <w:rPr>
          <w:rFonts w:ascii="Times New Roman" w:hAnsi="Times New Roman" w:cs="Times New Roman"/>
          <w:sz w:val="22"/>
          <w:szCs w:val="22"/>
          <w:lang w:val="en-GB"/>
        </w:rPr>
      </w:pPr>
      <w:r>
        <w:rPr>
          <w:rFonts w:ascii="Times New Roman" w:hAnsi="Times New Roman" w:cs="Times New Roman"/>
          <w:sz w:val="22"/>
          <w:szCs w:val="22"/>
          <w:lang w:val="en-GB"/>
        </w:rPr>
        <w:t xml:space="preserve">Table </w:t>
      </w:r>
      <w:r w:rsidR="00FD65BB">
        <w:rPr>
          <w:rFonts w:ascii="Times New Roman" w:hAnsi="Times New Roman" w:cs="Times New Roman"/>
          <w:sz w:val="22"/>
          <w:szCs w:val="22"/>
          <w:lang w:val="en-GB"/>
        </w:rPr>
        <w:t>3</w:t>
      </w:r>
      <w:r>
        <w:rPr>
          <w:rFonts w:ascii="Times New Roman" w:hAnsi="Times New Roman" w:cs="Times New Roman"/>
          <w:sz w:val="22"/>
          <w:szCs w:val="22"/>
          <w:lang w:val="en-GB"/>
        </w:rPr>
        <w:t>:</w:t>
      </w:r>
      <w:r w:rsidR="00E54BAC">
        <w:rPr>
          <w:rFonts w:ascii="Times New Roman" w:hAnsi="Times New Roman" w:cs="Times New Roman"/>
          <w:sz w:val="22"/>
          <w:szCs w:val="22"/>
          <w:lang w:val="en-GB"/>
        </w:rPr>
        <w:t xml:space="preserve"> </w:t>
      </w:r>
      <w:r w:rsidR="00E54BAC" w:rsidRPr="00E54BAC">
        <w:rPr>
          <w:rFonts w:ascii="Times New Roman" w:hAnsi="Times New Roman" w:cs="Times New Roman"/>
          <w:sz w:val="22"/>
          <w:szCs w:val="22"/>
          <w:lang w:val="en-GB"/>
        </w:rPr>
        <w:t xml:space="preserve">Regression results for maternal secondary outcomes, including </w:t>
      </w:r>
      <w:r w:rsidR="00E54BAC">
        <w:rPr>
          <w:rFonts w:ascii="Times New Roman" w:hAnsi="Times New Roman" w:cs="Times New Roman"/>
          <w:sz w:val="22"/>
          <w:szCs w:val="22"/>
          <w:lang w:val="en-GB"/>
        </w:rPr>
        <w:t>lactation initiation</w:t>
      </w:r>
      <w:r w:rsidR="00E54BAC" w:rsidRPr="00E54BAC">
        <w:rPr>
          <w:rFonts w:ascii="Times New Roman" w:hAnsi="Times New Roman" w:cs="Times New Roman"/>
          <w:sz w:val="22"/>
          <w:szCs w:val="22"/>
          <w:lang w:val="en-GB"/>
        </w:rPr>
        <w:t>, willingness to donate human milk, and willingness to accept human milk</w:t>
      </w:r>
    </w:p>
    <w:p w14:paraId="22F07667" w14:textId="50685D8F" w:rsidR="003F1016" w:rsidRDefault="003F1016" w:rsidP="00161C2F">
      <w:pPr>
        <w:spacing w:line="360" w:lineRule="auto"/>
        <w:jc w:val="both"/>
        <w:rPr>
          <w:rFonts w:ascii="Times New Roman" w:hAnsi="Times New Roman" w:cs="Times New Roman"/>
          <w:sz w:val="22"/>
          <w:szCs w:val="22"/>
          <w:lang w:val="en-GB"/>
        </w:rPr>
      </w:pPr>
      <w:r w:rsidRPr="003F1016">
        <w:rPr>
          <w:rFonts w:ascii="Times New Roman" w:hAnsi="Times New Roman" w:cs="Times New Roman"/>
          <w:noProof/>
          <w:sz w:val="22"/>
          <w:szCs w:val="22"/>
          <w:lang w:val="en-GB"/>
        </w:rPr>
        <w:drawing>
          <wp:inline distT="0" distB="0" distL="0" distR="0" wp14:anchorId="4EDA2757" wp14:editId="751ABA89">
            <wp:extent cx="5756910" cy="5363210"/>
            <wp:effectExtent l="0" t="0" r="0" b="0"/>
            <wp:docPr id="456628479" name="Grafik 1" descr="Ein Bild, das Text, Screenshot, Zahl, Schrift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6628479" name="Grafik 1" descr="Ein Bild, das Text, Screenshot, Zahl, Schrift enthält.&#10;&#10;KI-generierte Inhalte können fehlerhaft sein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5363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D8C267" w14:textId="77777777" w:rsidR="00E54BAC" w:rsidRDefault="00E54BAC" w:rsidP="00E54BAC">
      <w:pPr>
        <w:spacing w:line="360" w:lineRule="auto"/>
        <w:jc w:val="both"/>
        <w:rPr>
          <w:rFonts w:ascii="Times New Roman" w:hAnsi="Times New Roman" w:cs="Times New Roman"/>
          <w:sz w:val="22"/>
          <w:szCs w:val="22"/>
          <w:lang w:val="en-GB"/>
        </w:rPr>
      </w:pPr>
    </w:p>
    <w:p w14:paraId="377F6619" w14:textId="34AA1AF4" w:rsidR="00E54BAC" w:rsidRDefault="00E54BAC" w:rsidP="00E54BAC">
      <w:pPr>
        <w:spacing w:line="360" w:lineRule="auto"/>
        <w:jc w:val="both"/>
        <w:rPr>
          <w:rFonts w:ascii="Times New Roman" w:hAnsi="Times New Roman" w:cs="Times New Roman"/>
          <w:sz w:val="22"/>
          <w:szCs w:val="22"/>
          <w:lang w:val="en-GB"/>
        </w:rPr>
      </w:pPr>
      <w:r>
        <w:rPr>
          <w:rFonts w:ascii="Times New Roman" w:hAnsi="Times New Roman" w:cs="Times New Roman"/>
          <w:sz w:val="22"/>
          <w:szCs w:val="22"/>
          <w:lang w:val="en-GB"/>
        </w:rPr>
        <w:t xml:space="preserve">Note: </w:t>
      </w:r>
      <w:r w:rsidRPr="003F1016">
        <w:rPr>
          <w:rFonts w:ascii="Times New Roman" w:hAnsi="Times New Roman" w:cs="Times New Roman"/>
          <w:sz w:val="22"/>
          <w:szCs w:val="22"/>
          <w:lang w:val="en-GB"/>
        </w:rPr>
        <w:t>MOM = Mother’s Own Milk; HDM = Human Donor Milk; CI = Confidence Interval; ICC = Intraclass Correlation Coefficient; NICU = Neonatal Intensive Care Unit; SD = Standard Deviation</w:t>
      </w:r>
    </w:p>
    <w:p w14:paraId="2235B92A" w14:textId="77777777" w:rsidR="003F1016" w:rsidRDefault="003F1016" w:rsidP="00161C2F">
      <w:pPr>
        <w:spacing w:line="360" w:lineRule="auto"/>
        <w:jc w:val="both"/>
        <w:rPr>
          <w:rFonts w:ascii="Times New Roman" w:hAnsi="Times New Roman" w:cs="Times New Roman"/>
          <w:sz w:val="22"/>
          <w:szCs w:val="22"/>
          <w:lang w:val="en-GB"/>
        </w:rPr>
      </w:pPr>
    </w:p>
    <w:p w14:paraId="54E48726" w14:textId="77777777" w:rsidR="003F1016" w:rsidRDefault="003F1016" w:rsidP="00161C2F">
      <w:pPr>
        <w:spacing w:line="360" w:lineRule="auto"/>
        <w:jc w:val="both"/>
        <w:rPr>
          <w:rFonts w:ascii="Times New Roman" w:hAnsi="Times New Roman" w:cs="Times New Roman"/>
          <w:sz w:val="22"/>
          <w:szCs w:val="22"/>
          <w:lang w:val="en-GB"/>
        </w:rPr>
      </w:pPr>
    </w:p>
    <w:p w14:paraId="4D4BF632" w14:textId="77777777" w:rsidR="003F1016" w:rsidRDefault="003F1016" w:rsidP="00161C2F">
      <w:pPr>
        <w:spacing w:line="360" w:lineRule="auto"/>
        <w:jc w:val="both"/>
        <w:rPr>
          <w:rFonts w:ascii="Times New Roman" w:hAnsi="Times New Roman" w:cs="Times New Roman"/>
          <w:sz w:val="22"/>
          <w:szCs w:val="22"/>
          <w:lang w:val="en-GB"/>
        </w:rPr>
      </w:pPr>
    </w:p>
    <w:p w14:paraId="75ED867F" w14:textId="77777777" w:rsidR="00E54BAC" w:rsidRDefault="00E54BAC">
      <w:pPr>
        <w:rPr>
          <w:rFonts w:ascii="Times New Roman" w:hAnsi="Times New Roman" w:cs="Times New Roman"/>
          <w:sz w:val="22"/>
          <w:szCs w:val="22"/>
          <w:lang w:val="en-GB"/>
        </w:rPr>
      </w:pPr>
      <w:r>
        <w:rPr>
          <w:rFonts w:ascii="Times New Roman" w:hAnsi="Times New Roman" w:cs="Times New Roman"/>
          <w:sz w:val="22"/>
          <w:szCs w:val="22"/>
          <w:lang w:val="en-GB"/>
        </w:rPr>
        <w:br w:type="page"/>
      </w:r>
    </w:p>
    <w:p w14:paraId="48BCD3C3" w14:textId="6CFD9FE8" w:rsidR="003F1016" w:rsidRDefault="003F1016" w:rsidP="00161C2F">
      <w:pPr>
        <w:spacing w:line="360" w:lineRule="auto"/>
        <w:jc w:val="both"/>
        <w:rPr>
          <w:rFonts w:ascii="Times New Roman" w:hAnsi="Times New Roman" w:cs="Times New Roman"/>
          <w:sz w:val="22"/>
          <w:szCs w:val="22"/>
          <w:lang w:val="en-GB"/>
        </w:rPr>
      </w:pPr>
      <w:r>
        <w:rPr>
          <w:rFonts w:ascii="Times New Roman" w:hAnsi="Times New Roman" w:cs="Times New Roman"/>
          <w:sz w:val="22"/>
          <w:szCs w:val="22"/>
          <w:lang w:val="en-GB"/>
        </w:rPr>
        <w:lastRenderedPageBreak/>
        <w:t xml:space="preserve">Table </w:t>
      </w:r>
      <w:r w:rsidR="00FD65BB">
        <w:rPr>
          <w:rFonts w:ascii="Times New Roman" w:hAnsi="Times New Roman" w:cs="Times New Roman"/>
          <w:sz w:val="22"/>
          <w:szCs w:val="22"/>
          <w:lang w:val="en-GB"/>
        </w:rPr>
        <w:t>4</w:t>
      </w:r>
      <w:r>
        <w:rPr>
          <w:rFonts w:ascii="Times New Roman" w:hAnsi="Times New Roman" w:cs="Times New Roman"/>
          <w:sz w:val="22"/>
          <w:szCs w:val="22"/>
          <w:lang w:val="en-GB"/>
        </w:rPr>
        <w:t>:</w:t>
      </w:r>
      <w:r w:rsidR="00E54BAC">
        <w:rPr>
          <w:rFonts w:ascii="Times New Roman" w:hAnsi="Times New Roman" w:cs="Times New Roman"/>
          <w:sz w:val="22"/>
          <w:szCs w:val="22"/>
          <w:lang w:val="en-GB"/>
        </w:rPr>
        <w:t xml:space="preserve"> </w:t>
      </w:r>
      <w:r w:rsidR="00E54BAC" w:rsidRPr="00E54BAC">
        <w:rPr>
          <w:rFonts w:ascii="Times New Roman" w:hAnsi="Times New Roman" w:cs="Times New Roman"/>
          <w:sz w:val="22"/>
          <w:szCs w:val="22"/>
          <w:lang w:val="en-GB"/>
        </w:rPr>
        <w:t>Multilevel regression analyses of two maternal secondary outcomes: breast-feeding self-efficacy and the amount of milk pumped 14 days postpartum</w:t>
      </w:r>
    </w:p>
    <w:p w14:paraId="65341549" w14:textId="6EC742BD" w:rsidR="003F1016" w:rsidRDefault="00E54BAC" w:rsidP="00161C2F">
      <w:pPr>
        <w:spacing w:line="360" w:lineRule="auto"/>
        <w:jc w:val="both"/>
        <w:rPr>
          <w:rFonts w:ascii="Times New Roman" w:hAnsi="Times New Roman" w:cs="Times New Roman"/>
          <w:sz w:val="22"/>
          <w:szCs w:val="22"/>
          <w:lang w:val="en-GB"/>
        </w:rPr>
      </w:pPr>
      <w:r w:rsidRPr="00E54BAC">
        <w:rPr>
          <w:rFonts w:ascii="Times New Roman" w:hAnsi="Times New Roman" w:cs="Times New Roman"/>
          <w:noProof/>
          <w:sz w:val="22"/>
          <w:szCs w:val="22"/>
          <w:lang w:val="en-GB"/>
        </w:rPr>
        <w:drawing>
          <wp:inline distT="0" distB="0" distL="0" distR="0" wp14:anchorId="6D583841" wp14:editId="7559D6FF">
            <wp:extent cx="5756910" cy="3463925"/>
            <wp:effectExtent l="0" t="0" r="0" b="3175"/>
            <wp:docPr id="132421802" name="Grafik 1" descr="Ein Bild, das Text, Screenshot, Zahl, Schrift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421802" name="Grafik 1" descr="Ein Bild, das Text, Screenshot, Zahl, Schrift enthält.&#10;&#10;KI-generierte Inhalte können fehlerhaft sein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346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A12C28" w14:textId="77777777" w:rsidR="00E54BAC" w:rsidRDefault="00E54BAC" w:rsidP="00161C2F">
      <w:pPr>
        <w:spacing w:line="360" w:lineRule="auto"/>
        <w:jc w:val="both"/>
        <w:rPr>
          <w:rFonts w:ascii="Times New Roman" w:hAnsi="Times New Roman" w:cs="Times New Roman"/>
          <w:sz w:val="22"/>
          <w:szCs w:val="22"/>
          <w:lang w:val="en-GB"/>
        </w:rPr>
      </w:pPr>
    </w:p>
    <w:p w14:paraId="47B5730D" w14:textId="1A7986A8" w:rsidR="00E54BAC" w:rsidRDefault="00E54BAC" w:rsidP="00E54BAC">
      <w:pPr>
        <w:spacing w:line="360" w:lineRule="auto"/>
        <w:jc w:val="both"/>
        <w:rPr>
          <w:rFonts w:ascii="Times New Roman" w:hAnsi="Times New Roman" w:cs="Times New Roman"/>
          <w:sz w:val="22"/>
          <w:szCs w:val="22"/>
          <w:lang w:val="en-GB"/>
        </w:rPr>
      </w:pPr>
      <w:r>
        <w:rPr>
          <w:rFonts w:ascii="Times New Roman" w:hAnsi="Times New Roman" w:cs="Times New Roman"/>
          <w:sz w:val="22"/>
          <w:szCs w:val="22"/>
          <w:lang w:val="en-GB"/>
        </w:rPr>
        <w:t xml:space="preserve">Note: </w:t>
      </w:r>
      <w:r w:rsidRPr="003F1016">
        <w:rPr>
          <w:rFonts w:ascii="Times New Roman" w:hAnsi="Times New Roman" w:cs="Times New Roman"/>
          <w:sz w:val="22"/>
          <w:szCs w:val="22"/>
          <w:lang w:val="en-GB"/>
        </w:rPr>
        <w:t xml:space="preserve">CI = Confidence Interval; ICC = Intraclass Correlation Coefficient; NICU = Neonatal Intensive Care Unit; </w:t>
      </w:r>
      <w:proofErr w:type="spellStart"/>
      <w:r>
        <w:rPr>
          <w:rFonts w:ascii="Times New Roman" w:hAnsi="Times New Roman" w:cs="Times New Roman"/>
          <w:sz w:val="22"/>
          <w:szCs w:val="22"/>
          <w:lang w:val="en-GB"/>
        </w:rPr>
        <w:t>p.p</w:t>
      </w:r>
      <w:proofErr w:type="spellEnd"/>
      <w:r>
        <w:rPr>
          <w:rFonts w:ascii="Times New Roman" w:hAnsi="Times New Roman" w:cs="Times New Roman"/>
          <w:sz w:val="22"/>
          <w:szCs w:val="22"/>
          <w:lang w:val="en-GB"/>
        </w:rPr>
        <w:t xml:space="preserve"> = postpartum; </w:t>
      </w:r>
      <w:r w:rsidRPr="003F1016">
        <w:rPr>
          <w:rFonts w:ascii="Times New Roman" w:hAnsi="Times New Roman" w:cs="Times New Roman"/>
          <w:sz w:val="22"/>
          <w:szCs w:val="22"/>
          <w:lang w:val="en-GB"/>
        </w:rPr>
        <w:t>SD = Standard Deviation</w:t>
      </w:r>
    </w:p>
    <w:p w14:paraId="1A3F7DE6" w14:textId="777CC799" w:rsidR="00AB38DE" w:rsidRDefault="00AB38DE">
      <w:pPr>
        <w:rPr>
          <w:rFonts w:ascii="Times New Roman" w:hAnsi="Times New Roman" w:cs="Times New Roman"/>
          <w:sz w:val="22"/>
          <w:szCs w:val="22"/>
          <w:lang w:val="en-GB"/>
        </w:rPr>
      </w:pPr>
      <w:r>
        <w:rPr>
          <w:rFonts w:ascii="Times New Roman" w:hAnsi="Times New Roman" w:cs="Times New Roman"/>
          <w:sz w:val="22"/>
          <w:szCs w:val="22"/>
          <w:lang w:val="en-GB"/>
        </w:rPr>
        <w:br w:type="page"/>
      </w:r>
    </w:p>
    <w:p w14:paraId="71BA5E29" w14:textId="530188CB" w:rsidR="00AB38DE" w:rsidRDefault="00AB38DE" w:rsidP="00AB38DE">
      <w:pPr>
        <w:spacing w:line="360" w:lineRule="auto"/>
        <w:jc w:val="both"/>
        <w:rPr>
          <w:rFonts w:ascii="Times New Roman" w:hAnsi="Times New Roman" w:cs="Times New Roman"/>
          <w:sz w:val="22"/>
          <w:szCs w:val="22"/>
          <w:lang w:val="en-GB"/>
        </w:rPr>
      </w:pPr>
      <w:r>
        <w:rPr>
          <w:rFonts w:ascii="Times New Roman" w:hAnsi="Times New Roman" w:cs="Times New Roman"/>
          <w:sz w:val="22"/>
          <w:szCs w:val="22"/>
          <w:lang w:val="en-GB"/>
        </w:rPr>
        <w:lastRenderedPageBreak/>
        <w:t xml:space="preserve">Table </w:t>
      </w:r>
      <w:r w:rsidR="008B518C">
        <w:rPr>
          <w:rFonts w:ascii="Times New Roman" w:hAnsi="Times New Roman" w:cs="Times New Roman"/>
          <w:sz w:val="22"/>
          <w:szCs w:val="22"/>
          <w:lang w:val="en-GB"/>
        </w:rPr>
        <w:t>5</w:t>
      </w:r>
      <w:r>
        <w:rPr>
          <w:rFonts w:ascii="Times New Roman" w:hAnsi="Times New Roman" w:cs="Times New Roman"/>
          <w:sz w:val="22"/>
          <w:szCs w:val="22"/>
          <w:lang w:val="en-GB"/>
        </w:rPr>
        <w:t xml:space="preserve">: </w:t>
      </w:r>
      <w:r w:rsidRPr="00E54BAC">
        <w:rPr>
          <w:rFonts w:ascii="Times New Roman" w:hAnsi="Times New Roman" w:cs="Times New Roman"/>
          <w:sz w:val="22"/>
          <w:szCs w:val="22"/>
          <w:lang w:val="en-GB"/>
        </w:rPr>
        <w:t xml:space="preserve">Multilevel </w:t>
      </w:r>
      <w:r>
        <w:rPr>
          <w:rFonts w:ascii="Times New Roman" w:hAnsi="Times New Roman" w:cs="Times New Roman"/>
          <w:sz w:val="22"/>
          <w:szCs w:val="22"/>
          <w:lang w:val="en-GB"/>
        </w:rPr>
        <w:t xml:space="preserve">logistic </w:t>
      </w:r>
      <w:r w:rsidRPr="00E54BAC">
        <w:rPr>
          <w:rFonts w:ascii="Times New Roman" w:hAnsi="Times New Roman" w:cs="Times New Roman"/>
          <w:sz w:val="22"/>
          <w:szCs w:val="22"/>
          <w:lang w:val="en-GB"/>
        </w:rPr>
        <w:t xml:space="preserve">regression analyses of </w:t>
      </w:r>
      <w:r>
        <w:rPr>
          <w:rFonts w:ascii="Times New Roman" w:hAnsi="Times New Roman" w:cs="Times New Roman"/>
          <w:sz w:val="22"/>
          <w:szCs w:val="22"/>
          <w:lang w:val="en-GB"/>
        </w:rPr>
        <w:t>the</w:t>
      </w:r>
      <w:r w:rsidRPr="00E54BAC">
        <w:rPr>
          <w:rFonts w:ascii="Times New Roman" w:hAnsi="Times New Roman" w:cs="Times New Roman"/>
          <w:sz w:val="22"/>
          <w:szCs w:val="22"/>
          <w:lang w:val="en-GB"/>
        </w:rPr>
        <w:t xml:space="preserve"> maternal secondary outcome</w:t>
      </w:r>
      <w:r>
        <w:rPr>
          <w:rFonts w:ascii="Times New Roman" w:hAnsi="Times New Roman" w:cs="Times New Roman"/>
          <w:sz w:val="22"/>
          <w:szCs w:val="22"/>
          <w:lang w:val="en-GB"/>
        </w:rPr>
        <w:t xml:space="preserve"> </w:t>
      </w:r>
      <w:r w:rsidRPr="00E54BAC">
        <w:rPr>
          <w:rFonts w:ascii="Times New Roman" w:hAnsi="Times New Roman" w:cs="Times New Roman"/>
          <w:sz w:val="22"/>
          <w:szCs w:val="22"/>
          <w:lang w:val="en-GB"/>
        </w:rPr>
        <w:t>amount of milk pumped 14 days postpartum</w:t>
      </w:r>
      <w:r>
        <w:rPr>
          <w:rFonts w:ascii="Times New Roman" w:hAnsi="Times New Roman" w:cs="Times New Roman"/>
          <w:sz w:val="22"/>
          <w:szCs w:val="22"/>
          <w:lang w:val="en-GB"/>
        </w:rPr>
        <w:t xml:space="preserve"> (</w:t>
      </w:r>
      <w:r w:rsidRPr="00AB38DE">
        <w:rPr>
          <w:rFonts w:ascii="Times New Roman" w:hAnsi="Times New Roman" w:cs="Times New Roman"/>
          <w:sz w:val="22"/>
          <w:szCs w:val="22"/>
          <w:lang w:val="en-GB"/>
        </w:rPr>
        <w:t>reaching the 500ml threshold 14d pp</w:t>
      </w:r>
      <w:r>
        <w:rPr>
          <w:rFonts w:ascii="Times New Roman" w:hAnsi="Times New Roman" w:cs="Times New Roman"/>
          <w:sz w:val="22"/>
          <w:szCs w:val="22"/>
          <w:lang w:val="en-GB"/>
        </w:rPr>
        <w:t>) and its association with birth weight</w:t>
      </w:r>
    </w:p>
    <w:p w14:paraId="090237E4" w14:textId="070B72EC" w:rsidR="00E54BAC" w:rsidRDefault="00984B15" w:rsidP="00AB38DE">
      <w:pPr>
        <w:spacing w:line="360" w:lineRule="auto"/>
        <w:jc w:val="center"/>
        <w:rPr>
          <w:rFonts w:ascii="Times New Roman" w:hAnsi="Times New Roman" w:cs="Times New Roman"/>
          <w:sz w:val="22"/>
          <w:szCs w:val="22"/>
          <w:lang w:val="en-GB"/>
        </w:rPr>
      </w:pPr>
      <w:r w:rsidRPr="00984B15">
        <w:rPr>
          <w:rFonts w:ascii="Times New Roman" w:hAnsi="Times New Roman" w:cs="Times New Roman"/>
          <w:noProof/>
          <w:sz w:val="22"/>
          <w:szCs w:val="22"/>
          <w:lang w:val="en-GB"/>
        </w:rPr>
        <w:drawing>
          <wp:inline distT="0" distB="0" distL="0" distR="0" wp14:anchorId="5D4474FD" wp14:editId="668FED55">
            <wp:extent cx="3810000" cy="3029593"/>
            <wp:effectExtent l="0" t="0" r="0" b="5715"/>
            <wp:docPr id="1086299852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6299852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818075" cy="3036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A48714" w14:textId="5C922D6D" w:rsidR="00AB38DE" w:rsidRDefault="00AB38DE" w:rsidP="00AB38DE">
      <w:pPr>
        <w:spacing w:line="360" w:lineRule="auto"/>
        <w:jc w:val="both"/>
        <w:rPr>
          <w:rFonts w:ascii="Times New Roman" w:hAnsi="Times New Roman" w:cs="Times New Roman"/>
          <w:sz w:val="22"/>
          <w:szCs w:val="22"/>
          <w:lang w:val="en-GB"/>
        </w:rPr>
      </w:pPr>
      <w:r>
        <w:rPr>
          <w:rFonts w:ascii="Times New Roman" w:hAnsi="Times New Roman" w:cs="Times New Roman"/>
          <w:sz w:val="22"/>
          <w:szCs w:val="22"/>
          <w:lang w:val="en-GB"/>
        </w:rPr>
        <w:t xml:space="preserve">Note: </w:t>
      </w:r>
      <w:r w:rsidRPr="003F1016">
        <w:rPr>
          <w:rFonts w:ascii="Times New Roman" w:hAnsi="Times New Roman" w:cs="Times New Roman"/>
          <w:sz w:val="22"/>
          <w:szCs w:val="22"/>
          <w:lang w:val="en-GB"/>
        </w:rPr>
        <w:t>CI = Confidence Interval; ICC = Intraclass Correlation Coefficient; NICU = Neonatal Intensive Care Unit</w:t>
      </w:r>
      <w:r>
        <w:rPr>
          <w:rFonts w:ascii="Times New Roman" w:hAnsi="Times New Roman" w:cs="Times New Roman"/>
          <w:sz w:val="22"/>
          <w:szCs w:val="22"/>
          <w:lang w:val="en-GB"/>
        </w:rPr>
        <w:t xml:space="preserve">; </w:t>
      </w:r>
      <w:r w:rsidRPr="003F1016">
        <w:rPr>
          <w:rFonts w:ascii="Times New Roman" w:hAnsi="Times New Roman" w:cs="Times New Roman"/>
          <w:sz w:val="22"/>
          <w:szCs w:val="22"/>
          <w:lang w:val="en-GB"/>
        </w:rPr>
        <w:t>SD = Standard Deviation</w:t>
      </w:r>
    </w:p>
    <w:p w14:paraId="2B133DE9" w14:textId="77777777" w:rsidR="00AB38DE" w:rsidRPr="002A5762" w:rsidRDefault="00AB38DE" w:rsidP="00AB38DE">
      <w:pPr>
        <w:spacing w:line="360" w:lineRule="auto"/>
        <w:rPr>
          <w:rFonts w:ascii="Times New Roman" w:hAnsi="Times New Roman" w:cs="Times New Roman"/>
          <w:sz w:val="22"/>
          <w:szCs w:val="22"/>
          <w:lang w:val="en-GB"/>
        </w:rPr>
      </w:pPr>
    </w:p>
    <w:sectPr w:rsidR="00AB38DE" w:rsidRPr="002A5762" w:rsidSect="00F96EF8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AF9CEF0" w14:textId="77777777" w:rsidR="007511B2" w:rsidRDefault="007511B2" w:rsidP="006D0455">
      <w:r>
        <w:separator/>
      </w:r>
    </w:p>
  </w:endnote>
  <w:endnote w:type="continuationSeparator" w:id="0">
    <w:p w14:paraId="1875C44E" w14:textId="77777777" w:rsidR="007511B2" w:rsidRDefault="007511B2" w:rsidP="006D04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Seitenzahl"/>
      </w:rPr>
      <w:id w:val="-1796587870"/>
      <w:docPartObj>
        <w:docPartGallery w:val="Page Numbers (Bottom of Page)"/>
        <w:docPartUnique/>
      </w:docPartObj>
    </w:sdtPr>
    <w:sdtContent>
      <w:p w14:paraId="655B6C3C" w14:textId="58A198F4" w:rsidR="003B68FC" w:rsidRDefault="003B68FC" w:rsidP="00241C84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>
          <w:rPr>
            <w:rStyle w:val="Seitenzahl"/>
          </w:rPr>
          <w:fldChar w:fldCharType="end"/>
        </w:r>
      </w:p>
    </w:sdtContent>
  </w:sdt>
  <w:p w14:paraId="6D6C0DD4" w14:textId="77777777" w:rsidR="003B68FC" w:rsidRDefault="003B68FC" w:rsidP="003B68FC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Seitenzahl"/>
      </w:rPr>
      <w:id w:val="1311897519"/>
      <w:docPartObj>
        <w:docPartGallery w:val="Page Numbers (Bottom of Page)"/>
        <w:docPartUnique/>
      </w:docPartObj>
    </w:sdtPr>
    <w:sdtContent>
      <w:p w14:paraId="16C7729D" w14:textId="36BA03FD" w:rsidR="003B68FC" w:rsidRDefault="003B68FC" w:rsidP="00241C84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>
          <w:rPr>
            <w:rStyle w:val="Seitenzahl"/>
            <w:noProof/>
          </w:rPr>
          <w:t>3</w:t>
        </w:r>
        <w:r>
          <w:rPr>
            <w:rStyle w:val="Seitenzahl"/>
          </w:rPr>
          <w:fldChar w:fldCharType="end"/>
        </w:r>
      </w:p>
    </w:sdtContent>
  </w:sdt>
  <w:p w14:paraId="0059F98E" w14:textId="77777777" w:rsidR="003B68FC" w:rsidRDefault="003B68FC" w:rsidP="003B68FC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1E9B336" w14:textId="77777777" w:rsidR="007511B2" w:rsidRDefault="007511B2" w:rsidP="006D0455">
      <w:r>
        <w:separator/>
      </w:r>
    </w:p>
  </w:footnote>
  <w:footnote w:type="continuationSeparator" w:id="0">
    <w:p w14:paraId="20309FB4" w14:textId="77777777" w:rsidR="007511B2" w:rsidRDefault="007511B2" w:rsidP="006D0455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766"/>
    <w:rsid w:val="000038D0"/>
    <w:rsid w:val="000051BA"/>
    <w:rsid w:val="00015C5C"/>
    <w:rsid w:val="000212D2"/>
    <w:rsid w:val="00025A36"/>
    <w:rsid w:val="0003583B"/>
    <w:rsid w:val="0004157F"/>
    <w:rsid w:val="000415CF"/>
    <w:rsid w:val="00046667"/>
    <w:rsid w:val="00055111"/>
    <w:rsid w:val="00094387"/>
    <w:rsid w:val="000A0CB4"/>
    <w:rsid w:val="000C3072"/>
    <w:rsid w:val="000D1766"/>
    <w:rsid w:val="000D343B"/>
    <w:rsid w:val="000E1EE7"/>
    <w:rsid w:val="000F1729"/>
    <w:rsid w:val="000F4144"/>
    <w:rsid w:val="000F4458"/>
    <w:rsid w:val="000F5935"/>
    <w:rsid w:val="001008B4"/>
    <w:rsid w:val="0010698E"/>
    <w:rsid w:val="001130AE"/>
    <w:rsid w:val="00116CF9"/>
    <w:rsid w:val="001460BB"/>
    <w:rsid w:val="00153A53"/>
    <w:rsid w:val="00161C2F"/>
    <w:rsid w:val="0018077F"/>
    <w:rsid w:val="00187B7E"/>
    <w:rsid w:val="001C78FC"/>
    <w:rsid w:val="001E07E0"/>
    <w:rsid w:val="001F040E"/>
    <w:rsid w:val="001F5898"/>
    <w:rsid w:val="00224ACA"/>
    <w:rsid w:val="002259F0"/>
    <w:rsid w:val="00225F7E"/>
    <w:rsid w:val="002336D0"/>
    <w:rsid w:val="002415E3"/>
    <w:rsid w:val="00247D02"/>
    <w:rsid w:val="00256175"/>
    <w:rsid w:val="00281292"/>
    <w:rsid w:val="002A5762"/>
    <w:rsid w:val="002C7EBE"/>
    <w:rsid w:val="00337E9A"/>
    <w:rsid w:val="00352873"/>
    <w:rsid w:val="00357FD2"/>
    <w:rsid w:val="003713BF"/>
    <w:rsid w:val="003965C3"/>
    <w:rsid w:val="003B68FC"/>
    <w:rsid w:val="003D1BE9"/>
    <w:rsid w:val="003D6654"/>
    <w:rsid w:val="003F1016"/>
    <w:rsid w:val="003F501B"/>
    <w:rsid w:val="00420A86"/>
    <w:rsid w:val="00420C88"/>
    <w:rsid w:val="00455B1B"/>
    <w:rsid w:val="00460ED2"/>
    <w:rsid w:val="004664B9"/>
    <w:rsid w:val="004724E0"/>
    <w:rsid w:val="00494760"/>
    <w:rsid w:val="004979CB"/>
    <w:rsid w:val="004A6B8C"/>
    <w:rsid w:val="004B3B50"/>
    <w:rsid w:val="004B6280"/>
    <w:rsid w:val="004C656A"/>
    <w:rsid w:val="004E12C9"/>
    <w:rsid w:val="004E3506"/>
    <w:rsid w:val="00500F13"/>
    <w:rsid w:val="00512BBC"/>
    <w:rsid w:val="005235CE"/>
    <w:rsid w:val="00554D81"/>
    <w:rsid w:val="005649EE"/>
    <w:rsid w:val="00573A38"/>
    <w:rsid w:val="0059719A"/>
    <w:rsid w:val="005B13A7"/>
    <w:rsid w:val="005B3C4E"/>
    <w:rsid w:val="005D549D"/>
    <w:rsid w:val="005F1D71"/>
    <w:rsid w:val="00604AF2"/>
    <w:rsid w:val="00623072"/>
    <w:rsid w:val="006304C6"/>
    <w:rsid w:val="00653EF6"/>
    <w:rsid w:val="00655B12"/>
    <w:rsid w:val="006B6EF1"/>
    <w:rsid w:val="006C5BCC"/>
    <w:rsid w:val="006D0455"/>
    <w:rsid w:val="006E3368"/>
    <w:rsid w:val="007511B2"/>
    <w:rsid w:val="00775918"/>
    <w:rsid w:val="00782892"/>
    <w:rsid w:val="007925BA"/>
    <w:rsid w:val="0079721A"/>
    <w:rsid w:val="00797817"/>
    <w:rsid w:val="007A6B03"/>
    <w:rsid w:val="007C1D26"/>
    <w:rsid w:val="007C304D"/>
    <w:rsid w:val="007C42D1"/>
    <w:rsid w:val="007F0196"/>
    <w:rsid w:val="007F4AFD"/>
    <w:rsid w:val="0080038F"/>
    <w:rsid w:val="008049FA"/>
    <w:rsid w:val="00815043"/>
    <w:rsid w:val="00825AAA"/>
    <w:rsid w:val="0083111D"/>
    <w:rsid w:val="00850F8D"/>
    <w:rsid w:val="0085111C"/>
    <w:rsid w:val="00873EAD"/>
    <w:rsid w:val="00881264"/>
    <w:rsid w:val="0088565F"/>
    <w:rsid w:val="00895BF3"/>
    <w:rsid w:val="008B13DA"/>
    <w:rsid w:val="008B518C"/>
    <w:rsid w:val="008C235A"/>
    <w:rsid w:val="008F29F1"/>
    <w:rsid w:val="008F6BF1"/>
    <w:rsid w:val="008F7D39"/>
    <w:rsid w:val="00911E0A"/>
    <w:rsid w:val="00925C27"/>
    <w:rsid w:val="00946289"/>
    <w:rsid w:val="009629D3"/>
    <w:rsid w:val="00984B15"/>
    <w:rsid w:val="00984C39"/>
    <w:rsid w:val="009A7708"/>
    <w:rsid w:val="009B45C3"/>
    <w:rsid w:val="009B4692"/>
    <w:rsid w:val="009C647B"/>
    <w:rsid w:val="009E783A"/>
    <w:rsid w:val="009F2178"/>
    <w:rsid w:val="009F2DE7"/>
    <w:rsid w:val="00A004F8"/>
    <w:rsid w:val="00A01C0E"/>
    <w:rsid w:val="00A24B3C"/>
    <w:rsid w:val="00A26924"/>
    <w:rsid w:val="00A27BD7"/>
    <w:rsid w:val="00A32E8E"/>
    <w:rsid w:val="00A413F8"/>
    <w:rsid w:val="00A86A94"/>
    <w:rsid w:val="00AA041E"/>
    <w:rsid w:val="00AB38DE"/>
    <w:rsid w:val="00AD0F8A"/>
    <w:rsid w:val="00AE3A48"/>
    <w:rsid w:val="00B23444"/>
    <w:rsid w:val="00B4075A"/>
    <w:rsid w:val="00B55771"/>
    <w:rsid w:val="00B75005"/>
    <w:rsid w:val="00B7692E"/>
    <w:rsid w:val="00B8617C"/>
    <w:rsid w:val="00BB3B9D"/>
    <w:rsid w:val="00BC6293"/>
    <w:rsid w:val="00BD0E30"/>
    <w:rsid w:val="00BD293E"/>
    <w:rsid w:val="00BD6201"/>
    <w:rsid w:val="00C00184"/>
    <w:rsid w:val="00C13839"/>
    <w:rsid w:val="00C2562C"/>
    <w:rsid w:val="00C26B44"/>
    <w:rsid w:val="00C32A97"/>
    <w:rsid w:val="00C50FCE"/>
    <w:rsid w:val="00C511AA"/>
    <w:rsid w:val="00C56CF4"/>
    <w:rsid w:val="00C72EF5"/>
    <w:rsid w:val="00C80F50"/>
    <w:rsid w:val="00CA18C1"/>
    <w:rsid w:val="00CB2B51"/>
    <w:rsid w:val="00D05C8D"/>
    <w:rsid w:val="00D26335"/>
    <w:rsid w:val="00D85F2A"/>
    <w:rsid w:val="00DA7D31"/>
    <w:rsid w:val="00DB4015"/>
    <w:rsid w:val="00DB7F95"/>
    <w:rsid w:val="00DF7765"/>
    <w:rsid w:val="00E14E4C"/>
    <w:rsid w:val="00E44FD0"/>
    <w:rsid w:val="00E45264"/>
    <w:rsid w:val="00E54BAC"/>
    <w:rsid w:val="00E65521"/>
    <w:rsid w:val="00E6709D"/>
    <w:rsid w:val="00E742E6"/>
    <w:rsid w:val="00E819C2"/>
    <w:rsid w:val="00E8216A"/>
    <w:rsid w:val="00E8450A"/>
    <w:rsid w:val="00EA6478"/>
    <w:rsid w:val="00EB7942"/>
    <w:rsid w:val="00EC2A61"/>
    <w:rsid w:val="00EE7C32"/>
    <w:rsid w:val="00F12DD8"/>
    <w:rsid w:val="00F1783C"/>
    <w:rsid w:val="00F214F7"/>
    <w:rsid w:val="00F336D6"/>
    <w:rsid w:val="00F44BDB"/>
    <w:rsid w:val="00F511A1"/>
    <w:rsid w:val="00F54F40"/>
    <w:rsid w:val="00F815BE"/>
    <w:rsid w:val="00F81D42"/>
    <w:rsid w:val="00F864A3"/>
    <w:rsid w:val="00F930A2"/>
    <w:rsid w:val="00F939BD"/>
    <w:rsid w:val="00F96EF8"/>
    <w:rsid w:val="00FA00B9"/>
    <w:rsid w:val="00FC66DA"/>
    <w:rsid w:val="00FD6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2588F"/>
  <w14:defaultImageDpi w14:val="32767"/>
  <w15:chartTrackingRefBased/>
  <w15:docId w15:val="{0A3EDE2C-75A9-A343-9B94-4745BDA1F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rd">
    <w:name w:val="Normal"/>
    <w:qFormat/>
    <w:rsid w:val="00AB38DE"/>
  </w:style>
  <w:style w:type="paragraph" w:styleId="berschrift1">
    <w:name w:val="heading 1"/>
    <w:basedOn w:val="Standard"/>
    <w:next w:val="Standard"/>
    <w:link w:val="berschrift1Zchn"/>
    <w:uiPriority w:val="9"/>
    <w:qFormat/>
    <w:rsid w:val="000D17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D17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D176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D17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D176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D176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D176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D176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D176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D176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D17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D176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D1766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D1766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D1766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D1766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D1766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D176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0D176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D17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D176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D17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0D176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0D1766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0D1766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0D1766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D176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D1766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0D1766"/>
    <w:rPr>
      <w:b/>
      <w:bCs/>
      <w:smallCaps/>
      <w:color w:val="2F5496" w:themeColor="accent1" w:themeShade="BF"/>
      <w:spacing w:val="5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161C2F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161C2F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161C2F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61C2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61C2F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26B44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26B44"/>
    <w:rPr>
      <w:rFonts w:ascii="Segoe UI" w:hAnsi="Segoe UI" w:cs="Segoe UI"/>
      <w:sz w:val="18"/>
      <w:szCs w:val="18"/>
    </w:rPr>
  </w:style>
  <w:style w:type="paragraph" w:styleId="berarbeitung">
    <w:name w:val="Revision"/>
    <w:hidden/>
    <w:uiPriority w:val="99"/>
    <w:semiHidden/>
    <w:rsid w:val="004C656A"/>
  </w:style>
  <w:style w:type="paragraph" w:styleId="Kopfzeile">
    <w:name w:val="header"/>
    <w:basedOn w:val="Standard"/>
    <w:link w:val="KopfzeileZchn"/>
    <w:uiPriority w:val="99"/>
    <w:unhideWhenUsed/>
    <w:rsid w:val="006D045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6D0455"/>
  </w:style>
  <w:style w:type="paragraph" w:styleId="Fuzeile">
    <w:name w:val="footer"/>
    <w:basedOn w:val="Standard"/>
    <w:link w:val="FuzeileZchn"/>
    <w:uiPriority w:val="99"/>
    <w:unhideWhenUsed/>
    <w:rsid w:val="006D045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6D0455"/>
  </w:style>
  <w:style w:type="character" w:styleId="Seitenzahl">
    <w:name w:val="page number"/>
    <w:basedOn w:val="Absatz-Standardschriftart"/>
    <w:uiPriority w:val="99"/>
    <w:semiHidden/>
    <w:unhideWhenUsed/>
    <w:rsid w:val="003B68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openxmlformats.org/officeDocument/2006/relationships/image" Target="media/image5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image" Target="media/image4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414</Words>
  <Characters>2427</Characters>
  <Application>Microsoft Office Word</Application>
  <DocSecurity>0</DocSecurity>
  <Lines>173</Lines>
  <Paragraphs>39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Juliane Köberlein-Neu</dc:creator>
  <cp:keywords/>
  <dc:description/>
  <cp:lastModifiedBy>Juliane Köberlein-Neu</cp:lastModifiedBy>
  <cp:revision>3</cp:revision>
  <dcterms:created xsi:type="dcterms:W3CDTF">2026-08-18T16:18:00Z</dcterms:created>
  <dcterms:modified xsi:type="dcterms:W3CDTF">2026-08-18T16:26:00Z</dcterms:modified>
</cp:coreProperties>
</file>