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4E7FF" w14:textId="11DC8137" w:rsidR="000165D7" w:rsidRDefault="0063119C" w:rsidP="0063119C">
      <w:pPr>
        <w:keepNext/>
        <w:keepLines/>
        <w:spacing w:before="120" w:after="0" w:line="240" w:lineRule="auto"/>
        <w:outlineLvl w:val="0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3119C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Additional file 2: </w:t>
      </w:r>
      <w:r w:rsidRPr="0063119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Data extraction framework and variables. </w:t>
      </w:r>
    </w:p>
    <w:p w14:paraId="20E36D64" w14:textId="77777777" w:rsidR="0063119C" w:rsidRPr="00A531A8" w:rsidRDefault="0063119C" w:rsidP="0063119C">
      <w:pPr>
        <w:keepNext/>
        <w:keepLines/>
        <w:spacing w:before="120" w:after="0" w:line="240" w:lineRule="auto"/>
        <w:outlineLvl w:val="0"/>
        <w:rPr>
          <w:rFonts w:ascii="Times New Roman" w:eastAsia="Times New Roman" w:hAnsi="Times New Roman" w:cs="Times New Roman"/>
          <w:kern w:val="0"/>
          <w:sz w:val="13"/>
          <w:szCs w:val="13"/>
          <w:lang w:eastAsia="zh-CN"/>
          <w14:ligatures w14:val="none"/>
        </w:rPr>
      </w:pPr>
    </w:p>
    <w:p w14:paraId="589505F7" w14:textId="77777777" w:rsidR="000165D7" w:rsidRPr="0063119C" w:rsidRDefault="000165D7" w:rsidP="000165D7">
      <w:pPr>
        <w:keepNext/>
        <w:keepLines/>
        <w:spacing w:before="120" w:after="0" w:line="240" w:lineRule="auto"/>
        <w:outlineLvl w:val="1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63119C"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  <w:t>Study Metadata</w:t>
      </w:r>
    </w:p>
    <w:p w14:paraId="6812B6E2" w14:textId="77777777" w:rsidR="000165D7" w:rsidRPr="00981873" w:rsidRDefault="000165D7" w:rsidP="00016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Title</w:t>
      </w:r>
    </w:p>
    <w:p w14:paraId="30FEFA5B" w14:textId="77777777" w:rsidR="000165D7" w:rsidRPr="00981873" w:rsidRDefault="000165D7" w:rsidP="00016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Author(s)</w:t>
      </w:r>
    </w:p>
    <w:p w14:paraId="40D7515F" w14:textId="77777777" w:rsidR="000165D7" w:rsidRPr="00981873" w:rsidRDefault="000165D7" w:rsidP="00016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Year of publication</w:t>
      </w:r>
    </w:p>
    <w:p w14:paraId="1F597AF6" w14:textId="77777777" w:rsidR="000165D7" w:rsidRPr="00981873" w:rsidRDefault="000165D7" w:rsidP="00016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Study type / design (e.g., RCT, cohort, cross-sectional, usability study)</w:t>
      </w:r>
    </w:p>
    <w:p w14:paraId="46CEF3DA" w14:textId="77777777" w:rsidR="000165D7" w:rsidRPr="00981873" w:rsidRDefault="000165D7" w:rsidP="000165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Methodology description (data collection method, type of analysis, model development/testing)</w:t>
      </w:r>
    </w:p>
    <w:p w14:paraId="0C6DCCC9" w14:textId="77777777" w:rsidR="000165D7" w:rsidRPr="00981873" w:rsidRDefault="000165D7" w:rsidP="000165D7">
      <w:pPr>
        <w:keepNext/>
        <w:keepLines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>Settings &amp; Population</w:t>
      </w:r>
    </w:p>
    <w:p w14:paraId="6B5605A5" w14:textId="77777777" w:rsidR="000165D7" w:rsidRPr="00981873" w:rsidRDefault="000165D7" w:rsidP="00016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Country and setting (e.g., clinic, home, community, digital environment)</w:t>
      </w:r>
    </w:p>
    <w:p w14:paraId="5E2387D8" w14:textId="77777777" w:rsidR="000165D7" w:rsidRPr="00981873" w:rsidRDefault="000165D7" w:rsidP="00016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Population / sample size</w:t>
      </w:r>
    </w:p>
    <w:p w14:paraId="141F61E2" w14:textId="77777777" w:rsidR="000165D7" w:rsidRPr="00981873" w:rsidRDefault="000165D7" w:rsidP="000165D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Patient inclusion and exclusion criteria</w:t>
      </w:r>
    </w:p>
    <w:p w14:paraId="12FACA9C" w14:textId="77777777" w:rsidR="000165D7" w:rsidRPr="00981873" w:rsidRDefault="000165D7" w:rsidP="000165D7">
      <w:pPr>
        <w:keepNext/>
        <w:keepLines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>AI Tool Characteristics</w:t>
      </w:r>
    </w:p>
    <w:p w14:paraId="3A3B7C4B" w14:textId="77777777" w:rsidR="000165D7" w:rsidRPr="00981873" w:rsidRDefault="000165D7" w:rsidP="000165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AI tool name and description of function, features, and interface</w:t>
      </w:r>
    </w:p>
    <w:p w14:paraId="03875418" w14:textId="09B1DAE2" w:rsidR="00875DC7" w:rsidRPr="007F3394" w:rsidRDefault="000165D7" w:rsidP="000165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AI tool type</w:t>
      </w:r>
      <w:r w:rsidR="00AF6099"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, where e</w:t>
      </w:r>
      <w:r w:rsidR="005E2EAC"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ach tool was assigned to one or more of the following categories</w:t>
      </w:r>
      <w:r w:rsidR="00875DC7"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:</w:t>
      </w:r>
    </w:p>
    <w:p w14:paraId="43C33CA2" w14:textId="77777777" w:rsidR="004B10A6" w:rsidRPr="007F3394" w:rsidRDefault="005E2EAC" w:rsidP="00875DC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7F339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zh-CN"/>
          <w14:ligatures w14:val="none"/>
        </w:rPr>
        <w:t>Conversational agent/chatbot:</w:t>
      </w:r>
      <w:r w:rsidRPr="007F339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 xml:space="preserve"> a text- or voice-based system that interacts with patients in natural language, typically for self-triage or self-management.</w:t>
      </w:r>
    </w:p>
    <w:p w14:paraId="6C80BFD2" w14:textId="77777777" w:rsidR="004B10A6" w:rsidRPr="007F3394" w:rsidRDefault="005E2EAC" w:rsidP="00875DC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7F339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zh-CN"/>
          <w14:ligatures w14:val="none"/>
        </w:rPr>
        <w:t>mHealth app</w:t>
      </w:r>
      <w:r w:rsidRPr="007F339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 xml:space="preserve">: a mobile or web application with embedded AI features for self-management, monitoring, medication adherence, or personalized health education. </w:t>
      </w:r>
    </w:p>
    <w:p w14:paraId="2176F160" w14:textId="77777777" w:rsidR="004B10A6" w:rsidRPr="007F3394" w:rsidRDefault="005E2EAC" w:rsidP="00875DC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7F339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zh-CN"/>
          <w14:ligatures w14:val="none"/>
        </w:rPr>
        <w:t>Symptom checking tool</w:t>
      </w:r>
      <w:r w:rsidRPr="007F339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 xml:space="preserve">: a tool that uses AI to suggest possible conditions or care dispositions from user-entered symptoms. </w:t>
      </w:r>
    </w:p>
    <w:p w14:paraId="47E9CB46" w14:textId="77777777" w:rsidR="004B10A6" w:rsidRPr="007F3394" w:rsidRDefault="005E2EAC" w:rsidP="00875DC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7F339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zh-CN"/>
          <w14:ligatures w14:val="none"/>
        </w:rPr>
        <w:t>Image-based AI/computer vision</w:t>
      </w:r>
      <w:r w:rsidRPr="007F339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 xml:space="preserve">: a tool that analyzes patient-submitted images, such as photographs of skin lesions. </w:t>
      </w:r>
    </w:p>
    <w:p w14:paraId="10DE9223" w14:textId="77777777" w:rsidR="004B10A6" w:rsidRPr="007F3394" w:rsidRDefault="005E2EAC" w:rsidP="00875DC7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7F339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zh-CN"/>
          <w14:ligatures w14:val="none"/>
        </w:rPr>
        <w:t>Remote monitoring/sensing AI</w:t>
      </w:r>
      <w:r w:rsidRPr="007F339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 xml:space="preserve">: a tool that collects and interprets patient-generated physiological or behavioural data, sometimes generating automated alerts or feedback. </w:t>
      </w:r>
    </w:p>
    <w:p w14:paraId="171C16E0" w14:textId="3A41FEF3" w:rsidR="000165D7" w:rsidRPr="007F3394" w:rsidRDefault="005E2EAC" w:rsidP="007F3394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7F3394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zh-CN"/>
          <w14:ligatures w14:val="none"/>
        </w:rPr>
        <w:t>General AI perceptions</w:t>
      </w:r>
      <w:r w:rsidRPr="007F3394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: studies that surveyed patient perceptions of patient-facing AI without evaluating a specific tool.</w:t>
      </w:r>
    </w:p>
    <w:p w14:paraId="2BA649BF" w14:textId="77777777" w:rsidR="000165D7" w:rsidRPr="00981873" w:rsidRDefault="000165D7" w:rsidP="000165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Healthcare context within primary care, including condition or clinical area addressed</w:t>
      </w:r>
    </w:p>
    <w:p w14:paraId="2567EAF9" w14:textId="77777777" w:rsidR="000165D7" w:rsidRPr="00981873" w:rsidRDefault="000165D7" w:rsidP="000165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Stage(s) of the patient journey where the tool was intended to be used, including:</w:t>
      </w:r>
    </w:p>
    <w:p w14:paraId="1EAE09FB" w14:textId="77777777" w:rsidR="000165D7" w:rsidRPr="00981873" w:rsidRDefault="000165D7" w:rsidP="000165D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Initiating clinical event (e.g., wearable alert)</w:t>
      </w:r>
    </w:p>
    <w:p w14:paraId="15C1AC84" w14:textId="77777777" w:rsidR="000165D7" w:rsidRPr="00981873" w:rsidRDefault="000165D7" w:rsidP="000165D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Pre-visit triage (symptom checking, level-of-care guidance)</w:t>
      </w:r>
    </w:p>
    <w:p w14:paraId="4203FE9F" w14:textId="77777777" w:rsidR="000165D7" w:rsidRPr="00981873" w:rsidRDefault="000165D7" w:rsidP="000165D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Clinical encounter (use during or in lieu of physician interaction)</w:t>
      </w:r>
    </w:p>
    <w:p w14:paraId="2E4BFC38" w14:textId="77777777" w:rsidR="000165D7" w:rsidRPr="00981873" w:rsidRDefault="000165D7" w:rsidP="000165D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Appointment follow-up (seeking second opinions via AI, clarifying treatment plans)</w:t>
      </w:r>
    </w:p>
    <w:p w14:paraId="3417BDBF" w14:textId="77777777" w:rsidR="000165D7" w:rsidRPr="00981873" w:rsidRDefault="000165D7" w:rsidP="000165D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Self-management (medication adherence, lifestyle coaching, chronic condition monitoring)</w:t>
      </w:r>
    </w:p>
    <w:p w14:paraId="0DD71438" w14:textId="77777777" w:rsidR="000165D7" w:rsidRPr="00981873" w:rsidRDefault="000165D7" w:rsidP="000165D7">
      <w:pPr>
        <w:keepNext/>
        <w:keepLines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>AI System Lifecycle Stage</w:t>
      </w:r>
    </w:p>
    <w:p w14:paraId="0F2F54EE" w14:textId="77777777" w:rsidR="000165D7" w:rsidRPr="00981873" w:rsidRDefault="000165D7" w:rsidP="000165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Design, Data &amp; Models</w:t>
      </w:r>
    </w:p>
    <w:p w14:paraId="25D9E4DC" w14:textId="77777777" w:rsidR="000165D7" w:rsidRPr="00981873" w:rsidRDefault="000165D7" w:rsidP="000165D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Planning and design</w:t>
      </w:r>
    </w:p>
    <w:p w14:paraId="332DA0D1" w14:textId="77777777" w:rsidR="000165D7" w:rsidRPr="00981873" w:rsidRDefault="000165D7" w:rsidP="000165D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Data collection and processing</w:t>
      </w:r>
    </w:p>
    <w:p w14:paraId="787F440B" w14:textId="77777777" w:rsidR="000165D7" w:rsidRPr="00981873" w:rsidRDefault="000165D7" w:rsidP="000165D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Model building and interpretation</w:t>
      </w:r>
    </w:p>
    <w:p w14:paraId="45625D32" w14:textId="77777777" w:rsidR="000165D7" w:rsidRPr="00981873" w:rsidRDefault="000165D7" w:rsidP="000165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Verification and validation</w:t>
      </w:r>
    </w:p>
    <w:p w14:paraId="699E2319" w14:textId="77777777" w:rsidR="000165D7" w:rsidRPr="00981873" w:rsidRDefault="000165D7" w:rsidP="000165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Deployment</w:t>
      </w:r>
    </w:p>
    <w:p w14:paraId="72B57169" w14:textId="77777777" w:rsidR="000165D7" w:rsidRPr="00981873" w:rsidRDefault="000165D7" w:rsidP="000165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Operation and monitoring</w:t>
      </w:r>
    </w:p>
    <w:p w14:paraId="35CCC899" w14:textId="77777777" w:rsidR="000165D7" w:rsidRPr="00981873" w:rsidRDefault="000165D7" w:rsidP="000165D7">
      <w:pPr>
        <w:keepNext/>
        <w:keepLines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>Patient Interaction &amp; Availability</w:t>
      </w:r>
    </w:p>
    <w:p w14:paraId="0C386E60" w14:textId="77777777" w:rsidR="000165D7" w:rsidRPr="00981873" w:rsidRDefault="000165D7" w:rsidP="000165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Tested with patients? (Yes/No)</w:t>
      </w:r>
    </w:p>
    <w:p w14:paraId="6BEF15B7" w14:textId="77777777" w:rsidR="000165D7" w:rsidRPr="00981873" w:rsidRDefault="000165D7" w:rsidP="000165D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zh-CN"/>
          <w14:ligatures w14:val="none"/>
        </w:rPr>
        <w:t>Commercial availability (Yes/No/Unknown)</w:t>
      </w:r>
    </w:p>
    <w:p w14:paraId="4E20FA33" w14:textId="77777777" w:rsidR="000165D7" w:rsidRPr="00981873" w:rsidRDefault="000165D7" w:rsidP="000165D7">
      <w:pPr>
        <w:keepNext/>
        <w:keepLines/>
        <w:spacing w:before="120"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98187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zh-CN"/>
          <w14:ligatures w14:val="none"/>
        </w:rPr>
        <w:t>Outcomes &amp; Findings</w:t>
      </w:r>
    </w:p>
    <w:p w14:paraId="4268F332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Access: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measures of health care availability or utilization, including service coverage, care-seeking behaviour, and linkage to care.</w:t>
      </w:r>
    </w:p>
    <w:p w14:paraId="4F46902B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Clinical effectiveness: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patient-related outcomes, including condition-specific clinical measures, adherence, treatment outcomes, symptom improvement, or health behaviour change.</w:t>
      </w:r>
    </w:p>
    <w:p w14:paraId="611594A4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lastRenderedPageBreak/>
        <w:t>Patient safety: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adverse events, complications, misclassification, inappropriate reassurance or escalation, under-triage, over-triage, or other potential harms.</w:t>
      </w:r>
    </w:p>
    <w:p w14:paraId="13F43B50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People-centredness: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patient experience and perceptions, including satisfaction, trust, convenience, usability, empathy, perceived usefulness, and perceptions of care.</w:t>
      </w:r>
    </w:p>
    <w:p w14:paraId="1B941679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Efficiency: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cost, time savings, workflow burden, wait times, or unnecessary health care utilization.</w:t>
      </w:r>
    </w:p>
    <w:p w14:paraId="1B2EF275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Equity/Fairness: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disparities, accessibility barriers, demographic differences, subgroup performance, or potential bias.</w:t>
      </w:r>
    </w:p>
    <w:p w14:paraId="73182574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Acceptance: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uptake, adoption, willingness or intention to use, or factors influencing use.</w:t>
      </w:r>
    </w:p>
    <w:p w14:paraId="0061C0C4" w14:textId="77777777" w:rsidR="009A3ADC" w:rsidRPr="00981873" w:rsidRDefault="009A3ADC" w:rsidP="009A3ADC">
      <w:pPr>
        <w:pStyle w:val="ListParagraph"/>
        <w:numPr>
          <w:ilvl w:val="0"/>
          <w:numId w:val="6"/>
        </w:numPr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981873">
        <w:rPr>
          <w:rFonts w:ascii="Times New Roman" w:hAnsi="Times New Roman" w:cs="Times New Roman"/>
          <w:b/>
          <w:bCs/>
          <w:color w:val="000000"/>
          <w:sz w:val="20"/>
          <w:szCs w:val="20"/>
          <w:lang w:eastAsia="en-US"/>
        </w:rPr>
        <w:t>Technical performance:</w:t>
      </w:r>
      <w:r w:rsidRPr="00981873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 diagnostic accuracy, predictive performance, detection rates, response appropriateness, reproducibility, robustness, or comparison with clinicians or reference standards.</w:t>
      </w:r>
    </w:p>
    <w:sectPr w:rsidR="009A3ADC" w:rsidRPr="00981873" w:rsidSect="0063119C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B64B8" w14:textId="77777777" w:rsidR="00E95C25" w:rsidRDefault="00E95C25">
      <w:pPr>
        <w:spacing w:after="0" w:line="240" w:lineRule="auto"/>
      </w:pPr>
      <w:r>
        <w:separator/>
      </w:r>
    </w:p>
  </w:endnote>
  <w:endnote w:type="continuationSeparator" w:id="0">
    <w:p w14:paraId="0E4AB569" w14:textId="77777777" w:rsidR="00E95C25" w:rsidRDefault="00E9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6D4A3" w14:textId="77777777" w:rsidR="00E95C25" w:rsidRDefault="00E95C25">
      <w:pPr>
        <w:spacing w:after="0" w:line="240" w:lineRule="auto"/>
      </w:pPr>
      <w:r>
        <w:separator/>
      </w:r>
    </w:p>
  </w:footnote>
  <w:footnote w:type="continuationSeparator" w:id="0">
    <w:p w14:paraId="06A7A71E" w14:textId="77777777" w:rsidR="00E95C25" w:rsidRDefault="00E95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73E5"/>
    <w:multiLevelType w:val="hybridMultilevel"/>
    <w:tmpl w:val="D6DC365C"/>
    <w:lvl w:ilvl="0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FEE4335"/>
    <w:multiLevelType w:val="multilevel"/>
    <w:tmpl w:val="246EE1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2710744"/>
    <w:multiLevelType w:val="multilevel"/>
    <w:tmpl w:val="CE74AE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04E49ED"/>
    <w:multiLevelType w:val="multilevel"/>
    <w:tmpl w:val="B6A69C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74C0CE0"/>
    <w:multiLevelType w:val="multilevel"/>
    <w:tmpl w:val="42B6BE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9076ECF"/>
    <w:multiLevelType w:val="multilevel"/>
    <w:tmpl w:val="727A16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710B7908"/>
    <w:multiLevelType w:val="multilevel"/>
    <w:tmpl w:val="F83EFD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90620892">
    <w:abstractNumId w:val="6"/>
  </w:num>
  <w:num w:numId="2" w16cid:durableId="749736440">
    <w:abstractNumId w:val="1"/>
  </w:num>
  <w:num w:numId="3" w16cid:durableId="1351250401">
    <w:abstractNumId w:val="3"/>
  </w:num>
  <w:num w:numId="4" w16cid:durableId="1565797911">
    <w:abstractNumId w:val="2"/>
  </w:num>
  <w:num w:numId="5" w16cid:durableId="1146749759">
    <w:abstractNumId w:val="4"/>
  </w:num>
  <w:num w:numId="6" w16cid:durableId="83694509">
    <w:abstractNumId w:val="5"/>
  </w:num>
  <w:num w:numId="7" w16cid:durableId="1026445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A0"/>
    <w:rsid w:val="000165D7"/>
    <w:rsid w:val="00035802"/>
    <w:rsid w:val="00074154"/>
    <w:rsid w:val="000775DF"/>
    <w:rsid w:val="00090245"/>
    <w:rsid w:val="000B41C4"/>
    <w:rsid w:val="000C677D"/>
    <w:rsid w:val="000F4857"/>
    <w:rsid w:val="00130050"/>
    <w:rsid w:val="0016090F"/>
    <w:rsid w:val="00186012"/>
    <w:rsid w:val="001963B8"/>
    <w:rsid w:val="001E1640"/>
    <w:rsid w:val="002113FF"/>
    <w:rsid w:val="00230C07"/>
    <w:rsid w:val="0026155D"/>
    <w:rsid w:val="00282428"/>
    <w:rsid w:val="00284868"/>
    <w:rsid w:val="002923EB"/>
    <w:rsid w:val="002F1205"/>
    <w:rsid w:val="002F4742"/>
    <w:rsid w:val="00397AB7"/>
    <w:rsid w:val="003E410B"/>
    <w:rsid w:val="004073AC"/>
    <w:rsid w:val="004A5896"/>
    <w:rsid w:val="004A7382"/>
    <w:rsid w:val="004B10A6"/>
    <w:rsid w:val="004C56D8"/>
    <w:rsid w:val="005717E2"/>
    <w:rsid w:val="005C5E72"/>
    <w:rsid w:val="005E2EAC"/>
    <w:rsid w:val="00604A6C"/>
    <w:rsid w:val="0063119C"/>
    <w:rsid w:val="006D5579"/>
    <w:rsid w:val="006E548F"/>
    <w:rsid w:val="006F36B3"/>
    <w:rsid w:val="006F6BAF"/>
    <w:rsid w:val="00722105"/>
    <w:rsid w:val="00734AB1"/>
    <w:rsid w:val="0074638A"/>
    <w:rsid w:val="00784F51"/>
    <w:rsid w:val="00797C5D"/>
    <w:rsid w:val="007C125C"/>
    <w:rsid w:val="007C1763"/>
    <w:rsid w:val="007D3DD2"/>
    <w:rsid w:val="007F3394"/>
    <w:rsid w:val="007F54B2"/>
    <w:rsid w:val="008122E3"/>
    <w:rsid w:val="00875DC7"/>
    <w:rsid w:val="009343C8"/>
    <w:rsid w:val="00981873"/>
    <w:rsid w:val="009A0917"/>
    <w:rsid w:val="009A3ADC"/>
    <w:rsid w:val="009B1D27"/>
    <w:rsid w:val="009D5828"/>
    <w:rsid w:val="009F4E1E"/>
    <w:rsid w:val="00A531A8"/>
    <w:rsid w:val="00A614A0"/>
    <w:rsid w:val="00A628AE"/>
    <w:rsid w:val="00AA1FDE"/>
    <w:rsid w:val="00AD208C"/>
    <w:rsid w:val="00AF6099"/>
    <w:rsid w:val="00AF7C7C"/>
    <w:rsid w:val="00B154B5"/>
    <w:rsid w:val="00B2051C"/>
    <w:rsid w:val="00B715AF"/>
    <w:rsid w:val="00B761C2"/>
    <w:rsid w:val="00BD0557"/>
    <w:rsid w:val="00BF13F5"/>
    <w:rsid w:val="00BF7E02"/>
    <w:rsid w:val="00C51C63"/>
    <w:rsid w:val="00C55D4D"/>
    <w:rsid w:val="00CC53A0"/>
    <w:rsid w:val="00CE26F2"/>
    <w:rsid w:val="00CF113D"/>
    <w:rsid w:val="00D010E6"/>
    <w:rsid w:val="00D05CC9"/>
    <w:rsid w:val="00D06BF2"/>
    <w:rsid w:val="00D23683"/>
    <w:rsid w:val="00D45B4C"/>
    <w:rsid w:val="00D51031"/>
    <w:rsid w:val="00D66324"/>
    <w:rsid w:val="00D75F49"/>
    <w:rsid w:val="00D83C93"/>
    <w:rsid w:val="00D971FD"/>
    <w:rsid w:val="00E32BDB"/>
    <w:rsid w:val="00E744F9"/>
    <w:rsid w:val="00E82625"/>
    <w:rsid w:val="00E95C25"/>
    <w:rsid w:val="00E976FE"/>
    <w:rsid w:val="00EA10D3"/>
    <w:rsid w:val="00EA4FA5"/>
    <w:rsid w:val="00F1314B"/>
    <w:rsid w:val="00F13B79"/>
    <w:rsid w:val="00F24D7D"/>
    <w:rsid w:val="00F3751E"/>
    <w:rsid w:val="00F82899"/>
    <w:rsid w:val="00F87C59"/>
    <w:rsid w:val="00F87D7C"/>
    <w:rsid w:val="00FA5C2E"/>
    <w:rsid w:val="00FB5518"/>
    <w:rsid w:val="00FF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7CAB4"/>
  <w15:chartTrackingRefBased/>
  <w15:docId w15:val="{E82F9B98-F406-491D-95B3-7287FDAE2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5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5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3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3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3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3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3A0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C51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Revision">
    <w:name w:val="Revision"/>
    <w:hidden/>
    <w:uiPriority w:val="99"/>
    <w:semiHidden/>
    <w:rsid w:val="005C5E72"/>
    <w:pPr>
      <w:spacing w:after="0" w:line="240" w:lineRule="auto"/>
    </w:pPr>
  </w:style>
  <w:style w:type="paragraph" w:styleId="Bibliography">
    <w:name w:val="Bibliography"/>
    <w:basedOn w:val="Normal"/>
    <w:next w:val="Normal"/>
    <w:uiPriority w:val="37"/>
    <w:unhideWhenUsed/>
    <w:rsid w:val="00F87D7C"/>
    <w:pPr>
      <w:tabs>
        <w:tab w:val="left" w:pos="384"/>
      </w:tabs>
      <w:spacing w:after="240" w:line="240" w:lineRule="auto"/>
      <w:ind w:left="384" w:hanging="384"/>
    </w:pPr>
  </w:style>
  <w:style w:type="table" w:styleId="PlainTable1">
    <w:name w:val="Plain Table 1"/>
    <w:basedOn w:val="TableNormal"/>
    <w:uiPriority w:val="99"/>
    <w:rsid w:val="00B761C2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nt-claude-response-body">
    <w:name w:val="font-claude-response-body"/>
    <w:basedOn w:val="Normal"/>
    <w:rsid w:val="009D5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US"/>
      <w14:ligatures w14:val="none"/>
    </w:rPr>
  </w:style>
  <w:style w:type="character" w:styleId="Strong">
    <w:name w:val="Strong"/>
    <w:basedOn w:val="DefaultParagraphFont"/>
    <w:uiPriority w:val="22"/>
    <w:qFormat/>
    <w:rsid w:val="009D582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2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4D7D"/>
  </w:style>
  <w:style w:type="paragraph" w:styleId="Footer">
    <w:name w:val="footer"/>
    <w:basedOn w:val="Normal"/>
    <w:link w:val="FooterChar"/>
    <w:uiPriority w:val="99"/>
    <w:unhideWhenUsed/>
    <w:rsid w:val="00F24D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2984</Characters>
  <Application>Microsoft Office Word</Application>
  <DocSecurity>0</DocSecurity>
  <Lines>56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Tsuei, Sian</dc:creator>
  <cp:keywords/>
  <dc:description/>
  <cp:lastModifiedBy>Alireza (Nick) Habibi</cp:lastModifiedBy>
  <cp:revision>3</cp:revision>
  <dcterms:created xsi:type="dcterms:W3CDTF">2026-09-05T22:39:00Z</dcterms:created>
  <dcterms:modified xsi:type="dcterms:W3CDTF">2026-09-05T22:39:00Z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zotero-version="9.0.3"&gt;&lt;session id="xtP7TujT"/&gt;&lt;style id="http://www.zotero.org/styles/jama" hasBibliography="1" bibliographyStyleHasBeenSet="1"/&gt;&lt;prefs&gt;&lt;pref name="fieldType" value="Field"/&gt;&lt;/prefs&gt;&lt;/data&gt;</vt:lpwstr>
  </property>
</Properties>
</file>