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2EB55" w14:textId="77777777" w:rsidR="0096554F" w:rsidRDefault="0096554F">
      <w:pPr>
        <w:spacing w:line="360" w:lineRule="auto"/>
        <w:ind w:firstLineChars="50" w:firstLine="160"/>
        <w:rPr>
          <w:rFonts w:ascii="Times New Roman" w:eastAsia="宋体" w:hAnsi="Times New Roman" w:cs="Times New Roman"/>
          <w:sz w:val="32"/>
        </w:rPr>
      </w:pPr>
    </w:p>
    <w:p w14:paraId="6B9AEA1A" w14:textId="77777777" w:rsidR="0096554F" w:rsidRDefault="0096554F">
      <w:pPr>
        <w:spacing w:line="360" w:lineRule="auto"/>
        <w:rPr>
          <w:rFonts w:ascii="Times New Roman" w:eastAsia="宋体" w:hAnsi="Times New Roman" w:cs="Times New Roman"/>
          <w:b/>
          <w:sz w:val="32"/>
        </w:rPr>
      </w:pPr>
    </w:p>
    <w:p w14:paraId="3113D990" w14:textId="77777777" w:rsidR="0096554F" w:rsidRDefault="0096554F">
      <w:pPr>
        <w:spacing w:line="360" w:lineRule="auto"/>
        <w:ind w:firstLineChars="50" w:firstLine="161"/>
        <w:rPr>
          <w:rFonts w:ascii="Times New Roman" w:eastAsia="宋体" w:hAnsi="Times New Roman" w:cs="Times New Roman"/>
          <w:b/>
          <w:sz w:val="32"/>
        </w:rPr>
      </w:pPr>
    </w:p>
    <w:p w14:paraId="618E355D" w14:textId="5F988B2D" w:rsidR="0096554F" w:rsidRPr="001B2991" w:rsidRDefault="003D22B9">
      <w:pPr>
        <w:spacing w:line="360" w:lineRule="auto"/>
        <w:ind w:firstLineChars="50" w:firstLine="181"/>
        <w:jc w:val="center"/>
        <w:rPr>
          <w:rFonts w:ascii="Calibri" w:eastAsia="宋体" w:hAnsi="Calibri" w:cs="Calibri"/>
          <w:b/>
          <w:sz w:val="36"/>
          <w:szCs w:val="32"/>
        </w:rPr>
      </w:pPr>
      <w:bookmarkStart w:id="0" w:name="OLE_LINK3"/>
      <w:bookmarkStart w:id="1" w:name="_Hlk91103909"/>
      <w:proofErr w:type="spellStart"/>
      <w:r w:rsidRPr="001B2991">
        <w:rPr>
          <w:rFonts w:ascii="Calibri" w:eastAsia="宋体" w:hAnsi="Calibri" w:cs="Calibri"/>
          <w:b/>
          <w:sz w:val="36"/>
          <w:szCs w:val="32"/>
        </w:rPr>
        <w:t>Hepatci</w:t>
      </w:r>
      <w:proofErr w:type="spellEnd"/>
      <w:r w:rsidRPr="001B2991">
        <w:rPr>
          <w:rFonts w:ascii="Calibri" w:eastAsia="宋体" w:hAnsi="Calibri" w:cs="Calibri"/>
          <w:b/>
          <w:sz w:val="36"/>
          <w:szCs w:val="32"/>
        </w:rPr>
        <w:t xml:space="preserve"> Arterial Infusion Chemotherapy </w:t>
      </w:r>
      <w:r w:rsidR="00BF66A1">
        <w:rPr>
          <w:rFonts w:ascii="Calibri" w:eastAsia="宋体" w:hAnsi="Calibri" w:cs="Calibri" w:hint="eastAsia"/>
          <w:b/>
          <w:sz w:val="36"/>
          <w:szCs w:val="32"/>
        </w:rPr>
        <w:t>plus</w:t>
      </w:r>
      <w:r w:rsidRPr="001B2991">
        <w:rPr>
          <w:rFonts w:ascii="Calibri" w:eastAsia="宋体" w:hAnsi="Calibri" w:cs="Calibri"/>
          <w:b/>
          <w:sz w:val="36"/>
          <w:szCs w:val="32"/>
        </w:rPr>
        <w:t xml:space="preserve"> Lenvatinib and Programmed Death Receptor 1 Inhibitor for Hepatocellular Carcinoma with Portal Vein Tumor Thrombosis: A</w:t>
      </w:r>
      <w:r w:rsidR="00081885">
        <w:rPr>
          <w:rFonts w:ascii="Calibri" w:eastAsia="宋体" w:hAnsi="Calibri" w:cs="Calibri" w:hint="eastAsia"/>
          <w:b/>
          <w:sz w:val="36"/>
          <w:szCs w:val="32"/>
        </w:rPr>
        <w:t>n</w:t>
      </w:r>
      <w:r w:rsidRPr="001B2991">
        <w:rPr>
          <w:rFonts w:ascii="Calibri" w:eastAsia="宋体" w:hAnsi="Calibri" w:cs="Calibri"/>
          <w:b/>
          <w:sz w:val="36"/>
          <w:szCs w:val="32"/>
        </w:rPr>
        <w:t xml:space="preserve"> O</w:t>
      </w:r>
      <w:r w:rsidR="00456880" w:rsidRPr="001B2991">
        <w:rPr>
          <w:rFonts w:ascii="Calibri" w:eastAsia="宋体" w:hAnsi="Calibri" w:cs="Calibri"/>
          <w:b/>
          <w:sz w:val="36"/>
          <w:szCs w:val="32"/>
        </w:rPr>
        <w:t>pen-label</w:t>
      </w:r>
      <w:r w:rsidRPr="001B2991">
        <w:rPr>
          <w:rFonts w:ascii="Calibri" w:eastAsia="宋体" w:hAnsi="Calibri" w:cs="Calibri"/>
          <w:b/>
          <w:sz w:val="36"/>
          <w:szCs w:val="32"/>
        </w:rPr>
        <w:t xml:space="preserve">, Single-center, </w:t>
      </w:r>
      <w:r w:rsidR="0061557A" w:rsidRPr="0061557A">
        <w:rPr>
          <w:rFonts w:ascii="Calibri" w:eastAsia="宋体" w:hAnsi="Calibri" w:cs="Calibri" w:hint="eastAsia"/>
          <w:b/>
          <w:sz w:val="36"/>
          <w:szCs w:val="32"/>
        </w:rPr>
        <w:t>Prospective</w:t>
      </w:r>
      <w:r w:rsidRPr="001B2991">
        <w:rPr>
          <w:rFonts w:ascii="Calibri" w:eastAsia="宋体" w:hAnsi="Calibri" w:cs="Calibri"/>
          <w:b/>
          <w:sz w:val="36"/>
          <w:szCs w:val="32"/>
        </w:rPr>
        <w:t xml:space="preserve"> Controlled Trial</w:t>
      </w:r>
    </w:p>
    <w:bookmarkEnd w:id="0"/>
    <w:bookmarkEnd w:id="1"/>
    <w:p w14:paraId="27A218A3" w14:textId="77777777" w:rsidR="0096554F" w:rsidRDefault="0096554F">
      <w:pPr>
        <w:spacing w:line="360" w:lineRule="auto"/>
        <w:ind w:firstLineChars="50" w:firstLine="141"/>
        <w:rPr>
          <w:rFonts w:ascii="Times New Roman" w:eastAsia="宋体" w:hAnsi="Times New Roman" w:cs="Times New Roman"/>
          <w:b/>
          <w:sz w:val="28"/>
        </w:rPr>
      </w:pPr>
    </w:p>
    <w:p w14:paraId="1097F59E" w14:textId="77777777" w:rsidR="003D22B9" w:rsidRDefault="003D22B9" w:rsidP="003D22B9">
      <w:pPr>
        <w:spacing w:line="360" w:lineRule="auto"/>
        <w:ind w:firstLineChars="50" w:firstLine="201"/>
        <w:jc w:val="center"/>
        <w:rPr>
          <w:rFonts w:ascii="Calibri" w:eastAsia="宋体" w:hAnsi="Calibri" w:cs="Calibri"/>
          <w:b/>
          <w:sz w:val="40"/>
        </w:rPr>
      </w:pPr>
    </w:p>
    <w:p w14:paraId="30B65E0E" w14:textId="77777777" w:rsidR="003D22B9" w:rsidRDefault="003D22B9" w:rsidP="003D22B9">
      <w:pPr>
        <w:spacing w:line="360" w:lineRule="auto"/>
        <w:ind w:firstLineChars="50" w:firstLine="201"/>
        <w:jc w:val="center"/>
        <w:rPr>
          <w:rFonts w:ascii="Calibri" w:eastAsia="宋体" w:hAnsi="Calibri" w:cs="Calibri"/>
          <w:b/>
          <w:sz w:val="40"/>
        </w:rPr>
      </w:pPr>
    </w:p>
    <w:p w14:paraId="5F4306A4" w14:textId="77777777" w:rsidR="0096554F" w:rsidRPr="003D22B9" w:rsidRDefault="003D22B9" w:rsidP="003D22B9">
      <w:pPr>
        <w:spacing w:line="360" w:lineRule="auto"/>
        <w:ind w:firstLineChars="50" w:firstLine="201"/>
        <w:jc w:val="center"/>
        <w:rPr>
          <w:rFonts w:ascii="Calibri" w:eastAsia="宋体" w:hAnsi="Calibri" w:cs="Calibri"/>
          <w:b/>
          <w:sz w:val="40"/>
        </w:rPr>
      </w:pPr>
      <w:r w:rsidRPr="003D22B9">
        <w:rPr>
          <w:rFonts w:ascii="Calibri" w:eastAsia="宋体" w:hAnsi="Calibri" w:cs="Calibri"/>
          <w:b/>
          <w:sz w:val="40"/>
        </w:rPr>
        <w:t>Trial Protocol</w:t>
      </w:r>
    </w:p>
    <w:p w14:paraId="2962AD54" w14:textId="77777777" w:rsidR="0096554F" w:rsidRDefault="0096554F">
      <w:pPr>
        <w:spacing w:line="360" w:lineRule="auto"/>
        <w:ind w:firstLineChars="50" w:firstLine="141"/>
        <w:rPr>
          <w:rFonts w:ascii="Times New Roman" w:eastAsia="宋体" w:hAnsi="Times New Roman" w:cs="Times New Roman"/>
          <w:b/>
          <w:sz w:val="28"/>
        </w:rPr>
      </w:pPr>
    </w:p>
    <w:p w14:paraId="49A02AA2" w14:textId="77777777" w:rsidR="003D22B9" w:rsidRDefault="003D22B9" w:rsidP="003D22B9">
      <w:pPr>
        <w:spacing w:line="360" w:lineRule="auto"/>
        <w:jc w:val="center"/>
        <w:rPr>
          <w:rFonts w:ascii="Calibri" w:eastAsia="宋体" w:hAnsi="Calibri" w:cs="Calibri"/>
          <w:b/>
          <w:sz w:val="28"/>
        </w:rPr>
      </w:pPr>
    </w:p>
    <w:p w14:paraId="20906EC2" w14:textId="77777777" w:rsidR="003D22B9" w:rsidRDefault="003D22B9" w:rsidP="003D22B9">
      <w:pPr>
        <w:spacing w:line="360" w:lineRule="auto"/>
        <w:jc w:val="center"/>
        <w:rPr>
          <w:rFonts w:ascii="Calibri" w:eastAsia="宋体" w:hAnsi="Calibri" w:cs="Calibri"/>
          <w:b/>
          <w:sz w:val="28"/>
        </w:rPr>
      </w:pPr>
    </w:p>
    <w:p w14:paraId="5FF5BD26" w14:textId="77777777" w:rsidR="001B2991" w:rsidRDefault="003D22B9" w:rsidP="001B2991">
      <w:pPr>
        <w:spacing w:line="360" w:lineRule="auto"/>
        <w:jc w:val="center"/>
        <w:rPr>
          <w:rFonts w:ascii="Calibri" w:eastAsia="宋体" w:hAnsi="Calibri" w:cs="Calibri"/>
          <w:sz w:val="28"/>
        </w:rPr>
      </w:pPr>
      <w:r w:rsidRPr="003D22B9">
        <w:rPr>
          <w:rFonts w:ascii="Calibri" w:eastAsia="宋体" w:hAnsi="Calibri" w:cs="Calibri"/>
          <w:b/>
          <w:sz w:val="28"/>
        </w:rPr>
        <w:t xml:space="preserve">Principal </w:t>
      </w:r>
      <w:r w:rsidR="00456880" w:rsidRPr="003D22B9">
        <w:rPr>
          <w:rFonts w:ascii="Calibri" w:eastAsia="宋体" w:hAnsi="Calibri" w:cs="Calibri"/>
          <w:b/>
          <w:sz w:val="28"/>
        </w:rPr>
        <w:t xml:space="preserve">Investigators: </w:t>
      </w:r>
      <w:r w:rsidR="00456880" w:rsidRPr="003D22B9">
        <w:rPr>
          <w:rFonts w:ascii="Calibri" w:eastAsia="宋体" w:hAnsi="Calibri" w:cs="Calibri"/>
          <w:sz w:val="28"/>
        </w:rPr>
        <w:t>Xiaodong Wang</w:t>
      </w:r>
      <w:r w:rsidRPr="003D22B9">
        <w:rPr>
          <w:rFonts w:ascii="Calibri" w:eastAsia="宋体" w:hAnsi="Calibri" w:cs="Calibri"/>
          <w:sz w:val="28"/>
        </w:rPr>
        <w:t>, M.D.</w:t>
      </w:r>
    </w:p>
    <w:p w14:paraId="71664F3E" w14:textId="77777777" w:rsidR="001B2991" w:rsidRPr="001B2991" w:rsidRDefault="001B2991" w:rsidP="001B2991">
      <w:pPr>
        <w:spacing w:line="360" w:lineRule="auto"/>
        <w:jc w:val="center"/>
        <w:rPr>
          <w:rFonts w:ascii="Calibri" w:eastAsia="宋体" w:hAnsi="Calibri" w:cs="Calibri"/>
          <w:sz w:val="28"/>
        </w:rPr>
        <w:sectPr w:rsidR="001B2991" w:rsidRPr="001B2991">
          <w:footerReference w:type="default" r:id="rId8"/>
          <w:headerReference w:type="first" r:id="rId9"/>
          <w:pgSz w:w="11906" w:h="16838"/>
          <w:pgMar w:top="1440" w:right="1800" w:bottom="1440" w:left="1800" w:header="851" w:footer="992" w:gutter="0"/>
          <w:cols w:space="425"/>
          <w:titlePg/>
          <w:docGrid w:type="lines" w:linePitch="312"/>
        </w:sectPr>
      </w:pPr>
      <w:r>
        <w:rPr>
          <w:rFonts w:ascii="Calibri" w:eastAsia="宋体" w:hAnsi="Calibri" w:cs="Calibri"/>
          <w:b/>
          <w:sz w:val="28"/>
        </w:rPr>
        <w:t xml:space="preserve">Affiliation: </w:t>
      </w:r>
      <w:r>
        <w:rPr>
          <w:rFonts w:ascii="Calibri" w:eastAsia="宋体" w:hAnsi="Calibri" w:cs="Calibri"/>
          <w:sz w:val="28"/>
        </w:rPr>
        <w:t>Department of Interventional Therapy, Peking University Cancer Hospital</w:t>
      </w:r>
    </w:p>
    <w:p w14:paraId="7CFAE1B3" w14:textId="77777777" w:rsidR="001B2991" w:rsidRPr="00463ECF" w:rsidRDefault="001B2991" w:rsidP="001B2991">
      <w:pPr>
        <w:spacing w:line="360" w:lineRule="auto"/>
        <w:jc w:val="left"/>
        <w:rPr>
          <w:rFonts w:ascii="Calibri" w:eastAsia="宋体" w:hAnsi="Calibri" w:cs="Calibri"/>
          <w:b/>
          <w:szCs w:val="21"/>
        </w:rPr>
      </w:pPr>
      <w:bookmarkStart w:id="2" w:name="OLE_LINK1"/>
      <w:bookmarkStart w:id="3" w:name="_Hlk511049809"/>
      <w:bookmarkStart w:id="4" w:name="_Toc528684751"/>
      <w:r w:rsidRPr="00463ECF">
        <w:rPr>
          <w:rFonts w:ascii="Calibri" w:eastAsia="宋体" w:hAnsi="Calibri" w:cs="Calibri"/>
          <w:b/>
          <w:szCs w:val="21"/>
        </w:rPr>
        <w:lastRenderedPageBreak/>
        <w:t>Introduction</w:t>
      </w:r>
    </w:p>
    <w:p w14:paraId="3FB18AAF" w14:textId="32077CC7" w:rsidR="00463ECF" w:rsidRDefault="001B2991" w:rsidP="001B2991">
      <w:pPr>
        <w:spacing w:line="360" w:lineRule="auto"/>
        <w:ind w:firstLine="480"/>
        <w:jc w:val="left"/>
        <w:rPr>
          <w:rFonts w:ascii="Calibri" w:eastAsia="宋体" w:hAnsi="Calibri" w:cs="Calibri"/>
          <w:szCs w:val="21"/>
        </w:rPr>
      </w:pPr>
      <w:r w:rsidRPr="00463ECF">
        <w:rPr>
          <w:rFonts w:ascii="Calibri" w:eastAsia="宋体" w:hAnsi="Calibri" w:cs="Calibri"/>
          <w:szCs w:val="21"/>
        </w:rPr>
        <w:t xml:space="preserve">Portal vein tumor thrombosis (PVTT) is </w:t>
      </w:r>
      <w:r w:rsidR="00AD03E7">
        <w:rPr>
          <w:rFonts w:ascii="Calibri" w:eastAsia="宋体" w:hAnsi="Calibri" w:cs="Calibri" w:hint="eastAsia"/>
          <w:szCs w:val="21"/>
        </w:rPr>
        <w:t>a</w:t>
      </w:r>
      <w:r w:rsidR="00AD03E7">
        <w:rPr>
          <w:rFonts w:ascii="Calibri" w:eastAsia="宋体" w:hAnsi="Calibri" w:cs="Calibri"/>
          <w:szCs w:val="21"/>
        </w:rPr>
        <w:t xml:space="preserve"> significant prognostic factor associated with poor outcomes in</w:t>
      </w:r>
      <w:r w:rsidRPr="00463ECF">
        <w:rPr>
          <w:rFonts w:ascii="Calibri" w:eastAsia="宋体" w:hAnsi="Calibri" w:cs="Calibri"/>
          <w:szCs w:val="21"/>
        </w:rPr>
        <w:t xml:space="preserve"> hepatocellular carcinoma (HCC)</w:t>
      </w:r>
      <w:r w:rsidR="00576EF9" w:rsidRPr="00463ECF">
        <w:rPr>
          <w:rFonts w:ascii="Calibri" w:eastAsia="宋体" w:hAnsi="Calibri" w:cs="Calibri"/>
          <w:szCs w:val="21"/>
        </w:rPr>
        <w:t>.</w:t>
      </w:r>
      <w:r w:rsidRPr="00463ECF">
        <w:rPr>
          <w:rFonts w:ascii="Calibri" w:eastAsia="宋体" w:hAnsi="Calibri" w:cs="Calibri"/>
          <w:szCs w:val="21"/>
        </w:rPr>
        <w:t xml:space="preserve"> </w:t>
      </w:r>
      <w:r w:rsidRPr="00463ECF">
        <w:rPr>
          <w:rFonts w:ascii="Calibri" w:eastAsia="宋体" w:hAnsi="Calibri" w:cs="Calibri" w:hint="eastAsia"/>
          <w:szCs w:val="21"/>
        </w:rPr>
        <w:t>Approximately 10%-40</w:t>
      </w:r>
      <w:r w:rsidR="00AD03E7">
        <w:rPr>
          <w:rFonts w:ascii="Calibri" w:eastAsia="宋体" w:hAnsi="Calibri" w:cs="Calibri" w:hint="eastAsia"/>
          <w:szCs w:val="21"/>
        </w:rPr>
        <w:t>% of patients with HCC present</w:t>
      </w:r>
      <w:r w:rsidRPr="00463ECF">
        <w:rPr>
          <w:rFonts w:ascii="Calibri" w:eastAsia="宋体" w:hAnsi="Calibri" w:cs="Calibri" w:hint="eastAsia"/>
          <w:szCs w:val="21"/>
        </w:rPr>
        <w:t xml:space="preserve"> with PVTT </w:t>
      </w:r>
      <w:r w:rsidR="00AD03E7">
        <w:rPr>
          <w:rFonts w:ascii="Calibri" w:eastAsia="宋体" w:hAnsi="Calibri" w:cs="Calibri"/>
          <w:szCs w:val="21"/>
        </w:rPr>
        <w:t>at diagnosis</w:t>
      </w:r>
      <w:r w:rsidRPr="00463ECF">
        <w:rPr>
          <w:rFonts w:ascii="Calibri" w:eastAsia="宋体" w:hAnsi="Calibri" w:cs="Calibri" w:hint="eastAsia"/>
          <w:szCs w:val="21"/>
        </w:rPr>
        <w:t xml:space="preserve">, with the median overall survival (OS) </w:t>
      </w:r>
      <w:r w:rsidR="00AD03E7">
        <w:rPr>
          <w:rFonts w:ascii="Calibri" w:eastAsia="宋体" w:hAnsi="Calibri" w:cs="Calibri"/>
          <w:szCs w:val="21"/>
        </w:rPr>
        <w:t>ranging from</w:t>
      </w:r>
      <w:r w:rsidRPr="00463ECF">
        <w:rPr>
          <w:rFonts w:ascii="Calibri" w:eastAsia="宋体" w:hAnsi="Calibri" w:cs="Calibri" w:hint="eastAsia"/>
          <w:szCs w:val="21"/>
        </w:rPr>
        <w:t xml:space="preserve"> 2.7</w:t>
      </w:r>
      <w:r w:rsidR="00AD03E7">
        <w:rPr>
          <w:rFonts w:ascii="Calibri" w:eastAsia="宋体" w:hAnsi="Calibri" w:cs="Calibri"/>
          <w:szCs w:val="21"/>
        </w:rPr>
        <w:t xml:space="preserve"> to </w:t>
      </w:r>
      <w:r w:rsidRPr="00463ECF">
        <w:rPr>
          <w:rFonts w:ascii="Calibri" w:eastAsia="宋体" w:hAnsi="Calibri" w:cs="Calibri" w:hint="eastAsia"/>
          <w:szCs w:val="21"/>
        </w:rPr>
        <w:t>4.0 months</w:t>
      </w:r>
      <w:r w:rsidR="00576EF9" w:rsidRPr="00463ECF">
        <w:rPr>
          <w:rFonts w:ascii="Calibri" w:eastAsia="宋体" w:hAnsi="Calibri" w:cs="Calibri"/>
          <w:szCs w:val="21"/>
        </w:rPr>
        <w:t xml:space="preserve"> </w:t>
      </w:r>
      <w:r w:rsidR="00576EF9" w:rsidRPr="00463ECF">
        <w:rPr>
          <w:rFonts w:ascii="Calibri" w:eastAsia="宋体" w:hAnsi="Calibri" w:cs="Calibri"/>
          <w:szCs w:val="21"/>
        </w:rPr>
        <w:fldChar w:fldCharType="begin"/>
      </w:r>
      <w:r w:rsidR="00576EF9" w:rsidRPr="00463ECF">
        <w:rPr>
          <w:rFonts w:ascii="Calibri" w:eastAsia="宋体" w:hAnsi="Calibri" w:cs="Calibri"/>
          <w:szCs w:val="21"/>
        </w:rPr>
        <w:instrText xml:space="preserve"> ADDIN EN.CITE &lt;EndNote&gt;&lt;Cite&gt;&lt;Author&gt;Llovet&lt;/Author&gt;&lt;Year&gt;1999&lt;/Year&gt;&lt;RecNum&gt;157&lt;/RecNum&gt;&lt;DisplayText&gt;(1)&lt;/DisplayText&gt;&lt;record&gt;&lt;rec-number&gt;157&lt;/rec-number&gt;&lt;foreign-keys&gt;&lt;key app="EN" db-id="azrrdw0adr0pebe0z055xzz5vzaex2d2zvpf" timestamp="1650767640"&gt;157&lt;/key&gt;&lt;/foreign-keys&gt;&lt;ref-type name="Journal Article"&gt;17&lt;/ref-type&gt;&lt;contributors&gt;&lt;authors&gt;&lt;author&gt;Llovet, Josep M.&lt;/author&gt;&lt;author&gt;Bustamante, Javier&lt;/author&gt;&lt;author&gt;Castells, Antoni&lt;/author&gt;&lt;author&gt;Vilana, Ramon&lt;/author&gt;&lt;author&gt;Ayuso, Maria Del Carmen&lt;/author&gt;&lt;author&gt;Sala, Margarita&lt;/author&gt;&lt;author&gt;Brú, Concepció&lt;/author&gt;&lt;author&gt;Rodés, Joan&lt;/author&gt;&lt;author&gt;Bruix, Jordi&lt;/author&gt;&lt;/authors&gt;&lt;/contributors&gt;&lt;titles&gt;&lt;title&gt;Natural history of untreated nonsurgical hepatocellular carcinoma: Rationale for the design and evaluation of therapeutic trials&lt;/title&gt;&lt;secondary-title&gt;Hepatology&lt;/secondary-title&gt;&lt;/titles&gt;&lt;periodical&gt;&lt;full-title&gt;Hepatology (Baltimore, Md.)&lt;/full-title&gt;&lt;abbr-1&gt;Hepatology&lt;/abbr-1&gt;&lt;/periodical&gt;&lt;pages&gt;62-67&lt;/pages&gt;&lt;volume&gt;29&lt;/volume&gt;&lt;number&gt;1&lt;/number&gt;&lt;dates&gt;&lt;year&gt;1999&lt;/year&gt;&lt;pub-dates&gt;&lt;date&gt;1999/01/01&lt;/date&gt;&lt;/pub-dates&gt;&lt;/dates&gt;&lt;publisher&gt;John Wiley &amp;amp; Sons, Ltd&lt;/publisher&gt;&lt;isbn&gt;0270-9139&lt;/isbn&gt;&lt;work-type&gt;https://doi.org/10.1002/hep.510290145&lt;/work-type&gt;&lt;urls&gt;&lt;related-urls&gt;&lt;url&gt;https://doi.org/10.1002/hep.510290145&lt;/url&gt;&lt;/related-urls&gt;&lt;/urls&gt;&lt;electronic-resource-num&gt;https://doi.org/10.1002/hep.510290145&lt;/electronic-resource-num&gt;&lt;access-date&gt;2021/08/10&lt;/access-date&gt;&lt;/record&gt;&lt;/Cite&gt;&lt;/EndNote&gt;</w:instrText>
      </w:r>
      <w:r w:rsidR="00576EF9" w:rsidRPr="00463ECF">
        <w:rPr>
          <w:rFonts w:ascii="Calibri" w:eastAsia="宋体" w:hAnsi="Calibri" w:cs="Calibri"/>
          <w:szCs w:val="21"/>
        </w:rPr>
        <w:fldChar w:fldCharType="separate"/>
      </w:r>
      <w:r w:rsidR="00576EF9" w:rsidRPr="00463ECF">
        <w:rPr>
          <w:rFonts w:ascii="Calibri" w:eastAsia="宋体" w:hAnsi="Calibri" w:cs="Calibri"/>
          <w:noProof/>
          <w:szCs w:val="21"/>
        </w:rPr>
        <w:t>(1)</w:t>
      </w:r>
      <w:r w:rsidR="00576EF9" w:rsidRPr="00463ECF">
        <w:rPr>
          <w:rFonts w:ascii="Calibri" w:eastAsia="宋体" w:hAnsi="Calibri" w:cs="Calibri"/>
          <w:szCs w:val="21"/>
        </w:rPr>
        <w:fldChar w:fldCharType="end"/>
      </w:r>
      <w:r w:rsidRPr="00463ECF">
        <w:rPr>
          <w:rFonts w:ascii="Calibri" w:eastAsia="宋体" w:hAnsi="Calibri" w:cs="Calibri"/>
          <w:szCs w:val="21"/>
        </w:rPr>
        <w:t xml:space="preserve">. </w:t>
      </w:r>
      <w:r w:rsidR="00456880" w:rsidRPr="00463ECF">
        <w:rPr>
          <w:rFonts w:ascii="Calibri" w:eastAsia="宋体" w:hAnsi="Calibri" w:cs="Calibri"/>
          <w:szCs w:val="21"/>
        </w:rPr>
        <w:t xml:space="preserve">Sorafenib </w:t>
      </w:r>
      <w:r w:rsidR="00AD03E7">
        <w:rPr>
          <w:rFonts w:ascii="Calibri" w:eastAsia="宋体" w:hAnsi="Calibri" w:cs="Calibri"/>
          <w:szCs w:val="21"/>
        </w:rPr>
        <w:t xml:space="preserve">has long been </w:t>
      </w:r>
      <w:r w:rsidR="00456880" w:rsidRPr="00463ECF">
        <w:rPr>
          <w:rFonts w:ascii="Calibri" w:eastAsia="宋体" w:hAnsi="Calibri" w:cs="Calibri"/>
          <w:szCs w:val="21"/>
        </w:rPr>
        <w:t>the first-line treatment for HCC with PVTT</w:t>
      </w:r>
      <w:r w:rsidR="00AD03E7">
        <w:rPr>
          <w:rFonts w:ascii="Calibri" w:eastAsia="宋体" w:hAnsi="Calibri" w:cs="Calibri"/>
          <w:szCs w:val="21"/>
        </w:rPr>
        <w:t>; however, its</w:t>
      </w:r>
      <w:r w:rsidR="00456880" w:rsidRPr="00463ECF">
        <w:rPr>
          <w:rFonts w:ascii="Calibri" w:eastAsia="宋体" w:hAnsi="Calibri" w:cs="Calibri"/>
          <w:szCs w:val="21"/>
        </w:rPr>
        <w:t xml:space="preserve"> survival benefits </w:t>
      </w:r>
      <w:r w:rsidR="00AD03E7">
        <w:rPr>
          <w:rFonts w:ascii="Calibri" w:eastAsia="宋体" w:hAnsi="Calibri" w:cs="Calibri"/>
          <w:szCs w:val="21"/>
        </w:rPr>
        <w:t>is limited in</w:t>
      </w:r>
      <w:r w:rsidR="00456880" w:rsidRPr="00463ECF">
        <w:rPr>
          <w:rFonts w:ascii="Calibri" w:eastAsia="宋体" w:hAnsi="Calibri" w:cs="Calibri"/>
          <w:szCs w:val="21"/>
        </w:rPr>
        <w:t xml:space="preserve"> patients with </w:t>
      </w:r>
      <w:r w:rsidR="00AD03E7">
        <w:rPr>
          <w:rFonts w:ascii="Calibri" w:eastAsia="宋体" w:hAnsi="Calibri" w:cs="Calibri"/>
          <w:szCs w:val="21"/>
        </w:rPr>
        <w:t xml:space="preserve">HCC and </w:t>
      </w:r>
      <w:r w:rsidR="00456880" w:rsidRPr="00463ECF">
        <w:rPr>
          <w:rFonts w:ascii="Calibri" w:eastAsia="宋体" w:hAnsi="Calibri" w:cs="Calibri"/>
          <w:szCs w:val="21"/>
        </w:rPr>
        <w:t>major PVTT, with the median OS of only 5.5</w:t>
      </w:r>
      <w:r w:rsidR="00AD03E7">
        <w:rPr>
          <w:rFonts w:ascii="Calibri" w:eastAsia="宋体" w:hAnsi="Calibri" w:cs="Calibri"/>
          <w:szCs w:val="21"/>
        </w:rPr>
        <w:t xml:space="preserve"> to </w:t>
      </w:r>
      <w:r w:rsidR="00456880" w:rsidRPr="00463ECF">
        <w:rPr>
          <w:rFonts w:ascii="Calibri" w:eastAsia="宋体" w:hAnsi="Calibri" w:cs="Calibri"/>
          <w:szCs w:val="21"/>
        </w:rPr>
        <w:t xml:space="preserve">7.2 months </w:t>
      </w:r>
      <w:r w:rsidR="00456880" w:rsidRPr="00463ECF">
        <w:rPr>
          <w:rFonts w:ascii="Calibri" w:eastAsia="宋体" w:hAnsi="Calibri" w:cs="Calibri"/>
          <w:szCs w:val="21"/>
        </w:rPr>
        <w:fldChar w:fldCharType="begin">
          <w:fldData xml:space="preserve">PEVuZE5vdGU+PENpdGU+PEF1dGhvcj5Tb25nPC9BdXRob3I+PFllYXI+MjAxNTwvWWVhcj48UmVj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</w:fldData>
        </w:fldChar>
      </w:r>
      <w:r w:rsidR="00456880" w:rsidRPr="00463ECF">
        <w:rPr>
          <w:rFonts w:ascii="Calibri" w:eastAsia="宋体" w:hAnsi="Calibri" w:cs="Calibri"/>
          <w:szCs w:val="21"/>
        </w:rPr>
        <w:instrText xml:space="preserve"> ADDIN EN.CITE </w:instrText>
      </w:r>
      <w:r w:rsidR="00456880" w:rsidRPr="00463ECF">
        <w:rPr>
          <w:rFonts w:ascii="Calibri" w:eastAsia="宋体" w:hAnsi="Calibri" w:cs="Calibri"/>
          <w:szCs w:val="21"/>
        </w:rPr>
        <w:fldChar w:fldCharType="begin">
          <w:fldData xml:space="preserve">PEVuZE5vdGU+PENpdGU+PEF1dGhvcj5Tb25nPC9BdXRob3I+PFllYXI+MjAxNTwvWWVhcj48UmVj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</w:fldData>
        </w:fldChar>
      </w:r>
      <w:r w:rsidR="00456880" w:rsidRPr="00463ECF">
        <w:rPr>
          <w:rFonts w:ascii="Calibri" w:eastAsia="宋体" w:hAnsi="Calibri" w:cs="Calibri"/>
          <w:szCs w:val="21"/>
        </w:rPr>
        <w:instrText xml:space="preserve"> ADDIN EN.CITE.DATA </w:instrText>
      </w:r>
      <w:r w:rsidR="00456880" w:rsidRPr="00463ECF">
        <w:rPr>
          <w:rFonts w:ascii="Calibri" w:eastAsia="宋体" w:hAnsi="Calibri" w:cs="Calibri"/>
          <w:szCs w:val="21"/>
        </w:rPr>
      </w:r>
      <w:r w:rsidR="00456880" w:rsidRPr="00463ECF">
        <w:rPr>
          <w:rFonts w:ascii="Calibri" w:eastAsia="宋体" w:hAnsi="Calibri" w:cs="Calibri"/>
          <w:szCs w:val="21"/>
        </w:rPr>
        <w:fldChar w:fldCharType="end"/>
      </w:r>
      <w:r w:rsidR="00456880" w:rsidRPr="00463ECF">
        <w:rPr>
          <w:rFonts w:ascii="Calibri" w:eastAsia="宋体" w:hAnsi="Calibri" w:cs="Calibri"/>
          <w:szCs w:val="21"/>
        </w:rPr>
      </w:r>
      <w:r w:rsidR="00456880" w:rsidRPr="00463ECF">
        <w:rPr>
          <w:rFonts w:ascii="Calibri" w:eastAsia="宋体" w:hAnsi="Calibri" w:cs="Calibri"/>
          <w:szCs w:val="21"/>
        </w:rPr>
        <w:fldChar w:fldCharType="separate"/>
      </w:r>
      <w:r w:rsidR="00456880" w:rsidRPr="00463ECF">
        <w:rPr>
          <w:rFonts w:ascii="Calibri" w:eastAsia="宋体" w:hAnsi="Calibri" w:cs="Calibri"/>
          <w:noProof/>
          <w:szCs w:val="21"/>
        </w:rPr>
        <w:t>(2, 3)</w:t>
      </w:r>
      <w:r w:rsidR="00456880" w:rsidRPr="00463ECF">
        <w:rPr>
          <w:rFonts w:ascii="Calibri" w:eastAsia="宋体" w:hAnsi="Calibri" w:cs="Calibri"/>
          <w:szCs w:val="21"/>
        </w:rPr>
        <w:fldChar w:fldCharType="end"/>
      </w:r>
      <w:r w:rsidR="00456880" w:rsidRPr="00463ECF">
        <w:rPr>
          <w:rFonts w:ascii="Calibri" w:eastAsia="宋体" w:hAnsi="Calibri" w:cs="Calibri"/>
          <w:szCs w:val="21"/>
        </w:rPr>
        <w:t>.</w:t>
      </w:r>
      <w:r w:rsidR="00463ECF" w:rsidRPr="00463ECF">
        <w:rPr>
          <w:rFonts w:ascii="Calibri" w:eastAsia="宋体" w:hAnsi="Calibri" w:cs="Calibri"/>
          <w:szCs w:val="21"/>
        </w:rPr>
        <w:t xml:space="preserve"> </w:t>
      </w:r>
      <w:r w:rsidR="00AD03E7">
        <w:rPr>
          <w:rFonts w:ascii="Calibri" w:eastAsia="宋体" w:hAnsi="Calibri" w:cs="Calibri"/>
          <w:szCs w:val="21"/>
        </w:rPr>
        <w:t xml:space="preserve">The REFLECT trial demonstrated that </w:t>
      </w:r>
      <w:r w:rsidR="00463ECF" w:rsidRPr="00463ECF">
        <w:rPr>
          <w:rFonts w:ascii="Calibri" w:eastAsia="宋体" w:hAnsi="Calibri" w:cs="Calibri"/>
          <w:szCs w:val="21"/>
        </w:rPr>
        <w:t xml:space="preserve">Lenvatinib </w:t>
      </w:r>
      <w:r w:rsidR="00AD03E7">
        <w:rPr>
          <w:rFonts w:ascii="Calibri" w:eastAsia="宋体" w:hAnsi="Calibri" w:cs="Calibri"/>
          <w:szCs w:val="21"/>
        </w:rPr>
        <w:t xml:space="preserve">is </w:t>
      </w:r>
      <w:r w:rsidR="00463ECF" w:rsidRPr="00463ECF">
        <w:rPr>
          <w:rFonts w:ascii="Calibri" w:eastAsia="宋体" w:hAnsi="Calibri" w:cs="Calibri"/>
          <w:szCs w:val="21"/>
        </w:rPr>
        <w:t xml:space="preserve">non-inferior </w:t>
      </w:r>
      <w:r w:rsidR="00AD03E7">
        <w:rPr>
          <w:rFonts w:ascii="Calibri" w:eastAsia="宋体" w:hAnsi="Calibri" w:cs="Calibri"/>
          <w:szCs w:val="21"/>
        </w:rPr>
        <w:t>to</w:t>
      </w:r>
      <w:r w:rsidR="00463ECF" w:rsidRPr="00463ECF">
        <w:rPr>
          <w:rFonts w:ascii="Calibri" w:eastAsia="宋体" w:hAnsi="Calibri" w:cs="Calibri"/>
          <w:szCs w:val="21"/>
        </w:rPr>
        <w:t xml:space="preserve"> sorafenib as </w:t>
      </w:r>
      <w:r w:rsidR="00AD03E7">
        <w:rPr>
          <w:rFonts w:ascii="Calibri" w:eastAsia="宋体" w:hAnsi="Calibri" w:cs="Calibri"/>
          <w:szCs w:val="21"/>
        </w:rPr>
        <w:t>a</w:t>
      </w:r>
      <w:r w:rsidR="00463ECF" w:rsidRPr="00463ECF">
        <w:rPr>
          <w:rFonts w:ascii="Calibri" w:eastAsia="宋体" w:hAnsi="Calibri" w:cs="Calibri"/>
          <w:szCs w:val="21"/>
        </w:rPr>
        <w:t xml:space="preserve"> first-line treatment for advanced HCC, with median OS of 13.6 vs. 12.3 months </w:t>
      </w:r>
      <w:r w:rsidR="00463ECF" w:rsidRPr="00463ECF">
        <w:rPr>
          <w:rFonts w:ascii="Calibri" w:eastAsia="宋体" w:hAnsi="Calibri" w:cs="Calibri"/>
          <w:szCs w:val="21"/>
        </w:rPr>
        <w:fldChar w:fldCharType="begin">
          <w:fldData xml:space="preserve">PEVuZE5vdGU+PENpdGU+PEF1dGhvcj5LdWRvPC9BdXRob3I+PFllYXI+MjAxODwvWWVhcj48UmVj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</w:fldData>
        </w:fldChar>
      </w:r>
      <w:r w:rsidR="00463ECF" w:rsidRPr="00463ECF">
        <w:rPr>
          <w:rFonts w:ascii="Calibri" w:eastAsia="宋体" w:hAnsi="Calibri" w:cs="Calibri"/>
          <w:szCs w:val="21"/>
        </w:rPr>
        <w:instrText xml:space="preserve"> ADDIN EN.CITE </w:instrText>
      </w:r>
      <w:r w:rsidR="00463ECF" w:rsidRPr="00463ECF">
        <w:rPr>
          <w:rFonts w:ascii="Calibri" w:eastAsia="宋体" w:hAnsi="Calibri" w:cs="Calibri"/>
          <w:szCs w:val="21"/>
        </w:rPr>
        <w:fldChar w:fldCharType="begin">
          <w:fldData xml:space="preserve">PEVuZE5vdGU+PENpdGU+PEF1dGhvcj5LdWRvPC9BdXRob3I+PFllYXI+MjAxODwvWWVhcj48UmVj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</w:fldData>
        </w:fldChar>
      </w:r>
      <w:r w:rsidR="00463ECF" w:rsidRPr="00463ECF">
        <w:rPr>
          <w:rFonts w:ascii="Calibri" w:eastAsia="宋体" w:hAnsi="Calibri" w:cs="Calibri"/>
          <w:szCs w:val="21"/>
        </w:rPr>
        <w:instrText xml:space="preserve"> ADDIN EN.CITE.DATA </w:instrText>
      </w:r>
      <w:r w:rsidR="00463ECF" w:rsidRPr="00463ECF">
        <w:rPr>
          <w:rFonts w:ascii="Calibri" w:eastAsia="宋体" w:hAnsi="Calibri" w:cs="Calibri"/>
          <w:szCs w:val="21"/>
        </w:rPr>
      </w:r>
      <w:r w:rsidR="00463ECF" w:rsidRPr="00463ECF">
        <w:rPr>
          <w:rFonts w:ascii="Calibri" w:eastAsia="宋体" w:hAnsi="Calibri" w:cs="Calibri"/>
          <w:szCs w:val="21"/>
        </w:rPr>
        <w:fldChar w:fldCharType="end"/>
      </w:r>
      <w:r w:rsidR="00463ECF" w:rsidRPr="00463ECF">
        <w:rPr>
          <w:rFonts w:ascii="Calibri" w:eastAsia="宋体" w:hAnsi="Calibri" w:cs="Calibri"/>
          <w:szCs w:val="21"/>
        </w:rPr>
      </w:r>
      <w:r w:rsidR="00463ECF" w:rsidRPr="00463ECF">
        <w:rPr>
          <w:rFonts w:ascii="Calibri" w:eastAsia="宋体" w:hAnsi="Calibri" w:cs="Calibri"/>
          <w:szCs w:val="21"/>
        </w:rPr>
        <w:fldChar w:fldCharType="separate"/>
      </w:r>
      <w:r w:rsidR="00463ECF" w:rsidRPr="00463ECF">
        <w:rPr>
          <w:rFonts w:ascii="Calibri" w:eastAsia="宋体" w:hAnsi="Calibri" w:cs="Calibri"/>
          <w:noProof/>
          <w:szCs w:val="21"/>
        </w:rPr>
        <w:t>(4)</w:t>
      </w:r>
      <w:r w:rsidR="00463ECF" w:rsidRPr="00463ECF">
        <w:rPr>
          <w:rFonts w:ascii="Calibri" w:eastAsia="宋体" w:hAnsi="Calibri" w:cs="Calibri"/>
          <w:szCs w:val="21"/>
        </w:rPr>
        <w:fldChar w:fldCharType="end"/>
      </w:r>
      <w:r w:rsidR="00463ECF" w:rsidRPr="00463ECF">
        <w:rPr>
          <w:rFonts w:ascii="Calibri" w:eastAsia="宋体" w:hAnsi="Calibri" w:cs="Calibri"/>
          <w:szCs w:val="21"/>
        </w:rPr>
        <w:t>.</w:t>
      </w:r>
      <w:r w:rsidR="00463ECF">
        <w:rPr>
          <w:rFonts w:ascii="Calibri" w:eastAsia="宋体" w:hAnsi="Calibri" w:cs="Calibri"/>
          <w:szCs w:val="21"/>
        </w:rPr>
        <w:t xml:space="preserve"> However, patients with HCC</w:t>
      </w:r>
      <w:r w:rsidR="00AD03E7">
        <w:rPr>
          <w:rFonts w:ascii="Calibri" w:eastAsia="宋体" w:hAnsi="Calibri" w:cs="Calibri"/>
          <w:szCs w:val="21"/>
        </w:rPr>
        <w:t xml:space="preserve"> and major PVTT were excluded from</w:t>
      </w:r>
      <w:r w:rsidR="00463ECF">
        <w:rPr>
          <w:rFonts w:ascii="Calibri" w:eastAsia="宋体" w:hAnsi="Calibri" w:cs="Calibri"/>
          <w:szCs w:val="21"/>
        </w:rPr>
        <w:t xml:space="preserve"> the REFLECT trial, and th</w:t>
      </w:r>
      <w:r w:rsidR="00AD03E7">
        <w:rPr>
          <w:rFonts w:ascii="Calibri" w:eastAsia="宋体" w:hAnsi="Calibri" w:cs="Calibri"/>
          <w:szCs w:val="21"/>
        </w:rPr>
        <w:t>e survival benefits of</w:t>
      </w:r>
      <w:r w:rsidR="00463ECF">
        <w:rPr>
          <w:rFonts w:ascii="Calibri" w:eastAsia="宋体" w:hAnsi="Calibri" w:cs="Calibri"/>
          <w:szCs w:val="21"/>
        </w:rPr>
        <w:t xml:space="preserve"> Lenvatinib and sorafenib for advanced HCC in BCLC C stage</w:t>
      </w:r>
      <w:r w:rsidR="00AD03E7">
        <w:rPr>
          <w:rFonts w:ascii="Calibri" w:eastAsia="宋体" w:hAnsi="Calibri" w:cs="Calibri"/>
          <w:szCs w:val="21"/>
        </w:rPr>
        <w:t xml:space="preserve"> were modest</w:t>
      </w:r>
      <w:r w:rsidR="00463ECF">
        <w:rPr>
          <w:rFonts w:ascii="Calibri" w:eastAsia="宋体" w:hAnsi="Calibri" w:cs="Calibri"/>
          <w:szCs w:val="21"/>
        </w:rPr>
        <w:t>, with the median OS of 11.8 and 10.3 months, respectively.</w:t>
      </w:r>
    </w:p>
    <w:p w14:paraId="192242C1" w14:textId="182AEF72" w:rsidR="00463ECF" w:rsidRDefault="00463ECF" w:rsidP="001B2991">
      <w:pPr>
        <w:spacing w:line="360" w:lineRule="auto"/>
        <w:ind w:firstLine="480"/>
        <w:jc w:val="left"/>
        <w:rPr>
          <w:rFonts w:ascii="Calibri" w:eastAsia="宋体" w:hAnsi="Calibri" w:cs="Calibri"/>
          <w:szCs w:val="21"/>
        </w:rPr>
      </w:pPr>
      <w:r>
        <w:rPr>
          <w:rFonts w:ascii="Calibri" w:eastAsia="宋体" w:hAnsi="Calibri" w:cs="Calibri"/>
          <w:szCs w:val="21"/>
        </w:rPr>
        <w:t>Hepatic arterial infusion chemotherapy (HAIC)</w:t>
      </w:r>
      <w:r w:rsidR="00357CD7">
        <w:rPr>
          <w:rFonts w:ascii="Calibri" w:eastAsia="宋体" w:hAnsi="Calibri" w:cs="Calibri"/>
          <w:szCs w:val="21"/>
        </w:rPr>
        <w:t xml:space="preserve"> has shown substantial </w:t>
      </w:r>
      <w:r>
        <w:rPr>
          <w:rFonts w:ascii="Calibri" w:eastAsia="宋体" w:hAnsi="Calibri" w:cs="Calibri"/>
          <w:szCs w:val="21"/>
        </w:rPr>
        <w:t>efficacy in treating advanced HCC, cholangiocarcinoma, gallbladder cancer, and colorectal cancer liver metastasis</w:t>
      </w:r>
      <w:r w:rsidR="00357CD7">
        <w:rPr>
          <w:rFonts w:ascii="Calibri" w:eastAsia="宋体" w:hAnsi="Calibri" w:cs="Calibri"/>
          <w:szCs w:val="21"/>
        </w:rPr>
        <w:t xml:space="preserve"> by significantly increasing</w:t>
      </w:r>
      <w:r>
        <w:rPr>
          <w:rFonts w:ascii="Calibri" w:eastAsia="宋体" w:hAnsi="Calibri" w:cs="Calibri"/>
          <w:szCs w:val="21"/>
        </w:rPr>
        <w:t xml:space="preserve"> the concentration of chemotherapeutic agents in liver </w:t>
      </w:r>
      <w:r w:rsidR="00357CD7">
        <w:rPr>
          <w:rFonts w:ascii="Calibri" w:eastAsia="宋体" w:hAnsi="Calibri" w:cs="Calibri"/>
          <w:szCs w:val="21"/>
        </w:rPr>
        <w:t>tumor and enhancing</w:t>
      </w:r>
      <w:r>
        <w:rPr>
          <w:rFonts w:ascii="Calibri" w:eastAsia="宋体" w:hAnsi="Calibri" w:cs="Calibri"/>
          <w:szCs w:val="21"/>
        </w:rPr>
        <w:t xml:space="preserve"> the anti-tumor effect </w:t>
      </w:r>
      <w:r>
        <w:rPr>
          <w:rFonts w:ascii="Calibri" w:eastAsia="宋体" w:hAnsi="Calibri" w:cs="Calibri"/>
          <w:szCs w:val="21"/>
        </w:rPr>
        <w:fldChar w:fldCharType="begin">
          <w:fldData xml:space="preserve">PEVuZE5vdGU+PENpdGU+PEF1dGhvcj5XYW5nPC9BdXRob3I+PFllYXI+MjAxNjwvWWVhcj48UmVj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</w:fldData>
        </w:fldChar>
      </w:r>
      <w:r w:rsidR="001D49D0">
        <w:rPr>
          <w:rFonts w:ascii="Calibri" w:eastAsia="宋体" w:hAnsi="Calibri" w:cs="Calibri"/>
          <w:szCs w:val="21"/>
        </w:rPr>
        <w:instrText xml:space="preserve"> ADDIN EN.CITE </w:instrText>
      </w:r>
      <w:r w:rsidR="001D49D0">
        <w:rPr>
          <w:rFonts w:ascii="Calibri" w:eastAsia="宋体" w:hAnsi="Calibri" w:cs="Calibri"/>
          <w:szCs w:val="21"/>
        </w:rPr>
        <w:fldChar w:fldCharType="begin">
          <w:fldData xml:space="preserve">PEVuZE5vdGU+PENpdGU+PEF1dGhvcj5XYW5nPC9BdXRob3I+PFllYXI+MjAxNjwvWWVhcj48UmVj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</w:fldData>
        </w:fldChar>
      </w:r>
      <w:r w:rsidR="001D49D0">
        <w:rPr>
          <w:rFonts w:ascii="Calibri" w:eastAsia="宋体" w:hAnsi="Calibri" w:cs="Calibri"/>
          <w:szCs w:val="21"/>
        </w:rPr>
        <w:instrText xml:space="preserve"> ADDIN EN.CITE.DATA </w:instrText>
      </w:r>
      <w:r w:rsidR="001D49D0">
        <w:rPr>
          <w:rFonts w:ascii="Calibri" w:eastAsia="宋体" w:hAnsi="Calibri" w:cs="Calibri"/>
          <w:szCs w:val="21"/>
        </w:rPr>
      </w:r>
      <w:r w:rsidR="001D49D0">
        <w:rPr>
          <w:rFonts w:ascii="Calibri" w:eastAsia="宋体" w:hAnsi="Calibri" w:cs="Calibri"/>
          <w:szCs w:val="21"/>
        </w:rPr>
        <w:fldChar w:fldCharType="end"/>
      </w:r>
      <w:r>
        <w:rPr>
          <w:rFonts w:ascii="Calibri" w:eastAsia="宋体" w:hAnsi="Calibri" w:cs="Calibri"/>
          <w:szCs w:val="21"/>
        </w:rPr>
      </w:r>
      <w:r>
        <w:rPr>
          <w:rFonts w:ascii="Calibri" w:eastAsia="宋体" w:hAnsi="Calibri" w:cs="Calibri"/>
          <w:szCs w:val="21"/>
        </w:rPr>
        <w:fldChar w:fldCharType="separate"/>
      </w:r>
      <w:r w:rsidR="001D49D0">
        <w:rPr>
          <w:rFonts w:ascii="Calibri" w:eastAsia="宋体" w:hAnsi="Calibri" w:cs="Calibri"/>
          <w:noProof/>
          <w:szCs w:val="21"/>
        </w:rPr>
        <w:t>(5-9)</w:t>
      </w:r>
      <w:r>
        <w:rPr>
          <w:rFonts w:ascii="Calibri" w:eastAsia="宋体" w:hAnsi="Calibri" w:cs="Calibri"/>
          <w:szCs w:val="21"/>
        </w:rPr>
        <w:fldChar w:fldCharType="end"/>
      </w:r>
      <w:r>
        <w:rPr>
          <w:rFonts w:ascii="Calibri" w:eastAsia="宋体" w:hAnsi="Calibri" w:cs="Calibri"/>
          <w:szCs w:val="21"/>
        </w:rPr>
        <w:t xml:space="preserve">. </w:t>
      </w:r>
      <w:r w:rsidR="00357CD7">
        <w:rPr>
          <w:rFonts w:ascii="Calibri" w:eastAsia="宋体" w:hAnsi="Calibri" w:cs="Calibri"/>
          <w:szCs w:val="21"/>
        </w:rPr>
        <w:t xml:space="preserve">Previous studies </w:t>
      </w:r>
      <w:proofErr w:type="spellStart"/>
      <w:r w:rsidR="00357CD7">
        <w:rPr>
          <w:rFonts w:ascii="Calibri" w:eastAsia="宋体" w:hAnsi="Calibri" w:cs="Calibri"/>
          <w:szCs w:val="21"/>
        </w:rPr>
        <w:t>highted</w:t>
      </w:r>
      <w:proofErr w:type="spellEnd"/>
      <w:r w:rsidR="00AD0207">
        <w:rPr>
          <w:rFonts w:ascii="Calibri" w:eastAsia="宋体" w:hAnsi="Calibri" w:cs="Calibri"/>
          <w:szCs w:val="21"/>
        </w:rPr>
        <w:t xml:space="preserve"> the synergistic effect</w:t>
      </w:r>
      <w:r w:rsidR="00357CD7">
        <w:rPr>
          <w:rFonts w:ascii="Calibri" w:eastAsia="宋体" w:hAnsi="Calibri" w:cs="Calibri"/>
          <w:szCs w:val="21"/>
        </w:rPr>
        <w:t>s of</w:t>
      </w:r>
      <w:r w:rsidR="00AD0207">
        <w:rPr>
          <w:rFonts w:ascii="Calibri" w:eastAsia="宋体" w:hAnsi="Calibri" w:cs="Calibri"/>
          <w:szCs w:val="21"/>
        </w:rPr>
        <w:t xml:space="preserve"> HAIC and targeted therapy for advanced HCC, especially </w:t>
      </w:r>
      <w:r w:rsidR="00357CD7">
        <w:rPr>
          <w:rFonts w:ascii="Calibri" w:eastAsia="宋体" w:hAnsi="Calibri" w:cs="Calibri"/>
          <w:szCs w:val="21"/>
        </w:rPr>
        <w:t>in cases involving</w:t>
      </w:r>
      <w:r w:rsidR="00AD0207">
        <w:rPr>
          <w:rFonts w:ascii="Calibri" w:eastAsia="宋体" w:hAnsi="Calibri" w:cs="Calibri"/>
          <w:szCs w:val="21"/>
        </w:rPr>
        <w:t xml:space="preserve"> PVTT. </w:t>
      </w:r>
      <w:r w:rsidR="001D49D0">
        <w:rPr>
          <w:rFonts w:ascii="Calibri" w:eastAsia="宋体" w:hAnsi="Calibri" w:cs="Calibri"/>
          <w:szCs w:val="21"/>
        </w:rPr>
        <w:t xml:space="preserve">In 2020, a retrospective study </w:t>
      </w:r>
      <w:r w:rsidR="00357CD7">
        <w:rPr>
          <w:rFonts w:ascii="Calibri" w:eastAsia="宋体" w:hAnsi="Calibri" w:cs="Calibri"/>
          <w:szCs w:val="21"/>
        </w:rPr>
        <w:t>from</w:t>
      </w:r>
      <w:r w:rsidR="001D49D0">
        <w:rPr>
          <w:rFonts w:ascii="Calibri" w:eastAsia="宋体" w:hAnsi="Calibri" w:cs="Calibri"/>
          <w:szCs w:val="21"/>
        </w:rPr>
        <w:t xml:space="preserve"> our center showed HAIC with oxaliplatin and 5-fluorouracil significantly prolong</w:t>
      </w:r>
      <w:r w:rsidR="00357CD7">
        <w:rPr>
          <w:rFonts w:ascii="Calibri" w:eastAsia="宋体" w:hAnsi="Calibri" w:cs="Calibri"/>
          <w:szCs w:val="21"/>
        </w:rPr>
        <w:t>ed</w:t>
      </w:r>
      <w:r w:rsidR="00015C27">
        <w:rPr>
          <w:rFonts w:ascii="Calibri" w:eastAsia="宋体" w:hAnsi="Calibri" w:cs="Calibri"/>
          <w:szCs w:val="21"/>
        </w:rPr>
        <w:t xml:space="preserve"> the survival in</w:t>
      </w:r>
      <w:r w:rsidR="001D49D0">
        <w:rPr>
          <w:rFonts w:ascii="Calibri" w:eastAsia="宋体" w:hAnsi="Calibri" w:cs="Calibri"/>
          <w:szCs w:val="21"/>
        </w:rPr>
        <w:t xml:space="preserve"> patients with advanced HCC and PVTT compared with trans-arterial chemoembolization/trans-arterial embolization, with the median OS of 20.8 vs. 4.0 months (p &lt; 0.001) </w:t>
      </w:r>
      <w:r w:rsidR="001D49D0">
        <w:rPr>
          <w:rFonts w:ascii="Calibri" w:eastAsia="宋体" w:hAnsi="Calibri" w:cs="Calibri"/>
          <w:szCs w:val="21"/>
        </w:rPr>
        <w:fldChar w:fldCharType="begin">
          <w:fldData xml:space="preserve">PEVuZE5vdGU+PENpdGU+PEF1dGhvcj5IdTwvQXV0aG9yPjxZZWFyPjIwMjA8L1llYXI+PFJlY051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</w:fldData>
        </w:fldChar>
      </w:r>
      <w:r w:rsidR="001D49D0">
        <w:rPr>
          <w:rFonts w:ascii="Calibri" w:eastAsia="宋体" w:hAnsi="Calibri" w:cs="Calibri"/>
          <w:szCs w:val="21"/>
        </w:rPr>
        <w:instrText xml:space="preserve"> ADDIN EN.CITE </w:instrText>
      </w:r>
      <w:r w:rsidR="001D49D0">
        <w:rPr>
          <w:rFonts w:ascii="Calibri" w:eastAsia="宋体" w:hAnsi="Calibri" w:cs="Calibri"/>
          <w:szCs w:val="21"/>
        </w:rPr>
        <w:fldChar w:fldCharType="begin">
          <w:fldData xml:space="preserve">PEVuZE5vdGU+PENpdGU+PEF1dGhvcj5IdTwvQXV0aG9yPjxZZWFyPjIwMjA8L1llYXI+PFJlY051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</w:fldData>
        </w:fldChar>
      </w:r>
      <w:r w:rsidR="001D49D0">
        <w:rPr>
          <w:rFonts w:ascii="Calibri" w:eastAsia="宋体" w:hAnsi="Calibri" w:cs="Calibri"/>
          <w:szCs w:val="21"/>
        </w:rPr>
        <w:instrText xml:space="preserve"> ADDIN EN.CITE.DATA </w:instrText>
      </w:r>
      <w:r w:rsidR="001D49D0">
        <w:rPr>
          <w:rFonts w:ascii="Calibri" w:eastAsia="宋体" w:hAnsi="Calibri" w:cs="Calibri"/>
          <w:szCs w:val="21"/>
        </w:rPr>
      </w:r>
      <w:r w:rsidR="001D49D0">
        <w:rPr>
          <w:rFonts w:ascii="Calibri" w:eastAsia="宋体" w:hAnsi="Calibri" w:cs="Calibri"/>
          <w:szCs w:val="21"/>
        </w:rPr>
        <w:fldChar w:fldCharType="end"/>
      </w:r>
      <w:r w:rsidR="001D49D0">
        <w:rPr>
          <w:rFonts w:ascii="Calibri" w:eastAsia="宋体" w:hAnsi="Calibri" w:cs="Calibri"/>
          <w:szCs w:val="21"/>
        </w:rPr>
      </w:r>
      <w:r w:rsidR="001D49D0">
        <w:rPr>
          <w:rFonts w:ascii="Calibri" w:eastAsia="宋体" w:hAnsi="Calibri" w:cs="Calibri"/>
          <w:szCs w:val="21"/>
        </w:rPr>
        <w:fldChar w:fldCharType="separate"/>
      </w:r>
      <w:r w:rsidR="001D49D0">
        <w:rPr>
          <w:rFonts w:ascii="Calibri" w:eastAsia="宋体" w:hAnsi="Calibri" w:cs="Calibri"/>
          <w:noProof/>
          <w:szCs w:val="21"/>
        </w:rPr>
        <w:t>(9)</w:t>
      </w:r>
      <w:r w:rsidR="001D49D0">
        <w:rPr>
          <w:rFonts w:ascii="Calibri" w:eastAsia="宋体" w:hAnsi="Calibri" w:cs="Calibri"/>
          <w:szCs w:val="21"/>
        </w:rPr>
        <w:fldChar w:fldCharType="end"/>
      </w:r>
      <w:r w:rsidR="001D49D0">
        <w:rPr>
          <w:rFonts w:ascii="Calibri" w:eastAsia="宋体" w:hAnsi="Calibri" w:cs="Calibri"/>
          <w:szCs w:val="21"/>
        </w:rPr>
        <w:t xml:space="preserve">. </w:t>
      </w:r>
      <w:r w:rsidR="00604918">
        <w:rPr>
          <w:rFonts w:ascii="Calibri" w:eastAsia="宋体" w:hAnsi="Calibri" w:cs="Calibri"/>
          <w:szCs w:val="21"/>
        </w:rPr>
        <w:t>Re</w:t>
      </w:r>
      <w:r w:rsidR="00015C27">
        <w:rPr>
          <w:rFonts w:ascii="Calibri" w:eastAsia="宋体" w:hAnsi="Calibri" w:cs="Calibri"/>
          <w:szCs w:val="21"/>
        </w:rPr>
        <w:t>cently, a phase III trial demonstrated that</w:t>
      </w:r>
      <w:r w:rsidR="00604918">
        <w:rPr>
          <w:rFonts w:ascii="Calibri" w:eastAsia="宋体" w:hAnsi="Calibri" w:cs="Calibri"/>
          <w:szCs w:val="21"/>
        </w:rPr>
        <w:t xml:space="preserve"> HAIC with oxaliplatin and 5-fluorouracil plus sorafenib was superior to sorafenib alone for patients </w:t>
      </w:r>
      <w:r w:rsidR="00015C27">
        <w:rPr>
          <w:rFonts w:ascii="Calibri" w:eastAsia="宋体" w:hAnsi="Calibri" w:cs="Calibri"/>
          <w:szCs w:val="21"/>
        </w:rPr>
        <w:t>with advanced HCC and PVTT, showing</w:t>
      </w:r>
      <w:r w:rsidR="00604918">
        <w:rPr>
          <w:rFonts w:ascii="Calibri" w:eastAsia="宋体" w:hAnsi="Calibri" w:cs="Calibri"/>
          <w:szCs w:val="21"/>
        </w:rPr>
        <w:t xml:space="preserve"> a median OS of 13.37 vs. 7.13 months (p &lt; 0.001) and </w:t>
      </w:r>
      <w:r w:rsidR="00015C27">
        <w:rPr>
          <w:rFonts w:ascii="Calibri" w:eastAsia="宋体" w:hAnsi="Calibri" w:cs="Calibri"/>
          <w:szCs w:val="21"/>
        </w:rPr>
        <w:t xml:space="preserve">an </w:t>
      </w:r>
      <w:r w:rsidR="00604918">
        <w:rPr>
          <w:rFonts w:ascii="Calibri" w:eastAsia="宋体" w:hAnsi="Calibri" w:cs="Calibri"/>
          <w:szCs w:val="21"/>
        </w:rPr>
        <w:t xml:space="preserve">objective </w:t>
      </w:r>
      <w:proofErr w:type="spellStart"/>
      <w:r w:rsidR="00604918">
        <w:rPr>
          <w:rFonts w:ascii="Calibri" w:eastAsia="宋体" w:hAnsi="Calibri" w:cs="Calibri"/>
          <w:szCs w:val="21"/>
        </w:rPr>
        <w:t>rep</w:t>
      </w:r>
      <w:r w:rsidR="00AD0207">
        <w:rPr>
          <w:rFonts w:ascii="Calibri" w:eastAsia="宋体" w:hAnsi="Calibri" w:cs="Calibri"/>
          <w:szCs w:val="21"/>
        </w:rPr>
        <w:t>onse</w:t>
      </w:r>
      <w:proofErr w:type="spellEnd"/>
      <w:r w:rsidR="00AD0207">
        <w:rPr>
          <w:rFonts w:ascii="Calibri" w:eastAsia="宋体" w:hAnsi="Calibri" w:cs="Calibri"/>
          <w:szCs w:val="21"/>
        </w:rPr>
        <w:t xml:space="preserve"> rate (ORR) of 40.8% vs. 3</w:t>
      </w:r>
      <w:r w:rsidR="00604918">
        <w:rPr>
          <w:rFonts w:ascii="Calibri" w:eastAsia="宋体" w:hAnsi="Calibri" w:cs="Calibri"/>
          <w:szCs w:val="21"/>
        </w:rPr>
        <w:t xml:space="preserve">% (p &lt; 0.001) </w:t>
      </w:r>
      <w:r w:rsidR="00604918">
        <w:rPr>
          <w:rFonts w:ascii="Calibri" w:eastAsia="宋体" w:hAnsi="Calibri" w:cs="Calibri"/>
          <w:szCs w:val="21"/>
        </w:rPr>
        <w:fldChar w:fldCharType="begin">
          <w:fldData xml:space="preserve">PEVuZE5vdGU+PENpdGU+PEF1dGhvcj5IZTwvQXV0aG9yPjxZZWFyPjIwMTk8L1llYXI+PFJlY051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</w:fldData>
        </w:fldChar>
      </w:r>
      <w:r w:rsidR="00604918">
        <w:rPr>
          <w:rFonts w:ascii="Calibri" w:eastAsia="宋体" w:hAnsi="Calibri" w:cs="Calibri"/>
          <w:szCs w:val="21"/>
        </w:rPr>
        <w:instrText xml:space="preserve"> ADDIN EN.CITE </w:instrText>
      </w:r>
      <w:r w:rsidR="00604918">
        <w:rPr>
          <w:rFonts w:ascii="Calibri" w:eastAsia="宋体" w:hAnsi="Calibri" w:cs="Calibri"/>
          <w:szCs w:val="21"/>
        </w:rPr>
        <w:fldChar w:fldCharType="begin">
          <w:fldData xml:space="preserve">PEVuZE5vdGU+PENpdGU+PEF1dGhvcj5IZTwvQXV0aG9yPjxZZWFyPjIwMTk8L1llYXI+PFJlY051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</w:fldData>
        </w:fldChar>
      </w:r>
      <w:r w:rsidR="00604918">
        <w:rPr>
          <w:rFonts w:ascii="Calibri" w:eastAsia="宋体" w:hAnsi="Calibri" w:cs="Calibri"/>
          <w:szCs w:val="21"/>
        </w:rPr>
        <w:instrText xml:space="preserve"> ADDIN EN.CITE.DATA </w:instrText>
      </w:r>
      <w:r w:rsidR="00604918">
        <w:rPr>
          <w:rFonts w:ascii="Calibri" w:eastAsia="宋体" w:hAnsi="Calibri" w:cs="Calibri"/>
          <w:szCs w:val="21"/>
        </w:rPr>
      </w:r>
      <w:r w:rsidR="00604918">
        <w:rPr>
          <w:rFonts w:ascii="Calibri" w:eastAsia="宋体" w:hAnsi="Calibri" w:cs="Calibri"/>
          <w:szCs w:val="21"/>
        </w:rPr>
        <w:fldChar w:fldCharType="end"/>
      </w:r>
      <w:r w:rsidR="00604918">
        <w:rPr>
          <w:rFonts w:ascii="Calibri" w:eastAsia="宋体" w:hAnsi="Calibri" w:cs="Calibri"/>
          <w:szCs w:val="21"/>
        </w:rPr>
      </w:r>
      <w:r w:rsidR="00604918">
        <w:rPr>
          <w:rFonts w:ascii="Calibri" w:eastAsia="宋体" w:hAnsi="Calibri" w:cs="Calibri"/>
          <w:szCs w:val="21"/>
        </w:rPr>
        <w:fldChar w:fldCharType="separate"/>
      </w:r>
      <w:r w:rsidR="00604918">
        <w:rPr>
          <w:rFonts w:ascii="Calibri" w:eastAsia="宋体" w:hAnsi="Calibri" w:cs="Calibri"/>
          <w:noProof/>
          <w:szCs w:val="21"/>
        </w:rPr>
        <w:t>(10)</w:t>
      </w:r>
      <w:r w:rsidR="00604918">
        <w:rPr>
          <w:rFonts w:ascii="Calibri" w:eastAsia="宋体" w:hAnsi="Calibri" w:cs="Calibri"/>
          <w:szCs w:val="21"/>
        </w:rPr>
        <w:fldChar w:fldCharType="end"/>
      </w:r>
      <w:r w:rsidR="00604918">
        <w:rPr>
          <w:rFonts w:ascii="Calibri" w:eastAsia="宋体" w:hAnsi="Calibri" w:cs="Calibri"/>
          <w:szCs w:val="21"/>
        </w:rPr>
        <w:t>. Another phase II trial conducted in our center showed that HAIC with 3cir-OFF regimen (oxaliplatin and 5-fluorouracil</w:t>
      </w:r>
      <w:r w:rsidR="00AD0207">
        <w:rPr>
          <w:rFonts w:ascii="Calibri" w:eastAsia="宋体" w:hAnsi="Calibri" w:cs="Calibri"/>
          <w:szCs w:val="21"/>
        </w:rPr>
        <w:t xml:space="preserve"> plus sorafenib could significantly prolong the survival and improve the ORR for patients with advanced HCC and major PVTT (Vp3/Vp4) compared with sorafenib alone, with a median OS and ORR of 16.3 vs. 6.5 months (p &lt; 0.001) and 50% vs. 3% (p &lt; 0.001), respectively </w:t>
      </w:r>
      <w:r w:rsidR="00AD0207">
        <w:rPr>
          <w:rFonts w:ascii="Calibri" w:eastAsia="宋体" w:hAnsi="Calibri" w:cs="Calibri"/>
          <w:szCs w:val="21"/>
        </w:rPr>
        <w:fldChar w:fldCharType="begin">
          <w:fldData xml:space="preserve">PEVuZE5vdGU+PENpdGU+PEF1dGhvcj5aaGVuZzwvQXV0aG9yPjxZZWFyPjIwMjI8L1llYXI+PFJl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</w:fldData>
        </w:fldChar>
      </w:r>
      <w:r w:rsidR="00AD0207">
        <w:rPr>
          <w:rFonts w:ascii="Calibri" w:eastAsia="宋体" w:hAnsi="Calibri" w:cs="Calibri"/>
          <w:szCs w:val="21"/>
        </w:rPr>
        <w:instrText xml:space="preserve"> ADDIN EN.CITE </w:instrText>
      </w:r>
      <w:r w:rsidR="00AD0207">
        <w:rPr>
          <w:rFonts w:ascii="Calibri" w:eastAsia="宋体" w:hAnsi="Calibri" w:cs="Calibri"/>
          <w:szCs w:val="21"/>
        </w:rPr>
        <w:fldChar w:fldCharType="begin">
          <w:fldData xml:space="preserve">PEVuZE5vdGU+PENpdGU+PEF1dGhvcj5aaGVuZzwvQXV0aG9yPjxZZWFyPjIwMjI8L1llYXI+PFJl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</w:fldData>
        </w:fldChar>
      </w:r>
      <w:r w:rsidR="00AD0207">
        <w:rPr>
          <w:rFonts w:ascii="Calibri" w:eastAsia="宋体" w:hAnsi="Calibri" w:cs="Calibri"/>
          <w:szCs w:val="21"/>
        </w:rPr>
        <w:instrText xml:space="preserve"> ADDIN EN.CITE.DATA </w:instrText>
      </w:r>
      <w:r w:rsidR="00AD0207">
        <w:rPr>
          <w:rFonts w:ascii="Calibri" w:eastAsia="宋体" w:hAnsi="Calibri" w:cs="Calibri"/>
          <w:szCs w:val="21"/>
        </w:rPr>
      </w:r>
      <w:r w:rsidR="00AD0207">
        <w:rPr>
          <w:rFonts w:ascii="Calibri" w:eastAsia="宋体" w:hAnsi="Calibri" w:cs="Calibri"/>
          <w:szCs w:val="21"/>
        </w:rPr>
        <w:fldChar w:fldCharType="end"/>
      </w:r>
      <w:r w:rsidR="00AD0207">
        <w:rPr>
          <w:rFonts w:ascii="Calibri" w:eastAsia="宋体" w:hAnsi="Calibri" w:cs="Calibri"/>
          <w:szCs w:val="21"/>
        </w:rPr>
      </w:r>
      <w:r w:rsidR="00AD0207">
        <w:rPr>
          <w:rFonts w:ascii="Calibri" w:eastAsia="宋体" w:hAnsi="Calibri" w:cs="Calibri"/>
          <w:szCs w:val="21"/>
        </w:rPr>
        <w:fldChar w:fldCharType="separate"/>
      </w:r>
      <w:r w:rsidR="00AD0207">
        <w:rPr>
          <w:rFonts w:ascii="Calibri" w:eastAsia="宋体" w:hAnsi="Calibri" w:cs="Calibri"/>
          <w:noProof/>
          <w:szCs w:val="21"/>
        </w:rPr>
        <w:t>(11)</w:t>
      </w:r>
      <w:r w:rsidR="00AD0207">
        <w:rPr>
          <w:rFonts w:ascii="Calibri" w:eastAsia="宋体" w:hAnsi="Calibri" w:cs="Calibri"/>
          <w:szCs w:val="21"/>
        </w:rPr>
        <w:fldChar w:fldCharType="end"/>
      </w:r>
      <w:r w:rsidR="00AD0207">
        <w:rPr>
          <w:rFonts w:ascii="Calibri" w:eastAsia="宋体" w:hAnsi="Calibri" w:cs="Calibri"/>
          <w:szCs w:val="21"/>
        </w:rPr>
        <w:t xml:space="preserve">. </w:t>
      </w:r>
    </w:p>
    <w:p w14:paraId="52679E29" w14:textId="5CC814DE" w:rsidR="00AD0207" w:rsidRDefault="00AD0207" w:rsidP="001B2991">
      <w:pPr>
        <w:spacing w:line="360" w:lineRule="auto"/>
        <w:ind w:firstLine="480"/>
        <w:jc w:val="left"/>
        <w:rPr>
          <w:rFonts w:ascii="Calibri" w:eastAsia="宋体" w:hAnsi="Calibri" w:cs="Calibri"/>
          <w:szCs w:val="21"/>
        </w:rPr>
      </w:pPr>
      <w:r>
        <w:rPr>
          <w:rFonts w:ascii="Calibri" w:eastAsia="宋体" w:hAnsi="Calibri" w:cs="Calibri"/>
          <w:szCs w:val="21"/>
        </w:rPr>
        <w:t>Programmed death receptor 1 (PD-1) and programmed death receptor ligand-1 (PD-L1)</w:t>
      </w:r>
      <w:r w:rsidRPr="00AD0207">
        <w:rPr>
          <w:rFonts w:ascii="Calibri" w:eastAsia="宋体" w:hAnsi="Calibri" w:cs="Calibri"/>
          <w:szCs w:val="21"/>
        </w:rPr>
        <w:t xml:space="preserve"> </w:t>
      </w:r>
      <w:r w:rsidR="00110AF2">
        <w:rPr>
          <w:rFonts w:ascii="Calibri" w:eastAsia="宋体" w:hAnsi="Calibri" w:cs="Calibri"/>
          <w:szCs w:val="21"/>
        </w:rPr>
        <w:t>inhibitors can</w:t>
      </w:r>
      <w:r>
        <w:rPr>
          <w:rFonts w:ascii="Calibri" w:eastAsia="宋体" w:hAnsi="Calibri" w:cs="Calibri"/>
          <w:szCs w:val="21"/>
        </w:rPr>
        <w:t xml:space="preserve"> block the negative regulatory signal</w:t>
      </w:r>
      <w:r w:rsidR="00110AF2">
        <w:rPr>
          <w:rFonts w:ascii="Calibri" w:eastAsia="宋体" w:hAnsi="Calibri" w:cs="Calibri"/>
          <w:szCs w:val="21"/>
        </w:rPr>
        <w:t>s</w:t>
      </w:r>
      <w:r>
        <w:rPr>
          <w:rFonts w:ascii="Calibri" w:eastAsia="宋体" w:hAnsi="Calibri" w:cs="Calibri"/>
          <w:szCs w:val="21"/>
        </w:rPr>
        <w:t xml:space="preserve"> and restore the anti-tumor effect of T cell, enhancing the immune response and reshaping </w:t>
      </w:r>
      <w:r w:rsidR="00110AF2">
        <w:rPr>
          <w:rFonts w:ascii="Calibri" w:eastAsia="宋体" w:hAnsi="Calibri" w:cs="Calibri"/>
          <w:szCs w:val="21"/>
        </w:rPr>
        <w:t>T cell immune</w:t>
      </w:r>
      <w:r>
        <w:rPr>
          <w:rFonts w:ascii="Calibri" w:eastAsia="宋体" w:hAnsi="Calibri" w:cs="Calibri"/>
          <w:szCs w:val="21"/>
        </w:rPr>
        <w:t xml:space="preserve"> recognition </w:t>
      </w:r>
      <w:r w:rsidR="00AD610E">
        <w:rPr>
          <w:rFonts w:ascii="Calibri" w:eastAsia="宋体" w:hAnsi="Calibri" w:cs="Calibri"/>
          <w:szCs w:val="21"/>
        </w:rPr>
        <w:fldChar w:fldCharType="begin"/>
      </w:r>
      <w:r w:rsidR="00AD610E">
        <w:rPr>
          <w:rFonts w:ascii="Calibri" w:eastAsia="宋体" w:hAnsi="Calibri" w:cs="Calibri"/>
          <w:szCs w:val="21"/>
        </w:rPr>
        <w:instrText xml:space="preserve"> ADDIN EN.CITE &lt;EndNote&gt;&lt;Cite&gt;&lt;Author&gt;Boussiotis Vassiliki&lt;/Author&gt;&lt;Year&gt;2016&lt;/Year&gt;&lt;RecNum&gt;698&lt;/RecNum&gt;&lt;DisplayText&gt;(12)&lt;/DisplayText&gt;&lt;record&gt;&lt;rec-number&gt;698&lt;/rec-number&gt;&lt;foreign-keys&gt;&lt;key app="EN" db-id="azrrdw0adr0pebe0z055xzz5vzaex2d2zvpf" timestamp="1721965770"&gt;698&lt;/key&gt;&lt;/foreign-keys&gt;&lt;ref-type name="Journal Article"&gt;17&lt;/ref-type&gt;&lt;contributors&gt;&lt;authors&gt;&lt;author&gt;Boussiotis Vassiliki, A.&lt;/author&gt;&lt;/authors&gt;&lt;/contributors&gt;&lt;titles&gt;&lt;title&gt;Molecular and Biochemical Aspects of the PD-1 Checkpoint Pathway&lt;/title&gt;&lt;secondary-title&gt;New England Journal of Medicine&lt;/secondary-title&gt;&lt;/titles&gt;&lt;periodical&gt;&lt;full-title&gt;New England Journal of Medicine&lt;/full-title&gt;&lt;/periodical&gt;&lt;pages&gt;1767-1778&lt;/pages&gt;&lt;volume&gt;375&lt;/volume&gt;&lt;number&gt;18&lt;/number&gt;&lt;dates&gt;&lt;year&gt;2016&lt;/year&gt;&lt;/dates&gt;&lt;publisher&gt;Massachusetts Medical Society&lt;/publisher&gt;&lt;urls&gt;&lt;related-urls&gt;&lt;url&gt;https://doi.org/10.1056/NEJMra1514296&lt;/url&gt;&lt;/related-urls&gt;&lt;/urls&gt;&lt;electronic-resource-num&gt;10.1056/NEJMra1514296&lt;/electronic-resource-num&gt;&lt;access-date&gt;2024/07/25&lt;/access-date&gt;&lt;/record&gt;&lt;/Cite&gt;&lt;/EndNote&gt;</w:instrText>
      </w:r>
      <w:r w:rsidR="00AD610E">
        <w:rPr>
          <w:rFonts w:ascii="Calibri" w:eastAsia="宋体" w:hAnsi="Calibri" w:cs="Calibri"/>
          <w:szCs w:val="21"/>
        </w:rPr>
        <w:fldChar w:fldCharType="separate"/>
      </w:r>
      <w:r w:rsidR="00AD610E">
        <w:rPr>
          <w:rFonts w:ascii="Calibri" w:eastAsia="宋体" w:hAnsi="Calibri" w:cs="Calibri"/>
          <w:noProof/>
          <w:szCs w:val="21"/>
        </w:rPr>
        <w:t>(12)</w:t>
      </w:r>
      <w:r w:rsidR="00AD610E">
        <w:rPr>
          <w:rFonts w:ascii="Calibri" w:eastAsia="宋体" w:hAnsi="Calibri" w:cs="Calibri"/>
          <w:szCs w:val="21"/>
        </w:rPr>
        <w:fldChar w:fldCharType="end"/>
      </w:r>
      <w:r>
        <w:rPr>
          <w:rFonts w:ascii="Calibri" w:eastAsia="宋体" w:hAnsi="Calibri" w:cs="Calibri"/>
          <w:szCs w:val="21"/>
        </w:rPr>
        <w:t>.</w:t>
      </w:r>
      <w:r w:rsidR="00F1221E">
        <w:rPr>
          <w:rFonts w:ascii="Calibri" w:eastAsia="宋体" w:hAnsi="Calibri" w:cs="Calibri"/>
          <w:szCs w:val="21"/>
        </w:rPr>
        <w:t xml:space="preserve"> R</w:t>
      </w:r>
      <w:r w:rsidR="00110AF2">
        <w:rPr>
          <w:rFonts w:ascii="Calibri" w:eastAsia="宋体" w:hAnsi="Calibri" w:cs="Calibri"/>
          <w:szCs w:val="21"/>
        </w:rPr>
        <w:t>ecently, IMbrave150 trial demonstrated</w:t>
      </w:r>
      <w:r w:rsidR="00F1221E">
        <w:rPr>
          <w:rFonts w:ascii="Calibri" w:eastAsia="宋体" w:hAnsi="Calibri" w:cs="Calibri"/>
          <w:szCs w:val="21"/>
        </w:rPr>
        <w:t xml:space="preserve"> the combination of</w:t>
      </w:r>
      <w:r w:rsidR="00110AF2">
        <w:rPr>
          <w:rFonts w:ascii="Calibri" w:eastAsia="宋体" w:hAnsi="Calibri" w:cs="Calibri"/>
          <w:szCs w:val="21"/>
        </w:rPr>
        <w:t xml:space="preserve"> atezolizumab and bevacizumab i</w:t>
      </w:r>
      <w:r w:rsidR="00F1221E">
        <w:rPr>
          <w:rFonts w:ascii="Calibri" w:eastAsia="宋体" w:hAnsi="Calibri" w:cs="Calibri"/>
          <w:szCs w:val="21"/>
        </w:rPr>
        <w:t xml:space="preserve">s superior to sorafenib for advanced HCC as </w:t>
      </w:r>
      <w:r w:rsidR="00110AF2">
        <w:rPr>
          <w:rFonts w:ascii="Calibri" w:eastAsia="宋体" w:hAnsi="Calibri" w:cs="Calibri"/>
          <w:szCs w:val="21"/>
        </w:rPr>
        <w:t xml:space="preserve">a </w:t>
      </w:r>
      <w:r w:rsidR="00F1221E">
        <w:rPr>
          <w:rFonts w:ascii="Calibri" w:eastAsia="宋体" w:hAnsi="Calibri" w:cs="Calibri"/>
          <w:szCs w:val="21"/>
        </w:rPr>
        <w:t xml:space="preserve">first-line treatment, with a median OS and </w:t>
      </w:r>
      <w:r w:rsidR="00EE2D4D">
        <w:rPr>
          <w:rFonts w:ascii="Calibri" w:eastAsia="宋体" w:hAnsi="Calibri" w:cs="Calibri"/>
          <w:szCs w:val="21"/>
        </w:rPr>
        <w:t>progression-free survival (</w:t>
      </w:r>
      <w:r w:rsidR="00F1221E">
        <w:rPr>
          <w:rFonts w:ascii="Calibri" w:eastAsia="宋体" w:hAnsi="Calibri" w:cs="Calibri"/>
          <w:szCs w:val="21"/>
        </w:rPr>
        <w:t>PFS</w:t>
      </w:r>
      <w:r w:rsidR="00EE2D4D">
        <w:rPr>
          <w:rFonts w:ascii="Calibri" w:eastAsia="宋体" w:hAnsi="Calibri" w:cs="Calibri"/>
          <w:szCs w:val="21"/>
        </w:rPr>
        <w:t>)</w:t>
      </w:r>
      <w:r w:rsidR="00F1221E">
        <w:rPr>
          <w:rFonts w:ascii="Calibri" w:eastAsia="宋体" w:hAnsi="Calibri" w:cs="Calibri"/>
          <w:szCs w:val="21"/>
        </w:rPr>
        <w:t xml:space="preserve"> of 19.2 vs. 13.2 months (p = 0.0006) and 6.8 vs. 4.3 months (p &lt; 0.001), respectively</w:t>
      </w:r>
      <w:r w:rsidR="00EE2D4D">
        <w:rPr>
          <w:rFonts w:ascii="Calibri" w:eastAsia="宋体" w:hAnsi="Calibri" w:cs="Calibri"/>
          <w:szCs w:val="21"/>
        </w:rPr>
        <w:t xml:space="preserve">, indicating the synergistic effect between anti-angiogenesis </w:t>
      </w:r>
      <w:r w:rsidR="00EE2D4D">
        <w:rPr>
          <w:rFonts w:ascii="Calibri" w:eastAsia="宋体" w:hAnsi="Calibri" w:cs="Calibri"/>
          <w:szCs w:val="21"/>
        </w:rPr>
        <w:lastRenderedPageBreak/>
        <w:t>therapy and PD-1 inhibitor</w:t>
      </w:r>
      <w:r w:rsidR="00F1221E">
        <w:rPr>
          <w:rFonts w:ascii="Calibri" w:eastAsia="宋体" w:hAnsi="Calibri" w:cs="Calibri"/>
          <w:szCs w:val="21"/>
        </w:rPr>
        <w:t xml:space="preserve"> </w:t>
      </w:r>
      <w:r w:rsidR="00F1221E">
        <w:rPr>
          <w:rFonts w:ascii="Calibri" w:eastAsia="宋体" w:hAnsi="Calibri" w:cs="Calibri"/>
          <w:szCs w:val="21"/>
        </w:rPr>
        <w:fldChar w:fldCharType="begin">
          <w:fldData xml:space="preserve">PEVuZE5vdGU+PENpdGU+PEF1dGhvcj5DaGVuZzwvQXV0aG9yPjxZZWFyPjIwMTk8L1llYXI+PFJl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</w:fldData>
        </w:fldChar>
      </w:r>
      <w:r w:rsidR="00F1221E">
        <w:rPr>
          <w:rFonts w:ascii="Calibri" w:eastAsia="宋体" w:hAnsi="Calibri" w:cs="Calibri"/>
          <w:szCs w:val="21"/>
        </w:rPr>
        <w:instrText xml:space="preserve"> ADDIN EN.CITE </w:instrText>
      </w:r>
      <w:r w:rsidR="00F1221E">
        <w:rPr>
          <w:rFonts w:ascii="Calibri" w:eastAsia="宋体" w:hAnsi="Calibri" w:cs="Calibri"/>
          <w:szCs w:val="21"/>
        </w:rPr>
        <w:fldChar w:fldCharType="begin">
          <w:fldData xml:space="preserve">PEVuZE5vdGU+PENpdGU+PEF1dGhvcj5DaGVuZzwvQXV0aG9yPjxZZWFyPjIwMTk8L1llYXI+PFJl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</w:fldData>
        </w:fldChar>
      </w:r>
      <w:r w:rsidR="00F1221E">
        <w:rPr>
          <w:rFonts w:ascii="Calibri" w:eastAsia="宋体" w:hAnsi="Calibri" w:cs="Calibri"/>
          <w:szCs w:val="21"/>
        </w:rPr>
        <w:instrText xml:space="preserve"> ADDIN EN.CITE.DATA </w:instrText>
      </w:r>
      <w:r w:rsidR="00F1221E">
        <w:rPr>
          <w:rFonts w:ascii="Calibri" w:eastAsia="宋体" w:hAnsi="Calibri" w:cs="Calibri"/>
          <w:szCs w:val="21"/>
        </w:rPr>
      </w:r>
      <w:r w:rsidR="00F1221E">
        <w:rPr>
          <w:rFonts w:ascii="Calibri" w:eastAsia="宋体" w:hAnsi="Calibri" w:cs="Calibri"/>
          <w:szCs w:val="21"/>
        </w:rPr>
        <w:fldChar w:fldCharType="end"/>
      </w:r>
      <w:r w:rsidR="00F1221E">
        <w:rPr>
          <w:rFonts w:ascii="Calibri" w:eastAsia="宋体" w:hAnsi="Calibri" w:cs="Calibri"/>
          <w:szCs w:val="21"/>
        </w:rPr>
      </w:r>
      <w:r w:rsidR="00F1221E">
        <w:rPr>
          <w:rFonts w:ascii="Calibri" w:eastAsia="宋体" w:hAnsi="Calibri" w:cs="Calibri"/>
          <w:szCs w:val="21"/>
        </w:rPr>
        <w:fldChar w:fldCharType="separate"/>
      </w:r>
      <w:r w:rsidR="00F1221E">
        <w:rPr>
          <w:rFonts w:ascii="Calibri" w:eastAsia="宋体" w:hAnsi="Calibri" w:cs="Calibri"/>
          <w:noProof/>
          <w:szCs w:val="21"/>
        </w:rPr>
        <w:t>(13)</w:t>
      </w:r>
      <w:r w:rsidR="00F1221E">
        <w:rPr>
          <w:rFonts w:ascii="Calibri" w:eastAsia="宋体" w:hAnsi="Calibri" w:cs="Calibri"/>
          <w:szCs w:val="21"/>
        </w:rPr>
        <w:fldChar w:fldCharType="end"/>
      </w:r>
      <w:r w:rsidR="00F1221E">
        <w:rPr>
          <w:rFonts w:ascii="Calibri" w:eastAsia="宋体" w:hAnsi="Calibri" w:cs="Calibri"/>
          <w:szCs w:val="21"/>
        </w:rPr>
        <w:t xml:space="preserve">. </w:t>
      </w:r>
      <w:r w:rsidR="00703C43">
        <w:rPr>
          <w:rFonts w:ascii="Calibri" w:eastAsia="宋体" w:hAnsi="Calibri" w:cs="Calibri"/>
          <w:szCs w:val="21"/>
        </w:rPr>
        <w:t>Therefore, the combination of</w:t>
      </w:r>
      <w:r w:rsidR="00110AF2">
        <w:rPr>
          <w:rFonts w:ascii="Calibri" w:eastAsia="宋体" w:hAnsi="Calibri" w:cs="Calibri"/>
          <w:szCs w:val="21"/>
        </w:rPr>
        <w:t xml:space="preserve"> atezolizumab and bevacizumab i</w:t>
      </w:r>
      <w:r w:rsidR="00703C43">
        <w:rPr>
          <w:rFonts w:ascii="Calibri" w:eastAsia="宋体" w:hAnsi="Calibri" w:cs="Calibri"/>
          <w:szCs w:val="21"/>
        </w:rPr>
        <w:t>s recommended as the preferred first-lint treatment f</w:t>
      </w:r>
      <w:r w:rsidR="00110AF2">
        <w:rPr>
          <w:rFonts w:ascii="Calibri" w:eastAsia="宋体" w:hAnsi="Calibri" w:cs="Calibri"/>
          <w:szCs w:val="21"/>
        </w:rPr>
        <w:t>or advanced HCC due to its</w:t>
      </w:r>
      <w:r w:rsidR="00703C43">
        <w:rPr>
          <w:rFonts w:ascii="Calibri" w:eastAsia="宋体" w:hAnsi="Calibri" w:cs="Calibri"/>
          <w:szCs w:val="21"/>
        </w:rPr>
        <w:t xml:space="preserve"> efficacy and acceptable safety profile. However, the efficacy of this combination therapy for patients </w:t>
      </w:r>
      <w:r w:rsidR="00110AF2">
        <w:rPr>
          <w:rFonts w:ascii="Calibri" w:eastAsia="宋体" w:hAnsi="Calibri" w:cs="Calibri"/>
          <w:szCs w:val="21"/>
        </w:rPr>
        <w:t>with HCC and major PVTT remain</w:t>
      </w:r>
      <w:r w:rsidR="00C45BC5">
        <w:rPr>
          <w:rFonts w:ascii="Calibri" w:eastAsia="宋体" w:hAnsi="Calibri" w:cs="Calibri"/>
          <w:szCs w:val="21"/>
        </w:rPr>
        <w:t>s</w:t>
      </w:r>
      <w:r w:rsidR="00703C43">
        <w:rPr>
          <w:rFonts w:ascii="Calibri" w:eastAsia="宋体" w:hAnsi="Calibri" w:cs="Calibri"/>
          <w:szCs w:val="21"/>
        </w:rPr>
        <w:t xml:space="preserve"> unsatisfactory, with a median OS of only 7.6 months </w:t>
      </w:r>
      <w:r w:rsidR="00703C43">
        <w:rPr>
          <w:rFonts w:ascii="Calibri" w:eastAsia="宋体" w:hAnsi="Calibri" w:cs="Calibri"/>
          <w:szCs w:val="21"/>
        </w:rPr>
        <w:fldChar w:fldCharType="begin">
          <w:fldData xml:space="preserve">PEVuZE5vdGU+PENpdGU+PEF1dGhvcj5CcmVkZXI8L0F1dGhvcj48WWVhcj4yMDIxPC9ZZWFyPjxS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</w:fldData>
        </w:fldChar>
      </w:r>
      <w:r w:rsidR="00703C43">
        <w:rPr>
          <w:rFonts w:ascii="Calibri" w:eastAsia="宋体" w:hAnsi="Calibri" w:cs="Calibri"/>
          <w:szCs w:val="21"/>
        </w:rPr>
        <w:instrText xml:space="preserve"> ADDIN EN.CITE </w:instrText>
      </w:r>
      <w:r w:rsidR="00703C43">
        <w:rPr>
          <w:rFonts w:ascii="Calibri" w:eastAsia="宋体" w:hAnsi="Calibri" w:cs="Calibri"/>
          <w:szCs w:val="21"/>
        </w:rPr>
        <w:fldChar w:fldCharType="begin">
          <w:fldData xml:space="preserve">PEVuZE5vdGU+PENpdGU+PEF1dGhvcj5CcmVkZXI8L0F1dGhvcj48WWVhcj4yMDIxPC9ZZWFyPjxS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</w:fldData>
        </w:fldChar>
      </w:r>
      <w:r w:rsidR="00703C43">
        <w:rPr>
          <w:rFonts w:ascii="Calibri" w:eastAsia="宋体" w:hAnsi="Calibri" w:cs="Calibri"/>
          <w:szCs w:val="21"/>
        </w:rPr>
        <w:instrText xml:space="preserve"> ADDIN EN.CITE.DATA </w:instrText>
      </w:r>
      <w:r w:rsidR="00703C43">
        <w:rPr>
          <w:rFonts w:ascii="Calibri" w:eastAsia="宋体" w:hAnsi="Calibri" w:cs="Calibri"/>
          <w:szCs w:val="21"/>
        </w:rPr>
      </w:r>
      <w:r w:rsidR="00703C43">
        <w:rPr>
          <w:rFonts w:ascii="Calibri" w:eastAsia="宋体" w:hAnsi="Calibri" w:cs="Calibri"/>
          <w:szCs w:val="21"/>
        </w:rPr>
        <w:fldChar w:fldCharType="end"/>
      </w:r>
      <w:r w:rsidR="00703C43">
        <w:rPr>
          <w:rFonts w:ascii="Calibri" w:eastAsia="宋体" w:hAnsi="Calibri" w:cs="Calibri"/>
          <w:szCs w:val="21"/>
        </w:rPr>
      </w:r>
      <w:r w:rsidR="00703C43">
        <w:rPr>
          <w:rFonts w:ascii="Calibri" w:eastAsia="宋体" w:hAnsi="Calibri" w:cs="Calibri"/>
          <w:szCs w:val="21"/>
        </w:rPr>
        <w:fldChar w:fldCharType="separate"/>
      </w:r>
      <w:r w:rsidR="00703C43">
        <w:rPr>
          <w:rFonts w:ascii="Calibri" w:eastAsia="宋体" w:hAnsi="Calibri" w:cs="Calibri"/>
          <w:noProof/>
          <w:szCs w:val="21"/>
        </w:rPr>
        <w:t>(14, 15)</w:t>
      </w:r>
      <w:r w:rsidR="00703C43">
        <w:rPr>
          <w:rFonts w:ascii="Calibri" w:eastAsia="宋体" w:hAnsi="Calibri" w:cs="Calibri"/>
          <w:szCs w:val="21"/>
        </w:rPr>
        <w:fldChar w:fldCharType="end"/>
      </w:r>
      <w:r w:rsidR="00703C43">
        <w:rPr>
          <w:rFonts w:ascii="Calibri" w:eastAsia="宋体" w:hAnsi="Calibri" w:cs="Calibri"/>
          <w:szCs w:val="21"/>
        </w:rPr>
        <w:t xml:space="preserve">. </w:t>
      </w:r>
    </w:p>
    <w:p w14:paraId="6C2B5FA3" w14:textId="5F37861F" w:rsidR="00703C43" w:rsidRDefault="00C45BC5" w:rsidP="001B2991">
      <w:pPr>
        <w:spacing w:line="360" w:lineRule="auto"/>
        <w:ind w:firstLine="480"/>
        <w:jc w:val="left"/>
        <w:rPr>
          <w:rFonts w:ascii="Calibri" w:eastAsia="宋体" w:hAnsi="Calibri" w:cs="Calibri"/>
          <w:szCs w:val="21"/>
        </w:rPr>
      </w:pPr>
      <w:r>
        <w:rPr>
          <w:rFonts w:ascii="Calibri" w:eastAsia="宋体" w:hAnsi="Calibri" w:cs="Calibri"/>
          <w:szCs w:val="21"/>
        </w:rPr>
        <w:t>At the</w:t>
      </w:r>
      <w:r w:rsidR="00703C43">
        <w:rPr>
          <w:rFonts w:ascii="Calibri" w:eastAsia="宋体" w:hAnsi="Calibri" w:cs="Calibri"/>
          <w:szCs w:val="21"/>
        </w:rPr>
        <w:t xml:space="preserve"> 2020 ESMO-Asia meeting, a retrospective study showed </w:t>
      </w:r>
      <w:r>
        <w:rPr>
          <w:rFonts w:ascii="Calibri" w:eastAsia="宋体" w:hAnsi="Calibri" w:cs="Calibri"/>
          <w:szCs w:val="21"/>
        </w:rPr>
        <w:t xml:space="preserve">that </w:t>
      </w:r>
      <w:r w:rsidR="00703C43">
        <w:rPr>
          <w:rFonts w:ascii="Calibri" w:eastAsia="宋体" w:hAnsi="Calibri" w:cs="Calibri"/>
          <w:szCs w:val="21"/>
        </w:rPr>
        <w:t xml:space="preserve">HAIC combined with </w:t>
      </w:r>
      <w:proofErr w:type="spellStart"/>
      <w:r w:rsidR="00703C43">
        <w:rPr>
          <w:rFonts w:ascii="Calibri" w:eastAsia="宋体" w:hAnsi="Calibri" w:cs="Calibri"/>
          <w:szCs w:val="21"/>
        </w:rPr>
        <w:t>Lenvatinb</w:t>
      </w:r>
      <w:proofErr w:type="spellEnd"/>
      <w:r w:rsidR="00703C43">
        <w:rPr>
          <w:rFonts w:ascii="Calibri" w:eastAsia="宋体" w:hAnsi="Calibri" w:cs="Calibri"/>
          <w:szCs w:val="21"/>
        </w:rPr>
        <w:t xml:space="preserve"> and </w:t>
      </w:r>
      <w:proofErr w:type="spellStart"/>
      <w:r w:rsidR="00703C43">
        <w:rPr>
          <w:rFonts w:ascii="Calibri" w:eastAsia="宋体" w:hAnsi="Calibri" w:cs="Calibri"/>
          <w:szCs w:val="21"/>
        </w:rPr>
        <w:t>toripalimab</w:t>
      </w:r>
      <w:proofErr w:type="spellEnd"/>
      <w:r w:rsidR="00703C43">
        <w:rPr>
          <w:rFonts w:ascii="Calibri" w:eastAsia="宋体" w:hAnsi="Calibri" w:cs="Calibri"/>
          <w:szCs w:val="21"/>
        </w:rPr>
        <w:t xml:space="preserve"> (a PD-1 </w:t>
      </w:r>
      <w:proofErr w:type="spellStart"/>
      <w:r w:rsidR="00703C43">
        <w:rPr>
          <w:rFonts w:ascii="Calibri" w:eastAsia="宋体" w:hAnsi="Calibri" w:cs="Calibri"/>
          <w:szCs w:val="21"/>
        </w:rPr>
        <w:t>inhibtor</w:t>
      </w:r>
      <w:proofErr w:type="spellEnd"/>
      <w:r w:rsidR="00703C43">
        <w:rPr>
          <w:rFonts w:ascii="Calibri" w:eastAsia="宋体" w:hAnsi="Calibri" w:cs="Calibri"/>
          <w:szCs w:val="21"/>
        </w:rPr>
        <w:t xml:space="preserve">) </w:t>
      </w:r>
      <w:r>
        <w:rPr>
          <w:rFonts w:ascii="Calibri" w:eastAsia="宋体" w:hAnsi="Calibri" w:cs="Calibri"/>
          <w:szCs w:val="21"/>
        </w:rPr>
        <w:t>resulted in longer median OS and PFS compared to</w:t>
      </w:r>
      <w:r w:rsidR="00703C43">
        <w:rPr>
          <w:rFonts w:ascii="Calibri" w:eastAsia="宋体" w:hAnsi="Calibri" w:cs="Calibri"/>
          <w:szCs w:val="21"/>
        </w:rPr>
        <w:t xml:space="preserve"> Lenvatinib alone for patients with advanced HCC, with the median OS and PFS of not </w:t>
      </w:r>
      <w:proofErr w:type="spellStart"/>
      <w:r w:rsidR="00703C43">
        <w:rPr>
          <w:rFonts w:ascii="Calibri" w:eastAsia="宋体" w:hAnsi="Calibri" w:cs="Calibri"/>
          <w:szCs w:val="21"/>
        </w:rPr>
        <w:t>reatched</w:t>
      </w:r>
      <w:proofErr w:type="spellEnd"/>
      <w:r w:rsidR="00703C43">
        <w:rPr>
          <w:rFonts w:ascii="Calibri" w:eastAsia="宋体" w:hAnsi="Calibri" w:cs="Calibri"/>
          <w:szCs w:val="21"/>
        </w:rPr>
        <w:t xml:space="preserve"> vs. 11 months (p &lt; 0.001) and 11.1 vs. 5.1 months (p &lt; 0.001), respectively </w:t>
      </w:r>
      <w:r w:rsidR="00703C43">
        <w:rPr>
          <w:rFonts w:ascii="Calibri" w:eastAsia="宋体" w:hAnsi="Calibri" w:cs="Calibri"/>
          <w:szCs w:val="21"/>
        </w:rPr>
        <w:fldChar w:fldCharType="begin"/>
      </w:r>
      <w:r w:rsidR="00703C43">
        <w:rPr>
          <w:rFonts w:ascii="Calibri" w:eastAsia="宋体" w:hAnsi="Calibri" w:cs="Calibri"/>
          <w:szCs w:val="21"/>
        </w:rPr>
        <w:instrText xml:space="preserve"> ADDIN EN.CITE &lt;EndNote&gt;&lt;Cite&gt;&lt;Author&gt;Lai&lt;/Author&gt;&lt;Year&gt;2020&lt;/Year&gt;&lt;RecNum&gt;700&lt;/RecNum&gt;&lt;DisplayText&gt;(16)&lt;/DisplayText&gt;&lt;record&gt;&lt;rec-number&gt;700&lt;/rec-number&gt;&lt;foreign-keys&gt;&lt;key app="EN" db-id="azrrdw0adr0pebe0z055xzz5vzaex2d2zvpf" timestamp="1721977061"&gt;700&lt;/key&gt;&lt;/foreign-keys&gt;&lt;ref-type name="Journal Article"&gt;17&lt;/ref-type&gt;&lt;contributors&gt;&lt;authors&gt;&lt;author&gt;Lai, Z. C.&lt;/author&gt;&lt;author&gt;He, M. K.&lt;/author&gt;&lt;author&gt;Shi, M.&lt;/author&gt;&lt;author&gt;Li, Q. J.&lt;/author&gt;&lt;/authors&gt;&lt;/contributors&gt;&lt;auth-address&gt;Sun Yat Sen Univ, Ctr Canc, Hepatobiliary Oncol, Guangzhou, Peoples R China&lt;/auth-address&gt;&lt;titles&gt;&lt;title&gt;Triple combination therapy of lenvatinib, toripalimab, and hepatic arterial infusion chemotherapy versus lenvatinib for advanced hepatocellular carcinoma&lt;/title&gt;&lt;secondary-title&gt;Annals of Oncology&lt;/secondary-title&gt;&lt;alt-title&gt;Ann Oncol&lt;/alt-title&gt;&lt;/titles&gt;&lt;periodical&gt;&lt;full-title&gt;Annals of Oncology&lt;/full-title&gt;&lt;/periodical&gt;&lt;alt-periodical&gt;&lt;full-title&gt;Annals of oncology : official journal of the European Society for Medical Oncology&lt;/full-title&gt;&lt;abbr-1&gt;Ann Oncol&lt;/abbr-1&gt;&lt;/alt-periodical&gt;&lt;pages&gt;S1306-S1306&lt;/pages&gt;&lt;volume&gt;31&lt;/volume&gt;&lt;dates&gt;&lt;year&gt;2020&lt;/year&gt;&lt;pub-dates&gt;&lt;date&gt;Nov&lt;/date&gt;&lt;/pub-dates&gt;&lt;/dates&gt;&lt;isbn&gt;0923-7534&lt;/isbn&gt;&lt;accession-num&gt;WOS:000600988900174&lt;/accession-num&gt;&lt;urls&gt;&lt;related-urls&gt;&lt;url&gt;&amp;lt;Go to ISI&amp;gt;://WOS:000600988900174&lt;/url&gt;&lt;/related-urls&gt;&lt;/urls&gt;&lt;electronic-resource-num&gt;10.1016/j.annonc.2020.10.193&lt;/electronic-resource-num&gt;&lt;language&gt;English&lt;/language&gt;&lt;/record&gt;&lt;/Cite&gt;&lt;/EndNote&gt;</w:instrText>
      </w:r>
      <w:r w:rsidR="00703C43">
        <w:rPr>
          <w:rFonts w:ascii="Calibri" w:eastAsia="宋体" w:hAnsi="Calibri" w:cs="Calibri"/>
          <w:szCs w:val="21"/>
        </w:rPr>
        <w:fldChar w:fldCharType="separate"/>
      </w:r>
      <w:r w:rsidR="00703C43">
        <w:rPr>
          <w:rFonts w:ascii="Calibri" w:eastAsia="宋体" w:hAnsi="Calibri" w:cs="Calibri"/>
          <w:noProof/>
          <w:szCs w:val="21"/>
        </w:rPr>
        <w:t>(16)</w:t>
      </w:r>
      <w:r w:rsidR="00703C43">
        <w:rPr>
          <w:rFonts w:ascii="Calibri" w:eastAsia="宋体" w:hAnsi="Calibri" w:cs="Calibri"/>
          <w:szCs w:val="21"/>
        </w:rPr>
        <w:fldChar w:fldCharType="end"/>
      </w:r>
      <w:r w:rsidR="00703C43">
        <w:rPr>
          <w:rFonts w:ascii="Calibri" w:eastAsia="宋体" w:hAnsi="Calibri" w:cs="Calibri"/>
          <w:szCs w:val="21"/>
        </w:rPr>
        <w:t xml:space="preserve">. </w:t>
      </w:r>
      <w:r>
        <w:rPr>
          <w:rFonts w:ascii="Calibri" w:eastAsia="宋体" w:hAnsi="Calibri" w:cs="Calibri"/>
          <w:szCs w:val="21"/>
        </w:rPr>
        <w:t>Additionally</w:t>
      </w:r>
      <w:r w:rsidR="00703C43">
        <w:rPr>
          <w:rFonts w:ascii="Calibri" w:eastAsia="宋体" w:hAnsi="Calibri" w:cs="Calibri"/>
          <w:szCs w:val="21"/>
        </w:rPr>
        <w:t xml:space="preserve">, </w:t>
      </w:r>
      <w:r>
        <w:rPr>
          <w:rFonts w:ascii="Calibri" w:eastAsia="宋体" w:hAnsi="Calibri" w:cs="Calibri"/>
          <w:szCs w:val="21"/>
        </w:rPr>
        <w:t>the TRIPLET study demonstrated</w:t>
      </w:r>
      <w:r w:rsidR="00EE2D4D">
        <w:rPr>
          <w:rFonts w:ascii="Calibri" w:eastAsia="宋体" w:hAnsi="Calibri" w:cs="Calibri"/>
          <w:szCs w:val="21"/>
        </w:rPr>
        <w:t xml:space="preserve"> HAIC combined with </w:t>
      </w:r>
      <w:proofErr w:type="spellStart"/>
      <w:r w:rsidR="00EE2D4D">
        <w:rPr>
          <w:rFonts w:ascii="Calibri" w:eastAsia="宋体" w:hAnsi="Calibri" w:cs="Calibri"/>
          <w:szCs w:val="21"/>
        </w:rPr>
        <w:t>apatinib</w:t>
      </w:r>
      <w:proofErr w:type="spellEnd"/>
      <w:r w:rsidR="00EE2D4D">
        <w:rPr>
          <w:rFonts w:ascii="Calibri" w:eastAsia="宋体" w:hAnsi="Calibri" w:cs="Calibri"/>
          <w:szCs w:val="21"/>
        </w:rPr>
        <w:t xml:space="preserve"> (an anti-</w:t>
      </w:r>
      <w:proofErr w:type="spellStart"/>
      <w:r w:rsidR="00EE2D4D">
        <w:rPr>
          <w:rFonts w:ascii="Calibri" w:eastAsia="宋体" w:hAnsi="Calibri" w:cs="Calibri"/>
          <w:szCs w:val="21"/>
        </w:rPr>
        <w:t>anigogenesis</w:t>
      </w:r>
      <w:proofErr w:type="spellEnd"/>
      <w:r w:rsidR="00EE2D4D">
        <w:rPr>
          <w:rFonts w:ascii="Calibri" w:eastAsia="宋体" w:hAnsi="Calibri" w:cs="Calibri"/>
          <w:szCs w:val="21"/>
        </w:rPr>
        <w:t xml:space="preserve"> agent) and </w:t>
      </w:r>
      <w:proofErr w:type="spellStart"/>
      <w:r w:rsidR="00EE2D4D">
        <w:rPr>
          <w:rFonts w:ascii="Calibri" w:eastAsia="宋体" w:hAnsi="Calibri" w:cs="Calibri"/>
          <w:szCs w:val="21"/>
        </w:rPr>
        <w:t>camrelizumab</w:t>
      </w:r>
      <w:proofErr w:type="spellEnd"/>
      <w:r w:rsidR="00EE2D4D">
        <w:rPr>
          <w:rFonts w:ascii="Calibri" w:eastAsia="宋体" w:hAnsi="Calibri" w:cs="Calibri"/>
          <w:szCs w:val="21"/>
        </w:rPr>
        <w:t xml:space="preserve"> (a PD-1 inhibito</w:t>
      </w:r>
      <w:r w:rsidR="00EE2D4D">
        <w:rPr>
          <w:rFonts w:ascii="Calibri" w:eastAsia="宋体" w:hAnsi="Calibri" w:cs="Calibri" w:hint="eastAsia"/>
          <w:szCs w:val="21"/>
        </w:rPr>
        <w:t>r</w:t>
      </w:r>
      <w:r w:rsidR="00EE2D4D">
        <w:rPr>
          <w:rFonts w:ascii="Calibri" w:eastAsia="宋体" w:hAnsi="Calibri" w:cs="Calibri"/>
          <w:szCs w:val="21"/>
        </w:rPr>
        <w:t>) yielded a six-month PFS rate of 73.7% and a one-year OS rate of 90.68%, indicating</w:t>
      </w:r>
      <w:r>
        <w:rPr>
          <w:rFonts w:ascii="Calibri" w:eastAsia="宋体" w:hAnsi="Calibri" w:cs="Calibri"/>
          <w:szCs w:val="21"/>
        </w:rPr>
        <w:t xml:space="preserve"> the synergistic effects among</w:t>
      </w:r>
      <w:r w:rsidR="00EE2D4D">
        <w:rPr>
          <w:rFonts w:ascii="Calibri" w:eastAsia="宋体" w:hAnsi="Calibri" w:cs="Calibri"/>
          <w:szCs w:val="21"/>
        </w:rPr>
        <w:t xml:space="preserve"> HAIC, anti-angiogenesis therapy and PD-1 inhibitor, </w:t>
      </w:r>
      <w:proofErr w:type="spellStart"/>
      <w:r>
        <w:rPr>
          <w:rFonts w:ascii="Calibri" w:eastAsia="宋体" w:hAnsi="Calibri" w:cs="Calibri"/>
          <w:szCs w:val="21"/>
        </w:rPr>
        <w:t>desipte</w:t>
      </w:r>
      <w:proofErr w:type="spellEnd"/>
      <w:r w:rsidR="00EE2D4D">
        <w:rPr>
          <w:rFonts w:ascii="Calibri" w:eastAsia="宋体" w:hAnsi="Calibri" w:cs="Calibri"/>
          <w:szCs w:val="21"/>
        </w:rPr>
        <w:t xml:space="preserve"> </w:t>
      </w:r>
      <w:r>
        <w:rPr>
          <w:rFonts w:ascii="Calibri" w:eastAsia="宋体" w:hAnsi="Calibri" w:cs="Calibri"/>
          <w:szCs w:val="21"/>
        </w:rPr>
        <w:t>a</w:t>
      </w:r>
      <w:r w:rsidR="00EE2D4D">
        <w:rPr>
          <w:rFonts w:ascii="Calibri" w:eastAsia="宋体" w:hAnsi="Calibri" w:cs="Calibri"/>
          <w:szCs w:val="21"/>
        </w:rPr>
        <w:t xml:space="preserve"> 69.23%</w:t>
      </w:r>
      <w:r>
        <w:rPr>
          <w:rFonts w:ascii="Calibri" w:eastAsia="宋体" w:hAnsi="Calibri" w:cs="Calibri"/>
          <w:szCs w:val="21"/>
        </w:rPr>
        <w:t xml:space="preserve"> incidence of grade 3 adverse events</w:t>
      </w:r>
      <w:r w:rsidR="00EE2D4D">
        <w:rPr>
          <w:rFonts w:ascii="Calibri" w:eastAsia="宋体" w:hAnsi="Calibri" w:cs="Calibri"/>
          <w:szCs w:val="21"/>
        </w:rPr>
        <w:t xml:space="preserve"> </w:t>
      </w:r>
      <w:r w:rsidR="00EE2D4D">
        <w:rPr>
          <w:rFonts w:ascii="Calibri" w:eastAsia="宋体" w:hAnsi="Calibri" w:cs="Calibri"/>
          <w:szCs w:val="21"/>
        </w:rPr>
        <w:fldChar w:fldCharType="begin"/>
      </w:r>
      <w:r w:rsidR="00EE2D4D">
        <w:rPr>
          <w:rFonts w:ascii="Calibri" w:eastAsia="宋体" w:hAnsi="Calibri" w:cs="Calibri"/>
          <w:szCs w:val="21"/>
        </w:rPr>
        <w:instrText xml:space="preserve"> ADDIN EN.CITE &lt;EndNote&gt;&lt;Cite&gt;&lt;Author&gt;Zhang&lt;/Author&gt;&lt;Year&gt;2021&lt;/Year&gt;&lt;RecNum&gt;398&lt;/RecNum&gt;&lt;DisplayText&gt;(17)&lt;/DisplayText&gt;&lt;record&gt;&lt;rec-number&gt;398&lt;/rec-number&gt;&lt;foreign-keys&gt;&lt;key app="EN" db-id="azrrdw0adr0pebe0z055xzz5vzaex2d2zvpf" timestamp="1684555591"&gt;398&lt;/key&gt;&lt;/foreign-keys&gt;&lt;ref-type name="Journal Article"&gt;17&lt;/ref-type&gt;&lt;contributors&gt;&lt;authors&gt;&lt;author&gt;Zhang, T. Q.&lt;/author&gt;&lt;author&gt;Zuo, M. X.&lt;/author&gt;&lt;author&gt;Geng, Z. J.&lt;/author&gt;&lt;author&gt;Huang, Z. L.&lt;/author&gt;&lt;author&gt;Li, J. B.&lt;/author&gt;&lt;author&gt;Wu, P. H.&lt;/author&gt;&lt;author&gt;Gu, Y. K.&lt;/author&gt;&lt;/authors&gt;&lt;/contributors&gt;&lt;auth-address&gt;Sun Yat Sen Univ, Canc Ctr, Minimally Invas Intervent Therapy, Guangzhou, Peoples R China&amp;#xD;Sun Yat Sen Univ, Canc Ctr, Radiol, Guangzhou, Peoples R China&amp;#xD;Sun Yat Sen Univ, Canc Ctr, Clin Res, Guangzhou, Peoples R China&lt;/auth-address&gt;&lt;titles&gt;&lt;title&gt;Hepatic artery infusion chemotherapy (HAIC) combined with apatinib and camrelizumab for hepatocellular carcinoma (HCC) in BCLC stage C: A prospective, single-arm, phase II trial (TRIPLET study)&lt;/title&gt;&lt;secondary-title&gt;Annals of Oncology&lt;/secondary-title&gt;&lt;alt-title&gt;Ann Oncol&lt;/alt-title&gt;&lt;/titles&gt;&lt;periodical&gt;&lt;full-title&gt;Annals of Oncology&lt;/full-title&gt;&lt;/periodical&gt;&lt;alt-periodical&gt;&lt;full-title&gt;Annals of oncology : official journal of the European Society for Medical Oncology&lt;/full-title&gt;&lt;abbr-1&gt;Ann Oncol&lt;/abbr-1&gt;&lt;/alt-periodical&gt;&lt;pages&gt;S825-S825&lt;/pages&gt;&lt;volume&gt;32&lt;/volume&gt;&lt;dates&gt;&lt;year&gt;2021&lt;/year&gt;&lt;/dates&gt;&lt;isbn&gt;0923-7534&lt;/isbn&gt;&lt;accession-num&gt;WOS:000700527701409&lt;/accession-num&gt;&lt;urls&gt;&lt;related-urls&gt;&lt;url&gt;&amp;lt;Go to ISI&amp;gt;://WOS:000700527701409&lt;/url&gt;&lt;/related-urls&gt;&lt;/urls&gt;&lt;electronic-resource-num&gt;10.1016/j.annonc.2021.08.166&lt;/electronic-resource-num&gt;&lt;language&gt;English&lt;/language&gt;&lt;/record&gt;&lt;/Cite&gt;&lt;/EndNote&gt;</w:instrText>
      </w:r>
      <w:r w:rsidR="00EE2D4D">
        <w:rPr>
          <w:rFonts w:ascii="Calibri" w:eastAsia="宋体" w:hAnsi="Calibri" w:cs="Calibri"/>
          <w:szCs w:val="21"/>
        </w:rPr>
        <w:fldChar w:fldCharType="separate"/>
      </w:r>
      <w:r w:rsidR="00EE2D4D">
        <w:rPr>
          <w:rFonts w:ascii="Calibri" w:eastAsia="宋体" w:hAnsi="Calibri" w:cs="Calibri"/>
          <w:noProof/>
          <w:szCs w:val="21"/>
        </w:rPr>
        <w:t>(17)</w:t>
      </w:r>
      <w:r w:rsidR="00EE2D4D">
        <w:rPr>
          <w:rFonts w:ascii="Calibri" w:eastAsia="宋体" w:hAnsi="Calibri" w:cs="Calibri"/>
          <w:szCs w:val="21"/>
        </w:rPr>
        <w:fldChar w:fldCharType="end"/>
      </w:r>
      <w:r w:rsidR="00EE2D4D">
        <w:rPr>
          <w:rFonts w:ascii="Calibri" w:eastAsia="宋体" w:hAnsi="Calibri" w:cs="Calibri"/>
          <w:szCs w:val="21"/>
        </w:rPr>
        <w:t xml:space="preserve">. </w:t>
      </w:r>
    </w:p>
    <w:p w14:paraId="5700DAC3" w14:textId="6FCC7EB6" w:rsidR="00463ECF" w:rsidRDefault="00C45BC5" w:rsidP="001B2991">
      <w:pPr>
        <w:spacing w:line="360" w:lineRule="auto"/>
        <w:ind w:firstLine="480"/>
        <w:jc w:val="left"/>
        <w:rPr>
          <w:rFonts w:ascii="Calibri" w:eastAsia="宋体" w:hAnsi="Calibri" w:cs="Calibri"/>
          <w:sz w:val="24"/>
          <w:szCs w:val="24"/>
        </w:rPr>
      </w:pPr>
      <w:r>
        <w:rPr>
          <w:rFonts w:ascii="Calibri" w:eastAsia="宋体" w:hAnsi="Calibri" w:cs="Calibri"/>
          <w:szCs w:val="21"/>
        </w:rPr>
        <w:t>Thus, we will</w:t>
      </w:r>
      <w:r w:rsidR="00EE2D4D">
        <w:rPr>
          <w:rFonts w:ascii="Calibri" w:eastAsia="宋体" w:hAnsi="Calibri" w:cs="Calibri"/>
          <w:szCs w:val="21"/>
        </w:rPr>
        <w:t xml:space="preserve"> conduct this trial to compare the efficacy and safety of HAIC combined with Lenvatinib and PD-1 inhibitor with </w:t>
      </w:r>
      <w:proofErr w:type="spellStart"/>
      <w:r w:rsidR="00EE2D4D">
        <w:rPr>
          <w:rFonts w:ascii="Calibri" w:eastAsia="宋体" w:hAnsi="Calibri" w:cs="Calibri"/>
          <w:szCs w:val="21"/>
        </w:rPr>
        <w:t>Lenvatinb</w:t>
      </w:r>
      <w:proofErr w:type="spellEnd"/>
      <w:r w:rsidR="00EE2D4D">
        <w:rPr>
          <w:rFonts w:ascii="Calibri" w:eastAsia="宋体" w:hAnsi="Calibri" w:cs="Calibri"/>
          <w:szCs w:val="21"/>
        </w:rPr>
        <w:t xml:space="preserve"> plus PD-1 inhibitor for patients with advanced HCC and PVTT. </w:t>
      </w:r>
    </w:p>
    <w:p w14:paraId="56D55011" w14:textId="77777777" w:rsidR="00EE2D4D" w:rsidRDefault="001B2991" w:rsidP="001B2991">
      <w:pPr>
        <w:spacing w:line="360" w:lineRule="auto"/>
        <w:jc w:val="left"/>
        <w:rPr>
          <w:rFonts w:ascii="Calibri" w:eastAsia="宋体" w:hAnsi="Calibri" w:cs="Calibri"/>
          <w:b/>
          <w:sz w:val="24"/>
          <w:szCs w:val="24"/>
        </w:rPr>
      </w:pPr>
      <w:r w:rsidRPr="00E637D5">
        <w:rPr>
          <w:rFonts w:ascii="Calibri" w:eastAsia="宋体" w:hAnsi="Calibri" w:cs="Calibri" w:hint="eastAsia"/>
          <w:b/>
          <w:szCs w:val="21"/>
        </w:rPr>
        <w:t>O</w:t>
      </w:r>
      <w:r w:rsidRPr="00E637D5">
        <w:rPr>
          <w:rFonts w:ascii="Calibri" w:eastAsia="宋体" w:hAnsi="Calibri" w:cs="Calibri"/>
          <w:b/>
          <w:szCs w:val="21"/>
        </w:rPr>
        <w:t>bjective</w:t>
      </w:r>
      <w:r w:rsidR="00EE2D4D" w:rsidRPr="00E637D5">
        <w:rPr>
          <w:rFonts w:ascii="Calibri" w:eastAsia="宋体" w:hAnsi="Calibri" w:cs="Calibri"/>
          <w:b/>
          <w:szCs w:val="21"/>
        </w:rPr>
        <w:t xml:space="preserve">: </w:t>
      </w:r>
      <w:r w:rsidR="00EE2D4D">
        <w:rPr>
          <w:rFonts w:ascii="Calibri" w:eastAsia="宋体" w:hAnsi="Calibri" w:cs="Calibri"/>
          <w:szCs w:val="21"/>
        </w:rPr>
        <w:t xml:space="preserve">To compare the efficacy and safety of HAIC combined with Lenvatinib and PD-1 inhibitor with </w:t>
      </w:r>
      <w:proofErr w:type="spellStart"/>
      <w:r w:rsidR="00EE2D4D">
        <w:rPr>
          <w:rFonts w:ascii="Calibri" w:eastAsia="宋体" w:hAnsi="Calibri" w:cs="Calibri"/>
          <w:szCs w:val="21"/>
        </w:rPr>
        <w:t>Lenvatinb</w:t>
      </w:r>
      <w:proofErr w:type="spellEnd"/>
      <w:r w:rsidR="00EE2D4D">
        <w:rPr>
          <w:rFonts w:ascii="Calibri" w:eastAsia="宋体" w:hAnsi="Calibri" w:cs="Calibri"/>
          <w:szCs w:val="21"/>
        </w:rPr>
        <w:t xml:space="preserve"> plus PD-1 inhibitor </w:t>
      </w:r>
      <w:r w:rsidR="00E051ED">
        <w:rPr>
          <w:rFonts w:ascii="Calibri" w:eastAsia="宋体" w:hAnsi="Calibri" w:cs="Calibri" w:hint="eastAsia"/>
          <w:szCs w:val="21"/>
        </w:rPr>
        <w:t>as</w:t>
      </w:r>
      <w:r w:rsidR="00E051ED">
        <w:rPr>
          <w:rFonts w:ascii="Calibri" w:eastAsia="宋体" w:hAnsi="Calibri" w:cs="Calibri"/>
          <w:szCs w:val="21"/>
        </w:rPr>
        <w:t xml:space="preserve"> first-line treatment </w:t>
      </w:r>
      <w:r w:rsidR="00EE2D4D">
        <w:rPr>
          <w:rFonts w:ascii="Calibri" w:eastAsia="宋体" w:hAnsi="Calibri" w:cs="Calibri"/>
          <w:szCs w:val="21"/>
        </w:rPr>
        <w:t>for patients with advanced HCC and PVTT.</w:t>
      </w:r>
    </w:p>
    <w:p w14:paraId="506D8539" w14:textId="77777777" w:rsidR="001B2991" w:rsidRPr="00E637D5" w:rsidRDefault="001B2991" w:rsidP="001B2991">
      <w:pPr>
        <w:spacing w:line="360" w:lineRule="auto"/>
        <w:jc w:val="left"/>
        <w:rPr>
          <w:rFonts w:ascii="Calibri" w:eastAsia="宋体" w:hAnsi="Calibri" w:cs="Calibri"/>
          <w:b/>
          <w:szCs w:val="24"/>
        </w:rPr>
      </w:pPr>
      <w:r w:rsidRPr="00E637D5">
        <w:rPr>
          <w:rFonts w:ascii="Calibri" w:eastAsia="宋体" w:hAnsi="Calibri" w:cs="Calibri"/>
          <w:b/>
          <w:szCs w:val="24"/>
        </w:rPr>
        <w:t>Protocol</w:t>
      </w:r>
    </w:p>
    <w:p w14:paraId="149CCEE0" w14:textId="77777777" w:rsidR="00E051ED" w:rsidRPr="00E637D5" w:rsidRDefault="001B2991" w:rsidP="00E051ED">
      <w:pPr>
        <w:spacing w:line="360" w:lineRule="auto"/>
        <w:jc w:val="left"/>
        <w:rPr>
          <w:rFonts w:ascii="Calibri" w:eastAsia="宋体" w:hAnsi="Calibri" w:cs="Calibri"/>
          <w:b/>
          <w:szCs w:val="24"/>
        </w:rPr>
      </w:pPr>
      <w:r w:rsidRPr="00E637D5">
        <w:rPr>
          <w:rFonts w:ascii="Calibri" w:eastAsia="宋体" w:hAnsi="Calibri" w:cs="Calibri"/>
          <w:b/>
          <w:szCs w:val="24"/>
        </w:rPr>
        <w:t>1. Inclusion criteria</w:t>
      </w:r>
    </w:p>
    <w:p w14:paraId="5EB921D1" w14:textId="0861236A"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(1) </w:t>
      </w:r>
      <w:r w:rsidRPr="00E051ED">
        <w:rPr>
          <w:rFonts w:ascii="Calibri" w:eastAsia="宋体" w:hAnsi="Calibri" w:cs="Calibri"/>
          <w:szCs w:val="21"/>
        </w:rPr>
        <w:t xml:space="preserve">Age and gender: </w:t>
      </w:r>
      <w:r w:rsidR="00C45BC5">
        <w:rPr>
          <w:rFonts w:ascii="Calibri" w:eastAsia="宋体" w:hAnsi="Calibri" w:cs="Calibri"/>
          <w:szCs w:val="21"/>
        </w:rPr>
        <w:t xml:space="preserve">participants </w:t>
      </w:r>
      <w:r w:rsidR="00943B27">
        <w:rPr>
          <w:rFonts w:ascii="Calibri" w:eastAsia="宋体" w:hAnsi="Calibri" w:cs="Calibri" w:hint="eastAsia"/>
          <w:szCs w:val="21"/>
        </w:rPr>
        <w:t xml:space="preserve">&gt; </w:t>
      </w:r>
      <w:r w:rsidRPr="00E051ED">
        <w:rPr>
          <w:rFonts w:ascii="Calibri" w:eastAsia="宋体" w:hAnsi="Calibri" w:cs="Calibri"/>
          <w:szCs w:val="21"/>
        </w:rPr>
        <w:t xml:space="preserve">18 years old and≤75 years old, </w:t>
      </w:r>
      <w:r w:rsidR="00C45BC5">
        <w:rPr>
          <w:rFonts w:ascii="Calibri" w:eastAsia="宋体" w:hAnsi="Calibri" w:cs="Calibri"/>
          <w:szCs w:val="21"/>
        </w:rPr>
        <w:t xml:space="preserve">inclusive of </w:t>
      </w:r>
      <w:r w:rsidRPr="00E051ED">
        <w:rPr>
          <w:rFonts w:ascii="Calibri" w:eastAsia="宋体" w:hAnsi="Calibri" w:cs="Calibri"/>
          <w:szCs w:val="21"/>
        </w:rPr>
        <w:t>both men and women.</w:t>
      </w:r>
    </w:p>
    <w:p w14:paraId="7F5342D6" w14:textId="77777777"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(2) </w:t>
      </w:r>
      <w:r w:rsidRPr="00E051ED">
        <w:rPr>
          <w:rFonts w:ascii="Calibri" w:eastAsia="宋体" w:hAnsi="Calibri" w:cs="Calibri"/>
          <w:szCs w:val="21"/>
        </w:rPr>
        <w:t>All subjects must have advanced hepatocellular carcinoma with portal vein tumor thrombosis confirmed by pathological or clinical diagnosis.</w:t>
      </w:r>
    </w:p>
    <w:p w14:paraId="38380BDF" w14:textId="58E84DB3"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(3) </w:t>
      </w:r>
      <w:r w:rsidR="00C45BC5">
        <w:rPr>
          <w:rFonts w:ascii="Calibri" w:eastAsia="宋体" w:hAnsi="Calibri" w:cs="Calibri"/>
          <w:szCs w:val="21"/>
        </w:rPr>
        <w:t>At least o</w:t>
      </w:r>
      <w:r w:rsidRPr="00E051ED">
        <w:rPr>
          <w:rFonts w:ascii="Calibri" w:eastAsia="宋体" w:hAnsi="Calibri" w:cs="Calibri"/>
          <w:szCs w:val="21"/>
        </w:rPr>
        <w:t>ne measurable lesion.</w:t>
      </w:r>
    </w:p>
    <w:p w14:paraId="592C34DD" w14:textId="1B75DDBC"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(4) </w:t>
      </w:r>
      <w:r w:rsidRPr="00E051ED">
        <w:rPr>
          <w:rFonts w:ascii="Calibri" w:eastAsia="宋体" w:hAnsi="Calibri" w:cs="Calibri"/>
          <w:szCs w:val="21"/>
        </w:rPr>
        <w:t>E</w:t>
      </w:r>
      <w:r w:rsidR="00C45BC5">
        <w:rPr>
          <w:rFonts w:ascii="Calibri" w:eastAsia="宋体" w:hAnsi="Calibri" w:cs="Calibri"/>
          <w:szCs w:val="21"/>
        </w:rPr>
        <w:t>astern Cooperative Oncology Group (E</w:t>
      </w:r>
      <w:r w:rsidRPr="00E051ED">
        <w:rPr>
          <w:rFonts w:ascii="Calibri" w:eastAsia="宋体" w:hAnsi="Calibri" w:cs="Calibri"/>
          <w:szCs w:val="21"/>
        </w:rPr>
        <w:t>COG</w:t>
      </w:r>
      <w:r w:rsidR="00C45BC5">
        <w:rPr>
          <w:rFonts w:ascii="Calibri" w:eastAsia="宋体" w:hAnsi="Calibri" w:cs="Calibri"/>
          <w:szCs w:val="21"/>
        </w:rPr>
        <w:t>)</w:t>
      </w:r>
      <w:r w:rsidRPr="00E051ED">
        <w:rPr>
          <w:rFonts w:ascii="Calibri" w:eastAsia="宋体" w:hAnsi="Calibri" w:cs="Calibri"/>
          <w:szCs w:val="21"/>
        </w:rPr>
        <w:t xml:space="preserve"> </w:t>
      </w:r>
      <w:r w:rsidR="00C45BC5">
        <w:rPr>
          <w:rFonts w:ascii="Calibri" w:eastAsia="宋体" w:hAnsi="Calibri" w:cs="Calibri"/>
          <w:szCs w:val="21"/>
        </w:rPr>
        <w:t>performance status (</w:t>
      </w:r>
      <w:r w:rsidRPr="00E051ED">
        <w:rPr>
          <w:rFonts w:ascii="Calibri" w:eastAsia="宋体" w:hAnsi="Calibri" w:cs="Calibri"/>
          <w:szCs w:val="21"/>
        </w:rPr>
        <w:t>PS</w:t>
      </w:r>
      <w:r w:rsidR="00C45BC5">
        <w:rPr>
          <w:rFonts w:ascii="Calibri" w:eastAsia="宋体" w:hAnsi="Calibri" w:cs="Calibri"/>
          <w:szCs w:val="21"/>
        </w:rPr>
        <w:t>)</w:t>
      </w:r>
      <w:r w:rsidRPr="00E051ED">
        <w:rPr>
          <w:rFonts w:ascii="Calibri" w:eastAsia="宋体" w:hAnsi="Calibri" w:cs="Calibri"/>
          <w:szCs w:val="21"/>
        </w:rPr>
        <w:t xml:space="preserve"> 0-1 </w:t>
      </w:r>
      <w:r w:rsidR="00C45BC5">
        <w:rPr>
          <w:rFonts w:ascii="Calibri" w:eastAsia="宋体" w:hAnsi="Calibri" w:cs="Calibri"/>
          <w:szCs w:val="21"/>
        </w:rPr>
        <w:t>within</w:t>
      </w:r>
      <w:r w:rsidRPr="00E051ED">
        <w:rPr>
          <w:rFonts w:ascii="Calibri" w:eastAsia="宋体" w:hAnsi="Calibri" w:cs="Calibri"/>
          <w:szCs w:val="21"/>
        </w:rPr>
        <w:t xml:space="preserve"> 1 week </w:t>
      </w:r>
      <w:r w:rsidR="00C45BC5">
        <w:rPr>
          <w:rFonts w:ascii="Calibri" w:eastAsia="宋体" w:hAnsi="Calibri" w:cs="Calibri"/>
          <w:szCs w:val="21"/>
        </w:rPr>
        <w:t xml:space="preserve">prior to the start </w:t>
      </w:r>
      <w:r w:rsidRPr="00E051ED">
        <w:rPr>
          <w:rFonts w:ascii="Calibri" w:eastAsia="宋体" w:hAnsi="Calibri" w:cs="Calibri"/>
          <w:szCs w:val="21"/>
        </w:rPr>
        <w:t>of treatment.</w:t>
      </w:r>
    </w:p>
    <w:p w14:paraId="0FF4EDBC" w14:textId="77777777"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(5) Child-Pugh class A and</w:t>
      </w:r>
      <w:r w:rsidRPr="00E051ED">
        <w:rPr>
          <w:rFonts w:ascii="Calibri" w:eastAsia="宋体" w:hAnsi="Calibri" w:cs="Calibri"/>
          <w:szCs w:val="21"/>
        </w:rPr>
        <w:t xml:space="preserve"> ALBI class 1-2.</w:t>
      </w:r>
    </w:p>
    <w:p w14:paraId="42510AE8" w14:textId="77777777"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(6) </w:t>
      </w:r>
      <w:r w:rsidRPr="00E051ED">
        <w:rPr>
          <w:rFonts w:ascii="Calibri" w:eastAsia="宋体" w:hAnsi="Calibri" w:cs="Calibri"/>
          <w:szCs w:val="21"/>
        </w:rPr>
        <w:t>Systemic-</w:t>
      </w:r>
      <w:proofErr w:type="spellStart"/>
      <w:r w:rsidRPr="00E051ED">
        <w:rPr>
          <w:rFonts w:ascii="Calibri" w:eastAsia="宋体" w:hAnsi="Calibri" w:cs="Calibri"/>
          <w:szCs w:val="21"/>
        </w:rPr>
        <w:t>cheomtherapy</w:t>
      </w:r>
      <w:proofErr w:type="spellEnd"/>
      <w:r w:rsidRPr="00E051ED">
        <w:rPr>
          <w:rFonts w:ascii="Calibri" w:eastAsia="宋体" w:hAnsi="Calibri" w:cs="Calibri"/>
          <w:szCs w:val="21"/>
        </w:rPr>
        <w:t>-naive and HAIC-naive.</w:t>
      </w:r>
    </w:p>
    <w:p w14:paraId="3A1C364E" w14:textId="77777777" w:rsidR="000A1244" w:rsidRDefault="00E051ED" w:rsidP="000A1244">
      <w:pPr>
        <w:spacing w:line="360" w:lineRule="auto"/>
        <w:jc w:val="left"/>
        <w:rPr>
          <w:rFonts w:ascii="Calibri" w:eastAsia="宋体" w:hAnsi="Calibri" w:cs="Calibri"/>
          <w:szCs w:val="21"/>
        </w:rPr>
      </w:pPr>
      <w:r>
        <w:rPr>
          <w:rFonts w:ascii="Calibri" w:eastAsia="宋体" w:hAnsi="Calibri" w:cs="Calibri"/>
          <w:szCs w:val="21"/>
        </w:rPr>
        <w:t xml:space="preserve">(7) </w:t>
      </w:r>
      <w:r w:rsidRPr="00E051ED">
        <w:rPr>
          <w:rFonts w:ascii="Calibri" w:eastAsia="宋体" w:hAnsi="Calibri" w:cs="Calibri"/>
          <w:szCs w:val="21"/>
        </w:rPr>
        <w:t>BCLC C stage with PVTT (Vp1 - Vp4).</w:t>
      </w:r>
    </w:p>
    <w:p w14:paraId="675C27E0" w14:textId="7CBC0585"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w:t>
      </w:r>
      <w:r w:rsidR="0055003B">
        <w:rPr>
          <w:rFonts w:ascii="Calibri" w:eastAsia="宋体" w:hAnsi="Calibri" w:cs="Calibri"/>
          <w:szCs w:val="21"/>
        </w:rPr>
        <w:t>8</w:t>
      </w:r>
      <w:r>
        <w:rPr>
          <w:rFonts w:ascii="Calibri" w:eastAsia="宋体" w:hAnsi="Calibri" w:cs="Calibri"/>
          <w:szCs w:val="21"/>
        </w:rPr>
        <w:t xml:space="preserve">) </w:t>
      </w:r>
      <w:r w:rsidR="00C45BC5">
        <w:rPr>
          <w:rFonts w:ascii="Calibri" w:eastAsia="宋体" w:hAnsi="Calibri" w:cs="Calibri"/>
          <w:szCs w:val="21"/>
        </w:rPr>
        <w:t>Patients</w:t>
      </w:r>
      <w:r w:rsidRPr="00E051ED">
        <w:rPr>
          <w:rFonts w:ascii="Calibri" w:eastAsia="宋体" w:hAnsi="Calibri" w:cs="Calibri"/>
          <w:szCs w:val="21"/>
        </w:rPr>
        <w:t xml:space="preserve"> expected to live more than 3 months.</w:t>
      </w:r>
    </w:p>
    <w:p w14:paraId="55729889" w14:textId="3F9C4187"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w:t>
      </w:r>
      <w:r w:rsidR="0055003B">
        <w:rPr>
          <w:rFonts w:ascii="Calibri" w:eastAsia="宋体" w:hAnsi="Calibri" w:cs="Calibri"/>
          <w:szCs w:val="21"/>
        </w:rPr>
        <w:t>9</w:t>
      </w:r>
      <w:r>
        <w:rPr>
          <w:rFonts w:ascii="Calibri" w:eastAsia="宋体" w:hAnsi="Calibri" w:cs="Calibri"/>
          <w:szCs w:val="21"/>
        </w:rPr>
        <w:t xml:space="preserve">) </w:t>
      </w:r>
      <w:r w:rsidRPr="00E051ED">
        <w:rPr>
          <w:rFonts w:ascii="Calibri" w:eastAsia="宋体" w:hAnsi="Calibri" w:cs="Calibri"/>
          <w:szCs w:val="21"/>
        </w:rPr>
        <w:t xml:space="preserve">Subjects must </w:t>
      </w:r>
      <w:r w:rsidR="00C45BC5">
        <w:rPr>
          <w:rFonts w:ascii="Calibri" w:eastAsia="宋体" w:hAnsi="Calibri" w:cs="Calibri"/>
          <w:szCs w:val="21"/>
        </w:rPr>
        <w:t xml:space="preserve">voluntarily agree to </w:t>
      </w:r>
      <w:r w:rsidRPr="00E051ED">
        <w:rPr>
          <w:rFonts w:ascii="Calibri" w:eastAsia="宋体" w:hAnsi="Calibri" w:cs="Calibri"/>
          <w:szCs w:val="21"/>
        </w:rPr>
        <w:t>participate in the study,</w:t>
      </w:r>
      <w:r w:rsidR="00C45BC5">
        <w:rPr>
          <w:rFonts w:ascii="Calibri" w:eastAsia="宋体" w:hAnsi="Calibri" w:cs="Calibri"/>
          <w:szCs w:val="21"/>
        </w:rPr>
        <w:t xml:space="preserve"> provided</w:t>
      </w:r>
      <w:r w:rsidRPr="00E051ED">
        <w:rPr>
          <w:rFonts w:ascii="Calibri" w:eastAsia="宋体" w:hAnsi="Calibri" w:cs="Calibri"/>
          <w:szCs w:val="21"/>
        </w:rPr>
        <w:t xml:space="preserve"> </w:t>
      </w:r>
      <w:r w:rsidR="00C45BC5">
        <w:rPr>
          <w:rFonts w:ascii="Calibri" w:eastAsia="宋体" w:hAnsi="Calibri" w:cs="Calibri"/>
          <w:szCs w:val="21"/>
        </w:rPr>
        <w:t>signed informed consent, and b</w:t>
      </w:r>
      <w:r w:rsidRPr="00E051ED">
        <w:rPr>
          <w:rFonts w:ascii="Calibri" w:eastAsia="宋体" w:hAnsi="Calibri" w:cs="Calibri"/>
          <w:szCs w:val="21"/>
        </w:rPr>
        <w:t>e able to comply with the program requirements</w:t>
      </w:r>
      <w:r w:rsidR="00C45BC5">
        <w:rPr>
          <w:rFonts w:ascii="Calibri" w:eastAsia="宋体" w:hAnsi="Calibri" w:cs="Calibri"/>
          <w:szCs w:val="21"/>
        </w:rPr>
        <w:t xml:space="preserve">, including </w:t>
      </w:r>
      <w:r w:rsidRPr="00E051ED">
        <w:rPr>
          <w:rFonts w:ascii="Calibri" w:eastAsia="宋体" w:hAnsi="Calibri" w:cs="Calibri"/>
          <w:szCs w:val="21"/>
        </w:rPr>
        <w:t>visits and related procedures.</w:t>
      </w:r>
    </w:p>
    <w:p w14:paraId="2852A9A5" w14:textId="77777777"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(1</w:t>
      </w:r>
      <w:r w:rsidR="0055003B">
        <w:rPr>
          <w:rFonts w:ascii="Calibri" w:eastAsia="宋体" w:hAnsi="Calibri" w:cs="Calibri"/>
          <w:szCs w:val="21"/>
        </w:rPr>
        <w:t>0</w:t>
      </w:r>
      <w:r>
        <w:rPr>
          <w:rFonts w:ascii="Calibri" w:eastAsia="宋体" w:hAnsi="Calibri" w:cs="Calibri"/>
          <w:szCs w:val="21"/>
        </w:rPr>
        <w:t xml:space="preserve">) </w:t>
      </w:r>
      <w:r w:rsidRPr="00E051ED">
        <w:rPr>
          <w:rFonts w:ascii="Calibri" w:eastAsia="宋体" w:hAnsi="Calibri" w:cs="Calibri"/>
          <w:szCs w:val="21"/>
        </w:rPr>
        <w:t>Patients with laboratory values that meet the following criteria:</w:t>
      </w:r>
      <w:r>
        <w:rPr>
          <w:rFonts w:ascii="Calibri" w:eastAsia="宋体" w:hAnsi="Calibri" w:cs="Calibri"/>
          <w:szCs w:val="21"/>
        </w:rPr>
        <w:t xml:space="preserve"> </w:t>
      </w:r>
    </w:p>
    <w:p w14:paraId="0642EBAC" w14:textId="4724E3A3"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lastRenderedPageBreak/>
        <w:t xml:space="preserve">a. </w:t>
      </w:r>
      <w:r w:rsidRPr="00E051ED">
        <w:rPr>
          <w:rFonts w:ascii="Calibri" w:eastAsia="宋体" w:hAnsi="Calibri" w:cs="Calibri"/>
          <w:szCs w:val="21"/>
        </w:rPr>
        <w:t>Hemoglobin</w:t>
      </w:r>
      <w:r w:rsidR="00C45BC5">
        <w:rPr>
          <w:rFonts w:ascii="Calibri" w:eastAsia="宋体" w:hAnsi="Calibri" w:cs="Calibri"/>
          <w:szCs w:val="21"/>
        </w:rPr>
        <w:t xml:space="preserve"> </w:t>
      </w:r>
      <w:r w:rsidRPr="00E051ED">
        <w:rPr>
          <w:rFonts w:ascii="Calibri" w:eastAsia="宋体" w:hAnsi="Calibri" w:cs="Calibri"/>
          <w:szCs w:val="21"/>
        </w:rPr>
        <w:t>≥</w:t>
      </w:r>
      <w:r w:rsidR="00C45BC5">
        <w:rPr>
          <w:rFonts w:ascii="Calibri" w:eastAsia="宋体" w:hAnsi="Calibri" w:cs="Calibri"/>
          <w:szCs w:val="21"/>
        </w:rPr>
        <w:t xml:space="preserve"> 90 g/L.</w:t>
      </w:r>
    </w:p>
    <w:p w14:paraId="5057D8F6" w14:textId="4C23278F"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b. </w:t>
      </w:r>
      <w:r w:rsidRPr="00E051ED">
        <w:rPr>
          <w:rFonts w:ascii="Calibri" w:eastAsia="宋体" w:hAnsi="Calibri" w:cs="Calibri"/>
          <w:szCs w:val="21"/>
        </w:rPr>
        <w:t>Neutrophile granulocytes</w:t>
      </w:r>
      <w:r w:rsidR="00C45BC5">
        <w:rPr>
          <w:rFonts w:ascii="Calibri" w:eastAsia="宋体" w:hAnsi="Calibri" w:cs="Calibri"/>
          <w:szCs w:val="21"/>
        </w:rPr>
        <w:t xml:space="preserve"> </w:t>
      </w:r>
      <w:r w:rsidRPr="00E051ED">
        <w:rPr>
          <w:rFonts w:ascii="Calibri" w:eastAsia="宋体" w:hAnsi="Calibri" w:cs="Calibri"/>
          <w:szCs w:val="21"/>
        </w:rPr>
        <w:t>≥</w:t>
      </w:r>
      <w:r w:rsidR="00C45BC5">
        <w:rPr>
          <w:rFonts w:ascii="Calibri" w:eastAsia="宋体" w:hAnsi="Calibri" w:cs="Calibri"/>
          <w:szCs w:val="21"/>
        </w:rPr>
        <w:t xml:space="preserve"> </w:t>
      </w:r>
      <w:r w:rsidRPr="00E051ED">
        <w:rPr>
          <w:rFonts w:ascii="Calibri" w:eastAsia="宋体" w:hAnsi="Calibri" w:cs="Calibri"/>
          <w:szCs w:val="21"/>
        </w:rPr>
        <w:t>1.5×10</w:t>
      </w:r>
      <w:r w:rsidRPr="00E051ED">
        <w:rPr>
          <w:rFonts w:ascii="Calibri" w:eastAsia="宋体" w:hAnsi="Calibri" w:cs="Calibri"/>
          <w:szCs w:val="21"/>
          <w:vertAlign w:val="superscript"/>
        </w:rPr>
        <w:t>9</w:t>
      </w:r>
      <w:r w:rsidR="00C45BC5">
        <w:rPr>
          <w:rFonts w:ascii="Calibri" w:eastAsia="宋体" w:hAnsi="Calibri" w:cs="Calibri"/>
          <w:szCs w:val="21"/>
        </w:rPr>
        <w:t>/L.</w:t>
      </w:r>
    </w:p>
    <w:p w14:paraId="552B270A" w14:textId="644C97E2"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c. </w:t>
      </w:r>
      <w:r w:rsidRPr="00E051ED">
        <w:rPr>
          <w:rFonts w:ascii="Calibri" w:eastAsia="宋体" w:hAnsi="Calibri" w:cs="Calibri"/>
          <w:szCs w:val="21"/>
        </w:rPr>
        <w:t>Platelet count</w:t>
      </w:r>
      <w:r w:rsidR="00C45BC5">
        <w:rPr>
          <w:rFonts w:ascii="Calibri" w:eastAsia="宋体" w:hAnsi="Calibri" w:cs="Calibri"/>
          <w:szCs w:val="21"/>
        </w:rPr>
        <w:t xml:space="preserve"> </w:t>
      </w:r>
      <w:r w:rsidRPr="00E051ED">
        <w:rPr>
          <w:rFonts w:ascii="Calibri" w:eastAsia="宋体" w:hAnsi="Calibri" w:cs="Calibri"/>
          <w:szCs w:val="21"/>
        </w:rPr>
        <w:t>≥</w:t>
      </w:r>
      <w:r w:rsidR="00C45BC5">
        <w:rPr>
          <w:rFonts w:ascii="Calibri" w:eastAsia="宋体" w:hAnsi="Calibri" w:cs="Calibri"/>
          <w:szCs w:val="21"/>
        </w:rPr>
        <w:t xml:space="preserve"> </w:t>
      </w:r>
      <w:r w:rsidRPr="00E051ED">
        <w:rPr>
          <w:rFonts w:ascii="Calibri" w:eastAsia="宋体" w:hAnsi="Calibri" w:cs="Calibri"/>
          <w:szCs w:val="21"/>
        </w:rPr>
        <w:t>75×10</w:t>
      </w:r>
      <w:r w:rsidRPr="00E051ED">
        <w:rPr>
          <w:rFonts w:ascii="Calibri" w:eastAsia="宋体" w:hAnsi="Calibri" w:cs="Calibri"/>
          <w:szCs w:val="21"/>
          <w:vertAlign w:val="superscript"/>
        </w:rPr>
        <w:t>9</w:t>
      </w:r>
      <w:r w:rsidRPr="00E051ED">
        <w:rPr>
          <w:rFonts w:ascii="Calibri" w:eastAsia="宋体" w:hAnsi="Calibri" w:cs="Calibri"/>
          <w:szCs w:val="21"/>
        </w:rPr>
        <w:t>/L</w:t>
      </w:r>
      <w:r w:rsidR="00C45BC5">
        <w:rPr>
          <w:rFonts w:ascii="Calibri" w:eastAsia="宋体" w:hAnsi="Calibri" w:cs="Calibri"/>
          <w:szCs w:val="21"/>
        </w:rPr>
        <w:t>.</w:t>
      </w:r>
    </w:p>
    <w:p w14:paraId="73858405" w14:textId="20028738"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d. </w:t>
      </w:r>
      <w:r w:rsidRPr="00E051ED">
        <w:rPr>
          <w:rFonts w:ascii="Calibri" w:eastAsia="宋体" w:hAnsi="Calibri" w:cs="Calibri"/>
          <w:szCs w:val="21"/>
        </w:rPr>
        <w:t>Albumin</w:t>
      </w:r>
      <w:r w:rsidR="00C45BC5">
        <w:rPr>
          <w:rFonts w:ascii="Calibri" w:eastAsia="宋体" w:hAnsi="Calibri" w:cs="Calibri"/>
          <w:szCs w:val="21"/>
        </w:rPr>
        <w:t xml:space="preserve"> </w:t>
      </w:r>
      <w:r w:rsidRPr="00E051ED">
        <w:rPr>
          <w:rFonts w:ascii="Calibri" w:eastAsia="宋体" w:hAnsi="Calibri" w:cs="Calibri"/>
          <w:szCs w:val="21"/>
        </w:rPr>
        <w:t>≥</w:t>
      </w:r>
      <w:r w:rsidR="00C45BC5">
        <w:rPr>
          <w:rFonts w:ascii="Calibri" w:eastAsia="宋体" w:hAnsi="Calibri" w:cs="Calibri"/>
          <w:szCs w:val="21"/>
        </w:rPr>
        <w:t xml:space="preserve"> 30 g/L.</w:t>
      </w:r>
    </w:p>
    <w:p w14:paraId="6426A867" w14:textId="5DD0EED5"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e. </w:t>
      </w:r>
      <w:r w:rsidRPr="00E051ED">
        <w:rPr>
          <w:rFonts w:ascii="Calibri" w:eastAsia="宋体" w:hAnsi="Calibri" w:cs="Calibri"/>
          <w:szCs w:val="21"/>
        </w:rPr>
        <w:t>Total serum bilirubin ≤ 2 times upper limits of normal</w:t>
      </w:r>
      <w:r w:rsidR="00C45BC5">
        <w:rPr>
          <w:rFonts w:ascii="Calibri" w:eastAsia="宋体" w:hAnsi="Calibri" w:cs="Calibri"/>
          <w:szCs w:val="21"/>
        </w:rPr>
        <w:t xml:space="preserve"> (ULN).</w:t>
      </w:r>
    </w:p>
    <w:p w14:paraId="3A176989" w14:textId="414FAA73"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f. </w:t>
      </w:r>
      <w:r w:rsidRPr="00E051ED">
        <w:rPr>
          <w:rFonts w:ascii="Calibri" w:eastAsia="宋体" w:hAnsi="Calibri" w:cs="Calibri"/>
          <w:szCs w:val="21"/>
        </w:rPr>
        <w:t>A</w:t>
      </w:r>
      <w:r w:rsidR="00C45BC5">
        <w:rPr>
          <w:rFonts w:ascii="Calibri" w:eastAsia="宋体" w:hAnsi="Calibri" w:cs="Calibri"/>
          <w:szCs w:val="21"/>
        </w:rPr>
        <w:t>spartate aminotransferase (A</w:t>
      </w:r>
      <w:r w:rsidRPr="00E051ED">
        <w:rPr>
          <w:rFonts w:ascii="Calibri" w:eastAsia="宋体" w:hAnsi="Calibri" w:cs="Calibri"/>
          <w:szCs w:val="21"/>
        </w:rPr>
        <w:t>ST</w:t>
      </w:r>
      <w:r w:rsidR="00C45BC5">
        <w:rPr>
          <w:rFonts w:ascii="Calibri" w:eastAsia="宋体" w:hAnsi="Calibri" w:cs="Calibri"/>
          <w:szCs w:val="21"/>
        </w:rPr>
        <w:t>)</w:t>
      </w:r>
      <w:r w:rsidRPr="00E051ED">
        <w:rPr>
          <w:rFonts w:ascii="Calibri" w:eastAsia="宋体" w:hAnsi="Calibri" w:cs="Calibri"/>
          <w:szCs w:val="21"/>
        </w:rPr>
        <w:t xml:space="preserve"> and </w:t>
      </w:r>
      <w:r w:rsidR="00C45BC5">
        <w:rPr>
          <w:rFonts w:ascii="Calibri" w:eastAsia="宋体" w:hAnsi="Calibri" w:cs="Calibri"/>
          <w:szCs w:val="21"/>
        </w:rPr>
        <w:t>alanine aminotransferase (</w:t>
      </w:r>
      <w:r w:rsidRPr="00E051ED">
        <w:rPr>
          <w:rFonts w:ascii="Calibri" w:eastAsia="宋体" w:hAnsi="Calibri" w:cs="Calibri"/>
          <w:szCs w:val="21"/>
        </w:rPr>
        <w:t>ALT</w:t>
      </w:r>
      <w:r w:rsidR="00C45BC5">
        <w:rPr>
          <w:rFonts w:ascii="Calibri" w:eastAsia="宋体" w:hAnsi="Calibri" w:cs="Calibri"/>
          <w:szCs w:val="21"/>
        </w:rPr>
        <w:t>)</w:t>
      </w:r>
      <w:r w:rsidRPr="00E051ED">
        <w:rPr>
          <w:rFonts w:ascii="Calibri" w:eastAsia="宋体" w:hAnsi="Calibri" w:cs="Calibri"/>
          <w:szCs w:val="21"/>
        </w:rPr>
        <w:t xml:space="preserve"> ≤ 5 times </w:t>
      </w:r>
      <w:r w:rsidR="00C45BC5">
        <w:rPr>
          <w:rFonts w:ascii="Calibri" w:eastAsia="宋体" w:hAnsi="Calibri" w:cs="Calibri"/>
          <w:szCs w:val="21"/>
        </w:rPr>
        <w:t>ULN.</w:t>
      </w:r>
    </w:p>
    <w:p w14:paraId="2F3878C0" w14:textId="2131E994"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g. </w:t>
      </w:r>
      <w:r w:rsidRPr="00E051ED">
        <w:rPr>
          <w:rFonts w:ascii="Calibri" w:eastAsia="宋体" w:hAnsi="Calibri" w:cs="Calibri"/>
          <w:szCs w:val="21"/>
        </w:rPr>
        <w:t xml:space="preserve">Serum creatinine ≤ </w:t>
      </w:r>
      <w:r w:rsidR="00C45BC5">
        <w:rPr>
          <w:rFonts w:ascii="Calibri" w:eastAsia="宋体" w:hAnsi="Calibri" w:cs="Calibri"/>
          <w:szCs w:val="21"/>
        </w:rPr>
        <w:t>1.5 times ULN.</w:t>
      </w:r>
    </w:p>
    <w:p w14:paraId="247D1845" w14:textId="357B5B58" w:rsid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h. </w:t>
      </w:r>
      <w:r w:rsidRPr="00E051ED">
        <w:rPr>
          <w:rFonts w:ascii="Calibri" w:eastAsia="宋体" w:hAnsi="Calibri" w:cs="Calibri"/>
          <w:szCs w:val="21"/>
        </w:rPr>
        <w:t xml:space="preserve">Alkaline phosphatase ≤ 5 times </w:t>
      </w:r>
      <w:r w:rsidR="00C45BC5">
        <w:rPr>
          <w:rFonts w:ascii="Calibri" w:eastAsia="宋体" w:hAnsi="Calibri" w:cs="Calibri"/>
          <w:szCs w:val="21"/>
        </w:rPr>
        <w:t>ULN.</w:t>
      </w:r>
    </w:p>
    <w:p w14:paraId="6E18E395" w14:textId="52E62F7E" w:rsidR="00E051ED" w:rsidRPr="00E051ED" w:rsidRDefault="00E051ED" w:rsidP="001B2991">
      <w:pPr>
        <w:spacing w:line="360" w:lineRule="auto"/>
        <w:jc w:val="left"/>
        <w:rPr>
          <w:rFonts w:ascii="Calibri" w:eastAsia="宋体" w:hAnsi="Calibri" w:cs="Calibri"/>
          <w:b/>
          <w:sz w:val="24"/>
          <w:szCs w:val="24"/>
        </w:rPr>
      </w:pPr>
      <w:proofErr w:type="spellStart"/>
      <w:r>
        <w:rPr>
          <w:rFonts w:ascii="Calibri" w:eastAsia="宋体" w:hAnsi="Calibri" w:cs="Calibri"/>
          <w:szCs w:val="21"/>
        </w:rPr>
        <w:t>i</w:t>
      </w:r>
      <w:proofErr w:type="spellEnd"/>
      <w:r>
        <w:rPr>
          <w:rFonts w:ascii="Calibri" w:eastAsia="宋体" w:hAnsi="Calibri" w:cs="Calibri"/>
          <w:szCs w:val="21"/>
        </w:rPr>
        <w:t xml:space="preserve">. </w:t>
      </w:r>
      <w:r w:rsidRPr="00E051ED">
        <w:rPr>
          <w:rFonts w:ascii="Calibri" w:eastAsia="宋体" w:hAnsi="Calibri" w:cs="Calibri"/>
          <w:szCs w:val="21"/>
        </w:rPr>
        <w:t>Prothrombin time</w:t>
      </w:r>
      <w:r w:rsidR="00C45BC5">
        <w:rPr>
          <w:rFonts w:ascii="Calibri" w:eastAsia="宋体" w:hAnsi="Calibri" w:cs="Calibri"/>
          <w:szCs w:val="21"/>
        </w:rPr>
        <w:t xml:space="preserve"> (PT)</w:t>
      </w:r>
      <w:r w:rsidRPr="00E051ED">
        <w:rPr>
          <w:rFonts w:ascii="Calibri" w:eastAsia="宋体" w:hAnsi="Calibri" w:cs="Calibri"/>
          <w:szCs w:val="21"/>
        </w:rPr>
        <w:t xml:space="preserve"> or international normalized ratio</w:t>
      </w:r>
      <w:r w:rsidR="00C45BC5">
        <w:rPr>
          <w:rFonts w:ascii="Calibri" w:eastAsia="宋体" w:hAnsi="Calibri" w:cs="Calibri"/>
          <w:szCs w:val="21"/>
        </w:rPr>
        <w:t xml:space="preserve"> (INR)</w:t>
      </w:r>
      <w:r w:rsidRPr="00E051ED">
        <w:rPr>
          <w:rFonts w:ascii="Calibri" w:eastAsia="宋体" w:hAnsi="Calibri" w:cs="Calibri"/>
          <w:szCs w:val="21"/>
        </w:rPr>
        <w:t xml:space="preserve"> ≤ 1.5 times </w:t>
      </w:r>
      <w:r w:rsidR="00C45BC5">
        <w:rPr>
          <w:rFonts w:ascii="Calibri" w:eastAsia="宋体" w:hAnsi="Calibri" w:cs="Calibri"/>
          <w:szCs w:val="21"/>
        </w:rPr>
        <w:t>ULN</w:t>
      </w:r>
      <w:r w:rsidRPr="00E051ED">
        <w:rPr>
          <w:rFonts w:ascii="Calibri" w:eastAsia="宋体" w:hAnsi="Calibri" w:cs="Calibri"/>
          <w:szCs w:val="21"/>
        </w:rPr>
        <w:t>, activated partial t</w:t>
      </w:r>
      <w:r w:rsidR="00C45BC5">
        <w:rPr>
          <w:rFonts w:ascii="Calibri" w:eastAsia="宋体" w:hAnsi="Calibri" w:cs="Calibri"/>
          <w:szCs w:val="21"/>
        </w:rPr>
        <w:t xml:space="preserve">hromboplastin time (APTT) ≤ 1.5 times </w:t>
      </w:r>
      <w:r w:rsidRPr="00E051ED">
        <w:rPr>
          <w:rFonts w:ascii="Calibri" w:eastAsia="宋体" w:hAnsi="Calibri" w:cs="Calibri"/>
          <w:szCs w:val="21"/>
        </w:rPr>
        <w:t>ULN.</w:t>
      </w:r>
    </w:p>
    <w:p w14:paraId="4BDFC723" w14:textId="77777777" w:rsidR="001B2991" w:rsidRPr="00E637D5" w:rsidRDefault="001B2991" w:rsidP="001B2991">
      <w:pPr>
        <w:spacing w:line="360" w:lineRule="auto"/>
        <w:jc w:val="left"/>
        <w:rPr>
          <w:rFonts w:ascii="Calibri" w:eastAsia="宋体" w:hAnsi="Calibri" w:cs="Calibri"/>
          <w:b/>
          <w:szCs w:val="24"/>
        </w:rPr>
      </w:pPr>
      <w:r w:rsidRPr="00E637D5">
        <w:rPr>
          <w:rFonts w:ascii="Calibri" w:eastAsia="宋体" w:hAnsi="Calibri" w:cs="Calibri"/>
          <w:b/>
          <w:szCs w:val="24"/>
        </w:rPr>
        <w:t>2. Exclusion criteria</w:t>
      </w:r>
    </w:p>
    <w:p w14:paraId="62E754DE" w14:textId="77777777" w:rsidR="00E051ED" w:rsidRP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(1) </w:t>
      </w:r>
      <w:r w:rsidRPr="00E051ED">
        <w:rPr>
          <w:rFonts w:ascii="Calibri" w:eastAsia="宋体" w:hAnsi="Calibri" w:cs="Calibri"/>
          <w:szCs w:val="21"/>
        </w:rPr>
        <w:t xml:space="preserve">Fibrolamellar hepatocellular carcinoma, </w:t>
      </w:r>
      <w:proofErr w:type="spellStart"/>
      <w:r w:rsidRPr="00E051ED">
        <w:rPr>
          <w:rFonts w:ascii="Calibri" w:eastAsia="宋体" w:hAnsi="Calibri" w:cs="Calibri"/>
          <w:szCs w:val="21"/>
        </w:rPr>
        <w:t>sarcomatoid</w:t>
      </w:r>
      <w:proofErr w:type="spellEnd"/>
      <w:r w:rsidRPr="00E051ED">
        <w:rPr>
          <w:rFonts w:ascii="Calibri" w:eastAsia="宋体" w:hAnsi="Calibri" w:cs="Calibri"/>
          <w:szCs w:val="21"/>
        </w:rPr>
        <w:t xml:space="preserve"> hepatocellular carcinoma, cholangiocarcinoma confirmed by histology or cytology.</w:t>
      </w:r>
    </w:p>
    <w:p w14:paraId="5FAFA99B" w14:textId="49A11C68" w:rsidR="00E051ED" w:rsidRP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(2) </w:t>
      </w:r>
      <w:r w:rsidRPr="00E051ED">
        <w:rPr>
          <w:rFonts w:ascii="Calibri" w:eastAsia="宋体" w:hAnsi="Calibri" w:cs="Calibri"/>
          <w:szCs w:val="21"/>
        </w:rPr>
        <w:t>History of malignant tumor, excluding the following cases:</w:t>
      </w:r>
      <w:r w:rsidR="00C45BC5">
        <w:rPr>
          <w:rFonts w:ascii="Calibri" w:eastAsia="宋体" w:hAnsi="Calibri" w:cs="Calibri"/>
          <w:szCs w:val="21"/>
        </w:rPr>
        <w:t xml:space="preserve"> </w:t>
      </w:r>
      <w:r w:rsidR="00C45BC5" w:rsidRPr="003D23E8">
        <w:rPr>
          <w:rFonts w:ascii="Calibri" w:eastAsia="宋体" w:hAnsi="Calibri" w:cs="Calibri"/>
          <w:szCs w:val="21"/>
        </w:rPr>
        <w:t xml:space="preserve">radically treated basal cell carcinoma, squamous cell carcinoma of the skin, or cervical carcinoma </w:t>
      </w:r>
      <w:r w:rsidR="00C45BC5" w:rsidRPr="002A30C9">
        <w:rPr>
          <w:rFonts w:ascii="Calibri" w:eastAsia="宋体" w:hAnsi="Calibri" w:cs="Calibri"/>
          <w:i/>
          <w:iCs/>
          <w:szCs w:val="21"/>
        </w:rPr>
        <w:t>in situ</w:t>
      </w:r>
      <w:r w:rsidR="00C45BC5" w:rsidRPr="003D23E8">
        <w:rPr>
          <w:rFonts w:ascii="Calibri" w:eastAsia="宋体" w:hAnsi="Calibri" w:cs="Calibri"/>
          <w:szCs w:val="21"/>
        </w:rPr>
        <w:t>.</w:t>
      </w:r>
    </w:p>
    <w:p w14:paraId="710A7ACB" w14:textId="1E307F16" w:rsidR="00E051ED" w:rsidRP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(3) </w:t>
      </w:r>
      <w:r w:rsidRPr="00E051ED">
        <w:rPr>
          <w:rFonts w:ascii="Calibri" w:eastAsia="宋体" w:hAnsi="Calibri" w:cs="Calibri"/>
          <w:szCs w:val="21"/>
        </w:rPr>
        <w:t>Allergic to contrast agent</w:t>
      </w:r>
      <w:r>
        <w:rPr>
          <w:rFonts w:ascii="Calibri" w:eastAsia="宋体" w:hAnsi="Calibri" w:cs="Calibri"/>
          <w:szCs w:val="21"/>
        </w:rPr>
        <w:t xml:space="preserve">, oxaliplatin, </w:t>
      </w:r>
      <w:r w:rsidR="00422CB4">
        <w:rPr>
          <w:rFonts w:ascii="Calibri" w:eastAsia="宋体" w:hAnsi="Calibri" w:cs="Calibri"/>
          <w:szCs w:val="21"/>
        </w:rPr>
        <w:t>Lenvatinib, PD-1 inhibitors, or</w:t>
      </w:r>
      <w:r w:rsidRPr="00E051ED">
        <w:rPr>
          <w:rFonts w:ascii="Calibri" w:eastAsia="宋体" w:hAnsi="Calibri" w:cs="Calibri"/>
          <w:szCs w:val="21"/>
        </w:rPr>
        <w:t xml:space="preserve"> other mono-</w:t>
      </w:r>
      <w:proofErr w:type="spellStart"/>
      <w:r w:rsidRPr="00E051ED">
        <w:rPr>
          <w:rFonts w:ascii="Calibri" w:eastAsia="宋体" w:hAnsi="Calibri" w:cs="Calibri"/>
          <w:szCs w:val="21"/>
        </w:rPr>
        <w:t>colonal</w:t>
      </w:r>
      <w:proofErr w:type="spellEnd"/>
      <w:r w:rsidRPr="00E051ED">
        <w:rPr>
          <w:rFonts w:ascii="Calibri" w:eastAsia="宋体" w:hAnsi="Calibri" w:cs="Calibri"/>
          <w:szCs w:val="21"/>
        </w:rPr>
        <w:t xml:space="preserve"> antibodies.</w:t>
      </w:r>
    </w:p>
    <w:p w14:paraId="3A15B5A2" w14:textId="77777777" w:rsidR="00E051ED" w:rsidRP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(4) </w:t>
      </w:r>
      <w:r w:rsidRPr="00E051ED">
        <w:rPr>
          <w:rFonts w:ascii="Calibri" w:eastAsia="宋体" w:hAnsi="Calibri" w:cs="Calibri"/>
          <w:szCs w:val="21"/>
        </w:rPr>
        <w:t>History of usage of immune inhibitor drug within 14 days before the injection of PD-1 inhibitors, except nasal spray and inhaled corticosteroids or physiological doses of systemic steroid hormones (no more than 10 mg/day of prednisolone or other corticosteroids with equivalent physiological doses).</w:t>
      </w:r>
    </w:p>
    <w:p w14:paraId="6DE5D34D" w14:textId="00B83644"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(5</w:t>
      </w:r>
      <w:r w:rsidR="00E051ED">
        <w:rPr>
          <w:rFonts w:ascii="Calibri" w:eastAsia="宋体" w:hAnsi="Calibri" w:cs="Calibri"/>
          <w:szCs w:val="21"/>
        </w:rPr>
        <w:t xml:space="preserve">) </w:t>
      </w:r>
      <w:r w:rsidR="00E051ED" w:rsidRPr="00E051ED">
        <w:rPr>
          <w:rFonts w:ascii="Calibri" w:eastAsia="宋体" w:hAnsi="Calibri" w:cs="Calibri"/>
          <w:szCs w:val="21"/>
        </w:rPr>
        <w:t>Factors influenced oral Lenvatinib, such as inability to swallow, chronic diarrhea and intestinal obstruction, or other conditions that significantly affect the administration and absorption of the drug.</w:t>
      </w:r>
    </w:p>
    <w:p w14:paraId="24E82DCE" w14:textId="67AE7546"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(6</w:t>
      </w:r>
      <w:r w:rsidR="00E051ED">
        <w:rPr>
          <w:rFonts w:ascii="Calibri" w:eastAsia="宋体" w:hAnsi="Calibri" w:cs="Calibri"/>
          <w:szCs w:val="21"/>
        </w:rPr>
        <w:t xml:space="preserve">) </w:t>
      </w:r>
      <w:r w:rsidR="00E051ED" w:rsidRPr="00E051ED">
        <w:rPr>
          <w:rFonts w:ascii="Calibri" w:eastAsia="宋体" w:hAnsi="Calibri" w:cs="Calibri"/>
          <w:szCs w:val="21"/>
        </w:rPr>
        <w:t>Vaccination with live attenuated vaccine within 4 weeks before the first dose or planned during the study period.</w:t>
      </w:r>
    </w:p>
    <w:p w14:paraId="7A3202FC" w14:textId="3F8B98C8"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(7</w:t>
      </w:r>
      <w:r w:rsidR="00E051ED">
        <w:rPr>
          <w:rFonts w:ascii="Calibri" w:eastAsia="宋体" w:hAnsi="Calibri" w:cs="Calibri"/>
          <w:szCs w:val="21"/>
        </w:rPr>
        <w:t xml:space="preserve">) </w:t>
      </w:r>
      <w:r w:rsidR="00E051ED" w:rsidRPr="00E051ED">
        <w:rPr>
          <w:rFonts w:ascii="Calibri" w:eastAsia="宋体" w:hAnsi="Calibri" w:cs="Calibri"/>
          <w:szCs w:val="21"/>
        </w:rPr>
        <w:t>Peripheral neuropathy&gt; Grade 1.</w:t>
      </w:r>
    </w:p>
    <w:p w14:paraId="6BA984DD" w14:textId="64930204"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(8</w:t>
      </w:r>
      <w:r w:rsidR="00E051ED">
        <w:rPr>
          <w:rFonts w:ascii="Calibri" w:eastAsia="宋体" w:hAnsi="Calibri" w:cs="Calibri"/>
          <w:szCs w:val="21"/>
        </w:rPr>
        <w:t xml:space="preserve">) </w:t>
      </w:r>
      <w:r w:rsidR="00E051ED" w:rsidRPr="00E051ED">
        <w:rPr>
          <w:rFonts w:ascii="Calibri" w:eastAsia="宋体" w:hAnsi="Calibri" w:cs="Calibri"/>
          <w:szCs w:val="21"/>
        </w:rPr>
        <w:t>History of active autoimmune disease or autoimmune disease.</w:t>
      </w:r>
    </w:p>
    <w:p w14:paraId="7E26140D" w14:textId="44898D8E"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(9</w:t>
      </w:r>
      <w:r w:rsidR="00E051ED">
        <w:rPr>
          <w:rFonts w:ascii="Calibri" w:eastAsia="宋体" w:hAnsi="Calibri" w:cs="Calibri"/>
          <w:szCs w:val="21"/>
        </w:rPr>
        <w:t xml:space="preserve">) </w:t>
      </w:r>
      <w:r w:rsidR="00E051ED" w:rsidRPr="00E051ED">
        <w:rPr>
          <w:rFonts w:ascii="Calibri" w:eastAsia="宋体" w:hAnsi="Calibri" w:cs="Calibri"/>
          <w:szCs w:val="21"/>
        </w:rPr>
        <w:t>History of human immunodeficiency virus (HIV) infection or acquired immunodeficiency syndrome (AIDS).</w:t>
      </w:r>
    </w:p>
    <w:p w14:paraId="15DC2745" w14:textId="6F94CABB"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(10</w:t>
      </w:r>
      <w:r w:rsidR="00E051ED">
        <w:rPr>
          <w:rFonts w:ascii="Calibri" w:eastAsia="宋体" w:hAnsi="Calibri" w:cs="Calibri"/>
          <w:szCs w:val="21"/>
        </w:rPr>
        <w:t xml:space="preserve">) </w:t>
      </w:r>
      <w:r w:rsidR="00E051ED" w:rsidRPr="00E051ED">
        <w:rPr>
          <w:rFonts w:ascii="Calibri" w:eastAsia="宋体" w:hAnsi="Calibri" w:cs="Calibri"/>
          <w:szCs w:val="21"/>
        </w:rPr>
        <w:t xml:space="preserve">Clinically significant cardiovascular disease, including, but not limited to, acute myocardial infarction, severe/unstable angina or prior coronary artery bypass surgery, congestive heart failure (NYHA &gt;2), poorly controlled arrhythmias or arrhythmias requiring pacemaker therapy, </w:t>
      </w:r>
      <w:r>
        <w:rPr>
          <w:rFonts w:ascii="Calibri" w:eastAsia="宋体" w:hAnsi="Calibri" w:cs="Calibri"/>
          <w:szCs w:val="21"/>
        </w:rPr>
        <w:t xml:space="preserve">and </w:t>
      </w:r>
      <w:r w:rsidR="00E051ED" w:rsidRPr="00E051ED">
        <w:rPr>
          <w:rFonts w:ascii="Calibri" w:eastAsia="宋体" w:hAnsi="Calibri" w:cs="Calibri"/>
          <w:szCs w:val="21"/>
        </w:rPr>
        <w:t xml:space="preserve">hypertension not controlled by </w:t>
      </w:r>
      <w:r w:rsidR="00E051ED" w:rsidRPr="00E051ED">
        <w:rPr>
          <w:rFonts w:ascii="Calibri" w:eastAsia="宋体" w:hAnsi="Calibri" w:cs="Calibri"/>
          <w:szCs w:val="21"/>
        </w:rPr>
        <w:lastRenderedPageBreak/>
        <w:t>medication (systolic blood pressure ≥</w:t>
      </w:r>
      <w:r>
        <w:rPr>
          <w:rFonts w:ascii="Calibri" w:eastAsia="宋体" w:hAnsi="Calibri" w:cs="Calibri"/>
          <w:szCs w:val="21"/>
        </w:rPr>
        <w:t xml:space="preserve"> </w:t>
      </w:r>
      <w:r w:rsidR="00E051ED" w:rsidRPr="00E051ED">
        <w:rPr>
          <w:rFonts w:ascii="Calibri" w:eastAsia="宋体" w:hAnsi="Calibri" w:cs="Calibri"/>
          <w:szCs w:val="21"/>
        </w:rPr>
        <w:t>140 mmHg and/or diastolic blood pressure ≥90 mmHg) within the past 6 months.</w:t>
      </w:r>
    </w:p>
    <w:p w14:paraId="39DB2EF3" w14:textId="790A6FCE"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(11</w:t>
      </w:r>
      <w:r w:rsidR="00E051ED">
        <w:rPr>
          <w:rFonts w:ascii="Calibri" w:eastAsia="宋体" w:hAnsi="Calibri" w:cs="Calibri"/>
          <w:szCs w:val="21"/>
        </w:rPr>
        <w:t xml:space="preserve">) </w:t>
      </w:r>
      <w:r w:rsidR="00E051ED" w:rsidRPr="00E051ED">
        <w:rPr>
          <w:rFonts w:ascii="Calibri" w:eastAsia="宋体" w:hAnsi="Calibri" w:cs="Calibri"/>
          <w:szCs w:val="21"/>
        </w:rPr>
        <w:t>Abnormal coagulation fun</w:t>
      </w:r>
      <w:r w:rsidR="00E051ED">
        <w:rPr>
          <w:rFonts w:ascii="Calibri" w:eastAsia="宋体" w:hAnsi="Calibri" w:cs="Calibri"/>
          <w:szCs w:val="21"/>
        </w:rPr>
        <w:t>ction (INR</w:t>
      </w:r>
      <w:r>
        <w:rPr>
          <w:rFonts w:ascii="Calibri" w:eastAsia="宋体" w:hAnsi="Calibri" w:cs="Calibri"/>
          <w:szCs w:val="21"/>
        </w:rPr>
        <w:t xml:space="preserve"> </w:t>
      </w:r>
      <w:r w:rsidR="00E051ED">
        <w:rPr>
          <w:rFonts w:ascii="Calibri" w:eastAsia="宋体" w:hAnsi="Calibri" w:cs="Calibri"/>
          <w:szCs w:val="21"/>
        </w:rPr>
        <w:t>&gt;</w:t>
      </w:r>
      <w:r>
        <w:rPr>
          <w:rFonts w:ascii="Calibri" w:eastAsia="宋体" w:hAnsi="Calibri" w:cs="Calibri"/>
          <w:szCs w:val="21"/>
        </w:rPr>
        <w:t xml:space="preserve"> </w:t>
      </w:r>
      <w:r w:rsidR="00E051ED">
        <w:rPr>
          <w:rFonts w:ascii="Calibri" w:eastAsia="宋体" w:hAnsi="Calibri" w:cs="Calibri"/>
          <w:szCs w:val="21"/>
        </w:rPr>
        <w:t>1.5 or APTT</w:t>
      </w:r>
      <w:r>
        <w:rPr>
          <w:rFonts w:ascii="Calibri" w:eastAsia="宋体" w:hAnsi="Calibri" w:cs="Calibri"/>
          <w:szCs w:val="21"/>
        </w:rPr>
        <w:t xml:space="preserve"> </w:t>
      </w:r>
      <w:r w:rsidR="00E051ED">
        <w:rPr>
          <w:rFonts w:ascii="Calibri" w:eastAsia="宋体" w:hAnsi="Calibri" w:cs="Calibri"/>
          <w:szCs w:val="21"/>
        </w:rPr>
        <w:t>&gt;</w:t>
      </w:r>
      <w:r>
        <w:rPr>
          <w:rFonts w:ascii="Calibri" w:eastAsia="宋体" w:hAnsi="Calibri" w:cs="Calibri"/>
          <w:szCs w:val="21"/>
        </w:rPr>
        <w:t xml:space="preserve"> </w:t>
      </w:r>
      <w:r w:rsidR="00E051ED">
        <w:rPr>
          <w:rFonts w:ascii="Calibri" w:eastAsia="宋体" w:hAnsi="Calibri" w:cs="Calibri"/>
          <w:szCs w:val="21"/>
        </w:rPr>
        <w:t>1.5</w:t>
      </w:r>
      <w:r>
        <w:rPr>
          <w:rFonts w:ascii="Calibri" w:eastAsia="宋体" w:hAnsi="Calibri" w:cs="Calibri"/>
          <w:szCs w:val="21"/>
        </w:rPr>
        <w:t xml:space="preserve"> </w:t>
      </w:r>
      <w:r w:rsidR="00E051ED">
        <w:rPr>
          <w:rFonts w:ascii="Calibri" w:eastAsia="宋体" w:hAnsi="Calibri" w:cs="Calibri"/>
          <w:szCs w:val="21"/>
        </w:rPr>
        <w:t>×</w:t>
      </w:r>
      <w:r>
        <w:rPr>
          <w:rFonts w:ascii="Calibri" w:eastAsia="宋体" w:hAnsi="Calibri" w:cs="Calibri"/>
          <w:szCs w:val="21"/>
        </w:rPr>
        <w:t xml:space="preserve"> </w:t>
      </w:r>
      <w:r w:rsidR="00E051ED">
        <w:rPr>
          <w:rFonts w:ascii="Calibri" w:eastAsia="宋体" w:hAnsi="Calibri" w:cs="Calibri"/>
          <w:szCs w:val="21"/>
        </w:rPr>
        <w:t>ULN)</w:t>
      </w:r>
      <w:r>
        <w:rPr>
          <w:rFonts w:ascii="Calibri" w:eastAsia="宋体" w:hAnsi="Calibri" w:cs="Calibri"/>
          <w:szCs w:val="21"/>
        </w:rPr>
        <w:t>, bleeding tendency, or</w:t>
      </w:r>
      <w:r w:rsidR="00E051ED" w:rsidRPr="00E051ED">
        <w:rPr>
          <w:rFonts w:ascii="Calibri" w:eastAsia="宋体" w:hAnsi="Calibri" w:cs="Calibri"/>
          <w:szCs w:val="21"/>
        </w:rPr>
        <w:t xml:space="preserve"> receiving thrombolytic therapy, anticoagulation thera</w:t>
      </w:r>
      <w:r w:rsidR="00E637D5">
        <w:rPr>
          <w:rFonts w:ascii="Calibri" w:eastAsia="宋体" w:hAnsi="Calibri" w:cs="Calibri"/>
          <w:szCs w:val="21"/>
        </w:rPr>
        <w:t>py or antiplatelet therapy, etc</w:t>
      </w:r>
      <w:r w:rsidR="00E051ED" w:rsidRPr="00E051ED">
        <w:rPr>
          <w:rFonts w:ascii="Calibri" w:eastAsia="宋体" w:hAnsi="Calibri" w:cs="Calibri"/>
          <w:szCs w:val="21"/>
        </w:rPr>
        <w:t>.</w:t>
      </w:r>
    </w:p>
    <w:p w14:paraId="28A4F28D" w14:textId="2704C4E6"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(12</w:t>
      </w:r>
      <w:r w:rsidR="00E051ED">
        <w:rPr>
          <w:rFonts w:ascii="Calibri" w:eastAsia="宋体" w:hAnsi="Calibri" w:cs="Calibri"/>
          <w:szCs w:val="21"/>
        </w:rPr>
        <w:t>)</w:t>
      </w:r>
      <w:r w:rsidR="00E051ED">
        <w:rPr>
          <w:rFonts w:ascii="Calibri" w:eastAsia="宋体" w:hAnsi="Calibri" w:cs="Calibri" w:hint="eastAsia"/>
          <w:szCs w:val="21"/>
        </w:rPr>
        <w:t xml:space="preserve"> </w:t>
      </w:r>
      <w:r w:rsidR="00E051ED" w:rsidRPr="00E051ED">
        <w:rPr>
          <w:rFonts w:ascii="Calibri" w:eastAsia="宋体" w:hAnsi="Calibri" w:cs="Calibri"/>
          <w:szCs w:val="21"/>
        </w:rPr>
        <w:t>History of inherited or acquired bleeding and thrombotic tendency, such as hemophilia, coagulopathy, throm</w:t>
      </w:r>
      <w:r w:rsidR="00E637D5">
        <w:rPr>
          <w:rFonts w:ascii="Calibri" w:eastAsia="宋体" w:hAnsi="Calibri" w:cs="Calibri"/>
          <w:szCs w:val="21"/>
        </w:rPr>
        <w:t>bocytopenia, hypersplenism, etc</w:t>
      </w:r>
      <w:r w:rsidR="00E051ED" w:rsidRPr="00E051ED">
        <w:rPr>
          <w:rFonts w:ascii="Calibri" w:eastAsia="宋体" w:hAnsi="Calibri" w:cs="Calibri"/>
          <w:szCs w:val="21"/>
        </w:rPr>
        <w:t>.</w:t>
      </w:r>
    </w:p>
    <w:p w14:paraId="5AF9CFA2" w14:textId="78C7B2B1"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(13</w:t>
      </w:r>
      <w:r w:rsidR="00E051ED">
        <w:rPr>
          <w:rFonts w:ascii="Calibri" w:eastAsia="宋体" w:hAnsi="Calibri" w:cs="Calibri"/>
          <w:szCs w:val="21"/>
        </w:rPr>
        <w:t xml:space="preserve">) </w:t>
      </w:r>
      <w:r w:rsidR="00E051ED" w:rsidRPr="00E051ED">
        <w:rPr>
          <w:rFonts w:ascii="Calibri" w:eastAsia="宋体" w:hAnsi="Calibri" w:cs="Calibri"/>
          <w:szCs w:val="21"/>
        </w:rPr>
        <w:t>History of significant coughing up blood 2 months before entering the study, or the daily volume of hemoptysis reached 2.5 ml or more.</w:t>
      </w:r>
    </w:p>
    <w:p w14:paraId="3C9F4D79" w14:textId="59F44DC7"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(14</w:t>
      </w:r>
      <w:r w:rsidR="00E051ED">
        <w:rPr>
          <w:rFonts w:ascii="Calibri" w:eastAsia="宋体" w:hAnsi="Calibri" w:cs="Calibri"/>
          <w:szCs w:val="21"/>
        </w:rPr>
        <w:t xml:space="preserve">) </w:t>
      </w:r>
      <w:r w:rsidR="00E051ED" w:rsidRPr="00E051ED">
        <w:rPr>
          <w:rFonts w:ascii="Calibri" w:eastAsia="宋体" w:hAnsi="Calibri" w:cs="Calibri"/>
          <w:szCs w:val="21"/>
        </w:rPr>
        <w:t>Patients at risk of gastrointestinal bleeding, including:</w:t>
      </w:r>
    </w:p>
    <w:p w14:paraId="466BE9B5" w14:textId="470891DE" w:rsidR="00E051ED" w:rsidRP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a. </w:t>
      </w:r>
      <w:r w:rsidR="00422CB4">
        <w:rPr>
          <w:rFonts w:ascii="Calibri" w:eastAsia="宋体" w:hAnsi="Calibri" w:cs="Calibri"/>
          <w:szCs w:val="21"/>
        </w:rPr>
        <w:t>A</w:t>
      </w:r>
      <w:r w:rsidRPr="00E051ED">
        <w:rPr>
          <w:rFonts w:ascii="Calibri" w:eastAsia="宋体" w:hAnsi="Calibri" w:cs="Calibri"/>
          <w:szCs w:val="21"/>
        </w:rPr>
        <w:t>ctive peptic ulcer lesions</w:t>
      </w:r>
      <w:r w:rsidR="00422CB4">
        <w:rPr>
          <w:rFonts w:ascii="Calibri" w:eastAsia="宋体" w:hAnsi="Calibri" w:cs="Calibri"/>
          <w:szCs w:val="21"/>
        </w:rPr>
        <w:t>.</w:t>
      </w:r>
    </w:p>
    <w:p w14:paraId="34F19AEC" w14:textId="1A331BB9" w:rsidR="00E051ED" w:rsidRP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b. </w:t>
      </w:r>
      <w:r w:rsidR="00422CB4">
        <w:rPr>
          <w:rFonts w:ascii="Calibri" w:eastAsia="宋体" w:hAnsi="Calibri" w:cs="Calibri"/>
          <w:szCs w:val="21"/>
        </w:rPr>
        <w:t>H</w:t>
      </w:r>
      <w:r w:rsidRPr="00E051ED">
        <w:rPr>
          <w:rFonts w:ascii="Calibri" w:eastAsia="宋体" w:hAnsi="Calibri" w:cs="Calibri"/>
          <w:szCs w:val="21"/>
        </w:rPr>
        <w:t>istory of melena and hematemesis within 3 months</w:t>
      </w:r>
      <w:r w:rsidR="00422CB4">
        <w:rPr>
          <w:rFonts w:ascii="Calibri" w:eastAsia="宋体" w:hAnsi="Calibri" w:cs="Calibri"/>
          <w:szCs w:val="21"/>
        </w:rPr>
        <w:t>.</w:t>
      </w:r>
    </w:p>
    <w:p w14:paraId="33D1253B" w14:textId="77777777" w:rsidR="00E051ED" w:rsidRPr="00E051ED" w:rsidRDefault="00E051ED" w:rsidP="00E051ED">
      <w:pPr>
        <w:spacing w:line="360" w:lineRule="auto"/>
        <w:jc w:val="left"/>
        <w:rPr>
          <w:rFonts w:ascii="Calibri" w:eastAsia="宋体" w:hAnsi="Calibri" w:cs="Calibri"/>
          <w:szCs w:val="21"/>
        </w:rPr>
      </w:pPr>
      <w:r>
        <w:rPr>
          <w:rFonts w:ascii="Calibri" w:eastAsia="宋体" w:hAnsi="Calibri" w:cs="Calibri"/>
          <w:szCs w:val="21"/>
        </w:rPr>
        <w:t xml:space="preserve">c. </w:t>
      </w:r>
      <w:r w:rsidRPr="00E051ED">
        <w:rPr>
          <w:rFonts w:ascii="Calibri" w:eastAsia="宋体" w:hAnsi="Calibri" w:cs="Calibri"/>
          <w:szCs w:val="21"/>
        </w:rPr>
        <w:t>For fecal occult blood (+) or (+/-), it is necessary to recheck the stool routine within 1 week. Those who still (+) or (+/-) must undergo gastroscopy. If there is ulcer, bleeding disease, and the treating physician believes that there is a potential risk of bleeding.</w:t>
      </w:r>
    </w:p>
    <w:p w14:paraId="798E0592" w14:textId="30538E21"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(15</w:t>
      </w:r>
      <w:r w:rsidR="00E051ED">
        <w:rPr>
          <w:rFonts w:ascii="Calibri" w:eastAsia="宋体" w:hAnsi="Calibri" w:cs="Calibri"/>
          <w:szCs w:val="21"/>
        </w:rPr>
        <w:t xml:space="preserve">) </w:t>
      </w:r>
      <w:r w:rsidR="00E051ED" w:rsidRPr="00E051ED">
        <w:rPr>
          <w:rFonts w:ascii="Calibri" w:eastAsia="宋体" w:hAnsi="Calibri" w:cs="Calibri"/>
          <w:szCs w:val="21"/>
        </w:rPr>
        <w:t xml:space="preserve">History of thrombosis and/or embolism within 6 months </w:t>
      </w:r>
      <w:r>
        <w:rPr>
          <w:rFonts w:ascii="Calibri" w:eastAsia="宋体" w:hAnsi="Calibri" w:cs="Calibri"/>
          <w:szCs w:val="21"/>
        </w:rPr>
        <w:t>before</w:t>
      </w:r>
      <w:r w:rsidR="00E051ED" w:rsidRPr="00E051ED">
        <w:rPr>
          <w:rFonts w:ascii="Calibri" w:eastAsia="宋体" w:hAnsi="Calibri" w:cs="Calibri"/>
          <w:szCs w:val="21"/>
        </w:rPr>
        <w:t xml:space="preserve"> the start of treatment.</w:t>
      </w:r>
    </w:p>
    <w:p w14:paraId="5878BAA2" w14:textId="45A4CC22"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(16</w:t>
      </w:r>
      <w:r w:rsidR="00E051ED">
        <w:rPr>
          <w:rFonts w:ascii="Calibri" w:eastAsia="宋体" w:hAnsi="Calibri" w:cs="Calibri"/>
          <w:szCs w:val="21"/>
        </w:rPr>
        <w:t xml:space="preserve">) </w:t>
      </w:r>
      <w:r w:rsidR="00E051ED" w:rsidRPr="00E051ED">
        <w:rPr>
          <w:rFonts w:ascii="Calibri" w:eastAsia="宋体" w:hAnsi="Calibri" w:cs="Calibri"/>
          <w:szCs w:val="21"/>
        </w:rPr>
        <w:t>Complicated infections requiring drug intervention (such as intravenous infusion of antibiotics, antifungal or antiviral drugs) within 4 weeks before the first treatment, or unexplained fever &gt;38.5°C during the screening period/before the first administration.</w:t>
      </w:r>
    </w:p>
    <w:p w14:paraId="2A9CB7CA" w14:textId="362BFE9B"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(17</w:t>
      </w:r>
      <w:r w:rsidR="00E051ED">
        <w:rPr>
          <w:rFonts w:ascii="Calibri" w:eastAsia="宋体" w:hAnsi="Calibri" w:cs="Calibri"/>
          <w:szCs w:val="21"/>
        </w:rPr>
        <w:t xml:space="preserve">) </w:t>
      </w:r>
      <w:r w:rsidR="00E051ED" w:rsidRPr="00E051ED">
        <w:rPr>
          <w:rFonts w:ascii="Calibri" w:eastAsia="宋体" w:hAnsi="Calibri" w:cs="Calibri"/>
          <w:szCs w:val="21"/>
        </w:rPr>
        <w:t>Participated in any other clinical research within 4 weeks before the first treatment.</w:t>
      </w:r>
    </w:p>
    <w:p w14:paraId="5943792D" w14:textId="5DEAC9C1" w:rsidR="00E051ED" w:rsidRPr="00E051ED" w:rsidRDefault="00422CB4" w:rsidP="00E051ED">
      <w:pPr>
        <w:spacing w:line="360" w:lineRule="auto"/>
        <w:jc w:val="left"/>
        <w:rPr>
          <w:rFonts w:ascii="Calibri" w:eastAsia="宋体" w:hAnsi="Calibri" w:cs="Calibri"/>
          <w:szCs w:val="21"/>
        </w:rPr>
      </w:pPr>
      <w:r>
        <w:rPr>
          <w:rFonts w:ascii="Calibri" w:eastAsia="宋体" w:hAnsi="Calibri" w:cs="Calibri"/>
          <w:szCs w:val="21"/>
        </w:rPr>
        <w:t>(18</w:t>
      </w:r>
      <w:r w:rsidR="00E051ED">
        <w:rPr>
          <w:rFonts w:ascii="Calibri" w:eastAsia="宋体" w:hAnsi="Calibri" w:cs="Calibri"/>
          <w:szCs w:val="21"/>
        </w:rPr>
        <w:t xml:space="preserve">) </w:t>
      </w:r>
      <w:r w:rsidR="00E051ED" w:rsidRPr="00E051ED">
        <w:rPr>
          <w:rFonts w:ascii="Calibri" w:eastAsia="宋体" w:hAnsi="Calibri" w:cs="Calibri"/>
          <w:szCs w:val="21"/>
        </w:rPr>
        <w:t>History of psychotropic drug abuse or drug use.</w:t>
      </w:r>
    </w:p>
    <w:p w14:paraId="0C8CA76A" w14:textId="5D310104" w:rsidR="00E051ED" w:rsidRPr="00E051ED" w:rsidRDefault="00422CB4" w:rsidP="001B2991">
      <w:pPr>
        <w:spacing w:line="360" w:lineRule="auto"/>
        <w:jc w:val="left"/>
        <w:rPr>
          <w:rFonts w:ascii="Calibri" w:eastAsia="宋体" w:hAnsi="Calibri" w:cs="Calibri"/>
          <w:szCs w:val="21"/>
        </w:rPr>
      </w:pPr>
      <w:r>
        <w:rPr>
          <w:rFonts w:ascii="Calibri" w:eastAsia="宋体" w:hAnsi="Calibri" w:cs="Calibri"/>
          <w:szCs w:val="21"/>
        </w:rPr>
        <w:t>(19</w:t>
      </w:r>
      <w:r w:rsidR="00E051ED">
        <w:rPr>
          <w:rFonts w:ascii="Calibri" w:eastAsia="宋体" w:hAnsi="Calibri" w:cs="Calibri"/>
          <w:szCs w:val="21"/>
        </w:rPr>
        <w:t xml:space="preserve">) </w:t>
      </w:r>
      <w:r>
        <w:rPr>
          <w:rFonts w:ascii="Calibri" w:eastAsia="宋体" w:hAnsi="Calibri" w:cs="Calibri"/>
          <w:szCs w:val="21"/>
        </w:rPr>
        <w:t>Other serious physical or</w:t>
      </w:r>
      <w:r w:rsidR="00E051ED" w:rsidRPr="00E051ED">
        <w:rPr>
          <w:rFonts w:ascii="Calibri" w:eastAsia="宋体" w:hAnsi="Calibri" w:cs="Calibri"/>
          <w:szCs w:val="21"/>
        </w:rPr>
        <w:t xml:space="preserve"> mental illnesses</w:t>
      </w:r>
      <w:r>
        <w:rPr>
          <w:rFonts w:ascii="Calibri" w:eastAsia="宋体" w:hAnsi="Calibri" w:cs="Calibri"/>
          <w:szCs w:val="21"/>
        </w:rPr>
        <w:t>,</w:t>
      </w:r>
      <w:r w:rsidR="00E051ED" w:rsidRPr="00E051ED">
        <w:rPr>
          <w:rFonts w:ascii="Calibri" w:eastAsia="宋体" w:hAnsi="Calibri" w:cs="Calibri"/>
          <w:szCs w:val="21"/>
        </w:rPr>
        <w:t xml:space="preserve"> or laboratory abnormalities</w:t>
      </w:r>
      <w:r>
        <w:rPr>
          <w:rFonts w:ascii="Calibri" w:eastAsia="宋体" w:hAnsi="Calibri" w:cs="Calibri"/>
          <w:szCs w:val="21"/>
        </w:rPr>
        <w:t xml:space="preserve"> that</w:t>
      </w:r>
      <w:r w:rsidR="00E051ED" w:rsidRPr="00E051ED">
        <w:rPr>
          <w:rFonts w:ascii="Calibri" w:eastAsia="宋体" w:hAnsi="Calibri" w:cs="Calibri"/>
          <w:szCs w:val="21"/>
        </w:rPr>
        <w:t xml:space="preserve"> may increase the risk of participating in the research or interfere with the results </w:t>
      </w:r>
      <w:r>
        <w:rPr>
          <w:rFonts w:ascii="Calibri" w:eastAsia="宋体" w:hAnsi="Calibri" w:cs="Calibri"/>
          <w:szCs w:val="21"/>
        </w:rPr>
        <w:t>as judged by the researcher to be unsuitable for participation</w:t>
      </w:r>
      <w:r w:rsidR="00E051ED" w:rsidRPr="00E051ED">
        <w:rPr>
          <w:rFonts w:ascii="Calibri" w:eastAsia="宋体" w:hAnsi="Calibri" w:cs="Calibri"/>
          <w:szCs w:val="21"/>
        </w:rPr>
        <w:t xml:space="preserve"> in this research.</w:t>
      </w:r>
    </w:p>
    <w:p w14:paraId="0AFF4ED9" w14:textId="067F392D" w:rsidR="001B2991" w:rsidRPr="00E637D5" w:rsidRDefault="001B2991" w:rsidP="001B2991">
      <w:pPr>
        <w:spacing w:line="360" w:lineRule="auto"/>
        <w:jc w:val="left"/>
        <w:rPr>
          <w:rFonts w:ascii="Calibri" w:eastAsia="宋体" w:hAnsi="Calibri" w:cs="Calibri"/>
          <w:szCs w:val="24"/>
        </w:rPr>
      </w:pPr>
      <w:r w:rsidRPr="00E637D5">
        <w:rPr>
          <w:rFonts w:ascii="Calibri" w:eastAsia="宋体" w:hAnsi="Calibri" w:cs="Calibri"/>
          <w:b/>
          <w:szCs w:val="24"/>
        </w:rPr>
        <w:t>3. Design</w:t>
      </w:r>
      <w:r w:rsidR="00E637D5" w:rsidRPr="00E637D5">
        <w:rPr>
          <w:rFonts w:ascii="Calibri" w:eastAsia="宋体" w:hAnsi="Calibri" w:cs="Calibri"/>
          <w:b/>
          <w:szCs w:val="24"/>
        </w:rPr>
        <w:t xml:space="preserve">: </w:t>
      </w:r>
      <w:r w:rsidR="00422CB4">
        <w:rPr>
          <w:rFonts w:ascii="Calibri" w:eastAsia="宋体" w:hAnsi="Calibri" w:cs="Calibri"/>
          <w:szCs w:val="24"/>
        </w:rPr>
        <w:t>An o</w:t>
      </w:r>
      <w:r w:rsidR="00E637D5" w:rsidRPr="00E637D5">
        <w:rPr>
          <w:rFonts w:ascii="Calibri" w:eastAsia="宋体" w:hAnsi="Calibri" w:cs="Calibri"/>
          <w:szCs w:val="24"/>
        </w:rPr>
        <w:t>pen-label, single-center, nonrandomized controlled trial.</w:t>
      </w:r>
    </w:p>
    <w:p w14:paraId="7F809D4A" w14:textId="4B57B94A" w:rsidR="00E637D5" w:rsidRPr="00E637D5" w:rsidRDefault="001B2991" w:rsidP="001B2991">
      <w:pPr>
        <w:spacing w:line="360" w:lineRule="auto"/>
        <w:jc w:val="left"/>
        <w:rPr>
          <w:rFonts w:ascii="Calibri" w:eastAsia="宋体" w:hAnsi="Calibri" w:cs="Calibri"/>
          <w:b/>
          <w:sz w:val="24"/>
          <w:szCs w:val="24"/>
        </w:rPr>
      </w:pPr>
      <w:r w:rsidRPr="00E637D5">
        <w:rPr>
          <w:rFonts w:ascii="Calibri" w:eastAsia="宋体" w:hAnsi="Calibri" w:cs="Calibri"/>
          <w:b/>
          <w:szCs w:val="24"/>
        </w:rPr>
        <w:t>4. Sample size</w:t>
      </w:r>
      <w:r w:rsidR="00E637D5">
        <w:rPr>
          <w:rFonts w:ascii="Calibri" w:eastAsia="宋体" w:hAnsi="Calibri" w:cs="Calibri"/>
          <w:b/>
          <w:szCs w:val="24"/>
        </w:rPr>
        <w:t xml:space="preserve">: </w:t>
      </w:r>
      <w:r w:rsidR="00E637D5" w:rsidRPr="00E637D5">
        <w:rPr>
          <w:rFonts w:ascii="Calibri" w:eastAsia="宋体" w:hAnsi="Calibri" w:cs="Calibri" w:hint="eastAsia"/>
          <w:szCs w:val="21"/>
        </w:rPr>
        <w:t xml:space="preserve">It was assumed that the six-month PFS rate in the </w:t>
      </w:r>
      <w:r w:rsidR="00422CB4">
        <w:rPr>
          <w:rFonts w:ascii="Calibri" w:eastAsia="宋体" w:hAnsi="Calibri" w:cs="Calibri"/>
          <w:szCs w:val="21"/>
        </w:rPr>
        <w:t>Lenvatinib plus PD-1 inhibitor (</w:t>
      </w:r>
      <w:r w:rsidR="00E637D5" w:rsidRPr="00E637D5">
        <w:rPr>
          <w:rFonts w:ascii="Calibri" w:eastAsia="宋体" w:hAnsi="Calibri" w:cs="Calibri" w:hint="eastAsia"/>
          <w:szCs w:val="21"/>
        </w:rPr>
        <w:t>Lenva-PD1</w:t>
      </w:r>
      <w:r w:rsidR="00422CB4">
        <w:rPr>
          <w:rFonts w:ascii="Calibri" w:eastAsia="宋体" w:hAnsi="Calibri" w:cs="Calibri"/>
          <w:szCs w:val="21"/>
        </w:rPr>
        <w:t>)</w:t>
      </w:r>
      <w:r w:rsidR="00422CB4">
        <w:rPr>
          <w:rFonts w:ascii="Calibri" w:eastAsia="宋体" w:hAnsi="Calibri" w:cs="Calibri" w:hint="eastAsia"/>
          <w:szCs w:val="21"/>
        </w:rPr>
        <w:t xml:space="preserve"> group w</w:t>
      </w:r>
      <w:r w:rsidR="00422CB4">
        <w:rPr>
          <w:rFonts w:ascii="Calibri" w:eastAsia="宋体" w:hAnsi="Calibri" w:cs="Calibri"/>
          <w:szCs w:val="21"/>
        </w:rPr>
        <w:t>ould be</w:t>
      </w:r>
      <w:r w:rsidR="00422CB4">
        <w:rPr>
          <w:rFonts w:ascii="Calibri" w:eastAsia="宋体" w:hAnsi="Calibri" w:cs="Calibri" w:hint="eastAsia"/>
          <w:szCs w:val="21"/>
        </w:rPr>
        <w:t xml:space="preserve"> 60%, and </w:t>
      </w:r>
      <w:r w:rsidR="00422CB4">
        <w:rPr>
          <w:rFonts w:ascii="Calibri" w:eastAsia="宋体" w:hAnsi="Calibri" w:cs="Calibri"/>
          <w:szCs w:val="21"/>
        </w:rPr>
        <w:t>this</w:t>
      </w:r>
      <w:r w:rsidR="00E637D5" w:rsidRPr="00E637D5">
        <w:rPr>
          <w:rFonts w:ascii="Calibri" w:eastAsia="宋体" w:hAnsi="Calibri" w:cs="Calibri" w:hint="eastAsia"/>
          <w:szCs w:val="21"/>
        </w:rPr>
        <w:t xml:space="preserve"> would </w:t>
      </w:r>
      <w:r w:rsidR="00422CB4">
        <w:rPr>
          <w:rFonts w:ascii="Calibri" w:eastAsia="宋体" w:hAnsi="Calibri" w:cs="Calibri" w:hint="eastAsia"/>
          <w:szCs w:val="21"/>
        </w:rPr>
        <w:t>improve</w:t>
      </w:r>
      <w:r w:rsidR="00E637D5" w:rsidRPr="00E637D5">
        <w:rPr>
          <w:rFonts w:ascii="Calibri" w:eastAsia="宋体" w:hAnsi="Calibri" w:cs="Calibri" w:hint="eastAsia"/>
          <w:szCs w:val="21"/>
        </w:rPr>
        <w:t xml:space="preserve"> to 80% w</w:t>
      </w:r>
      <w:r w:rsidR="00422CB4">
        <w:rPr>
          <w:rFonts w:ascii="Calibri" w:eastAsia="宋体" w:hAnsi="Calibri" w:cs="Calibri"/>
          <w:szCs w:val="21"/>
        </w:rPr>
        <w:t>ith the addition of</w:t>
      </w:r>
      <w:r w:rsidR="00422CB4">
        <w:rPr>
          <w:rFonts w:ascii="Calibri" w:eastAsia="宋体" w:hAnsi="Calibri" w:cs="Calibri" w:hint="eastAsia"/>
          <w:szCs w:val="21"/>
        </w:rPr>
        <w:t xml:space="preserve"> HAIC </w:t>
      </w:r>
      <w:r w:rsidR="00422CB4">
        <w:rPr>
          <w:rFonts w:ascii="Calibri" w:eastAsia="宋体" w:hAnsi="Calibri" w:cs="Calibri"/>
          <w:szCs w:val="21"/>
        </w:rPr>
        <w:t>using</w:t>
      </w:r>
      <w:r w:rsidR="00E637D5" w:rsidRPr="00E637D5">
        <w:rPr>
          <w:rFonts w:ascii="Calibri" w:eastAsia="宋体" w:hAnsi="Calibri" w:cs="Calibri" w:hint="eastAsia"/>
          <w:szCs w:val="21"/>
        </w:rPr>
        <w:t xml:space="preserve"> 3cir-OFF re</w:t>
      </w:r>
      <w:r w:rsidR="00422CB4">
        <w:rPr>
          <w:rFonts w:ascii="Calibri" w:eastAsia="宋体" w:hAnsi="Calibri" w:cs="Calibri" w:hint="eastAsia"/>
          <w:szCs w:val="21"/>
        </w:rPr>
        <w:t xml:space="preserve">gimen. The enrollment period </w:t>
      </w:r>
      <w:r w:rsidR="00422CB4">
        <w:rPr>
          <w:rFonts w:ascii="Calibri" w:eastAsia="宋体" w:hAnsi="Calibri" w:cs="Calibri"/>
          <w:szCs w:val="21"/>
        </w:rPr>
        <w:t>is set to</w:t>
      </w:r>
      <w:r w:rsidR="00422CB4">
        <w:rPr>
          <w:rFonts w:ascii="Calibri" w:eastAsia="宋体" w:hAnsi="Calibri" w:cs="Calibri" w:hint="eastAsia"/>
          <w:szCs w:val="21"/>
        </w:rPr>
        <w:t xml:space="preserve"> 24 months, with </w:t>
      </w:r>
      <w:r w:rsidR="00422CB4">
        <w:rPr>
          <w:rFonts w:ascii="Calibri" w:eastAsia="宋体" w:hAnsi="Calibri" w:cs="Calibri"/>
          <w:szCs w:val="21"/>
        </w:rPr>
        <w:t>a</w:t>
      </w:r>
      <w:r w:rsidR="00422CB4">
        <w:rPr>
          <w:rFonts w:ascii="Calibri" w:eastAsia="宋体" w:hAnsi="Calibri" w:cs="Calibri" w:hint="eastAsia"/>
          <w:szCs w:val="21"/>
        </w:rPr>
        <w:t xml:space="preserve"> follow-up </w:t>
      </w:r>
      <w:r w:rsidR="00422CB4">
        <w:rPr>
          <w:rFonts w:ascii="Calibri" w:eastAsia="宋体" w:hAnsi="Calibri" w:cs="Calibri"/>
          <w:szCs w:val="21"/>
        </w:rPr>
        <w:t>period</w:t>
      </w:r>
      <w:r w:rsidR="00422CB4">
        <w:rPr>
          <w:rFonts w:ascii="Calibri" w:eastAsia="宋体" w:hAnsi="Calibri" w:cs="Calibri" w:hint="eastAsia"/>
          <w:szCs w:val="21"/>
        </w:rPr>
        <w:t xml:space="preserve"> of 12 months. Given </w:t>
      </w:r>
      <w:r w:rsidR="00422CB4">
        <w:rPr>
          <w:rFonts w:ascii="Calibri" w:eastAsia="宋体" w:hAnsi="Calibri" w:cs="Calibri"/>
          <w:szCs w:val="21"/>
        </w:rPr>
        <w:t>an alpha</w:t>
      </w:r>
      <w:r w:rsidR="00E637D5" w:rsidRPr="00E637D5">
        <w:rPr>
          <w:rFonts w:ascii="Calibri" w:eastAsia="宋体" w:hAnsi="Calibri" w:cs="Calibri" w:hint="eastAsia"/>
          <w:szCs w:val="21"/>
        </w:rPr>
        <w:t xml:space="preserve"> </w:t>
      </w:r>
      <w:r w:rsidR="00422CB4">
        <w:rPr>
          <w:rFonts w:ascii="Calibri" w:eastAsia="宋体" w:hAnsi="Calibri" w:cs="Calibri"/>
          <w:szCs w:val="21"/>
        </w:rPr>
        <w:t>(</w:t>
      </w:r>
      <w:r w:rsidR="00E637D5" w:rsidRPr="00E637D5">
        <w:rPr>
          <w:rFonts w:ascii="Calibri" w:eastAsia="宋体" w:hAnsi="Calibri" w:cs="Calibri"/>
          <w:szCs w:val="21"/>
        </w:rPr>
        <w:t>α</w:t>
      </w:r>
      <w:r w:rsidR="00422CB4">
        <w:rPr>
          <w:rFonts w:ascii="Calibri" w:eastAsia="宋体" w:hAnsi="Calibri" w:cs="Calibri"/>
          <w:szCs w:val="21"/>
        </w:rPr>
        <w:t>) of</w:t>
      </w:r>
      <w:r w:rsidR="00E637D5" w:rsidRPr="00E637D5">
        <w:rPr>
          <w:rFonts w:ascii="Calibri" w:eastAsia="宋体" w:hAnsi="Calibri" w:cs="Calibri" w:hint="eastAsia"/>
          <w:szCs w:val="21"/>
        </w:rPr>
        <w:t xml:space="preserve"> 0.05, </w:t>
      </w:r>
      <w:r w:rsidR="00422CB4">
        <w:rPr>
          <w:rFonts w:ascii="Calibri" w:eastAsia="宋体" w:hAnsi="Calibri" w:cs="Calibri"/>
          <w:szCs w:val="21"/>
        </w:rPr>
        <w:t>a</w:t>
      </w:r>
      <w:r w:rsidR="00422CB4">
        <w:rPr>
          <w:rFonts w:ascii="Calibri" w:eastAsia="宋体" w:hAnsi="Calibri" w:cs="Calibri" w:hint="eastAsia"/>
          <w:szCs w:val="21"/>
        </w:rPr>
        <w:t xml:space="preserve"> power </w:t>
      </w:r>
      <w:r w:rsidR="00422CB4">
        <w:rPr>
          <w:rFonts w:ascii="Calibri" w:eastAsia="宋体" w:hAnsi="Calibri" w:cs="Calibri"/>
          <w:szCs w:val="21"/>
        </w:rPr>
        <w:t>of</w:t>
      </w:r>
      <w:r w:rsidR="00422CB4">
        <w:rPr>
          <w:rFonts w:ascii="Calibri" w:eastAsia="宋体" w:hAnsi="Calibri" w:cs="Calibri" w:hint="eastAsia"/>
          <w:szCs w:val="21"/>
        </w:rPr>
        <w:t xml:space="preserve"> 0.</w:t>
      </w:r>
      <w:r w:rsidR="00E637D5" w:rsidRPr="00E637D5">
        <w:rPr>
          <w:rFonts w:ascii="Calibri" w:eastAsia="宋体" w:hAnsi="Calibri" w:cs="Calibri" w:hint="eastAsia"/>
          <w:szCs w:val="21"/>
        </w:rPr>
        <w:t>8</w:t>
      </w:r>
      <w:r w:rsidR="00422CB4">
        <w:rPr>
          <w:rFonts w:ascii="Calibri" w:eastAsia="宋体" w:hAnsi="Calibri" w:cs="Calibri"/>
          <w:szCs w:val="21"/>
        </w:rPr>
        <w:t>0</w:t>
      </w:r>
      <w:r w:rsidR="00E637D5" w:rsidRPr="00E637D5">
        <w:rPr>
          <w:rFonts w:ascii="Calibri" w:eastAsia="宋体" w:hAnsi="Calibri" w:cs="Calibri" w:hint="eastAsia"/>
          <w:szCs w:val="21"/>
        </w:rPr>
        <w:t xml:space="preserve">, and </w:t>
      </w:r>
      <w:r w:rsidR="00422CB4">
        <w:rPr>
          <w:rFonts w:ascii="Calibri" w:eastAsia="宋体" w:hAnsi="Calibri" w:cs="Calibri"/>
          <w:szCs w:val="21"/>
        </w:rPr>
        <w:t xml:space="preserve">an </w:t>
      </w:r>
      <w:r w:rsidR="00E637D5" w:rsidRPr="00E637D5">
        <w:rPr>
          <w:rFonts w:ascii="Calibri" w:eastAsia="宋体" w:hAnsi="Calibri" w:cs="Calibri" w:hint="eastAsia"/>
          <w:szCs w:val="21"/>
        </w:rPr>
        <w:t xml:space="preserve">estimated dropout rate of 20%, the </w:t>
      </w:r>
      <w:r w:rsidR="00422CB4">
        <w:rPr>
          <w:rFonts w:ascii="Calibri" w:eastAsia="宋体" w:hAnsi="Calibri" w:cs="Calibri"/>
          <w:szCs w:val="21"/>
        </w:rPr>
        <w:t xml:space="preserve">calculated </w:t>
      </w:r>
      <w:r w:rsidR="00422CB4">
        <w:rPr>
          <w:rFonts w:ascii="Calibri" w:eastAsia="宋体" w:hAnsi="Calibri" w:cs="Calibri" w:hint="eastAsia"/>
          <w:szCs w:val="21"/>
        </w:rPr>
        <w:t xml:space="preserve">sample size </w:t>
      </w:r>
      <w:r w:rsidR="00422CB4">
        <w:rPr>
          <w:rFonts w:ascii="Calibri" w:eastAsia="宋体" w:hAnsi="Calibri" w:cs="Calibri"/>
          <w:szCs w:val="21"/>
        </w:rPr>
        <w:t>i</w:t>
      </w:r>
      <w:r w:rsidR="00E637D5" w:rsidRPr="00E637D5">
        <w:rPr>
          <w:rFonts w:ascii="Calibri" w:eastAsia="宋体" w:hAnsi="Calibri" w:cs="Calibri" w:hint="eastAsia"/>
          <w:szCs w:val="21"/>
        </w:rPr>
        <w:t>s calculated as 66 participants, with 33</w:t>
      </w:r>
      <w:r w:rsidR="00422CB4">
        <w:rPr>
          <w:rFonts w:ascii="Calibri" w:eastAsia="宋体" w:hAnsi="Calibri" w:cs="Calibri"/>
          <w:szCs w:val="21"/>
        </w:rPr>
        <w:t xml:space="preserve"> participants</w:t>
      </w:r>
      <w:r w:rsidR="00E637D5" w:rsidRPr="00E637D5">
        <w:rPr>
          <w:rFonts w:ascii="Calibri" w:eastAsia="宋体" w:hAnsi="Calibri" w:cs="Calibri" w:hint="eastAsia"/>
          <w:szCs w:val="21"/>
        </w:rPr>
        <w:t xml:space="preserve"> in each group.</w:t>
      </w:r>
    </w:p>
    <w:p w14:paraId="041F2483" w14:textId="77777777" w:rsidR="001B2991" w:rsidRPr="00E637D5" w:rsidRDefault="001B2991" w:rsidP="001B2991">
      <w:pPr>
        <w:spacing w:line="360" w:lineRule="auto"/>
        <w:jc w:val="left"/>
        <w:rPr>
          <w:rFonts w:ascii="Calibri" w:eastAsia="宋体" w:hAnsi="Calibri" w:cs="Calibri"/>
          <w:b/>
          <w:szCs w:val="24"/>
        </w:rPr>
      </w:pPr>
      <w:r w:rsidRPr="00E637D5">
        <w:rPr>
          <w:rFonts w:ascii="Calibri" w:eastAsia="宋体" w:hAnsi="Calibri" w:cs="Calibri"/>
          <w:b/>
          <w:szCs w:val="24"/>
        </w:rPr>
        <w:t>5. Endpoints</w:t>
      </w:r>
    </w:p>
    <w:p w14:paraId="39C8562F" w14:textId="77777777" w:rsidR="001B2991" w:rsidRPr="00E637D5" w:rsidRDefault="001B2991" w:rsidP="001B2991">
      <w:pPr>
        <w:spacing w:line="360" w:lineRule="auto"/>
        <w:jc w:val="left"/>
        <w:rPr>
          <w:rFonts w:ascii="Calibri" w:eastAsia="宋体" w:hAnsi="Calibri" w:cs="Calibri"/>
          <w:szCs w:val="24"/>
        </w:rPr>
      </w:pPr>
      <w:r w:rsidRPr="00E637D5">
        <w:rPr>
          <w:rFonts w:ascii="Calibri" w:eastAsia="宋体" w:hAnsi="Calibri" w:cs="Calibri"/>
          <w:b/>
          <w:szCs w:val="24"/>
        </w:rPr>
        <w:lastRenderedPageBreak/>
        <w:t>(1) Primary endpoint</w:t>
      </w:r>
      <w:r w:rsidR="00E637D5">
        <w:rPr>
          <w:rFonts w:ascii="Calibri" w:eastAsia="宋体" w:hAnsi="Calibri" w:cs="Calibri"/>
          <w:b/>
          <w:szCs w:val="24"/>
        </w:rPr>
        <w:t xml:space="preserve">: </w:t>
      </w:r>
      <w:r w:rsidR="00E637D5">
        <w:rPr>
          <w:rFonts w:ascii="Calibri" w:eastAsia="宋体" w:hAnsi="Calibri" w:cs="Calibri"/>
          <w:szCs w:val="24"/>
        </w:rPr>
        <w:t>Six-month PFS rate.</w:t>
      </w:r>
    </w:p>
    <w:p w14:paraId="559F2370" w14:textId="77E051E8" w:rsidR="001B2991" w:rsidRPr="00E637D5" w:rsidRDefault="001B2991" w:rsidP="001B2991">
      <w:pPr>
        <w:spacing w:line="360" w:lineRule="auto"/>
        <w:jc w:val="left"/>
        <w:rPr>
          <w:rFonts w:ascii="Calibri" w:eastAsia="宋体" w:hAnsi="Calibri" w:cs="Calibri"/>
          <w:szCs w:val="24"/>
        </w:rPr>
      </w:pPr>
      <w:r w:rsidRPr="00E637D5">
        <w:rPr>
          <w:rFonts w:ascii="Calibri" w:eastAsia="宋体" w:hAnsi="Calibri" w:cs="Calibri"/>
          <w:b/>
          <w:szCs w:val="24"/>
        </w:rPr>
        <w:t>(2) Secondary endpoints</w:t>
      </w:r>
      <w:r w:rsidR="00E637D5">
        <w:rPr>
          <w:rFonts w:ascii="Calibri" w:eastAsia="宋体" w:hAnsi="Calibri" w:cs="Calibri"/>
          <w:b/>
          <w:szCs w:val="24"/>
        </w:rPr>
        <w:t xml:space="preserve">: </w:t>
      </w:r>
      <w:r w:rsidR="00422CB4">
        <w:rPr>
          <w:rFonts w:ascii="Calibri" w:eastAsia="宋体" w:hAnsi="Calibri" w:cs="Calibri"/>
          <w:szCs w:val="24"/>
        </w:rPr>
        <w:t>Progression-free survival (</w:t>
      </w:r>
      <w:r w:rsidR="00E637D5">
        <w:rPr>
          <w:rFonts w:ascii="Calibri" w:eastAsia="宋体" w:hAnsi="Calibri" w:cs="Calibri"/>
          <w:szCs w:val="24"/>
        </w:rPr>
        <w:t>PFS</w:t>
      </w:r>
      <w:r w:rsidR="00422CB4">
        <w:rPr>
          <w:rFonts w:ascii="Calibri" w:eastAsia="宋体" w:hAnsi="Calibri" w:cs="Calibri"/>
          <w:szCs w:val="24"/>
        </w:rPr>
        <w:t>)</w:t>
      </w:r>
      <w:r w:rsidR="00E637D5">
        <w:rPr>
          <w:rFonts w:ascii="Calibri" w:eastAsia="宋体" w:hAnsi="Calibri" w:cs="Calibri"/>
          <w:szCs w:val="24"/>
        </w:rPr>
        <w:t>,</w:t>
      </w:r>
      <w:r w:rsidR="00422CB4">
        <w:rPr>
          <w:rFonts w:ascii="Calibri" w:eastAsia="宋体" w:hAnsi="Calibri" w:cs="Calibri"/>
          <w:szCs w:val="24"/>
        </w:rPr>
        <w:t xml:space="preserve"> overall survival</w:t>
      </w:r>
      <w:r w:rsidR="00E637D5">
        <w:rPr>
          <w:rFonts w:ascii="Calibri" w:eastAsia="宋体" w:hAnsi="Calibri" w:cs="Calibri"/>
          <w:szCs w:val="24"/>
        </w:rPr>
        <w:t xml:space="preserve"> </w:t>
      </w:r>
      <w:r w:rsidR="00422CB4">
        <w:rPr>
          <w:rFonts w:ascii="Calibri" w:eastAsia="宋体" w:hAnsi="Calibri" w:cs="Calibri"/>
          <w:szCs w:val="24"/>
        </w:rPr>
        <w:t>(</w:t>
      </w:r>
      <w:r w:rsidR="00E637D5">
        <w:rPr>
          <w:rFonts w:ascii="Calibri" w:eastAsia="宋体" w:hAnsi="Calibri" w:cs="Calibri"/>
          <w:szCs w:val="24"/>
        </w:rPr>
        <w:t>OS</w:t>
      </w:r>
      <w:r w:rsidR="00422CB4">
        <w:rPr>
          <w:rFonts w:ascii="Calibri" w:eastAsia="宋体" w:hAnsi="Calibri" w:cs="Calibri"/>
          <w:szCs w:val="24"/>
        </w:rPr>
        <w:t>)</w:t>
      </w:r>
      <w:r w:rsidR="00E637D5">
        <w:rPr>
          <w:rFonts w:ascii="Calibri" w:eastAsia="宋体" w:hAnsi="Calibri" w:cs="Calibri"/>
          <w:szCs w:val="24"/>
        </w:rPr>
        <w:t>,</w:t>
      </w:r>
      <w:r w:rsidR="00422CB4">
        <w:rPr>
          <w:rFonts w:ascii="Calibri" w:eastAsia="宋体" w:hAnsi="Calibri" w:cs="Calibri"/>
          <w:szCs w:val="24"/>
        </w:rPr>
        <w:t xml:space="preserve"> objective response rate</w:t>
      </w:r>
      <w:r w:rsidR="00E637D5">
        <w:rPr>
          <w:rFonts w:ascii="Calibri" w:eastAsia="宋体" w:hAnsi="Calibri" w:cs="Calibri"/>
          <w:szCs w:val="24"/>
        </w:rPr>
        <w:t xml:space="preserve"> </w:t>
      </w:r>
      <w:r w:rsidR="00422CB4">
        <w:rPr>
          <w:rFonts w:ascii="Calibri" w:eastAsia="宋体" w:hAnsi="Calibri" w:cs="Calibri"/>
          <w:szCs w:val="24"/>
        </w:rPr>
        <w:t>(</w:t>
      </w:r>
      <w:r w:rsidR="00E637D5">
        <w:rPr>
          <w:rFonts w:ascii="Calibri" w:eastAsia="宋体" w:hAnsi="Calibri" w:cs="Calibri"/>
          <w:szCs w:val="24"/>
        </w:rPr>
        <w:t>ORR</w:t>
      </w:r>
      <w:r w:rsidR="00422CB4">
        <w:rPr>
          <w:rFonts w:ascii="Calibri" w:eastAsia="宋体" w:hAnsi="Calibri" w:cs="Calibri"/>
          <w:szCs w:val="24"/>
        </w:rPr>
        <w:t>)</w:t>
      </w:r>
      <w:r w:rsidR="00E637D5">
        <w:rPr>
          <w:rFonts w:ascii="Calibri" w:eastAsia="宋体" w:hAnsi="Calibri" w:cs="Calibri"/>
          <w:szCs w:val="24"/>
        </w:rPr>
        <w:t>,</w:t>
      </w:r>
      <w:r w:rsidR="00422CB4">
        <w:rPr>
          <w:rFonts w:ascii="Calibri" w:eastAsia="宋体" w:hAnsi="Calibri" w:cs="Calibri"/>
          <w:szCs w:val="24"/>
        </w:rPr>
        <w:t xml:space="preserve"> time to progression</w:t>
      </w:r>
      <w:r w:rsidR="00E637D5">
        <w:rPr>
          <w:rFonts w:ascii="Calibri" w:eastAsia="宋体" w:hAnsi="Calibri" w:cs="Calibri"/>
          <w:szCs w:val="24"/>
        </w:rPr>
        <w:t xml:space="preserve"> </w:t>
      </w:r>
      <w:r w:rsidR="00422CB4">
        <w:rPr>
          <w:rFonts w:ascii="Calibri" w:eastAsia="宋体" w:hAnsi="Calibri" w:cs="Calibri"/>
          <w:szCs w:val="24"/>
        </w:rPr>
        <w:t>(</w:t>
      </w:r>
      <w:r w:rsidR="00E637D5">
        <w:rPr>
          <w:rFonts w:ascii="Calibri" w:eastAsia="宋体" w:hAnsi="Calibri" w:cs="Calibri"/>
          <w:szCs w:val="24"/>
        </w:rPr>
        <w:t>TTP</w:t>
      </w:r>
      <w:r w:rsidR="00422CB4">
        <w:rPr>
          <w:rFonts w:ascii="Calibri" w:eastAsia="宋体" w:hAnsi="Calibri" w:cs="Calibri"/>
          <w:szCs w:val="24"/>
        </w:rPr>
        <w:t>)</w:t>
      </w:r>
      <w:r w:rsidR="00E637D5">
        <w:rPr>
          <w:rFonts w:ascii="Calibri" w:eastAsia="宋体" w:hAnsi="Calibri" w:cs="Calibri"/>
          <w:szCs w:val="24"/>
        </w:rPr>
        <w:t xml:space="preserve">, and safety. </w:t>
      </w:r>
    </w:p>
    <w:p w14:paraId="551F5BC6" w14:textId="38C62C88" w:rsidR="001B2991" w:rsidRPr="009E4A42" w:rsidRDefault="001B2991" w:rsidP="009E4A42">
      <w:pPr>
        <w:spacing w:line="360" w:lineRule="auto"/>
        <w:rPr>
          <w:rFonts w:ascii="Calibri" w:hAnsi="Calibri" w:cs="Calibri"/>
        </w:rPr>
      </w:pPr>
      <w:r w:rsidRPr="00E637D5">
        <w:rPr>
          <w:rFonts w:ascii="Calibri" w:eastAsia="宋体" w:hAnsi="Calibri" w:cs="Calibri" w:hint="eastAsia"/>
          <w:b/>
          <w:szCs w:val="24"/>
        </w:rPr>
        <w:t>6</w:t>
      </w:r>
      <w:r w:rsidRPr="00E637D5">
        <w:rPr>
          <w:rFonts w:ascii="Calibri" w:eastAsia="宋体" w:hAnsi="Calibri" w:cs="Calibri"/>
          <w:b/>
          <w:szCs w:val="24"/>
        </w:rPr>
        <w:t>. Evaluation criteria</w:t>
      </w:r>
      <w:r w:rsidR="00E637D5">
        <w:rPr>
          <w:rFonts w:ascii="Calibri" w:eastAsia="宋体" w:hAnsi="Calibri" w:cs="Calibri"/>
          <w:b/>
          <w:szCs w:val="24"/>
        </w:rPr>
        <w:t xml:space="preserve">: </w:t>
      </w:r>
      <w:r w:rsidR="00422CB4">
        <w:rPr>
          <w:rFonts w:ascii="Calibri" w:eastAsia="宋体" w:hAnsi="Calibri" w:cs="Calibri"/>
          <w:szCs w:val="24"/>
        </w:rPr>
        <w:t xml:space="preserve">Tumor response will be assessed using the </w:t>
      </w:r>
      <w:r w:rsidR="009E4A42">
        <w:rPr>
          <w:rFonts w:ascii="Calibri" w:eastAsia="宋体" w:hAnsi="Calibri" w:cs="Calibri"/>
          <w:szCs w:val="24"/>
        </w:rPr>
        <w:t xml:space="preserve">modified </w:t>
      </w:r>
      <w:r w:rsidR="009E4A42" w:rsidRPr="009E4A42">
        <w:rPr>
          <w:rFonts w:ascii="Calibri" w:eastAsia="宋体" w:hAnsi="Calibri" w:cs="Calibri"/>
          <w:szCs w:val="24"/>
        </w:rPr>
        <w:t>Response Evalu</w:t>
      </w:r>
      <w:r w:rsidR="009E4A42">
        <w:rPr>
          <w:rFonts w:ascii="Calibri" w:eastAsia="宋体" w:hAnsi="Calibri" w:cs="Calibri"/>
          <w:szCs w:val="24"/>
        </w:rPr>
        <w:t>ation Criteria in Solid Tumor (</w:t>
      </w:r>
      <w:proofErr w:type="spellStart"/>
      <w:r w:rsidR="009E4A42" w:rsidRPr="009E4A42">
        <w:rPr>
          <w:rFonts w:ascii="Calibri" w:eastAsia="宋体" w:hAnsi="Calibri" w:cs="Calibri"/>
          <w:szCs w:val="24"/>
        </w:rPr>
        <w:t>mRECIST</w:t>
      </w:r>
      <w:proofErr w:type="spellEnd"/>
      <w:r w:rsidR="009E4A42" w:rsidRPr="009E4A42">
        <w:rPr>
          <w:rFonts w:ascii="Calibri" w:eastAsia="宋体" w:hAnsi="Calibri" w:cs="Calibri"/>
          <w:szCs w:val="24"/>
        </w:rPr>
        <w:t>)</w:t>
      </w:r>
      <w:r w:rsidR="00422CB4">
        <w:rPr>
          <w:rFonts w:ascii="Calibri" w:eastAsia="宋体" w:hAnsi="Calibri" w:cs="Calibri"/>
          <w:szCs w:val="24"/>
        </w:rPr>
        <w:t>. Adverse events will be evaluated using the</w:t>
      </w:r>
      <w:r w:rsidR="009E4A42">
        <w:rPr>
          <w:rFonts w:ascii="Calibri" w:eastAsia="宋体" w:hAnsi="Calibri" w:cs="Calibri"/>
          <w:szCs w:val="24"/>
        </w:rPr>
        <w:t xml:space="preserve"> </w:t>
      </w:r>
      <w:r w:rsidR="009E4A42">
        <w:rPr>
          <w:rFonts w:ascii="Calibri" w:hAnsi="Calibri" w:cs="Calibri" w:hint="eastAsia"/>
        </w:rPr>
        <w:t>National Cancer Institute Common Terminology Criteria for Adverse Events</w:t>
      </w:r>
      <w:r w:rsidR="00422CB4">
        <w:rPr>
          <w:rFonts w:ascii="Calibri" w:hAnsi="Calibri" w:cs="Calibri"/>
        </w:rPr>
        <w:t xml:space="preserve"> (NCI-CTCAE)</w:t>
      </w:r>
      <w:r w:rsidR="009E4A42">
        <w:rPr>
          <w:rFonts w:ascii="Calibri" w:hAnsi="Calibri" w:cs="Calibri" w:hint="eastAsia"/>
        </w:rPr>
        <w:t>, version 5.0.</w:t>
      </w:r>
      <w:r w:rsidR="009E4A42">
        <w:rPr>
          <w:rFonts w:ascii="Calibri" w:eastAsia="宋体" w:hAnsi="Calibri" w:cs="Calibri"/>
          <w:szCs w:val="24"/>
        </w:rPr>
        <w:t xml:space="preserve"> </w:t>
      </w:r>
    </w:p>
    <w:p w14:paraId="2F109DD6"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7</w:t>
      </w:r>
      <w:r w:rsidRPr="00E637D5">
        <w:rPr>
          <w:rFonts w:ascii="Calibri" w:eastAsia="宋体" w:hAnsi="Calibri" w:cs="Calibri"/>
          <w:b/>
          <w:szCs w:val="24"/>
        </w:rPr>
        <w:t>. Screen methods</w:t>
      </w:r>
    </w:p>
    <w:p w14:paraId="2B83EB97" w14:textId="7F6E02E9" w:rsidR="009E4A42" w:rsidRPr="009E4A42" w:rsidRDefault="009E4A42" w:rsidP="009E4A42">
      <w:pPr>
        <w:spacing w:line="360" w:lineRule="auto"/>
        <w:ind w:rightChars="50" w:right="105"/>
        <w:rPr>
          <w:rFonts w:ascii="Calibri" w:eastAsia="宋体" w:hAnsi="Calibri" w:cs="Calibri"/>
          <w:bCs/>
          <w:color w:val="000000"/>
          <w:kern w:val="0"/>
          <w:szCs w:val="24"/>
        </w:rPr>
      </w:pPr>
      <w:r w:rsidRPr="009E4A42">
        <w:rPr>
          <w:rFonts w:ascii="Calibri" w:eastAsia="宋体" w:hAnsi="Calibri" w:cs="Calibri"/>
          <w:bCs/>
          <w:color w:val="000000"/>
          <w:kern w:val="0"/>
          <w:szCs w:val="24"/>
        </w:rPr>
        <w:t xml:space="preserve">(1) </w:t>
      </w:r>
      <w:r w:rsidR="00422CB4">
        <w:rPr>
          <w:rFonts w:ascii="Calibri" w:eastAsia="宋体" w:hAnsi="Calibri" w:cs="Calibri"/>
          <w:bCs/>
          <w:color w:val="000000"/>
          <w:kern w:val="0"/>
          <w:szCs w:val="24"/>
        </w:rPr>
        <w:t>Clinical evaluation: collection of m</w:t>
      </w:r>
      <w:r w:rsidRPr="009E4A42">
        <w:rPr>
          <w:rFonts w:ascii="Calibri" w:eastAsia="宋体" w:hAnsi="Calibri" w:cs="Calibri"/>
          <w:bCs/>
          <w:color w:val="000000"/>
          <w:kern w:val="0"/>
          <w:szCs w:val="24"/>
        </w:rPr>
        <w:t xml:space="preserve">edical history, </w:t>
      </w:r>
      <w:r w:rsidR="00422CB4">
        <w:rPr>
          <w:rFonts w:ascii="Calibri" w:eastAsia="宋体" w:hAnsi="Calibri" w:cs="Calibri"/>
          <w:bCs/>
          <w:color w:val="000000"/>
          <w:kern w:val="0"/>
          <w:szCs w:val="24"/>
        </w:rPr>
        <w:t>assessment of symptoms and</w:t>
      </w:r>
      <w:r w:rsidRPr="009E4A42">
        <w:rPr>
          <w:rFonts w:ascii="Calibri" w:eastAsia="宋体" w:hAnsi="Calibri" w:cs="Calibri"/>
          <w:bCs/>
          <w:color w:val="000000"/>
          <w:kern w:val="0"/>
          <w:szCs w:val="24"/>
        </w:rPr>
        <w:t xml:space="preserve"> signs, </w:t>
      </w:r>
      <w:r w:rsidR="00422CB4">
        <w:rPr>
          <w:rFonts w:ascii="Calibri" w:eastAsia="宋体" w:hAnsi="Calibri" w:cs="Calibri"/>
          <w:bCs/>
          <w:color w:val="000000"/>
          <w:kern w:val="0"/>
          <w:szCs w:val="24"/>
        </w:rPr>
        <w:t>determination of ECOG PS</w:t>
      </w:r>
      <w:r>
        <w:rPr>
          <w:rFonts w:ascii="Calibri" w:eastAsia="宋体" w:hAnsi="Calibri" w:cs="Calibri"/>
          <w:bCs/>
          <w:color w:val="000000"/>
          <w:kern w:val="0"/>
          <w:szCs w:val="24"/>
        </w:rPr>
        <w:t>, Child-Pugh classification, and albumin-bilirubin level.</w:t>
      </w:r>
    </w:p>
    <w:p w14:paraId="7EF1D951" w14:textId="288D7893" w:rsidR="009E4A42" w:rsidRPr="009E4A42" w:rsidRDefault="009E4A42" w:rsidP="009E4A42">
      <w:pPr>
        <w:spacing w:line="360" w:lineRule="auto"/>
        <w:ind w:rightChars="50" w:right="105"/>
        <w:rPr>
          <w:rFonts w:ascii="Calibri" w:eastAsia="宋体" w:hAnsi="Calibri" w:cs="Calibri"/>
          <w:bCs/>
          <w:color w:val="000000"/>
          <w:kern w:val="0"/>
          <w:szCs w:val="24"/>
        </w:rPr>
      </w:pPr>
      <w:r w:rsidRPr="009E4A42">
        <w:rPr>
          <w:rFonts w:ascii="Calibri" w:eastAsia="宋体" w:hAnsi="Calibri" w:cs="Calibri"/>
          <w:bCs/>
          <w:color w:val="000000"/>
          <w:kern w:val="0"/>
          <w:szCs w:val="24"/>
        </w:rPr>
        <w:t xml:space="preserve">(2) Laboratory tests: </w:t>
      </w:r>
      <w:r w:rsidR="00422CB4">
        <w:rPr>
          <w:rFonts w:ascii="Calibri" w:eastAsia="宋体" w:hAnsi="Calibri" w:cs="Calibri"/>
          <w:bCs/>
          <w:color w:val="000000"/>
          <w:kern w:val="0"/>
          <w:szCs w:val="24"/>
        </w:rPr>
        <w:t>complete blood count (CBC)</w:t>
      </w:r>
      <w:r w:rsidRPr="009E4A42">
        <w:rPr>
          <w:rFonts w:ascii="Calibri" w:eastAsia="宋体" w:hAnsi="Calibri" w:cs="Calibri"/>
          <w:bCs/>
          <w:color w:val="000000"/>
          <w:kern w:val="0"/>
          <w:szCs w:val="24"/>
        </w:rPr>
        <w:t>, liver and kidney function</w:t>
      </w:r>
      <w:r w:rsidR="00422CB4">
        <w:rPr>
          <w:rFonts w:ascii="Calibri" w:eastAsia="宋体" w:hAnsi="Calibri" w:cs="Calibri"/>
          <w:bCs/>
          <w:color w:val="000000"/>
          <w:kern w:val="0"/>
          <w:szCs w:val="24"/>
        </w:rPr>
        <w:t xml:space="preserve"> tests</w:t>
      </w:r>
      <w:r w:rsidRPr="009E4A42">
        <w:rPr>
          <w:rFonts w:ascii="Calibri" w:eastAsia="宋体" w:hAnsi="Calibri" w:cs="Calibri"/>
          <w:bCs/>
          <w:color w:val="000000"/>
          <w:kern w:val="0"/>
          <w:szCs w:val="24"/>
        </w:rPr>
        <w:t>, coagulation</w:t>
      </w:r>
      <w:r w:rsidR="00422CB4">
        <w:rPr>
          <w:rFonts w:ascii="Calibri" w:eastAsia="宋体" w:hAnsi="Calibri" w:cs="Calibri"/>
          <w:bCs/>
          <w:color w:val="000000"/>
          <w:kern w:val="0"/>
          <w:szCs w:val="24"/>
        </w:rPr>
        <w:t xml:space="preserve"> profile</w:t>
      </w:r>
      <w:r w:rsidRPr="009E4A42">
        <w:rPr>
          <w:rFonts w:ascii="Calibri" w:eastAsia="宋体" w:hAnsi="Calibri" w:cs="Calibri"/>
          <w:bCs/>
          <w:color w:val="000000"/>
          <w:kern w:val="0"/>
          <w:szCs w:val="24"/>
        </w:rPr>
        <w:t>, α</w:t>
      </w:r>
      <w:r>
        <w:rPr>
          <w:rFonts w:ascii="Calibri" w:eastAsia="Times New Roman" w:hAnsi="Calibri" w:cs="Calibri"/>
          <w:lang w:bidi="en-US"/>
        </w:rPr>
        <w:t>-fetoprotein (AFP)</w:t>
      </w:r>
      <w:r w:rsidRPr="009E4A42">
        <w:rPr>
          <w:rFonts w:ascii="Calibri" w:eastAsia="Times New Roman" w:hAnsi="Calibri" w:cs="Calibri"/>
          <w:lang w:bidi="en-US"/>
        </w:rPr>
        <w:t xml:space="preserve"> levels</w:t>
      </w:r>
      <w:r>
        <w:rPr>
          <w:rFonts w:ascii="Calibri" w:eastAsia="Times New Roman" w:hAnsi="Calibri" w:cs="Calibri"/>
          <w:lang w:bidi="en-US"/>
        </w:rPr>
        <w:t>.</w:t>
      </w:r>
    </w:p>
    <w:p w14:paraId="1F2AF3FC" w14:textId="4A43C108" w:rsidR="009E4A42" w:rsidRPr="009E4A42" w:rsidRDefault="009E4A42" w:rsidP="009E4A42">
      <w:pPr>
        <w:spacing w:line="360" w:lineRule="auto"/>
        <w:ind w:rightChars="50" w:right="105"/>
        <w:rPr>
          <w:rFonts w:ascii="Calibri" w:eastAsia="宋体" w:hAnsi="Calibri" w:cs="Calibri"/>
          <w:bCs/>
          <w:color w:val="000000"/>
          <w:kern w:val="0"/>
          <w:szCs w:val="24"/>
        </w:rPr>
      </w:pPr>
      <w:r w:rsidRPr="009E4A42">
        <w:rPr>
          <w:rFonts w:ascii="Calibri" w:eastAsia="宋体" w:hAnsi="Calibri" w:cs="Calibri"/>
          <w:bCs/>
          <w:color w:val="000000"/>
          <w:kern w:val="0"/>
          <w:szCs w:val="24"/>
        </w:rPr>
        <w:t xml:space="preserve">(3) </w:t>
      </w:r>
      <w:r w:rsidR="00422CB4">
        <w:rPr>
          <w:rFonts w:ascii="Calibri" w:eastAsia="宋体" w:hAnsi="Calibri" w:cs="Calibri"/>
          <w:bCs/>
          <w:color w:val="000000"/>
          <w:kern w:val="0"/>
          <w:szCs w:val="24"/>
        </w:rPr>
        <w:t xml:space="preserve">Imaging and diagnostic tests: </w:t>
      </w:r>
      <w:r w:rsidRPr="009E4A42">
        <w:rPr>
          <w:rFonts w:ascii="Calibri" w:eastAsia="宋体" w:hAnsi="Calibri" w:cs="Calibri"/>
          <w:bCs/>
          <w:color w:val="000000"/>
          <w:kern w:val="0"/>
          <w:szCs w:val="24"/>
        </w:rPr>
        <w:t>Chest X-ray, electrocardiogram</w:t>
      </w:r>
      <w:r w:rsidR="00422CB4">
        <w:rPr>
          <w:rFonts w:ascii="Calibri" w:eastAsia="宋体" w:hAnsi="Calibri" w:cs="Calibri"/>
          <w:bCs/>
          <w:color w:val="000000"/>
          <w:kern w:val="0"/>
          <w:szCs w:val="24"/>
        </w:rPr>
        <w:t xml:space="preserve"> (ECG)</w:t>
      </w:r>
      <w:r w:rsidRPr="009E4A42">
        <w:rPr>
          <w:rFonts w:ascii="Calibri" w:eastAsia="宋体" w:hAnsi="Calibri" w:cs="Calibri"/>
          <w:bCs/>
          <w:color w:val="000000"/>
          <w:kern w:val="0"/>
          <w:szCs w:val="24"/>
        </w:rPr>
        <w:t xml:space="preserve">, abdominal </w:t>
      </w:r>
      <w:r>
        <w:rPr>
          <w:rFonts w:ascii="Calibri" w:eastAsia="宋体" w:hAnsi="Calibri" w:cs="Calibri"/>
          <w:bCs/>
          <w:color w:val="000000"/>
          <w:kern w:val="0"/>
          <w:szCs w:val="24"/>
        </w:rPr>
        <w:t>contrast-</w:t>
      </w:r>
      <w:r w:rsidRPr="009E4A42">
        <w:rPr>
          <w:rFonts w:ascii="Calibri" w:eastAsia="宋体" w:hAnsi="Calibri" w:cs="Calibri"/>
          <w:bCs/>
          <w:color w:val="000000"/>
          <w:kern w:val="0"/>
          <w:szCs w:val="24"/>
        </w:rPr>
        <w:t>en</w:t>
      </w:r>
      <w:r w:rsidR="00422CB4">
        <w:rPr>
          <w:rFonts w:ascii="Calibri" w:eastAsia="宋体" w:hAnsi="Calibri" w:cs="Calibri"/>
          <w:bCs/>
          <w:color w:val="000000"/>
          <w:kern w:val="0"/>
          <w:szCs w:val="24"/>
        </w:rPr>
        <w:t xml:space="preserve">hanced computed tomography (CT) or </w:t>
      </w:r>
      <w:r w:rsidRPr="009E4A42">
        <w:rPr>
          <w:rFonts w:ascii="Calibri" w:eastAsia="宋体" w:hAnsi="Calibri" w:cs="Calibri"/>
          <w:bCs/>
          <w:color w:val="000000"/>
          <w:kern w:val="0"/>
          <w:szCs w:val="24"/>
        </w:rPr>
        <w:t>magnetic resonance imaging (MRI)</w:t>
      </w:r>
      <w:r>
        <w:rPr>
          <w:rFonts w:ascii="Calibri" w:eastAsia="宋体" w:hAnsi="Calibri" w:cs="Calibri"/>
          <w:bCs/>
          <w:color w:val="000000"/>
          <w:kern w:val="0"/>
          <w:szCs w:val="24"/>
        </w:rPr>
        <w:t>.</w:t>
      </w:r>
    </w:p>
    <w:p w14:paraId="4DDED241" w14:textId="043692D8" w:rsidR="009E4A42" w:rsidRPr="009E4A42" w:rsidRDefault="009E4A42" w:rsidP="009E4A42">
      <w:pPr>
        <w:spacing w:line="360" w:lineRule="auto"/>
        <w:ind w:rightChars="50" w:right="105"/>
        <w:rPr>
          <w:rFonts w:ascii="Calibri" w:eastAsia="宋体" w:hAnsi="Calibri" w:cs="Calibri"/>
          <w:bCs/>
          <w:color w:val="000000"/>
          <w:kern w:val="0"/>
          <w:szCs w:val="24"/>
        </w:rPr>
      </w:pPr>
      <w:r w:rsidRPr="009E4A42">
        <w:rPr>
          <w:rFonts w:ascii="Calibri" w:eastAsia="宋体" w:hAnsi="Calibri" w:cs="Calibri"/>
          <w:bCs/>
          <w:color w:val="000000"/>
          <w:kern w:val="0"/>
          <w:szCs w:val="24"/>
        </w:rPr>
        <w:t>(4) The histopathological or cytological diagnosis</w:t>
      </w:r>
      <w:r w:rsidR="00422CB4">
        <w:rPr>
          <w:rFonts w:ascii="Calibri" w:eastAsia="宋体" w:hAnsi="Calibri" w:cs="Calibri"/>
          <w:bCs/>
          <w:color w:val="000000"/>
          <w:kern w:val="0"/>
          <w:szCs w:val="24"/>
        </w:rPr>
        <w:t xml:space="preserve">: Confirmation of diagnosis through </w:t>
      </w:r>
      <w:proofErr w:type="spellStart"/>
      <w:r w:rsidR="00422CB4">
        <w:rPr>
          <w:rFonts w:ascii="Calibri" w:eastAsia="宋体" w:hAnsi="Calibri" w:cs="Calibri"/>
          <w:bCs/>
          <w:color w:val="000000"/>
          <w:kern w:val="0"/>
          <w:szCs w:val="24"/>
        </w:rPr>
        <w:t>histopathlogical</w:t>
      </w:r>
      <w:proofErr w:type="spellEnd"/>
      <w:r w:rsidR="00422CB4">
        <w:rPr>
          <w:rFonts w:ascii="Calibri" w:eastAsia="宋体" w:hAnsi="Calibri" w:cs="Calibri"/>
          <w:bCs/>
          <w:color w:val="000000"/>
          <w:kern w:val="0"/>
          <w:szCs w:val="24"/>
        </w:rPr>
        <w:t xml:space="preserve"> or cytological analysis.</w:t>
      </w:r>
    </w:p>
    <w:p w14:paraId="7834DAEE" w14:textId="4CD54F60" w:rsidR="009E4A42" w:rsidRPr="009E4A42" w:rsidRDefault="009E4A42" w:rsidP="009E4A42">
      <w:pPr>
        <w:spacing w:line="360" w:lineRule="auto"/>
        <w:ind w:rightChars="50" w:right="105"/>
        <w:rPr>
          <w:rFonts w:ascii="Calibri" w:eastAsia="宋体" w:hAnsi="Calibri" w:cs="Calibri"/>
          <w:b/>
          <w:szCs w:val="24"/>
        </w:rPr>
      </w:pPr>
      <w:r w:rsidRPr="009E4A42">
        <w:rPr>
          <w:rFonts w:ascii="Calibri" w:eastAsia="宋体" w:hAnsi="Calibri" w:cs="Calibri"/>
          <w:bCs/>
          <w:color w:val="000000"/>
          <w:kern w:val="0"/>
          <w:szCs w:val="24"/>
        </w:rPr>
        <w:t>(5) The inclusion and exclusion criteria</w:t>
      </w:r>
      <w:r w:rsidR="00422CB4">
        <w:rPr>
          <w:rFonts w:ascii="Calibri" w:eastAsia="宋体" w:hAnsi="Calibri" w:cs="Calibri"/>
          <w:bCs/>
          <w:color w:val="000000"/>
          <w:kern w:val="0"/>
          <w:szCs w:val="24"/>
        </w:rPr>
        <w:t>: Assessment against the predefined inclusion and exclusion criteria to determine eligibility for the trial</w:t>
      </w:r>
      <w:r>
        <w:rPr>
          <w:rFonts w:ascii="Calibri" w:eastAsia="宋体" w:hAnsi="Calibri" w:cs="Calibri"/>
          <w:bCs/>
          <w:color w:val="000000"/>
          <w:kern w:val="0"/>
          <w:szCs w:val="24"/>
        </w:rPr>
        <w:t>.</w:t>
      </w:r>
    </w:p>
    <w:p w14:paraId="1EBFDC11"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8</w:t>
      </w:r>
      <w:r w:rsidRPr="00E637D5">
        <w:rPr>
          <w:rFonts w:ascii="Calibri" w:eastAsia="宋体" w:hAnsi="Calibri" w:cs="Calibri"/>
          <w:b/>
          <w:szCs w:val="24"/>
        </w:rPr>
        <w:t>. Treatment</w:t>
      </w:r>
    </w:p>
    <w:p w14:paraId="416A388A" w14:textId="77777777" w:rsidR="009E4A42" w:rsidRPr="009E4A42" w:rsidRDefault="009E4A42" w:rsidP="009E4A42">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(1) Lenva-PD1-HAIC group</w:t>
      </w:r>
    </w:p>
    <w:p w14:paraId="2307E119" w14:textId="7BBEF75C" w:rsidR="00601EF2" w:rsidRDefault="009E4A42" w:rsidP="009E4A42">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 xml:space="preserve">a. </w:t>
      </w:r>
      <w:r w:rsidRPr="009E4A42">
        <w:rPr>
          <w:rFonts w:ascii="Calibri" w:eastAsia="宋体" w:hAnsi="Calibri" w:cs="Calibri"/>
          <w:bCs/>
          <w:color w:val="000000"/>
          <w:kern w:val="0"/>
          <w:szCs w:val="24"/>
        </w:rPr>
        <w:t xml:space="preserve">HAIC: </w:t>
      </w:r>
      <w:r w:rsidR="00422CB4">
        <w:rPr>
          <w:rFonts w:ascii="Calibri" w:eastAsia="宋体" w:hAnsi="Calibri" w:cs="Calibri"/>
          <w:bCs/>
          <w:color w:val="000000"/>
          <w:kern w:val="0"/>
          <w:szCs w:val="24"/>
        </w:rPr>
        <w:t>A s</w:t>
      </w:r>
      <w:r w:rsidRPr="009E4A42">
        <w:rPr>
          <w:rFonts w:ascii="Calibri" w:eastAsia="宋体" w:hAnsi="Calibri" w:cs="Calibri"/>
          <w:bCs/>
          <w:color w:val="000000"/>
          <w:kern w:val="0"/>
          <w:szCs w:val="24"/>
        </w:rPr>
        <w:t xml:space="preserve">tandardized technique </w:t>
      </w:r>
      <w:r w:rsidR="00422CB4">
        <w:rPr>
          <w:rFonts w:ascii="Calibri" w:eastAsia="宋体" w:hAnsi="Calibri" w:cs="Calibri"/>
          <w:bCs/>
          <w:color w:val="000000"/>
          <w:kern w:val="0"/>
          <w:szCs w:val="24"/>
        </w:rPr>
        <w:t>involving a</w:t>
      </w:r>
      <w:r w:rsidRPr="009E4A42">
        <w:rPr>
          <w:rFonts w:ascii="Calibri" w:eastAsia="宋体" w:hAnsi="Calibri" w:cs="Calibri"/>
          <w:bCs/>
          <w:color w:val="000000"/>
          <w:kern w:val="0"/>
          <w:szCs w:val="24"/>
        </w:rPr>
        <w:t xml:space="preserve"> percutaneously implanted port catheter system with </w:t>
      </w:r>
      <w:r w:rsidR="00422CB4">
        <w:rPr>
          <w:rFonts w:ascii="Calibri" w:eastAsia="宋体" w:hAnsi="Calibri" w:cs="Calibri"/>
          <w:bCs/>
          <w:color w:val="000000"/>
          <w:kern w:val="0"/>
          <w:szCs w:val="24"/>
        </w:rPr>
        <w:t xml:space="preserve">a </w:t>
      </w:r>
      <w:r w:rsidRPr="009E4A42">
        <w:rPr>
          <w:rFonts w:ascii="Calibri" w:eastAsia="宋体" w:hAnsi="Calibri" w:cs="Calibri"/>
          <w:bCs/>
          <w:color w:val="000000"/>
          <w:kern w:val="0"/>
          <w:szCs w:val="24"/>
        </w:rPr>
        <w:t>fixed-catheter-tip method will be performed for HAIC</w:t>
      </w:r>
      <w:r w:rsidR="00422CB4">
        <w:rPr>
          <w:rFonts w:ascii="Calibri" w:eastAsia="宋体" w:hAnsi="Calibri" w:cs="Calibri"/>
          <w:bCs/>
          <w:color w:val="000000"/>
          <w:kern w:val="0"/>
          <w:szCs w:val="24"/>
        </w:rPr>
        <w:t>,</w:t>
      </w:r>
      <w:r w:rsidRPr="009E4A42">
        <w:rPr>
          <w:rFonts w:ascii="Calibri" w:eastAsia="宋体" w:hAnsi="Calibri" w:cs="Calibri"/>
          <w:bCs/>
          <w:color w:val="000000"/>
          <w:kern w:val="0"/>
          <w:szCs w:val="24"/>
        </w:rPr>
        <w:t xml:space="preserve"> as previously described</w:t>
      </w:r>
      <w:r w:rsidR="00601EF2">
        <w:rPr>
          <w:rFonts w:ascii="Calibri" w:eastAsia="宋体" w:hAnsi="Calibri" w:cs="Calibri"/>
          <w:bCs/>
          <w:color w:val="000000"/>
          <w:kern w:val="0"/>
          <w:szCs w:val="24"/>
        </w:rPr>
        <w:t xml:space="preserve"> </w:t>
      </w:r>
      <w:r w:rsidR="00601EF2">
        <w:rPr>
          <w:rFonts w:ascii="Calibri" w:eastAsia="宋体" w:hAnsi="Calibri" w:cs="Calibri"/>
          <w:bCs/>
          <w:color w:val="000000"/>
          <w:kern w:val="0"/>
          <w:szCs w:val="24"/>
        </w:rPr>
        <w:fldChar w:fldCharType="begin">
          <w:fldData xml:space="preserve">PEVuZE5vdGU+PENpdGU+PEF1dGhvcj5IdTwvQXV0aG9yPjxZZWFyPjIwMTk8L1llYXI+PFJlY051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</w:fldData>
        </w:fldChar>
      </w:r>
      <w:r w:rsidR="00601EF2">
        <w:rPr>
          <w:rFonts w:ascii="Calibri" w:eastAsia="宋体" w:hAnsi="Calibri" w:cs="Calibri"/>
          <w:bCs/>
          <w:color w:val="000000"/>
          <w:kern w:val="0"/>
          <w:szCs w:val="24"/>
        </w:rPr>
        <w:instrText xml:space="preserve"> ADDIN EN.CITE </w:instrText>
      </w:r>
      <w:r w:rsidR="00601EF2">
        <w:rPr>
          <w:rFonts w:ascii="Calibri" w:eastAsia="宋体" w:hAnsi="Calibri" w:cs="Calibri"/>
          <w:bCs/>
          <w:color w:val="000000"/>
          <w:kern w:val="0"/>
          <w:szCs w:val="24"/>
        </w:rPr>
        <w:fldChar w:fldCharType="begin">
          <w:fldData xml:space="preserve">PEVuZE5vdGU+PENpdGU+PEF1dGhvcj5IdTwvQXV0aG9yPjxZZWFyPjIwMTk8L1llYXI+PFJlY051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</w:fldData>
        </w:fldChar>
      </w:r>
      <w:r w:rsidR="00601EF2">
        <w:rPr>
          <w:rFonts w:ascii="Calibri" w:eastAsia="宋体" w:hAnsi="Calibri" w:cs="Calibri"/>
          <w:bCs/>
          <w:color w:val="000000"/>
          <w:kern w:val="0"/>
          <w:szCs w:val="24"/>
        </w:rPr>
        <w:instrText xml:space="preserve"> ADDIN EN.CITE.DATA </w:instrText>
      </w:r>
      <w:r w:rsidR="00601EF2">
        <w:rPr>
          <w:rFonts w:ascii="Calibri" w:eastAsia="宋体" w:hAnsi="Calibri" w:cs="Calibri"/>
          <w:bCs/>
          <w:color w:val="000000"/>
          <w:kern w:val="0"/>
          <w:szCs w:val="24"/>
        </w:rPr>
      </w:r>
      <w:r w:rsidR="00601EF2">
        <w:rPr>
          <w:rFonts w:ascii="Calibri" w:eastAsia="宋体" w:hAnsi="Calibri" w:cs="Calibri"/>
          <w:bCs/>
          <w:color w:val="000000"/>
          <w:kern w:val="0"/>
          <w:szCs w:val="24"/>
        </w:rPr>
        <w:fldChar w:fldCharType="end"/>
      </w:r>
      <w:r w:rsidR="00601EF2">
        <w:rPr>
          <w:rFonts w:ascii="Calibri" w:eastAsia="宋体" w:hAnsi="Calibri" w:cs="Calibri"/>
          <w:bCs/>
          <w:color w:val="000000"/>
          <w:kern w:val="0"/>
          <w:szCs w:val="24"/>
        </w:rPr>
      </w:r>
      <w:r w:rsidR="00601EF2">
        <w:rPr>
          <w:rFonts w:ascii="Calibri" w:eastAsia="宋体" w:hAnsi="Calibri" w:cs="Calibri"/>
          <w:bCs/>
          <w:color w:val="000000"/>
          <w:kern w:val="0"/>
          <w:szCs w:val="24"/>
        </w:rPr>
        <w:fldChar w:fldCharType="separate"/>
      </w:r>
      <w:r w:rsidR="00601EF2">
        <w:rPr>
          <w:rFonts w:ascii="Calibri" w:eastAsia="宋体" w:hAnsi="Calibri" w:cs="Calibri"/>
          <w:bCs/>
          <w:noProof/>
          <w:color w:val="000000"/>
          <w:kern w:val="0"/>
          <w:szCs w:val="24"/>
        </w:rPr>
        <w:t>(18-21)</w:t>
      </w:r>
      <w:r w:rsidR="00601EF2">
        <w:rPr>
          <w:rFonts w:ascii="Calibri" w:eastAsia="宋体" w:hAnsi="Calibri" w:cs="Calibri"/>
          <w:bCs/>
          <w:color w:val="000000"/>
          <w:kern w:val="0"/>
          <w:szCs w:val="24"/>
        </w:rPr>
        <w:fldChar w:fldCharType="end"/>
      </w:r>
      <w:r w:rsidR="00422CB4">
        <w:rPr>
          <w:rFonts w:ascii="Calibri" w:eastAsia="宋体" w:hAnsi="Calibri" w:cs="Calibri"/>
          <w:bCs/>
          <w:color w:val="000000"/>
          <w:kern w:val="0"/>
          <w:szCs w:val="24"/>
        </w:rPr>
        <w:t>. The procedure includes</w:t>
      </w:r>
      <w:r w:rsidR="00601EF2">
        <w:rPr>
          <w:rFonts w:ascii="Calibri" w:eastAsia="宋体" w:hAnsi="Calibri" w:cs="Calibri"/>
          <w:bCs/>
          <w:color w:val="000000"/>
          <w:kern w:val="0"/>
          <w:szCs w:val="24"/>
        </w:rPr>
        <w:t xml:space="preserve"> </w:t>
      </w:r>
      <w:r w:rsidR="00601EF2" w:rsidRPr="00601EF2">
        <w:rPr>
          <w:rFonts w:ascii="Calibri" w:eastAsia="宋体" w:hAnsi="Calibri" w:cs="Calibri"/>
          <w:bCs/>
          <w:color w:val="000000"/>
          <w:kern w:val="0"/>
          <w:szCs w:val="24"/>
        </w:rPr>
        <w:t xml:space="preserve">percutaneous femoral artery puncture, exchange implantation of hepatic artery pump, indwelling catheter, and </w:t>
      </w:r>
      <w:r w:rsidR="00422CB4">
        <w:rPr>
          <w:rFonts w:ascii="Calibri" w:eastAsia="宋体" w:hAnsi="Calibri" w:cs="Calibri"/>
          <w:bCs/>
          <w:color w:val="000000"/>
          <w:kern w:val="0"/>
          <w:szCs w:val="24"/>
        </w:rPr>
        <w:t xml:space="preserve">the </w:t>
      </w:r>
      <w:r w:rsidR="00601EF2">
        <w:rPr>
          <w:rFonts w:ascii="Calibri" w:eastAsia="宋体" w:hAnsi="Calibri" w:cs="Calibri"/>
          <w:bCs/>
          <w:color w:val="000000"/>
          <w:kern w:val="0"/>
          <w:szCs w:val="24"/>
        </w:rPr>
        <w:t>fixed-</w:t>
      </w:r>
      <w:r w:rsidR="00601EF2" w:rsidRPr="00601EF2">
        <w:rPr>
          <w:rFonts w:ascii="Calibri" w:eastAsia="宋体" w:hAnsi="Calibri" w:cs="Calibri"/>
          <w:bCs/>
          <w:color w:val="000000"/>
          <w:kern w:val="0"/>
          <w:szCs w:val="24"/>
        </w:rPr>
        <w:t>catheter</w:t>
      </w:r>
      <w:r w:rsidR="00601EF2">
        <w:rPr>
          <w:rFonts w:ascii="Calibri" w:eastAsia="宋体" w:hAnsi="Calibri" w:cs="Calibri"/>
          <w:bCs/>
          <w:color w:val="000000"/>
          <w:kern w:val="0"/>
          <w:szCs w:val="24"/>
        </w:rPr>
        <w:t>-</w:t>
      </w:r>
      <w:r w:rsidR="00601EF2" w:rsidRPr="00601EF2">
        <w:rPr>
          <w:rFonts w:ascii="Calibri" w:eastAsia="宋体" w:hAnsi="Calibri" w:cs="Calibri"/>
          <w:bCs/>
          <w:color w:val="000000"/>
          <w:kern w:val="0"/>
          <w:szCs w:val="24"/>
        </w:rPr>
        <w:t>tip technique</w:t>
      </w:r>
      <w:r w:rsidR="00EF140B">
        <w:rPr>
          <w:rFonts w:ascii="Calibri" w:eastAsia="宋体" w:hAnsi="Calibri" w:cs="Calibri"/>
          <w:bCs/>
          <w:color w:val="000000"/>
          <w:kern w:val="0"/>
          <w:szCs w:val="24"/>
        </w:rPr>
        <w:t>, as well as in</w:t>
      </w:r>
      <w:r w:rsidR="00601EF2">
        <w:rPr>
          <w:rFonts w:ascii="Calibri" w:eastAsia="宋体" w:hAnsi="Calibri" w:cs="Calibri"/>
          <w:bCs/>
          <w:color w:val="000000"/>
          <w:kern w:val="0"/>
          <w:szCs w:val="24"/>
        </w:rPr>
        <w:t>trahepatic and extrahepatic</w:t>
      </w:r>
      <w:r w:rsidR="00601EF2" w:rsidRPr="00601EF2">
        <w:rPr>
          <w:rFonts w:ascii="Calibri" w:eastAsia="宋体" w:hAnsi="Calibri" w:cs="Calibri"/>
          <w:bCs/>
          <w:color w:val="000000"/>
          <w:kern w:val="0"/>
          <w:szCs w:val="24"/>
        </w:rPr>
        <w:t xml:space="preserve"> </w:t>
      </w:r>
      <w:r w:rsidR="00601EF2">
        <w:rPr>
          <w:rFonts w:ascii="Calibri" w:eastAsia="宋体" w:hAnsi="Calibri" w:cs="Calibri"/>
          <w:bCs/>
          <w:color w:val="000000"/>
          <w:kern w:val="0"/>
          <w:szCs w:val="24"/>
        </w:rPr>
        <w:t>blood flow</w:t>
      </w:r>
      <w:r w:rsidR="00601EF2" w:rsidRPr="00601EF2">
        <w:rPr>
          <w:rFonts w:ascii="Calibri" w:eastAsia="宋体" w:hAnsi="Calibri" w:cs="Calibri"/>
          <w:bCs/>
          <w:color w:val="000000"/>
          <w:kern w:val="0"/>
          <w:szCs w:val="24"/>
        </w:rPr>
        <w:t xml:space="preserve"> redistribution, dual phase </w:t>
      </w:r>
      <w:bookmarkStart w:id="5" w:name="OLE_LINK30"/>
      <w:bookmarkStart w:id="6" w:name="OLE_LINK33"/>
      <w:r w:rsidR="00601EF2" w:rsidRPr="00601EF2">
        <w:rPr>
          <w:rFonts w:ascii="Calibri" w:eastAsia="宋体" w:hAnsi="Calibri" w:cs="Calibri"/>
          <w:bCs/>
          <w:color w:val="000000"/>
          <w:kern w:val="0"/>
          <w:szCs w:val="24"/>
        </w:rPr>
        <w:t>computed tomography hepatic arteriography</w:t>
      </w:r>
      <w:bookmarkEnd w:id="5"/>
      <w:bookmarkEnd w:id="6"/>
      <w:r w:rsidR="00601EF2" w:rsidRPr="00601EF2">
        <w:rPr>
          <w:rFonts w:ascii="Calibri" w:eastAsia="宋体" w:hAnsi="Calibri" w:cs="Calibri"/>
          <w:bCs/>
          <w:color w:val="000000"/>
          <w:kern w:val="0"/>
          <w:szCs w:val="24"/>
        </w:rPr>
        <w:t xml:space="preserve"> and hepatic arteriography.</w:t>
      </w:r>
      <w:r w:rsidR="00601EF2">
        <w:rPr>
          <w:rFonts w:ascii="Calibri" w:eastAsia="宋体" w:hAnsi="Calibri" w:cs="Calibri"/>
          <w:bCs/>
          <w:color w:val="000000"/>
          <w:kern w:val="0"/>
          <w:szCs w:val="24"/>
        </w:rPr>
        <w:t xml:space="preserve"> </w:t>
      </w:r>
    </w:p>
    <w:p w14:paraId="00534331" w14:textId="7C19DB6D" w:rsidR="009E4A42" w:rsidRPr="009E4A42" w:rsidRDefault="00601EF2" w:rsidP="009E4A42">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HAIC regimen (3c</w:t>
      </w:r>
      <w:r w:rsidR="009E4A42" w:rsidRPr="009E4A42">
        <w:rPr>
          <w:rFonts w:ascii="Calibri" w:eastAsia="宋体" w:hAnsi="Calibri" w:cs="Calibri"/>
          <w:bCs/>
          <w:color w:val="000000"/>
          <w:kern w:val="0"/>
          <w:szCs w:val="24"/>
        </w:rPr>
        <w:t>ir-OF</w:t>
      </w:r>
      <w:r>
        <w:rPr>
          <w:rFonts w:ascii="Calibri" w:eastAsia="宋体" w:hAnsi="Calibri" w:cs="Calibri"/>
          <w:bCs/>
          <w:color w:val="000000"/>
          <w:kern w:val="0"/>
          <w:szCs w:val="24"/>
        </w:rPr>
        <w:t>F</w:t>
      </w:r>
      <w:r w:rsidR="009E4A42" w:rsidRPr="009E4A42">
        <w:rPr>
          <w:rFonts w:ascii="Calibri" w:eastAsia="宋体" w:hAnsi="Calibri" w:cs="Calibri"/>
          <w:bCs/>
          <w:color w:val="000000"/>
          <w:kern w:val="0"/>
          <w:szCs w:val="24"/>
        </w:rPr>
        <w:t xml:space="preserve">): oxaliplatin </w:t>
      </w:r>
      <w:r>
        <w:rPr>
          <w:rFonts w:ascii="Calibri" w:eastAsia="宋体" w:hAnsi="Calibri" w:cs="Calibri"/>
          <w:bCs/>
          <w:color w:val="000000"/>
          <w:kern w:val="0"/>
          <w:szCs w:val="24"/>
        </w:rPr>
        <w:t>(</w:t>
      </w:r>
      <w:r w:rsidR="009E4A42" w:rsidRPr="009E4A42">
        <w:rPr>
          <w:rFonts w:ascii="Calibri" w:eastAsia="宋体" w:hAnsi="Calibri" w:cs="Calibri"/>
          <w:bCs/>
          <w:color w:val="000000"/>
          <w:kern w:val="0"/>
          <w:szCs w:val="24"/>
        </w:rPr>
        <w:t>35mg/m</w:t>
      </w:r>
      <w:r w:rsidR="009E4A42" w:rsidRPr="00601EF2">
        <w:rPr>
          <w:rFonts w:ascii="Calibri" w:eastAsia="宋体" w:hAnsi="Calibri" w:cs="Calibri"/>
          <w:bCs/>
          <w:color w:val="000000"/>
          <w:kern w:val="0"/>
          <w:szCs w:val="24"/>
          <w:vertAlign w:val="superscript"/>
        </w:rPr>
        <w:t>2</w:t>
      </w:r>
      <w:r>
        <w:rPr>
          <w:rFonts w:ascii="Calibri" w:eastAsia="宋体" w:hAnsi="Calibri" w:cs="Calibri"/>
          <w:bCs/>
          <w:color w:val="000000"/>
          <w:kern w:val="0"/>
          <w:szCs w:val="24"/>
        </w:rPr>
        <w:t>, 0-2 h) and 5-fluorouracil (600mg/</w:t>
      </w:r>
      <w:r w:rsidR="009E4A42" w:rsidRPr="009E4A42">
        <w:rPr>
          <w:rFonts w:ascii="Calibri" w:eastAsia="宋体" w:hAnsi="Calibri" w:cs="Calibri"/>
          <w:bCs/>
          <w:color w:val="000000"/>
          <w:kern w:val="0"/>
          <w:szCs w:val="24"/>
        </w:rPr>
        <w:t>m</w:t>
      </w:r>
      <w:r w:rsidR="009E4A42" w:rsidRPr="00601EF2">
        <w:rPr>
          <w:rFonts w:ascii="Calibri" w:eastAsia="宋体" w:hAnsi="Calibri" w:cs="Calibri"/>
          <w:bCs/>
          <w:color w:val="000000"/>
          <w:kern w:val="0"/>
          <w:szCs w:val="24"/>
          <w:vertAlign w:val="superscript"/>
        </w:rPr>
        <w:t>2</w:t>
      </w:r>
      <w:r>
        <w:rPr>
          <w:rFonts w:ascii="Calibri" w:eastAsia="宋体" w:hAnsi="Calibri" w:cs="Calibri"/>
          <w:bCs/>
          <w:color w:val="000000"/>
          <w:kern w:val="0"/>
          <w:szCs w:val="24"/>
        </w:rPr>
        <w:t>, 2-24 h)</w:t>
      </w:r>
      <w:r w:rsidR="00EF140B">
        <w:rPr>
          <w:rFonts w:ascii="Calibri" w:eastAsia="宋体" w:hAnsi="Calibri" w:cs="Calibri"/>
          <w:bCs/>
          <w:color w:val="000000"/>
          <w:kern w:val="0"/>
          <w:szCs w:val="24"/>
        </w:rPr>
        <w:t>. This regimen will be circulated on days 1-3</w:t>
      </w:r>
      <w:r>
        <w:rPr>
          <w:rFonts w:ascii="Calibri" w:eastAsia="宋体" w:hAnsi="Calibri" w:cs="Calibri"/>
          <w:bCs/>
          <w:color w:val="000000"/>
          <w:kern w:val="0"/>
          <w:szCs w:val="24"/>
        </w:rPr>
        <w:t xml:space="preserve"> and repeated every 4 weeks</w:t>
      </w:r>
      <w:r w:rsidR="009E4A42" w:rsidRPr="009E4A42">
        <w:rPr>
          <w:rFonts w:ascii="Calibri" w:eastAsia="宋体" w:hAnsi="Calibri" w:cs="Calibri"/>
          <w:bCs/>
          <w:color w:val="000000"/>
          <w:kern w:val="0"/>
          <w:szCs w:val="24"/>
        </w:rPr>
        <w:t>.</w:t>
      </w:r>
    </w:p>
    <w:p w14:paraId="154570BE" w14:textId="53259EBE" w:rsidR="00601EF2" w:rsidRDefault="00601EF2" w:rsidP="009E4A42">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 xml:space="preserve">b. </w:t>
      </w:r>
      <w:r w:rsidR="009E4A42" w:rsidRPr="009E4A42">
        <w:rPr>
          <w:rFonts w:ascii="Calibri" w:eastAsia="宋体" w:hAnsi="Calibri" w:cs="Calibri"/>
          <w:bCs/>
          <w:color w:val="000000"/>
          <w:kern w:val="0"/>
          <w:szCs w:val="24"/>
        </w:rPr>
        <w:t>Lenvatinib</w:t>
      </w:r>
      <w:r>
        <w:rPr>
          <w:rFonts w:ascii="Calibri" w:eastAsia="宋体" w:hAnsi="Calibri" w:cs="Calibri"/>
          <w:bCs/>
          <w:color w:val="000000"/>
          <w:kern w:val="0"/>
          <w:szCs w:val="24"/>
        </w:rPr>
        <w:t>:</w:t>
      </w:r>
      <w:r w:rsidR="009E4A42" w:rsidRPr="009E4A42">
        <w:rPr>
          <w:rFonts w:ascii="Calibri" w:eastAsia="宋体" w:hAnsi="Calibri" w:cs="Calibri"/>
          <w:bCs/>
          <w:color w:val="000000"/>
          <w:kern w:val="0"/>
          <w:szCs w:val="24"/>
        </w:rPr>
        <w:t xml:space="preserve"> </w:t>
      </w:r>
      <w:r w:rsidR="00EF140B">
        <w:rPr>
          <w:rFonts w:ascii="Calibri" w:eastAsia="宋体" w:hAnsi="Calibri" w:cs="Calibri"/>
          <w:bCs/>
          <w:color w:val="000000"/>
          <w:kern w:val="0"/>
          <w:szCs w:val="24"/>
        </w:rPr>
        <w:t xml:space="preserve">Administered orally once daily after the completion of HAIC. Dosage: </w:t>
      </w:r>
      <w:r w:rsidR="009E4A42" w:rsidRPr="009E4A42">
        <w:rPr>
          <w:rFonts w:ascii="Calibri" w:eastAsia="宋体" w:hAnsi="Calibri" w:cs="Calibri"/>
          <w:bCs/>
          <w:color w:val="000000"/>
          <w:kern w:val="0"/>
          <w:szCs w:val="24"/>
        </w:rPr>
        <w:t>12 mg/d</w:t>
      </w:r>
      <w:r>
        <w:rPr>
          <w:rFonts w:ascii="Calibri" w:eastAsia="宋体" w:hAnsi="Calibri" w:cs="Calibri"/>
          <w:bCs/>
          <w:color w:val="000000"/>
          <w:kern w:val="0"/>
          <w:szCs w:val="24"/>
        </w:rPr>
        <w:t xml:space="preserve"> </w:t>
      </w:r>
      <w:r w:rsidR="00EF140B">
        <w:rPr>
          <w:rFonts w:ascii="Calibri" w:eastAsia="宋体" w:hAnsi="Calibri" w:cs="Calibri"/>
          <w:bCs/>
          <w:color w:val="000000"/>
          <w:kern w:val="0"/>
          <w:szCs w:val="24"/>
        </w:rPr>
        <w:t xml:space="preserve">for patients weighing </w:t>
      </w:r>
      <w:r w:rsidRPr="009E4A42">
        <w:rPr>
          <w:rFonts w:ascii="Calibri" w:eastAsia="宋体" w:hAnsi="Calibri" w:cs="Calibri"/>
          <w:bCs/>
          <w:color w:val="000000"/>
          <w:kern w:val="0"/>
          <w:szCs w:val="24"/>
        </w:rPr>
        <w:t>≥</w:t>
      </w:r>
      <w:r w:rsidR="00EF140B">
        <w:rPr>
          <w:rFonts w:ascii="Calibri" w:eastAsia="宋体" w:hAnsi="Calibri" w:cs="Calibri"/>
          <w:bCs/>
          <w:color w:val="000000"/>
          <w:kern w:val="0"/>
          <w:szCs w:val="24"/>
        </w:rPr>
        <w:t xml:space="preserve"> </w:t>
      </w:r>
      <w:r w:rsidRPr="009E4A42">
        <w:rPr>
          <w:rFonts w:ascii="Calibri" w:eastAsia="宋体" w:hAnsi="Calibri" w:cs="Calibri"/>
          <w:bCs/>
          <w:color w:val="000000"/>
          <w:kern w:val="0"/>
          <w:szCs w:val="24"/>
        </w:rPr>
        <w:t>60 kg</w:t>
      </w:r>
      <w:r w:rsidR="00EF140B">
        <w:rPr>
          <w:rFonts w:ascii="Calibri" w:eastAsia="宋体" w:hAnsi="Calibri" w:cs="Calibri"/>
          <w:bCs/>
          <w:color w:val="000000"/>
          <w:kern w:val="0"/>
          <w:szCs w:val="24"/>
        </w:rPr>
        <w:t>,</w:t>
      </w:r>
      <w:r w:rsidR="009E4A42" w:rsidRPr="009E4A42">
        <w:rPr>
          <w:rFonts w:ascii="Calibri" w:eastAsia="宋体" w:hAnsi="Calibri" w:cs="Calibri"/>
          <w:bCs/>
          <w:color w:val="000000"/>
          <w:kern w:val="0"/>
          <w:szCs w:val="24"/>
        </w:rPr>
        <w:t xml:space="preserve"> </w:t>
      </w:r>
      <w:r>
        <w:rPr>
          <w:rFonts w:ascii="Calibri" w:eastAsia="宋体" w:hAnsi="Calibri" w:cs="Calibri"/>
          <w:bCs/>
          <w:color w:val="000000"/>
          <w:kern w:val="0"/>
          <w:szCs w:val="24"/>
        </w:rPr>
        <w:t>or</w:t>
      </w:r>
      <w:r w:rsidRPr="009E4A42">
        <w:rPr>
          <w:rFonts w:ascii="Calibri" w:eastAsia="宋体" w:hAnsi="Calibri" w:cs="Calibri"/>
          <w:bCs/>
          <w:color w:val="000000"/>
          <w:kern w:val="0"/>
          <w:szCs w:val="24"/>
        </w:rPr>
        <w:t>8 mg/d</w:t>
      </w:r>
      <w:r w:rsidR="00EF140B">
        <w:rPr>
          <w:rFonts w:ascii="Calibri" w:eastAsia="宋体" w:hAnsi="Calibri" w:cs="Calibri"/>
          <w:bCs/>
          <w:color w:val="000000"/>
          <w:kern w:val="0"/>
          <w:szCs w:val="24"/>
        </w:rPr>
        <w:t xml:space="preserve"> for patients weighing </w:t>
      </w:r>
      <w:r w:rsidRPr="009E4A42">
        <w:rPr>
          <w:rFonts w:ascii="Calibri" w:eastAsia="宋体" w:hAnsi="Calibri" w:cs="Calibri"/>
          <w:bCs/>
          <w:color w:val="000000"/>
          <w:kern w:val="0"/>
          <w:szCs w:val="24"/>
        </w:rPr>
        <w:t>&lt;</w:t>
      </w:r>
      <w:r w:rsidR="00EF140B">
        <w:rPr>
          <w:rFonts w:ascii="Calibri" w:eastAsia="宋体" w:hAnsi="Calibri" w:cs="Calibri"/>
          <w:bCs/>
          <w:color w:val="000000"/>
          <w:kern w:val="0"/>
          <w:szCs w:val="24"/>
        </w:rPr>
        <w:t xml:space="preserve"> </w:t>
      </w:r>
      <w:r w:rsidRPr="009E4A42">
        <w:rPr>
          <w:rFonts w:ascii="Calibri" w:eastAsia="宋体" w:hAnsi="Calibri" w:cs="Calibri"/>
          <w:bCs/>
          <w:color w:val="000000"/>
          <w:kern w:val="0"/>
          <w:szCs w:val="24"/>
        </w:rPr>
        <w:t>60 kg</w:t>
      </w:r>
      <w:r>
        <w:rPr>
          <w:rFonts w:ascii="Calibri" w:eastAsia="宋体" w:hAnsi="Calibri" w:cs="Calibri"/>
          <w:bCs/>
          <w:color w:val="000000"/>
          <w:kern w:val="0"/>
          <w:szCs w:val="24"/>
        </w:rPr>
        <w:t>.</w:t>
      </w:r>
    </w:p>
    <w:p w14:paraId="2402D682" w14:textId="035145AD" w:rsidR="00601EF2" w:rsidRPr="009E4A42" w:rsidRDefault="00601EF2" w:rsidP="00601EF2">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 xml:space="preserve">c. </w:t>
      </w:r>
      <w:r w:rsidR="009E4A42" w:rsidRPr="009E4A42">
        <w:rPr>
          <w:rFonts w:ascii="Calibri" w:eastAsia="宋体" w:hAnsi="Calibri" w:cs="Calibri"/>
          <w:bCs/>
          <w:color w:val="000000"/>
          <w:kern w:val="0"/>
          <w:szCs w:val="24"/>
        </w:rPr>
        <w:t>PD-1 inhibitor</w:t>
      </w:r>
      <w:r w:rsidR="009E4A42" w:rsidRPr="009E4A42">
        <w:rPr>
          <w:rFonts w:ascii="Calibri" w:eastAsia="宋体" w:hAnsi="Calibri" w:cs="Calibri" w:hint="eastAsia"/>
          <w:bCs/>
          <w:color w:val="000000"/>
          <w:kern w:val="0"/>
          <w:szCs w:val="24"/>
        </w:rPr>
        <w:t>:</w:t>
      </w:r>
      <w:r w:rsidR="009E4A42" w:rsidRPr="009E4A42">
        <w:rPr>
          <w:rFonts w:ascii="Calibri" w:eastAsia="宋体" w:hAnsi="Calibri" w:cs="Calibri"/>
          <w:bCs/>
          <w:color w:val="000000"/>
          <w:kern w:val="0"/>
          <w:szCs w:val="24"/>
        </w:rPr>
        <w:t xml:space="preserve"> </w:t>
      </w:r>
      <w:r w:rsidR="00EF140B">
        <w:rPr>
          <w:rFonts w:ascii="Calibri" w:eastAsia="宋体" w:hAnsi="Calibri" w:cs="Calibri"/>
          <w:bCs/>
          <w:color w:val="000000"/>
          <w:kern w:val="0"/>
          <w:szCs w:val="24"/>
        </w:rPr>
        <w:t>A</w:t>
      </w:r>
      <w:r>
        <w:rPr>
          <w:rFonts w:ascii="Calibri" w:eastAsia="宋体" w:hAnsi="Calibri" w:cs="Calibri"/>
          <w:bCs/>
          <w:color w:val="000000"/>
          <w:kern w:val="0"/>
          <w:szCs w:val="24"/>
        </w:rPr>
        <w:t xml:space="preserve">dministered intravenously or subcutaneously </w:t>
      </w:r>
      <w:r w:rsidR="00EF140B">
        <w:rPr>
          <w:rFonts w:ascii="Calibri" w:eastAsia="宋体" w:hAnsi="Calibri" w:cs="Calibri"/>
          <w:bCs/>
          <w:color w:val="000000"/>
          <w:kern w:val="0"/>
          <w:szCs w:val="24"/>
        </w:rPr>
        <w:t>at</w:t>
      </w:r>
      <w:r>
        <w:rPr>
          <w:rFonts w:ascii="Calibri" w:eastAsia="宋体" w:hAnsi="Calibri" w:cs="Calibri"/>
          <w:bCs/>
          <w:color w:val="000000"/>
          <w:kern w:val="0"/>
          <w:szCs w:val="24"/>
        </w:rPr>
        <w:t xml:space="preserve"> the </w:t>
      </w:r>
      <w:proofErr w:type="spellStart"/>
      <w:r>
        <w:rPr>
          <w:rFonts w:ascii="Calibri" w:eastAsia="宋体" w:hAnsi="Calibri" w:cs="Calibri"/>
          <w:bCs/>
          <w:color w:val="000000"/>
          <w:kern w:val="0"/>
          <w:szCs w:val="24"/>
        </w:rPr>
        <w:t>recommened</w:t>
      </w:r>
      <w:proofErr w:type="spellEnd"/>
      <w:r>
        <w:rPr>
          <w:rFonts w:ascii="Calibri" w:eastAsia="宋体" w:hAnsi="Calibri" w:cs="Calibri"/>
          <w:bCs/>
          <w:color w:val="000000"/>
          <w:kern w:val="0"/>
          <w:szCs w:val="24"/>
        </w:rPr>
        <w:t xml:space="preserve"> dosage of </w:t>
      </w:r>
      <w:r w:rsidR="00EF140B">
        <w:rPr>
          <w:rFonts w:ascii="Calibri" w:eastAsia="宋体" w:hAnsi="Calibri" w:cs="Calibri"/>
          <w:bCs/>
          <w:color w:val="000000"/>
          <w:kern w:val="0"/>
          <w:szCs w:val="24"/>
        </w:rPr>
        <w:t xml:space="preserve">the </w:t>
      </w:r>
      <w:r>
        <w:rPr>
          <w:rFonts w:ascii="Calibri" w:eastAsia="宋体" w:hAnsi="Calibri" w:cs="Calibri"/>
          <w:bCs/>
          <w:color w:val="000000"/>
          <w:kern w:val="0"/>
          <w:szCs w:val="24"/>
        </w:rPr>
        <w:t>selected PD-1 inhibitor</w:t>
      </w:r>
      <w:r w:rsidR="00EF140B">
        <w:rPr>
          <w:rFonts w:ascii="Calibri" w:eastAsia="宋体" w:hAnsi="Calibri" w:cs="Calibri"/>
          <w:bCs/>
          <w:color w:val="000000"/>
          <w:kern w:val="0"/>
          <w:szCs w:val="24"/>
        </w:rPr>
        <w:t>. The PD-1 inhibitor will be given</w:t>
      </w:r>
      <w:r>
        <w:rPr>
          <w:rFonts w:ascii="Calibri" w:eastAsia="宋体" w:hAnsi="Calibri" w:cs="Calibri"/>
          <w:bCs/>
          <w:color w:val="000000"/>
          <w:kern w:val="0"/>
          <w:szCs w:val="24"/>
        </w:rPr>
        <w:t xml:space="preserve"> 24 </w:t>
      </w:r>
      <w:proofErr w:type="spellStart"/>
      <w:r>
        <w:rPr>
          <w:rFonts w:ascii="Calibri" w:eastAsia="宋体" w:hAnsi="Calibri" w:cs="Calibri"/>
          <w:bCs/>
          <w:color w:val="000000"/>
          <w:kern w:val="0"/>
          <w:szCs w:val="24"/>
        </w:rPr>
        <w:t>h</w:t>
      </w:r>
      <w:r w:rsidR="00EF140B">
        <w:rPr>
          <w:rFonts w:ascii="Calibri" w:eastAsia="宋体" w:hAnsi="Calibri" w:cs="Calibri"/>
          <w:bCs/>
          <w:color w:val="000000"/>
          <w:kern w:val="0"/>
          <w:szCs w:val="24"/>
        </w:rPr>
        <w:t>ous</w:t>
      </w:r>
      <w:proofErr w:type="spellEnd"/>
      <w:r w:rsidR="00EF140B">
        <w:rPr>
          <w:rFonts w:ascii="Calibri" w:eastAsia="宋体" w:hAnsi="Calibri" w:cs="Calibri"/>
          <w:bCs/>
          <w:color w:val="000000"/>
          <w:kern w:val="0"/>
          <w:szCs w:val="24"/>
        </w:rPr>
        <w:t xml:space="preserve"> before HAIC and</w:t>
      </w:r>
      <w:r>
        <w:rPr>
          <w:rFonts w:ascii="Calibri" w:eastAsia="宋体" w:hAnsi="Calibri" w:cs="Calibri"/>
          <w:bCs/>
          <w:color w:val="000000"/>
          <w:kern w:val="0"/>
          <w:szCs w:val="24"/>
        </w:rPr>
        <w:t xml:space="preserve"> repeated every 4 weeks </w:t>
      </w:r>
      <w:r>
        <w:rPr>
          <w:rFonts w:ascii="Calibri" w:eastAsia="宋体" w:hAnsi="Calibri" w:cs="Calibri"/>
          <w:bCs/>
          <w:color w:val="000000"/>
          <w:kern w:val="0"/>
          <w:szCs w:val="24"/>
        </w:rPr>
        <w:lastRenderedPageBreak/>
        <w:t>(</w:t>
      </w:r>
      <w:r w:rsidRPr="00601EF2">
        <w:rPr>
          <w:rFonts w:ascii="Calibri" w:eastAsia="宋体" w:hAnsi="Calibri" w:cs="Calibri"/>
          <w:bCs/>
          <w:color w:val="000000"/>
          <w:kern w:val="0"/>
          <w:szCs w:val="24"/>
        </w:rPr>
        <w:t>±</w:t>
      </w:r>
      <w:r>
        <w:rPr>
          <w:rFonts w:ascii="Calibri" w:eastAsia="宋体" w:hAnsi="Calibri" w:cs="Calibri"/>
          <w:bCs/>
          <w:color w:val="000000"/>
          <w:kern w:val="0"/>
          <w:szCs w:val="24"/>
        </w:rPr>
        <w:t xml:space="preserve"> 3 days).</w:t>
      </w:r>
    </w:p>
    <w:p w14:paraId="1BEC04E3" w14:textId="77777777" w:rsidR="00601EF2" w:rsidRDefault="00601EF2" w:rsidP="009E4A42">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 xml:space="preserve">(2) </w:t>
      </w:r>
      <w:r w:rsidR="009E4A42" w:rsidRPr="009E4A42">
        <w:rPr>
          <w:rFonts w:ascii="Calibri" w:eastAsia="宋体" w:hAnsi="Calibri" w:cs="Calibri"/>
          <w:bCs/>
          <w:color w:val="000000"/>
          <w:kern w:val="0"/>
          <w:szCs w:val="24"/>
        </w:rPr>
        <w:t>Lenva-PD1</w:t>
      </w:r>
      <w:r>
        <w:rPr>
          <w:rFonts w:ascii="Calibri" w:eastAsia="宋体" w:hAnsi="Calibri" w:cs="Calibri"/>
          <w:bCs/>
          <w:color w:val="000000"/>
          <w:kern w:val="0"/>
          <w:szCs w:val="24"/>
        </w:rPr>
        <w:t xml:space="preserve"> group</w:t>
      </w:r>
    </w:p>
    <w:p w14:paraId="48844557" w14:textId="60EC12F3" w:rsidR="009E4A42" w:rsidRPr="00EF140B" w:rsidRDefault="00601EF2" w:rsidP="009E4A42">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 xml:space="preserve">a. </w:t>
      </w:r>
      <w:r w:rsidR="009E4A42" w:rsidRPr="009E4A42">
        <w:rPr>
          <w:rFonts w:ascii="Calibri" w:eastAsia="宋体" w:hAnsi="Calibri" w:cs="Calibri"/>
          <w:bCs/>
          <w:color w:val="000000"/>
          <w:kern w:val="0"/>
          <w:szCs w:val="24"/>
        </w:rPr>
        <w:t>Lenvatinib</w:t>
      </w:r>
      <w:r>
        <w:rPr>
          <w:rFonts w:ascii="Calibri" w:eastAsia="宋体" w:hAnsi="Calibri" w:cs="Calibri"/>
          <w:bCs/>
          <w:color w:val="000000"/>
          <w:kern w:val="0"/>
          <w:szCs w:val="24"/>
        </w:rPr>
        <w:t>:</w:t>
      </w:r>
      <w:r w:rsidR="009E4A42" w:rsidRPr="009E4A42">
        <w:rPr>
          <w:rFonts w:ascii="Calibri" w:eastAsia="宋体" w:hAnsi="Calibri" w:cs="Calibri"/>
          <w:bCs/>
          <w:color w:val="000000"/>
          <w:kern w:val="0"/>
          <w:szCs w:val="24"/>
        </w:rPr>
        <w:t xml:space="preserve"> </w:t>
      </w:r>
      <w:r w:rsidR="00EF140B">
        <w:rPr>
          <w:rFonts w:ascii="Calibri" w:eastAsia="宋体" w:hAnsi="Calibri" w:cs="Calibri"/>
          <w:bCs/>
          <w:color w:val="000000"/>
          <w:kern w:val="0"/>
          <w:szCs w:val="24"/>
        </w:rPr>
        <w:t xml:space="preserve">Administered orally once daily. Dosage: </w:t>
      </w:r>
      <w:r w:rsidR="00EF140B" w:rsidRPr="009E4A42">
        <w:rPr>
          <w:rFonts w:ascii="Calibri" w:eastAsia="宋体" w:hAnsi="Calibri" w:cs="Calibri"/>
          <w:bCs/>
          <w:color w:val="000000"/>
          <w:kern w:val="0"/>
          <w:szCs w:val="24"/>
        </w:rPr>
        <w:t>12 mg/d</w:t>
      </w:r>
      <w:r w:rsidR="00EF140B">
        <w:rPr>
          <w:rFonts w:ascii="Calibri" w:eastAsia="宋体" w:hAnsi="Calibri" w:cs="Calibri"/>
          <w:bCs/>
          <w:color w:val="000000"/>
          <w:kern w:val="0"/>
          <w:szCs w:val="24"/>
        </w:rPr>
        <w:t xml:space="preserve"> for patients weighing </w:t>
      </w:r>
      <w:r w:rsidR="00EF140B" w:rsidRPr="009E4A42">
        <w:rPr>
          <w:rFonts w:ascii="Calibri" w:eastAsia="宋体" w:hAnsi="Calibri" w:cs="Calibri"/>
          <w:bCs/>
          <w:color w:val="000000"/>
          <w:kern w:val="0"/>
          <w:szCs w:val="24"/>
        </w:rPr>
        <w:t>≥</w:t>
      </w:r>
      <w:r w:rsidR="00EF140B">
        <w:rPr>
          <w:rFonts w:ascii="Calibri" w:eastAsia="宋体" w:hAnsi="Calibri" w:cs="Calibri"/>
          <w:bCs/>
          <w:color w:val="000000"/>
          <w:kern w:val="0"/>
          <w:szCs w:val="24"/>
        </w:rPr>
        <w:t xml:space="preserve"> </w:t>
      </w:r>
      <w:r w:rsidR="00EF140B" w:rsidRPr="009E4A42">
        <w:rPr>
          <w:rFonts w:ascii="Calibri" w:eastAsia="宋体" w:hAnsi="Calibri" w:cs="Calibri"/>
          <w:bCs/>
          <w:color w:val="000000"/>
          <w:kern w:val="0"/>
          <w:szCs w:val="24"/>
        </w:rPr>
        <w:t>60 kg</w:t>
      </w:r>
      <w:r w:rsidR="00EF140B">
        <w:rPr>
          <w:rFonts w:ascii="Calibri" w:eastAsia="宋体" w:hAnsi="Calibri" w:cs="Calibri"/>
          <w:bCs/>
          <w:color w:val="000000"/>
          <w:kern w:val="0"/>
          <w:szCs w:val="24"/>
        </w:rPr>
        <w:t>,</w:t>
      </w:r>
      <w:r w:rsidR="00EF140B" w:rsidRPr="009E4A42">
        <w:rPr>
          <w:rFonts w:ascii="Calibri" w:eastAsia="宋体" w:hAnsi="Calibri" w:cs="Calibri"/>
          <w:bCs/>
          <w:color w:val="000000"/>
          <w:kern w:val="0"/>
          <w:szCs w:val="24"/>
        </w:rPr>
        <w:t xml:space="preserve"> </w:t>
      </w:r>
      <w:r w:rsidR="00EF140B">
        <w:rPr>
          <w:rFonts w:ascii="Calibri" w:eastAsia="宋体" w:hAnsi="Calibri" w:cs="Calibri"/>
          <w:bCs/>
          <w:color w:val="000000"/>
          <w:kern w:val="0"/>
          <w:szCs w:val="24"/>
        </w:rPr>
        <w:t>or</w:t>
      </w:r>
      <w:r w:rsidR="00EF140B" w:rsidRPr="009E4A42">
        <w:rPr>
          <w:rFonts w:ascii="Calibri" w:eastAsia="宋体" w:hAnsi="Calibri" w:cs="Calibri"/>
          <w:bCs/>
          <w:color w:val="000000"/>
          <w:kern w:val="0"/>
          <w:szCs w:val="24"/>
        </w:rPr>
        <w:t>8 mg/d</w:t>
      </w:r>
      <w:r w:rsidR="00EF140B">
        <w:rPr>
          <w:rFonts w:ascii="Calibri" w:eastAsia="宋体" w:hAnsi="Calibri" w:cs="Calibri"/>
          <w:bCs/>
          <w:color w:val="000000"/>
          <w:kern w:val="0"/>
          <w:szCs w:val="24"/>
        </w:rPr>
        <w:t xml:space="preserve"> for patients weighing </w:t>
      </w:r>
      <w:r w:rsidR="00EF140B" w:rsidRPr="009E4A42">
        <w:rPr>
          <w:rFonts w:ascii="Calibri" w:eastAsia="宋体" w:hAnsi="Calibri" w:cs="Calibri"/>
          <w:bCs/>
          <w:color w:val="000000"/>
          <w:kern w:val="0"/>
          <w:szCs w:val="24"/>
        </w:rPr>
        <w:t>&lt;</w:t>
      </w:r>
      <w:r w:rsidR="00EF140B">
        <w:rPr>
          <w:rFonts w:ascii="Calibri" w:eastAsia="宋体" w:hAnsi="Calibri" w:cs="Calibri"/>
          <w:bCs/>
          <w:color w:val="000000"/>
          <w:kern w:val="0"/>
          <w:szCs w:val="24"/>
        </w:rPr>
        <w:t xml:space="preserve"> </w:t>
      </w:r>
      <w:r w:rsidR="00EF140B" w:rsidRPr="009E4A42">
        <w:rPr>
          <w:rFonts w:ascii="Calibri" w:eastAsia="宋体" w:hAnsi="Calibri" w:cs="Calibri"/>
          <w:bCs/>
          <w:color w:val="000000"/>
          <w:kern w:val="0"/>
          <w:szCs w:val="24"/>
        </w:rPr>
        <w:t>60 kg</w:t>
      </w:r>
      <w:r w:rsidR="00EF140B">
        <w:rPr>
          <w:rFonts w:ascii="Calibri" w:eastAsia="宋体" w:hAnsi="Calibri" w:cs="Calibri"/>
          <w:bCs/>
          <w:color w:val="000000"/>
          <w:kern w:val="0"/>
          <w:szCs w:val="24"/>
        </w:rPr>
        <w:t>.</w:t>
      </w:r>
    </w:p>
    <w:p w14:paraId="15650262" w14:textId="737B4FB7" w:rsidR="009E4A42" w:rsidRPr="00601EF2" w:rsidRDefault="00601EF2" w:rsidP="00601EF2">
      <w:pPr>
        <w:spacing w:line="360" w:lineRule="auto"/>
        <w:ind w:rightChars="50" w:right="105"/>
        <w:rPr>
          <w:rFonts w:ascii="Calibri" w:eastAsia="宋体" w:hAnsi="Calibri" w:cs="Calibri"/>
          <w:b/>
          <w:szCs w:val="24"/>
        </w:rPr>
      </w:pPr>
      <w:r>
        <w:rPr>
          <w:rFonts w:ascii="Calibri" w:eastAsia="宋体" w:hAnsi="Calibri" w:cs="Calibri"/>
          <w:bCs/>
          <w:color w:val="000000"/>
          <w:kern w:val="0"/>
          <w:szCs w:val="24"/>
        </w:rPr>
        <w:t xml:space="preserve">b. </w:t>
      </w:r>
      <w:r w:rsidR="009E4A42" w:rsidRPr="009E4A42">
        <w:rPr>
          <w:rFonts w:ascii="Calibri" w:eastAsia="宋体" w:hAnsi="Calibri" w:cs="Calibri"/>
          <w:bCs/>
          <w:color w:val="000000"/>
          <w:kern w:val="0"/>
          <w:szCs w:val="24"/>
        </w:rPr>
        <w:t>PD-1 inhibitor</w:t>
      </w:r>
      <w:r w:rsidR="009E4A42" w:rsidRPr="009E4A42">
        <w:rPr>
          <w:rFonts w:ascii="Calibri" w:eastAsia="宋体" w:hAnsi="Calibri" w:cs="Calibri" w:hint="eastAsia"/>
          <w:bCs/>
          <w:color w:val="000000"/>
          <w:kern w:val="0"/>
          <w:szCs w:val="24"/>
        </w:rPr>
        <w:t>:</w:t>
      </w:r>
      <w:r w:rsidR="009E4A42" w:rsidRPr="009E4A42">
        <w:rPr>
          <w:rFonts w:ascii="Calibri" w:eastAsia="宋体" w:hAnsi="Calibri" w:cs="Calibri"/>
          <w:bCs/>
          <w:color w:val="000000"/>
          <w:kern w:val="0"/>
          <w:szCs w:val="24"/>
        </w:rPr>
        <w:t xml:space="preserve"> </w:t>
      </w:r>
      <w:r w:rsidR="00EF140B">
        <w:rPr>
          <w:rFonts w:ascii="Calibri" w:eastAsia="宋体" w:hAnsi="Calibri" w:cs="Calibri"/>
          <w:bCs/>
          <w:color w:val="000000"/>
          <w:kern w:val="0"/>
          <w:szCs w:val="24"/>
        </w:rPr>
        <w:t>A</w:t>
      </w:r>
      <w:r>
        <w:rPr>
          <w:rFonts w:ascii="Calibri" w:eastAsia="宋体" w:hAnsi="Calibri" w:cs="Calibri"/>
          <w:bCs/>
          <w:color w:val="000000"/>
          <w:kern w:val="0"/>
          <w:szCs w:val="24"/>
        </w:rPr>
        <w:t>dministered intr</w:t>
      </w:r>
      <w:r w:rsidR="00EF140B">
        <w:rPr>
          <w:rFonts w:ascii="Calibri" w:eastAsia="宋体" w:hAnsi="Calibri" w:cs="Calibri"/>
          <w:bCs/>
          <w:color w:val="000000"/>
          <w:kern w:val="0"/>
          <w:szCs w:val="24"/>
        </w:rPr>
        <w:t>avenously or subcutaneously at</w:t>
      </w:r>
      <w:r>
        <w:rPr>
          <w:rFonts w:ascii="Calibri" w:eastAsia="宋体" w:hAnsi="Calibri" w:cs="Calibri"/>
          <w:bCs/>
          <w:color w:val="000000"/>
          <w:kern w:val="0"/>
          <w:szCs w:val="24"/>
        </w:rPr>
        <w:t xml:space="preserve"> the </w:t>
      </w:r>
      <w:proofErr w:type="spellStart"/>
      <w:r>
        <w:rPr>
          <w:rFonts w:ascii="Calibri" w:eastAsia="宋体" w:hAnsi="Calibri" w:cs="Calibri"/>
          <w:bCs/>
          <w:color w:val="000000"/>
          <w:kern w:val="0"/>
          <w:szCs w:val="24"/>
        </w:rPr>
        <w:t>recommened</w:t>
      </w:r>
      <w:proofErr w:type="spellEnd"/>
      <w:r>
        <w:rPr>
          <w:rFonts w:ascii="Calibri" w:eastAsia="宋体" w:hAnsi="Calibri" w:cs="Calibri"/>
          <w:bCs/>
          <w:color w:val="000000"/>
          <w:kern w:val="0"/>
          <w:szCs w:val="24"/>
        </w:rPr>
        <w:t xml:space="preserve"> dosage of </w:t>
      </w:r>
      <w:r w:rsidR="00EF140B">
        <w:rPr>
          <w:rFonts w:ascii="Calibri" w:eastAsia="宋体" w:hAnsi="Calibri" w:cs="Calibri"/>
          <w:bCs/>
          <w:color w:val="000000"/>
          <w:kern w:val="0"/>
          <w:szCs w:val="24"/>
        </w:rPr>
        <w:t xml:space="preserve">the </w:t>
      </w:r>
      <w:r>
        <w:rPr>
          <w:rFonts w:ascii="Calibri" w:eastAsia="宋体" w:hAnsi="Calibri" w:cs="Calibri"/>
          <w:bCs/>
          <w:color w:val="000000"/>
          <w:kern w:val="0"/>
          <w:szCs w:val="24"/>
        </w:rPr>
        <w:t>selected PD-1 inhibitor</w:t>
      </w:r>
      <w:r w:rsidR="00EF140B">
        <w:rPr>
          <w:rFonts w:ascii="Calibri" w:eastAsia="宋体" w:hAnsi="Calibri" w:cs="Calibri"/>
          <w:bCs/>
          <w:color w:val="000000"/>
          <w:kern w:val="0"/>
          <w:szCs w:val="24"/>
        </w:rPr>
        <w:t xml:space="preserve">. The PD-1 inhibitor will be given </w:t>
      </w:r>
      <w:r>
        <w:rPr>
          <w:rFonts w:ascii="Calibri" w:eastAsia="宋体" w:hAnsi="Calibri" w:cs="Calibri"/>
          <w:bCs/>
          <w:color w:val="000000"/>
          <w:kern w:val="0"/>
          <w:szCs w:val="24"/>
        </w:rPr>
        <w:t>every 4 weeks (</w:t>
      </w:r>
      <w:r w:rsidRPr="00601EF2">
        <w:rPr>
          <w:rFonts w:ascii="Calibri" w:eastAsia="宋体" w:hAnsi="Calibri" w:cs="Calibri"/>
          <w:bCs/>
          <w:color w:val="000000"/>
          <w:kern w:val="0"/>
          <w:szCs w:val="24"/>
        </w:rPr>
        <w:t>±</w:t>
      </w:r>
      <w:r>
        <w:rPr>
          <w:rFonts w:ascii="Calibri" w:eastAsia="宋体" w:hAnsi="Calibri" w:cs="Calibri"/>
          <w:bCs/>
          <w:color w:val="000000"/>
          <w:kern w:val="0"/>
          <w:szCs w:val="24"/>
        </w:rPr>
        <w:t xml:space="preserve"> 3 days).</w:t>
      </w:r>
    </w:p>
    <w:p w14:paraId="5F193308" w14:textId="77777777" w:rsidR="001B2991" w:rsidRPr="00E637D5"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9</w:t>
      </w:r>
      <w:r w:rsidRPr="00E637D5">
        <w:rPr>
          <w:rFonts w:ascii="Calibri" w:eastAsia="宋体" w:hAnsi="Calibri" w:cs="Calibri"/>
          <w:b/>
          <w:szCs w:val="24"/>
        </w:rPr>
        <w:t>. Criteria for treatment adjustment</w:t>
      </w:r>
    </w:p>
    <w:p w14:paraId="64C7940B"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w:t>
      </w:r>
      <w:r w:rsidRPr="00E637D5">
        <w:rPr>
          <w:rFonts w:ascii="Calibri" w:eastAsia="宋体" w:hAnsi="Calibri" w:cs="Calibri"/>
          <w:b/>
          <w:szCs w:val="24"/>
        </w:rPr>
        <w:t>1) Treatment adjustment due to non-immunotherapy related adverse events (AEs)</w:t>
      </w:r>
    </w:p>
    <w:p w14:paraId="5787578A" w14:textId="77777777"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1) Hematological AEs dose adjustment</w:t>
      </w:r>
    </w:p>
    <w:p w14:paraId="7E363866" w14:textId="67748F07"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 xml:space="preserve">a. </w:t>
      </w:r>
      <w:r w:rsidR="00EF140B">
        <w:rPr>
          <w:rFonts w:ascii="Calibri" w:eastAsia="宋体" w:hAnsi="Calibri" w:cs="Calibri"/>
          <w:bCs/>
          <w:color w:val="000000"/>
          <w:kern w:val="0"/>
          <w:szCs w:val="24"/>
        </w:rPr>
        <w:t xml:space="preserve">Grade 2 AEs: </w:t>
      </w:r>
      <w:r w:rsidRPr="008B600A">
        <w:rPr>
          <w:rFonts w:ascii="Calibri" w:eastAsia="宋体" w:hAnsi="Calibri" w:cs="Calibri"/>
          <w:bCs/>
          <w:color w:val="000000"/>
          <w:kern w:val="0"/>
          <w:szCs w:val="24"/>
        </w:rPr>
        <w:t xml:space="preserve">The treatment will </w:t>
      </w:r>
      <w:r w:rsidR="00EF140B">
        <w:rPr>
          <w:rFonts w:ascii="Calibri" w:eastAsia="宋体" w:hAnsi="Calibri" w:cs="Calibri"/>
          <w:bCs/>
          <w:color w:val="000000"/>
          <w:kern w:val="0"/>
          <w:szCs w:val="24"/>
        </w:rPr>
        <w:t xml:space="preserve">continue without </w:t>
      </w:r>
      <w:r w:rsidRPr="008B600A">
        <w:rPr>
          <w:rFonts w:ascii="Calibri" w:eastAsia="宋体" w:hAnsi="Calibri" w:cs="Calibri"/>
          <w:bCs/>
          <w:color w:val="000000"/>
          <w:kern w:val="0"/>
          <w:szCs w:val="24"/>
        </w:rPr>
        <w:t>delayed</w:t>
      </w:r>
      <w:r w:rsidR="00EF140B">
        <w:rPr>
          <w:rFonts w:ascii="Calibri" w:eastAsia="宋体" w:hAnsi="Calibri" w:cs="Calibri"/>
          <w:bCs/>
          <w:color w:val="000000"/>
          <w:kern w:val="0"/>
          <w:szCs w:val="24"/>
        </w:rPr>
        <w:t>,</w:t>
      </w:r>
      <w:r w:rsidRPr="008B600A">
        <w:rPr>
          <w:rFonts w:ascii="Calibri" w:eastAsia="宋体" w:hAnsi="Calibri" w:cs="Calibri"/>
          <w:bCs/>
          <w:color w:val="000000"/>
          <w:kern w:val="0"/>
          <w:szCs w:val="24"/>
        </w:rPr>
        <w:t xml:space="preserve"> and the dose will not be reduced.</w:t>
      </w:r>
    </w:p>
    <w:p w14:paraId="011E9725" w14:textId="3BB2EE69"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 xml:space="preserve">b. </w:t>
      </w:r>
      <w:r w:rsidR="00EF140B">
        <w:rPr>
          <w:rFonts w:ascii="Calibri" w:eastAsia="宋体" w:hAnsi="Calibri" w:cs="Calibri"/>
          <w:bCs/>
          <w:color w:val="000000"/>
          <w:kern w:val="0"/>
          <w:szCs w:val="24"/>
        </w:rPr>
        <w:t xml:space="preserve">Grade 3 AEs: </w:t>
      </w:r>
      <w:r w:rsidRPr="008B600A">
        <w:rPr>
          <w:rFonts w:ascii="Calibri" w:eastAsia="宋体" w:hAnsi="Calibri" w:cs="Calibri"/>
          <w:bCs/>
          <w:color w:val="000000"/>
          <w:kern w:val="0"/>
          <w:szCs w:val="24"/>
        </w:rPr>
        <w:t>The treatment should be delayed until the AEs recover to grade 0-1, and the dose will not be reduced.</w:t>
      </w:r>
    </w:p>
    <w:p w14:paraId="0D99241C" w14:textId="2698403A"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 xml:space="preserve">c. </w:t>
      </w:r>
      <w:r w:rsidR="00EF140B">
        <w:rPr>
          <w:rFonts w:ascii="Calibri" w:eastAsia="宋体" w:hAnsi="Calibri" w:cs="Calibri"/>
          <w:bCs/>
          <w:color w:val="000000"/>
          <w:kern w:val="0"/>
          <w:szCs w:val="24"/>
        </w:rPr>
        <w:t xml:space="preserve">Grade 4 AEs or Recurring Grade 3 AEs: </w:t>
      </w:r>
      <w:r w:rsidRPr="008B600A">
        <w:rPr>
          <w:rFonts w:ascii="Calibri" w:eastAsia="宋体" w:hAnsi="Calibri" w:cs="Calibri"/>
          <w:bCs/>
          <w:color w:val="000000"/>
          <w:kern w:val="0"/>
          <w:szCs w:val="24"/>
        </w:rPr>
        <w:t>The treatment should be delayed until the AEs recover to grade 0-1, and the dosage of 5-fluorou</w:t>
      </w:r>
      <w:r w:rsidR="00EF140B">
        <w:rPr>
          <w:rFonts w:ascii="Calibri" w:eastAsia="宋体" w:hAnsi="Calibri" w:cs="Calibri"/>
          <w:bCs/>
          <w:color w:val="000000"/>
          <w:kern w:val="0"/>
          <w:szCs w:val="24"/>
        </w:rPr>
        <w:t xml:space="preserve">racil should be reduced by 25%. If grade 3 or 4 AEs occur again after the 25% dose reduction of 5-fluorouracil, the treatment should be delayed until recovery to grade 0-1, and the dose of oxaliplatin should be reduced by 25%. The treatment should be terminated if grade 3 or 4 AEs occur again after the 25% dose reduction of both </w:t>
      </w:r>
      <w:proofErr w:type="spellStart"/>
      <w:r w:rsidR="00EF140B">
        <w:rPr>
          <w:rFonts w:ascii="Calibri" w:eastAsia="宋体" w:hAnsi="Calibri" w:cs="Calibri"/>
          <w:bCs/>
          <w:color w:val="000000"/>
          <w:kern w:val="0"/>
          <w:szCs w:val="24"/>
        </w:rPr>
        <w:t>oxalipaltin</w:t>
      </w:r>
      <w:proofErr w:type="spellEnd"/>
      <w:r w:rsidR="00EF140B">
        <w:rPr>
          <w:rFonts w:ascii="Calibri" w:eastAsia="宋体" w:hAnsi="Calibri" w:cs="Calibri"/>
          <w:bCs/>
          <w:color w:val="000000"/>
          <w:kern w:val="0"/>
          <w:szCs w:val="24"/>
        </w:rPr>
        <w:t xml:space="preserve"> and 5-fluorouracil.</w:t>
      </w:r>
    </w:p>
    <w:p w14:paraId="595F2CF3" w14:textId="77777777"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2) Non-hematologic AEs dose adjustment</w:t>
      </w:r>
    </w:p>
    <w:p w14:paraId="334C5CE4" w14:textId="77777777" w:rsidR="008B600A" w:rsidRPr="008B600A" w:rsidRDefault="008B600A" w:rsidP="008B600A">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A.</w:t>
      </w:r>
      <w:r w:rsidRPr="008B600A">
        <w:rPr>
          <w:rFonts w:ascii="Calibri" w:eastAsia="宋体" w:hAnsi="Calibri" w:cs="Calibri"/>
          <w:bCs/>
          <w:color w:val="000000"/>
          <w:kern w:val="0"/>
          <w:szCs w:val="24"/>
        </w:rPr>
        <w:t xml:space="preserve"> Non-neurotoxicity:</w:t>
      </w:r>
    </w:p>
    <w:p w14:paraId="13945EEA" w14:textId="6C5FC81B"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 xml:space="preserve">a. </w:t>
      </w:r>
      <w:r w:rsidR="00EF140B">
        <w:rPr>
          <w:rFonts w:ascii="Calibri" w:eastAsia="宋体" w:hAnsi="Calibri" w:cs="Calibri"/>
          <w:bCs/>
          <w:color w:val="000000"/>
          <w:kern w:val="0"/>
          <w:szCs w:val="24"/>
        </w:rPr>
        <w:t xml:space="preserve">Grade 1-2 AEs: </w:t>
      </w:r>
      <w:r w:rsidRPr="008B600A">
        <w:rPr>
          <w:rFonts w:ascii="Calibri" w:eastAsia="宋体" w:hAnsi="Calibri" w:cs="Calibri"/>
          <w:bCs/>
          <w:color w:val="000000"/>
          <w:kern w:val="0"/>
          <w:szCs w:val="24"/>
        </w:rPr>
        <w:t>No dose adjustment is required.</w:t>
      </w:r>
    </w:p>
    <w:p w14:paraId="3E09E072" w14:textId="32B2ECF1"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 xml:space="preserve">b. </w:t>
      </w:r>
      <w:r w:rsidR="00EF140B">
        <w:rPr>
          <w:rFonts w:ascii="Calibri" w:eastAsia="宋体" w:hAnsi="Calibri" w:cs="Calibri"/>
          <w:bCs/>
          <w:color w:val="000000"/>
          <w:kern w:val="0"/>
          <w:szCs w:val="24"/>
        </w:rPr>
        <w:t xml:space="preserve">Grade 3-4 AEs: </w:t>
      </w:r>
      <w:r w:rsidRPr="008B600A">
        <w:rPr>
          <w:rFonts w:ascii="Calibri" w:eastAsia="宋体" w:hAnsi="Calibri" w:cs="Calibri"/>
          <w:bCs/>
          <w:color w:val="000000"/>
          <w:kern w:val="0"/>
          <w:szCs w:val="24"/>
        </w:rPr>
        <w:t>The dose of related drugs should be reduced by 25%.</w:t>
      </w:r>
    </w:p>
    <w:p w14:paraId="1BF43A0D" w14:textId="234BD679" w:rsid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 xml:space="preserve">c. </w:t>
      </w:r>
      <w:r w:rsidR="00EF140B">
        <w:rPr>
          <w:rFonts w:ascii="Calibri" w:eastAsia="宋体" w:hAnsi="Calibri" w:cs="Calibri"/>
          <w:bCs/>
          <w:color w:val="000000"/>
          <w:kern w:val="0"/>
          <w:szCs w:val="24"/>
        </w:rPr>
        <w:t xml:space="preserve">Recurring grade 3-4 AEs after dose reduction: If grade 3 AEs occur again after the initial dose reduction, </w:t>
      </w:r>
      <w:r w:rsidRPr="008B600A">
        <w:rPr>
          <w:rFonts w:ascii="Calibri" w:eastAsia="宋体" w:hAnsi="Calibri" w:cs="Calibri"/>
          <w:bCs/>
          <w:color w:val="000000"/>
          <w:kern w:val="0"/>
          <w:szCs w:val="24"/>
        </w:rPr>
        <w:t>the dose of related drugs should be reduced to 50%</w:t>
      </w:r>
      <w:r w:rsidR="00EF140B">
        <w:rPr>
          <w:rFonts w:ascii="Calibri" w:eastAsia="宋体" w:hAnsi="Calibri" w:cs="Calibri"/>
          <w:bCs/>
          <w:color w:val="000000"/>
          <w:kern w:val="0"/>
          <w:szCs w:val="24"/>
        </w:rPr>
        <w:t>. Treatment must be terminated if grade 4 AEs occur or if grade 3-4 AEs occur after reducing the dose to 50%.</w:t>
      </w:r>
    </w:p>
    <w:p w14:paraId="0363C6E3" w14:textId="31C27D6E" w:rsidR="00DA6DB7" w:rsidRDefault="008B600A" w:rsidP="00DA6DB7">
      <w:pPr>
        <w:autoSpaceDE w:val="0"/>
        <w:autoSpaceDN w:val="0"/>
        <w:adjustRightInd w:val="0"/>
        <w:spacing w:line="360" w:lineRule="auto"/>
        <w:rPr>
          <w:rFonts w:ascii="Calibri" w:eastAsia="宋体" w:hAnsi="Calibri" w:cs="Calibri"/>
          <w:bCs/>
          <w:color w:val="000000"/>
          <w:kern w:val="0"/>
          <w:szCs w:val="24"/>
        </w:rPr>
      </w:pPr>
      <w:r>
        <w:rPr>
          <w:rFonts w:ascii="Calibri" w:eastAsia="宋体" w:hAnsi="Calibri" w:cs="Calibri"/>
          <w:bCs/>
          <w:color w:val="000000"/>
          <w:kern w:val="0"/>
          <w:szCs w:val="24"/>
        </w:rPr>
        <w:t xml:space="preserve">d. </w:t>
      </w:r>
      <w:r w:rsidR="00EF140B">
        <w:rPr>
          <w:rFonts w:ascii="Calibri" w:eastAsia="宋体" w:hAnsi="Calibri" w:cs="Calibri"/>
          <w:bCs/>
          <w:color w:val="000000"/>
          <w:kern w:val="0"/>
          <w:szCs w:val="24"/>
        </w:rPr>
        <w:t xml:space="preserve">Specific grade AEs (e.g., </w:t>
      </w:r>
      <w:r w:rsidR="00DA6DB7">
        <w:rPr>
          <w:rFonts w:ascii="Calibri" w:eastAsia="宋体" w:hAnsi="Calibri" w:cs="Calibri"/>
          <w:bCs/>
          <w:color w:val="000000"/>
          <w:kern w:val="0"/>
          <w:szCs w:val="24"/>
        </w:rPr>
        <w:t>diarrhea, hypertension, and hand-foot syndrome</w:t>
      </w:r>
      <w:r w:rsidR="00EF140B">
        <w:rPr>
          <w:rFonts w:ascii="Calibri" w:eastAsia="宋体" w:hAnsi="Calibri" w:cs="Calibri"/>
          <w:bCs/>
          <w:color w:val="000000"/>
          <w:kern w:val="0"/>
          <w:szCs w:val="24"/>
        </w:rPr>
        <w:t>)</w:t>
      </w:r>
      <w:r w:rsidR="00DA6DB7">
        <w:rPr>
          <w:rFonts w:ascii="Calibri" w:eastAsia="宋体" w:hAnsi="Calibri" w:cs="Calibri"/>
          <w:bCs/>
          <w:color w:val="000000"/>
          <w:kern w:val="0"/>
          <w:szCs w:val="24"/>
        </w:rPr>
        <w:t>: the dosage of Lenvatinib should be reduced to 50% of the initial dosage</w:t>
      </w:r>
      <w:r w:rsidR="00EF140B">
        <w:rPr>
          <w:rFonts w:ascii="Calibri" w:eastAsia="宋体" w:hAnsi="Calibri" w:cs="Calibri"/>
          <w:bCs/>
          <w:color w:val="000000"/>
          <w:kern w:val="0"/>
          <w:szCs w:val="24"/>
        </w:rPr>
        <w:t xml:space="preserve"> when grade 3 AEs occur. If grade 3 AEs recur,</w:t>
      </w:r>
      <w:r w:rsidR="00DA6DB7">
        <w:rPr>
          <w:rFonts w:ascii="Calibri" w:eastAsia="宋体" w:hAnsi="Calibri" w:cs="Calibri"/>
          <w:bCs/>
          <w:color w:val="000000"/>
          <w:kern w:val="0"/>
          <w:szCs w:val="24"/>
        </w:rPr>
        <w:t xml:space="preserve"> the dosage of Lenvatinib should be reduced to 25% of the initial dosage</w:t>
      </w:r>
      <w:r w:rsidR="00EF140B">
        <w:rPr>
          <w:rFonts w:ascii="Calibri" w:eastAsia="宋体" w:hAnsi="Calibri" w:cs="Calibri"/>
          <w:bCs/>
          <w:color w:val="000000"/>
          <w:kern w:val="0"/>
          <w:szCs w:val="24"/>
        </w:rPr>
        <w:t>.</w:t>
      </w:r>
      <w:r w:rsidR="00DA6DB7">
        <w:rPr>
          <w:rFonts w:ascii="Calibri" w:eastAsia="宋体" w:hAnsi="Calibri" w:cs="Calibri"/>
          <w:bCs/>
          <w:color w:val="000000"/>
          <w:kern w:val="0"/>
          <w:szCs w:val="24"/>
        </w:rPr>
        <w:t xml:space="preserve"> Lenvatinib should be discontinued </w:t>
      </w:r>
      <w:r w:rsidR="00EF140B">
        <w:rPr>
          <w:rFonts w:ascii="Calibri" w:eastAsia="宋体" w:hAnsi="Calibri" w:cs="Calibri"/>
          <w:bCs/>
          <w:color w:val="000000"/>
          <w:kern w:val="0"/>
          <w:szCs w:val="24"/>
        </w:rPr>
        <w:t>if</w:t>
      </w:r>
      <w:r w:rsidR="00DA6DB7">
        <w:rPr>
          <w:rFonts w:ascii="Calibri" w:eastAsia="宋体" w:hAnsi="Calibri" w:cs="Calibri"/>
          <w:bCs/>
          <w:color w:val="000000"/>
          <w:kern w:val="0"/>
          <w:szCs w:val="24"/>
        </w:rPr>
        <w:t xml:space="preserve"> grade 3 AEs </w:t>
      </w:r>
      <w:r w:rsidR="00EF140B">
        <w:rPr>
          <w:rFonts w:ascii="Calibri" w:eastAsia="宋体" w:hAnsi="Calibri" w:cs="Calibri"/>
          <w:bCs/>
          <w:color w:val="000000"/>
          <w:kern w:val="0"/>
          <w:szCs w:val="24"/>
        </w:rPr>
        <w:t xml:space="preserve">occur for the </w:t>
      </w:r>
      <w:r w:rsidR="00DA6DB7">
        <w:rPr>
          <w:rFonts w:ascii="Calibri" w:eastAsia="宋体" w:hAnsi="Calibri" w:cs="Calibri"/>
          <w:bCs/>
          <w:color w:val="000000"/>
          <w:kern w:val="0"/>
          <w:szCs w:val="24"/>
        </w:rPr>
        <w:t>third time.</w:t>
      </w:r>
    </w:p>
    <w:p w14:paraId="25D1B4DA" w14:textId="77777777" w:rsidR="008B600A" w:rsidRPr="008B600A" w:rsidRDefault="008B600A" w:rsidP="008B600A">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B.</w:t>
      </w:r>
      <w:r w:rsidRPr="008B600A">
        <w:rPr>
          <w:rFonts w:ascii="Calibri" w:eastAsia="宋体" w:hAnsi="Calibri" w:cs="Calibri"/>
          <w:bCs/>
          <w:color w:val="000000"/>
          <w:kern w:val="0"/>
          <w:szCs w:val="24"/>
        </w:rPr>
        <w:t xml:space="preserve"> Neurotoxicity:</w:t>
      </w:r>
    </w:p>
    <w:p w14:paraId="7913E67C" w14:textId="1C7ABFAD"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 xml:space="preserve">Grade 1 neurotoxicity: </w:t>
      </w:r>
      <w:r w:rsidRPr="008B600A">
        <w:rPr>
          <w:rFonts w:ascii="Calibri" w:eastAsia="宋体" w:hAnsi="Calibri" w:cs="Calibri"/>
          <w:bCs/>
          <w:color w:val="000000"/>
          <w:kern w:val="0"/>
          <w:szCs w:val="24"/>
        </w:rPr>
        <w:t xml:space="preserve">No dose adjustment is required. </w:t>
      </w:r>
    </w:p>
    <w:p w14:paraId="0B7E1458" w14:textId="666F0CEA"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lastRenderedPageBreak/>
        <w:t xml:space="preserve">b. </w:t>
      </w:r>
      <w:r w:rsidR="00611EDA">
        <w:rPr>
          <w:rFonts w:ascii="Calibri" w:eastAsia="宋体" w:hAnsi="Calibri" w:cs="Calibri"/>
          <w:bCs/>
          <w:color w:val="000000"/>
          <w:kern w:val="0"/>
          <w:szCs w:val="24"/>
        </w:rPr>
        <w:t xml:space="preserve">Grade 2 neurotoxicity: </w:t>
      </w:r>
      <w:r w:rsidRPr="008B600A">
        <w:rPr>
          <w:rFonts w:ascii="Calibri" w:eastAsia="宋体" w:hAnsi="Calibri" w:cs="Calibri"/>
          <w:bCs/>
          <w:color w:val="000000"/>
          <w:kern w:val="0"/>
          <w:szCs w:val="24"/>
        </w:rPr>
        <w:t xml:space="preserve">Treatment should be delayed until the neurotoxicity recovers to grade 1. </w:t>
      </w:r>
    </w:p>
    <w:p w14:paraId="7EDF19A7" w14:textId="244D395C" w:rsidR="008B600A" w:rsidRPr="008B600A" w:rsidRDefault="008B600A" w:rsidP="008B600A">
      <w:pPr>
        <w:spacing w:line="360" w:lineRule="auto"/>
        <w:ind w:rightChars="50" w:right="105"/>
        <w:rPr>
          <w:rFonts w:ascii="Calibri" w:eastAsia="宋体" w:hAnsi="Calibri" w:cs="Calibri"/>
          <w:bCs/>
          <w:color w:val="000000"/>
          <w:kern w:val="0"/>
          <w:szCs w:val="24"/>
        </w:rPr>
      </w:pPr>
      <w:r w:rsidRPr="008B600A">
        <w:rPr>
          <w:rFonts w:ascii="Calibri" w:eastAsia="宋体" w:hAnsi="Calibri" w:cs="Calibri"/>
          <w:bCs/>
          <w:color w:val="000000"/>
          <w:kern w:val="0"/>
          <w:szCs w:val="24"/>
        </w:rPr>
        <w:t xml:space="preserve">c. </w:t>
      </w:r>
      <w:r w:rsidR="00611EDA">
        <w:rPr>
          <w:rFonts w:ascii="Calibri" w:eastAsia="宋体" w:hAnsi="Calibri" w:cs="Calibri"/>
          <w:bCs/>
          <w:color w:val="000000"/>
          <w:kern w:val="0"/>
          <w:szCs w:val="24"/>
        </w:rPr>
        <w:t xml:space="preserve">Grade 3 neurotoxicity: </w:t>
      </w:r>
      <w:r w:rsidRPr="008B600A">
        <w:rPr>
          <w:rFonts w:ascii="Calibri" w:eastAsia="宋体" w:hAnsi="Calibri" w:cs="Calibri"/>
          <w:bCs/>
          <w:color w:val="000000"/>
          <w:kern w:val="0"/>
          <w:szCs w:val="24"/>
        </w:rPr>
        <w:t>Oxaliplatin treatment must be terminated.</w:t>
      </w:r>
    </w:p>
    <w:p w14:paraId="4FE829E2"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b/>
          <w:szCs w:val="24"/>
        </w:rPr>
        <w:t>(2) Treatment adjustment due to immunotherapy related AEs</w:t>
      </w:r>
    </w:p>
    <w:p w14:paraId="189B93A7" w14:textId="7777777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1) Pneumonia</w:t>
      </w:r>
    </w:p>
    <w:p w14:paraId="237C2B43" w14:textId="5A88C53C"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Interrupt t</w:t>
      </w:r>
      <w:r w:rsidRPr="007A6C14">
        <w:rPr>
          <w:rFonts w:ascii="Calibri" w:eastAsia="宋体" w:hAnsi="Calibri" w:cs="Calibri"/>
          <w:bCs/>
          <w:color w:val="000000"/>
          <w:kern w:val="0"/>
          <w:szCs w:val="24"/>
        </w:rPr>
        <w:t>he administration of PD-1 inhibitor until the AEs recover to grad</w:t>
      </w:r>
      <w:r w:rsidR="00611EDA">
        <w:rPr>
          <w:rFonts w:ascii="Calibri" w:eastAsia="宋体" w:hAnsi="Calibri" w:cs="Calibri"/>
          <w:bCs/>
          <w:color w:val="000000"/>
          <w:kern w:val="0"/>
          <w:szCs w:val="24"/>
        </w:rPr>
        <w:t>e 0-1 when grade 2 AEs occur for the</w:t>
      </w:r>
      <w:r w:rsidRPr="007A6C14">
        <w:rPr>
          <w:rFonts w:ascii="Calibri" w:eastAsia="宋体" w:hAnsi="Calibri" w:cs="Calibri"/>
          <w:bCs/>
          <w:color w:val="000000"/>
          <w:kern w:val="0"/>
          <w:szCs w:val="24"/>
        </w:rPr>
        <w:t xml:space="preserve"> first time.</w:t>
      </w:r>
    </w:p>
    <w:p w14:paraId="6D9468A7" w14:textId="4A084D8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b. </w:t>
      </w:r>
      <w:r w:rsidR="00611EDA">
        <w:rPr>
          <w:rFonts w:ascii="Calibri" w:eastAsia="宋体" w:hAnsi="Calibri" w:cs="Calibri"/>
          <w:bCs/>
          <w:color w:val="000000"/>
          <w:kern w:val="0"/>
          <w:szCs w:val="24"/>
        </w:rPr>
        <w:t>Terminate t</w:t>
      </w:r>
      <w:r w:rsidRPr="007A6C14">
        <w:rPr>
          <w:rFonts w:ascii="Calibri" w:eastAsia="宋体" w:hAnsi="Calibri" w:cs="Calibri"/>
          <w:bCs/>
          <w:color w:val="000000"/>
          <w:kern w:val="0"/>
          <w:szCs w:val="24"/>
        </w:rPr>
        <w:t xml:space="preserve">he administration of PD-1 inhibitor when grade 3-4 AEs happen or </w:t>
      </w:r>
      <w:r w:rsidR="00611EDA">
        <w:rPr>
          <w:rFonts w:ascii="Calibri" w:eastAsia="宋体" w:hAnsi="Calibri" w:cs="Calibri"/>
          <w:bCs/>
          <w:color w:val="000000"/>
          <w:kern w:val="0"/>
          <w:szCs w:val="24"/>
        </w:rPr>
        <w:t xml:space="preserve">if </w:t>
      </w:r>
      <w:r w:rsidRPr="007A6C14">
        <w:rPr>
          <w:rFonts w:ascii="Calibri" w:eastAsia="宋体" w:hAnsi="Calibri" w:cs="Calibri"/>
          <w:bCs/>
          <w:color w:val="000000"/>
          <w:kern w:val="0"/>
          <w:szCs w:val="24"/>
        </w:rPr>
        <w:t xml:space="preserve">grade 2 AEs </w:t>
      </w:r>
      <w:r w:rsidR="00611EDA">
        <w:rPr>
          <w:rFonts w:ascii="Calibri" w:eastAsia="宋体" w:hAnsi="Calibri" w:cs="Calibri"/>
          <w:bCs/>
          <w:color w:val="000000"/>
          <w:kern w:val="0"/>
          <w:szCs w:val="24"/>
        </w:rPr>
        <w:t>recur</w:t>
      </w:r>
      <w:r w:rsidRPr="007A6C14">
        <w:rPr>
          <w:rFonts w:ascii="Calibri" w:eastAsia="宋体" w:hAnsi="Calibri" w:cs="Calibri"/>
          <w:bCs/>
          <w:color w:val="000000"/>
          <w:kern w:val="0"/>
          <w:szCs w:val="24"/>
        </w:rPr>
        <w:t>.</w:t>
      </w:r>
    </w:p>
    <w:p w14:paraId="717FBB29" w14:textId="7777777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2) Diarrhea or colitis</w:t>
      </w:r>
    </w:p>
    <w:p w14:paraId="4C3C14B2" w14:textId="7806F733"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Interrupt t</w:t>
      </w:r>
      <w:r w:rsidRPr="007A6C14">
        <w:rPr>
          <w:rFonts w:ascii="Calibri" w:eastAsia="宋体" w:hAnsi="Calibri" w:cs="Calibri"/>
          <w:bCs/>
          <w:color w:val="000000"/>
          <w:kern w:val="0"/>
          <w:szCs w:val="24"/>
        </w:rPr>
        <w:t>he administration of PD-1 inhibitor until the AEs recover to gra</w:t>
      </w:r>
      <w:r w:rsidR="00611EDA">
        <w:rPr>
          <w:rFonts w:ascii="Calibri" w:eastAsia="宋体" w:hAnsi="Calibri" w:cs="Calibri"/>
          <w:bCs/>
          <w:color w:val="000000"/>
          <w:kern w:val="0"/>
          <w:szCs w:val="24"/>
        </w:rPr>
        <w:t>de 0-1 when grade 2-3 AEs occur</w:t>
      </w:r>
      <w:r w:rsidRPr="007A6C14">
        <w:rPr>
          <w:rFonts w:ascii="Calibri" w:eastAsia="宋体" w:hAnsi="Calibri" w:cs="Calibri"/>
          <w:bCs/>
          <w:color w:val="000000"/>
          <w:kern w:val="0"/>
          <w:szCs w:val="24"/>
        </w:rPr>
        <w:t>.</w:t>
      </w:r>
    </w:p>
    <w:p w14:paraId="37F2D3CC" w14:textId="18EF23A2"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b. T</w:t>
      </w:r>
      <w:r w:rsidR="00611EDA">
        <w:rPr>
          <w:rFonts w:ascii="Calibri" w:eastAsia="宋体" w:hAnsi="Calibri" w:cs="Calibri"/>
          <w:bCs/>
          <w:color w:val="000000"/>
          <w:kern w:val="0"/>
          <w:szCs w:val="24"/>
        </w:rPr>
        <w:t>erminate t</w:t>
      </w:r>
      <w:r w:rsidRPr="007A6C14">
        <w:rPr>
          <w:rFonts w:ascii="Calibri" w:eastAsia="宋体" w:hAnsi="Calibri" w:cs="Calibri"/>
          <w:bCs/>
          <w:color w:val="000000"/>
          <w:kern w:val="0"/>
          <w:szCs w:val="24"/>
        </w:rPr>
        <w:t>he administration of PD-1 inhibitor should be te</w:t>
      </w:r>
      <w:r w:rsidR="00611EDA">
        <w:rPr>
          <w:rFonts w:ascii="Calibri" w:eastAsia="宋体" w:hAnsi="Calibri" w:cs="Calibri"/>
          <w:bCs/>
          <w:color w:val="000000"/>
          <w:kern w:val="0"/>
          <w:szCs w:val="24"/>
        </w:rPr>
        <w:t>rminated when grade 4 AEs occur</w:t>
      </w:r>
      <w:r w:rsidRPr="007A6C14">
        <w:rPr>
          <w:rFonts w:ascii="Calibri" w:eastAsia="宋体" w:hAnsi="Calibri" w:cs="Calibri"/>
          <w:bCs/>
          <w:color w:val="000000"/>
          <w:kern w:val="0"/>
          <w:szCs w:val="24"/>
        </w:rPr>
        <w:t>.</w:t>
      </w:r>
    </w:p>
    <w:p w14:paraId="79B3F87F" w14:textId="7777777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3) Hepatitis</w:t>
      </w:r>
    </w:p>
    <w:p w14:paraId="0851139B" w14:textId="64562A50"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Interrupt t</w:t>
      </w:r>
      <w:r w:rsidRPr="007A6C14">
        <w:rPr>
          <w:rFonts w:ascii="Calibri" w:eastAsia="宋体" w:hAnsi="Calibri" w:cs="Calibri"/>
          <w:bCs/>
          <w:color w:val="000000"/>
          <w:kern w:val="0"/>
          <w:szCs w:val="24"/>
        </w:rPr>
        <w:t>he administration of PD-1 inhibitor until the AEs recover to g</w:t>
      </w:r>
      <w:r w:rsidR="00611EDA">
        <w:rPr>
          <w:rFonts w:ascii="Calibri" w:eastAsia="宋体" w:hAnsi="Calibri" w:cs="Calibri"/>
          <w:bCs/>
          <w:color w:val="000000"/>
          <w:kern w:val="0"/>
          <w:szCs w:val="24"/>
        </w:rPr>
        <w:t>rade 0-1 when grade 2 AEs occur</w:t>
      </w:r>
      <w:r w:rsidRPr="007A6C14">
        <w:rPr>
          <w:rFonts w:ascii="Calibri" w:eastAsia="宋体" w:hAnsi="Calibri" w:cs="Calibri"/>
          <w:bCs/>
          <w:color w:val="000000"/>
          <w:kern w:val="0"/>
          <w:szCs w:val="24"/>
        </w:rPr>
        <w:t>.</w:t>
      </w:r>
    </w:p>
    <w:p w14:paraId="2969D157" w14:textId="260B23EE"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b. T</w:t>
      </w:r>
      <w:r w:rsidR="00611EDA">
        <w:rPr>
          <w:rFonts w:ascii="Calibri" w:eastAsia="宋体" w:hAnsi="Calibri" w:cs="Calibri"/>
          <w:bCs/>
          <w:color w:val="000000"/>
          <w:kern w:val="0"/>
          <w:szCs w:val="24"/>
        </w:rPr>
        <w:t>erminate t</w:t>
      </w:r>
      <w:r w:rsidRPr="007A6C14">
        <w:rPr>
          <w:rFonts w:ascii="Calibri" w:eastAsia="宋体" w:hAnsi="Calibri" w:cs="Calibri"/>
          <w:bCs/>
          <w:color w:val="000000"/>
          <w:kern w:val="0"/>
          <w:szCs w:val="24"/>
        </w:rPr>
        <w:t>he administration of PD-1 inhibitor</w:t>
      </w:r>
      <w:r w:rsidR="00611EDA">
        <w:rPr>
          <w:rFonts w:ascii="Calibri" w:eastAsia="宋体" w:hAnsi="Calibri" w:cs="Calibri"/>
          <w:bCs/>
          <w:color w:val="000000"/>
          <w:kern w:val="0"/>
          <w:szCs w:val="24"/>
        </w:rPr>
        <w:t xml:space="preserve"> when grade 3-4 AEs occur</w:t>
      </w:r>
      <w:r w:rsidRPr="007A6C14">
        <w:rPr>
          <w:rFonts w:ascii="Calibri" w:eastAsia="宋体" w:hAnsi="Calibri" w:cs="Calibri"/>
          <w:bCs/>
          <w:color w:val="000000"/>
          <w:kern w:val="0"/>
          <w:szCs w:val="24"/>
        </w:rPr>
        <w:t>.</w:t>
      </w:r>
    </w:p>
    <w:p w14:paraId="5B90BAA4" w14:textId="7777777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4) Nephritis</w:t>
      </w:r>
    </w:p>
    <w:p w14:paraId="5A54FCB8" w14:textId="55534E9A"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Interrupt t</w:t>
      </w:r>
      <w:r w:rsidRPr="007A6C14">
        <w:rPr>
          <w:rFonts w:ascii="Calibri" w:eastAsia="宋体" w:hAnsi="Calibri" w:cs="Calibri"/>
          <w:bCs/>
          <w:color w:val="000000"/>
          <w:kern w:val="0"/>
          <w:szCs w:val="24"/>
        </w:rPr>
        <w:t>he administration of PD-1 inhibitor until the AEs recover to gra</w:t>
      </w:r>
      <w:r w:rsidR="00611EDA">
        <w:rPr>
          <w:rFonts w:ascii="Calibri" w:eastAsia="宋体" w:hAnsi="Calibri" w:cs="Calibri"/>
          <w:bCs/>
          <w:color w:val="000000"/>
          <w:kern w:val="0"/>
          <w:szCs w:val="24"/>
        </w:rPr>
        <w:t>de 0-1 when grade 2-3 AEs occur</w:t>
      </w:r>
      <w:r w:rsidRPr="007A6C14">
        <w:rPr>
          <w:rFonts w:ascii="Calibri" w:eastAsia="宋体" w:hAnsi="Calibri" w:cs="Calibri"/>
          <w:bCs/>
          <w:color w:val="000000"/>
          <w:kern w:val="0"/>
          <w:szCs w:val="24"/>
        </w:rPr>
        <w:t>.</w:t>
      </w:r>
    </w:p>
    <w:p w14:paraId="09700234" w14:textId="16272316"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b. T</w:t>
      </w:r>
      <w:r w:rsidR="00611EDA">
        <w:rPr>
          <w:rFonts w:ascii="Calibri" w:eastAsia="宋体" w:hAnsi="Calibri" w:cs="Calibri"/>
          <w:bCs/>
          <w:color w:val="000000"/>
          <w:kern w:val="0"/>
          <w:szCs w:val="24"/>
        </w:rPr>
        <w:t>erminate t</w:t>
      </w:r>
      <w:r w:rsidRPr="007A6C14">
        <w:rPr>
          <w:rFonts w:ascii="Calibri" w:eastAsia="宋体" w:hAnsi="Calibri" w:cs="Calibri"/>
          <w:bCs/>
          <w:color w:val="000000"/>
          <w:kern w:val="0"/>
          <w:szCs w:val="24"/>
        </w:rPr>
        <w:t xml:space="preserve">he administration of PD-1 inhibitor when grade 4 AEs </w:t>
      </w:r>
      <w:r w:rsidR="00611EDA">
        <w:rPr>
          <w:rFonts w:ascii="Calibri" w:eastAsia="宋体" w:hAnsi="Calibri" w:cs="Calibri"/>
          <w:bCs/>
          <w:color w:val="000000"/>
          <w:kern w:val="0"/>
          <w:szCs w:val="24"/>
        </w:rPr>
        <w:t>occur</w:t>
      </w:r>
      <w:r w:rsidRPr="007A6C14">
        <w:rPr>
          <w:rFonts w:ascii="Calibri" w:eastAsia="宋体" w:hAnsi="Calibri" w:cs="Calibri"/>
          <w:bCs/>
          <w:color w:val="000000"/>
          <w:kern w:val="0"/>
          <w:szCs w:val="24"/>
        </w:rPr>
        <w:t>.</w:t>
      </w:r>
    </w:p>
    <w:p w14:paraId="291132D3" w14:textId="7777777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5) Endocrine disease</w:t>
      </w:r>
    </w:p>
    <w:p w14:paraId="13D78965" w14:textId="4BBDFCA0"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Interrupt t</w:t>
      </w:r>
      <w:r w:rsidRPr="007A6C14">
        <w:rPr>
          <w:rFonts w:ascii="Calibri" w:eastAsia="宋体" w:hAnsi="Calibri" w:cs="Calibri"/>
          <w:bCs/>
          <w:color w:val="000000"/>
          <w:kern w:val="0"/>
          <w:szCs w:val="24"/>
        </w:rPr>
        <w:t xml:space="preserve">he administration of PD-1 inhibitor until the AEs recover to grade 0-1 when grade 2-3 symptomatic hypothyroidism, hyperthyroidism, </w:t>
      </w:r>
      <w:proofErr w:type="spellStart"/>
      <w:r w:rsidRPr="007A6C14">
        <w:rPr>
          <w:rFonts w:ascii="Calibri" w:eastAsia="宋体" w:hAnsi="Calibri" w:cs="Calibri"/>
          <w:bCs/>
          <w:color w:val="000000"/>
          <w:kern w:val="0"/>
          <w:szCs w:val="24"/>
        </w:rPr>
        <w:t>hypophysitis</w:t>
      </w:r>
      <w:proofErr w:type="spellEnd"/>
      <w:r w:rsidRPr="007A6C14">
        <w:rPr>
          <w:rFonts w:ascii="Calibri" w:eastAsia="宋体" w:hAnsi="Calibri" w:cs="Calibri"/>
          <w:bCs/>
          <w:color w:val="000000"/>
          <w:kern w:val="0"/>
          <w:szCs w:val="24"/>
        </w:rPr>
        <w:t>, grade 2 adrenal insufficiency, or grade 3 hype</w:t>
      </w:r>
      <w:r w:rsidR="00611EDA">
        <w:rPr>
          <w:rFonts w:ascii="Calibri" w:eastAsia="宋体" w:hAnsi="Calibri" w:cs="Calibri"/>
          <w:bCs/>
          <w:color w:val="000000"/>
          <w:kern w:val="0"/>
          <w:szCs w:val="24"/>
        </w:rPr>
        <w:t>rglycemia/type I diabetes occur</w:t>
      </w:r>
      <w:r w:rsidRPr="007A6C14">
        <w:rPr>
          <w:rFonts w:ascii="Calibri" w:eastAsia="宋体" w:hAnsi="Calibri" w:cs="Calibri"/>
          <w:bCs/>
          <w:color w:val="000000"/>
          <w:kern w:val="0"/>
          <w:szCs w:val="24"/>
        </w:rPr>
        <w:t>.</w:t>
      </w:r>
    </w:p>
    <w:p w14:paraId="4EBE98C5" w14:textId="167C4BED"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Pr>
          <w:rFonts w:ascii="Calibri" w:eastAsia="宋体" w:hAnsi="Calibri" w:cs="Calibri"/>
          <w:bCs/>
          <w:color w:val="000000"/>
          <w:kern w:val="0"/>
          <w:szCs w:val="24"/>
        </w:rPr>
        <w:t xml:space="preserve">b. </w:t>
      </w:r>
      <w:r w:rsidRPr="007A6C14">
        <w:rPr>
          <w:rFonts w:ascii="Calibri" w:eastAsia="宋体" w:hAnsi="Calibri" w:cs="Calibri"/>
          <w:bCs/>
          <w:color w:val="000000"/>
          <w:kern w:val="0"/>
          <w:szCs w:val="24"/>
        </w:rPr>
        <w:t>T</w:t>
      </w:r>
      <w:r w:rsidR="00611EDA">
        <w:rPr>
          <w:rFonts w:ascii="Calibri" w:eastAsia="宋体" w:hAnsi="Calibri" w:cs="Calibri"/>
          <w:bCs/>
          <w:color w:val="000000"/>
          <w:kern w:val="0"/>
          <w:szCs w:val="24"/>
        </w:rPr>
        <w:t>erminate t</w:t>
      </w:r>
      <w:r w:rsidRPr="007A6C14">
        <w:rPr>
          <w:rFonts w:ascii="Calibri" w:eastAsia="宋体" w:hAnsi="Calibri" w:cs="Calibri"/>
          <w:bCs/>
          <w:color w:val="000000"/>
          <w:kern w:val="0"/>
          <w:szCs w:val="24"/>
        </w:rPr>
        <w:t xml:space="preserve">he administration of PD-1 inhibitor when grade 4 hypothyroidism, hyperthyroidism, </w:t>
      </w:r>
      <w:proofErr w:type="spellStart"/>
      <w:r w:rsidRPr="007A6C14">
        <w:rPr>
          <w:rFonts w:ascii="Calibri" w:eastAsia="宋体" w:hAnsi="Calibri" w:cs="Calibri"/>
          <w:bCs/>
          <w:color w:val="000000"/>
          <w:kern w:val="0"/>
          <w:szCs w:val="24"/>
        </w:rPr>
        <w:t>hypophysitis</w:t>
      </w:r>
      <w:proofErr w:type="spellEnd"/>
      <w:r w:rsidRPr="007A6C14">
        <w:rPr>
          <w:rFonts w:ascii="Calibri" w:eastAsia="宋体" w:hAnsi="Calibri" w:cs="Calibri"/>
          <w:bCs/>
          <w:color w:val="000000"/>
          <w:kern w:val="0"/>
          <w:szCs w:val="24"/>
        </w:rPr>
        <w:t xml:space="preserve">, grade 3-4 </w:t>
      </w:r>
      <w:proofErr w:type="spellStart"/>
      <w:r w:rsidRPr="007A6C14">
        <w:rPr>
          <w:rFonts w:ascii="Calibri" w:eastAsia="宋体" w:hAnsi="Calibri" w:cs="Calibri"/>
          <w:bCs/>
          <w:color w:val="000000"/>
          <w:kern w:val="0"/>
          <w:szCs w:val="24"/>
        </w:rPr>
        <w:t>adren</w:t>
      </w:r>
      <w:proofErr w:type="spellEnd"/>
      <w:r w:rsidRPr="007A6C14">
        <w:rPr>
          <w:rFonts w:ascii="Calibri" w:eastAsia="宋体" w:hAnsi="Calibri" w:cs="Calibri"/>
          <w:bCs/>
          <w:color w:val="000000"/>
          <w:kern w:val="0"/>
          <w:szCs w:val="24"/>
        </w:rPr>
        <w:t xml:space="preserve"> insufficiency, or grade 4 hype</w:t>
      </w:r>
      <w:r w:rsidR="00611EDA">
        <w:rPr>
          <w:rFonts w:ascii="Calibri" w:eastAsia="宋体" w:hAnsi="Calibri" w:cs="Calibri"/>
          <w:bCs/>
          <w:color w:val="000000"/>
          <w:kern w:val="0"/>
          <w:szCs w:val="24"/>
        </w:rPr>
        <w:t>rglycemia/type I diabetes occur</w:t>
      </w:r>
      <w:r w:rsidRPr="007A6C14">
        <w:rPr>
          <w:rFonts w:ascii="Calibri" w:eastAsia="宋体" w:hAnsi="Calibri" w:cs="Calibri"/>
          <w:bCs/>
          <w:color w:val="000000"/>
          <w:kern w:val="0"/>
          <w:szCs w:val="24"/>
        </w:rPr>
        <w:t>.</w:t>
      </w:r>
    </w:p>
    <w:p w14:paraId="00F7966F" w14:textId="7777777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6) Rash</w:t>
      </w:r>
    </w:p>
    <w:p w14:paraId="3552E423" w14:textId="25DFCA60"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Interrupt t</w:t>
      </w:r>
      <w:r w:rsidRPr="007A6C14">
        <w:rPr>
          <w:rFonts w:ascii="Calibri" w:eastAsia="宋体" w:hAnsi="Calibri" w:cs="Calibri"/>
          <w:bCs/>
          <w:color w:val="000000"/>
          <w:kern w:val="0"/>
          <w:szCs w:val="24"/>
        </w:rPr>
        <w:t xml:space="preserve">he administration of PD-1 inhibitor until the AEs recover to grade 0-1 when grade 3 AEs </w:t>
      </w:r>
      <w:r w:rsidR="00611EDA">
        <w:rPr>
          <w:rFonts w:ascii="Calibri" w:eastAsia="宋体" w:hAnsi="Calibri" w:cs="Calibri"/>
          <w:bCs/>
          <w:color w:val="000000"/>
          <w:kern w:val="0"/>
          <w:szCs w:val="24"/>
        </w:rPr>
        <w:t>occur.</w:t>
      </w:r>
    </w:p>
    <w:p w14:paraId="4806D4F4" w14:textId="5E4CEDE3"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b. T</w:t>
      </w:r>
      <w:r w:rsidR="00611EDA">
        <w:rPr>
          <w:rFonts w:ascii="Calibri" w:eastAsia="宋体" w:hAnsi="Calibri" w:cs="Calibri"/>
          <w:bCs/>
          <w:color w:val="000000"/>
          <w:kern w:val="0"/>
          <w:szCs w:val="24"/>
        </w:rPr>
        <w:t>erminate t</w:t>
      </w:r>
      <w:r w:rsidRPr="007A6C14">
        <w:rPr>
          <w:rFonts w:ascii="Calibri" w:eastAsia="宋体" w:hAnsi="Calibri" w:cs="Calibri"/>
          <w:bCs/>
          <w:color w:val="000000"/>
          <w:kern w:val="0"/>
          <w:szCs w:val="24"/>
        </w:rPr>
        <w:t xml:space="preserve">he administration of PD-1 inhibitor when grade 4 AEs </w:t>
      </w:r>
      <w:r w:rsidR="00611EDA">
        <w:rPr>
          <w:rFonts w:ascii="Calibri" w:eastAsia="宋体" w:hAnsi="Calibri" w:cs="Calibri"/>
          <w:bCs/>
          <w:color w:val="000000"/>
          <w:kern w:val="0"/>
          <w:szCs w:val="24"/>
        </w:rPr>
        <w:t>occur</w:t>
      </w:r>
      <w:r w:rsidRPr="007A6C14">
        <w:rPr>
          <w:rFonts w:ascii="Calibri" w:eastAsia="宋体" w:hAnsi="Calibri" w:cs="Calibri"/>
          <w:bCs/>
          <w:color w:val="000000"/>
          <w:kern w:val="0"/>
          <w:szCs w:val="24"/>
        </w:rPr>
        <w:t>.</w:t>
      </w:r>
    </w:p>
    <w:p w14:paraId="4924697F" w14:textId="7777777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7) Others</w:t>
      </w:r>
    </w:p>
    <w:p w14:paraId="14F00EFF" w14:textId="058B8616"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Interrupt t</w:t>
      </w:r>
      <w:r w:rsidRPr="007A6C14">
        <w:rPr>
          <w:rFonts w:ascii="Calibri" w:eastAsia="宋体" w:hAnsi="Calibri" w:cs="Calibri"/>
          <w:bCs/>
          <w:color w:val="000000"/>
          <w:kern w:val="0"/>
          <w:szCs w:val="24"/>
        </w:rPr>
        <w:t xml:space="preserve">he administration of PD-1 inhibitor until the AEs recover to grade 0-1 when grade 3-4 elevated amylase/lipase, grade 2-3 pancreatitis, or grade 2 myocarditis </w:t>
      </w:r>
      <w:r w:rsidR="00611EDA">
        <w:rPr>
          <w:rFonts w:ascii="Calibri" w:eastAsia="宋体" w:hAnsi="Calibri" w:cs="Calibri"/>
          <w:bCs/>
          <w:color w:val="000000"/>
          <w:kern w:val="0"/>
          <w:szCs w:val="24"/>
        </w:rPr>
        <w:t>occur</w:t>
      </w:r>
      <w:r w:rsidRPr="007A6C14">
        <w:rPr>
          <w:rFonts w:ascii="Calibri" w:eastAsia="宋体" w:hAnsi="Calibri" w:cs="Calibri"/>
          <w:bCs/>
          <w:color w:val="000000"/>
          <w:kern w:val="0"/>
          <w:szCs w:val="24"/>
        </w:rPr>
        <w:t>.</w:t>
      </w:r>
    </w:p>
    <w:p w14:paraId="587C08A7" w14:textId="1663D50C"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lastRenderedPageBreak/>
        <w:t>b. T</w:t>
      </w:r>
      <w:r w:rsidR="00611EDA">
        <w:rPr>
          <w:rFonts w:ascii="Calibri" w:eastAsia="宋体" w:hAnsi="Calibri" w:cs="Calibri"/>
          <w:bCs/>
          <w:color w:val="000000"/>
          <w:kern w:val="0"/>
          <w:szCs w:val="24"/>
        </w:rPr>
        <w:t>erminate t</w:t>
      </w:r>
      <w:r w:rsidRPr="007A6C14">
        <w:rPr>
          <w:rFonts w:ascii="Calibri" w:eastAsia="宋体" w:hAnsi="Calibri" w:cs="Calibri"/>
          <w:bCs/>
          <w:color w:val="000000"/>
          <w:kern w:val="0"/>
          <w:szCs w:val="24"/>
        </w:rPr>
        <w:t>he administration of PD-1 inhibitor when grade 4 pancreatitis, recurrence of any grade of pancreatitis, grade 3-4 myocarditi</w:t>
      </w:r>
      <w:r w:rsidR="00611EDA">
        <w:rPr>
          <w:rFonts w:ascii="Calibri" w:eastAsia="宋体" w:hAnsi="Calibri" w:cs="Calibri"/>
          <w:bCs/>
          <w:color w:val="000000"/>
          <w:kern w:val="0"/>
          <w:szCs w:val="24"/>
        </w:rPr>
        <w:t>s, grade 3-4 encephalitis occur</w:t>
      </w:r>
      <w:r w:rsidRPr="007A6C14">
        <w:rPr>
          <w:rFonts w:ascii="Calibri" w:eastAsia="宋体" w:hAnsi="Calibri" w:cs="Calibri"/>
          <w:bCs/>
          <w:color w:val="000000"/>
          <w:kern w:val="0"/>
          <w:szCs w:val="24"/>
        </w:rPr>
        <w:t>.</w:t>
      </w:r>
    </w:p>
    <w:p w14:paraId="2964DB77" w14:textId="6BC1783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8) </w:t>
      </w:r>
      <w:r w:rsidR="00611EDA">
        <w:rPr>
          <w:rFonts w:ascii="Calibri" w:eastAsia="宋体" w:hAnsi="Calibri" w:cs="Calibri"/>
          <w:bCs/>
          <w:color w:val="000000"/>
          <w:kern w:val="0"/>
          <w:szCs w:val="24"/>
        </w:rPr>
        <w:t>R</w:t>
      </w:r>
      <w:r w:rsidRPr="007A6C14">
        <w:rPr>
          <w:rFonts w:ascii="Calibri" w:eastAsia="宋体" w:hAnsi="Calibri" w:cs="Calibri"/>
          <w:bCs/>
          <w:color w:val="000000"/>
          <w:kern w:val="0"/>
          <w:szCs w:val="24"/>
        </w:rPr>
        <w:t>ecurrent or persistent AEs</w:t>
      </w:r>
    </w:p>
    <w:p w14:paraId="1D44342E" w14:textId="1D35BECB"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T</w:t>
      </w:r>
      <w:r w:rsidR="00611EDA">
        <w:rPr>
          <w:rFonts w:ascii="Calibri" w:eastAsia="宋体" w:hAnsi="Calibri" w:cs="Calibri"/>
          <w:bCs/>
          <w:color w:val="000000"/>
          <w:kern w:val="0"/>
          <w:szCs w:val="24"/>
        </w:rPr>
        <w:t>erminate t</w:t>
      </w:r>
      <w:r w:rsidRPr="007A6C14">
        <w:rPr>
          <w:rFonts w:ascii="Calibri" w:eastAsia="宋体" w:hAnsi="Calibri" w:cs="Calibri"/>
          <w:bCs/>
          <w:color w:val="000000"/>
          <w:kern w:val="0"/>
          <w:szCs w:val="24"/>
        </w:rPr>
        <w:t>he administration of PD-1 inhibitor when recurrent grade 3-4 AEs (except endocrine disease), grade 2-3 AEs do not recover to grade 0-1 within 12 weeks after the last administration of PD-1 inhibitor (except endocrine disease), or the dose of corticosteroids do not reduce to ≤ 10 mg/d within 12 weeks after the last administration of PD-1 inhibitor.</w:t>
      </w:r>
    </w:p>
    <w:p w14:paraId="5C929B48" w14:textId="77777777"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Pr>
          <w:rFonts w:ascii="Calibri" w:eastAsia="宋体" w:hAnsi="Calibri" w:cs="Calibri"/>
          <w:bCs/>
          <w:color w:val="000000"/>
          <w:kern w:val="0"/>
          <w:szCs w:val="24"/>
        </w:rPr>
        <w:t xml:space="preserve">9) </w:t>
      </w:r>
      <w:r w:rsidRPr="007A6C14">
        <w:rPr>
          <w:rFonts w:ascii="Calibri" w:eastAsia="宋体" w:hAnsi="Calibri" w:cs="Calibri"/>
          <w:bCs/>
          <w:color w:val="000000"/>
          <w:kern w:val="0"/>
          <w:szCs w:val="24"/>
        </w:rPr>
        <w:t>Infusion reaction</w:t>
      </w:r>
    </w:p>
    <w:p w14:paraId="7F5BF970" w14:textId="6211FE93"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a. </w:t>
      </w:r>
      <w:r w:rsidR="00611EDA">
        <w:rPr>
          <w:rFonts w:ascii="Calibri" w:eastAsia="宋体" w:hAnsi="Calibri" w:cs="Calibri"/>
          <w:bCs/>
          <w:color w:val="000000"/>
          <w:kern w:val="0"/>
          <w:szCs w:val="24"/>
        </w:rPr>
        <w:t>Interrupt or slowdown t</w:t>
      </w:r>
      <w:r w:rsidRPr="007A6C14">
        <w:rPr>
          <w:rFonts w:ascii="Calibri" w:eastAsia="宋体" w:hAnsi="Calibri" w:cs="Calibri"/>
          <w:bCs/>
          <w:color w:val="000000"/>
          <w:kern w:val="0"/>
          <w:szCs w:val="24"/>
        </w:rPr>
        <w:t xml:space="preserve">he administration of PD-1 inhibitor </w:t>
      </w:r>
      <w:r w:rsidR="00611EDA">
        <w:rPr>
          <w:rFonts w:ascii="Calibri" w:eastAsia="宋体" w:hAnsi="Calibri" w:cs="Calibri"/>
          <w:bCs/>
          <w:color w:val="000000"/>
          <w:kern w:val="0"/>
          <w:szCs w:val="24"/>
        </w:rPr>
        <w:t>when grade 2 AEs occur</w:t>
      </w:r>
      <w:r w:rsidRPr="007A6C14">
        <w:rPr>
          <w:rFonts w:ascii="Calibri" w:eastAsia="宋体" w:hAnsi="Calibri" w:cs="Calibri"/>
          <w:bCs/>
          <w:color w:val="000000"/>
          <w:kern w:val="0"/>
          <w:szCs w:val="24"/>
        </w:rPr>
        <w:t>.</w:t>
      </w:r>
    </w:p>
    <w:p w14:paraId="067D2731" w14:textId="0B50C585" w:rsidR="007A6C14" w:rsidRPr="007A6C14" w:rsidRDefault="007A6C14" w:rsidP="007A6C14">
      <w:pPr>
        <w:autoSpaceDE w:val="0"/>
        <w:autoSpaceDN w:val="0"/>
        <w:adjustRightInd w:val="0"/>
        <w:spacing w:line="360" w:lineRule="auto"/>
        <w:rPr>
          <w:rFonts w:ascii="Calibri" w:eastAsia="宋体" w:hAnsi="Calibri" w:cs="Calibri"/>
          <w:bCs/>
          <w:color w:val="000000"/>
          <w:kern w:val="0"/>
          <w:szCs w:val="24"/>
        </w:rPr>
      </w:pPr>
      <w:r w:rsidRPr="007A6C14">
        <w:rPr>
          <w:rFonts w:ascii="Calibri" w:eastAsia="宋体" w:hAnsi="Calibri" w:cs="Calibri"/>
          <w:bCs/>
          <w:color w:val="000000"/>
          <w:kern w:val="0"/>
          <w:szCs w:val="24"/>
        </w:rPr>
        <w:t>b. T</w:t>
      </w:r>
      <w:r w:rsidR="00611EDA">
        <w:rPr>
          <w:rFonts w:ascii="Calibri" w:eastAsia="宋体" w:hAnsi="Calibri" w:cs="Calibri"/>
          <w:bCs/>
          <w:color w:val="000000"/>
          <w:kern w:val="0"/>
          <w:szCs w:val="24"/>
        </w:rPr>
        <w:t>erminate t</w:t>
      </w:r>
      <w:r w:rsidRPr="007A6C14">
        <w:rPr>
          <w:rFonts w:ascii="Calibri" w:eastAsia="宋体" w:hAnsi="Calibri" w:cs="Calibri"/>
          <w:bCs/>
          <w:color w:val="000000"/>
          <w:kern w:val="0"/>
          <w:szCs w:val="24"/>
        </w:rPr>
        <w:t>he administration of PD-1 inhibitor when grade 3-4 AEs</w:t>
      </w:r>
      <w:r w:rsidR="00611EDA">
        <w:rPr>
          <w:rFonts w:ascii="Calibri" w:eastAsia="宋体" w:hAnsi="Calibri" w:cs="Calibri"/>
          <w:bCs/>
          <w:color w:val="000000"/>
          <w:kern w:val="0"/>
          <w:szCs w:val="24"/>
        </w:rPr>
        <w:t xml:space="preserve"> occur</w:t>
      </w:r>
      <w:r w:rsidRPr="007A6C14">
        <w:rPr>
          <w:rFonts w:ascii="Calibri" w:eastAsia="宋体" w:hAnsi="Calibri" w:cs="Calibri"/>
          <w:bCs/>
          <w:color w:val="000000"/>
          <w:kern w:val="0"/>
          <w:szCs w:val="24"/>
        </w:rPr>
        <w:t>.</w:t>
      </w:r>
    </w:p>
    <w:p w14:paraId="0A552CB0" w14:textId="4AD05E0D" w:rsidR="00601EF2" w:rsidRPr="007A6C14" w:rsidRDefault="007A6C14" w:rsidP="007A6C14">
      <w:pPr>
        <w:spacing w:line="360" w:lineRule="auto"/>
        <w:rPr>
          <w:rFonts w:ascii="Calibri" w:eastAsia="宋体" w:hAnsi="Calibri" w:cs="Calibri"/>
          <w:szCs w:val="24"/>
        </w:rPr>
      </w:pPr>
      <w:r>
        <w:rPr>
          <w:rFonts w:ascii="Calibri" w:eastAsia="宋体" w:hAnsi="Calibri" w:cs="Calibri"/>
          <w:b/>
          <w:szCs w:val="24"/>
        </w:rPr>
        <w:t xml:space="preserve">(3) Complication of the port-catheter system: </w:t>
      </w:r>
      <w:r w:rsidRPr="007A6C14">
        <w:rPr>
          <w:rFonts w:ascii="Calibri" w:eastAsia="宋体" w:hAnsi="Calibri" w:cs="Calibri"/>
          <w:bCs/>
          <w:color w:val="000000"/>
          <w:kern w:val="0"/>
          <w:szCs w:val="24"/>
        </w:rPr>
        <w:t xml:space="preserve">Hepatic arteriography </w:t>
      </w:r>
      <w:r w:rsidR="00611EDA">
        <w:rPr>
          <w:rFonts w:ascii="Calibri" w:eastAsia="宋体" w:hAnsi="Calibri" w:cs="Calibri"/>
          <w:bCs/>
          <w:color w:val="000000"/>
          <w:kern w:val="0"/>
          <w:szCs w:val="24"/>
        </w:rPr>
        <w:t>i</w:t>
      </w:r>
      <w:r w:rsidRPr="007A6C14">
        <w:rPr>
          <w:rFonts w:ascii="Calibri" w:eastAsia="宋体" w:hAnsi="Calibri" w:cs="Calibri"/>
          <w:bCs/>
          <w:color w:val="000000"/>
          <w:kern w:val="0"/>
          <w:szCs w:val="24"/>
        </w:rPr>
        <w:t>s performed via the</w:t>
      </w:r>
      <w:r>
        <w:rPr>
          <w:rFonts w:ascii="Calibri" w:eastAsia="宋体" w:hAnsi="Calibri" w:cs="Calibri"/>
          <w:bCs/>
          <w:color w:val="000000"/>
          <w:kern w:val="0"/>
          <w:szCs w:val="24"/>
        </w:rPr>
        <w:t xml:space="preserve"> port-catheter system</w:t>
      </w:r>
      <w:r w:rsidRPr="007A6C14">
        <w:rPr>
          <w:rFonts w:ascii="Calibri" w:eastAsia="宋体" w:hAnsi="Calibri" w:cs="Calibri"/>
          <w:bCs/>
          <w:color w:val="000000"/>
          <w:kern w:val="0"/>
          <w:szCs w:val="24"/>
        </w:rPr>
        <w:t xml:space="preserve"> before each </w:t>
      </w:r>
      <w:r>
        <w:rPr>
          <w:rFonts w:ascii="Calibri" w:eastAsia="宋体" w:hAnsi="Calibri" w:cs="Calibri"/>
          <w:bCs/>
          <w:color w:val="000000"/>
          <w:kern w:val="0"/>
          <w:szCs w:val="24"/>
        </w:rPr>
        <w:t>cycle of HAIC to detect</w:t>
      </w:r>
      <w:r w:rsidRPr="007A6C14">
        <w:rPr>
          <w:rFonts w:ascii="Calibri" w:eastAsia="宋体" w:hAnsi="Calibri" w:cs="Calibri"/>
          <w:bCs/>
          <w:color w:val="000000"/>
          <w:kern w:val="0"/>
          <w:szCs w:val="24"/>
        </w:rPr>
        <w:t xml:space="preserve"> </w:t>
      </w:r>
      <w:r>
        <w:rPr>
          <w:rFonts w:ascii="Calibri" w:eastAsia="宋体" w:hAnsi="Calibri" w:cs="Calibri"/>
          <w:bCs/>
          <w:color w:val="000000"/>
          <w:kern w:val="0"/>
          <w:szCs w:val="24"/>
        </w:rPr>
        <w:t xml:space="preserve">the </w:t>
      </w:r>
      <w:r w:rsidRPr="007A6C14">
        <w:rPr>
          <w:rFonts w:ascii="Calibri" w:eastAsia="宋体" w:hAnsi="Calibri" w:cs="Calibri"/>
          <w:bCs/>
          <w:color w:val="000000"/>
          <w:kern w:val="0"/>
          <w:szCs w:val="24"/>
        </w:rPr>
        <w:t>complications</w:t>
      </w:r>
      <w:r>
        <w:rPr>
          <w:rFonts w:ascii="Calibri" w:eastAsia="宋体" w:hAnsi="Calibri" w:cs="Calibri"/>
          <w:bCs/>
          <w:color w:val="000000"/>
          <w:kern w:val="0"/>
          <w:szCs w:val="24"/>
        </w:rPr>
        <w:t xml:space="preserve"> of the port-catheter system,</w:t>
      </w:r>
      <w:r w:rsidRPr="007A6C14">
        <w:rPr>
          <w:rFonts w:ascii="Calibri" w:eastAsia="宋体" w:hAnsi="Calibri" w:cs="Calibri"/>
          <w:bCs/>
          <w:color w:val="000000"/>
          <w:kern w:val="0"/>
          <w:szCs w:val="24"/>
        </w:rPr>
        <w:t xml:space="preserve"> such as </w:t>
      </w:r>
      <w:r>
        <w:rPr>
          <w:rFonts w:ascii="Calibri" w:eastAsia="宋体" w:hAnsi="Calibri" w:cs="Calibri"/>
          <w:bCs/>
          <w:color w:val="000000"/>
          <w:kern w:val="0"/>
          <w:szCs w:val="24"/>
        </w:rPr>
        <w:t xml:space="preserve">catheter </w:t>
      </w:r>
      <w:r w:rsidRPr="007A6C14">
        <w:rPr>
          <w:rFonts w:ascii="Calibri" w:eastAsia="宋体" w:hAnsi="Calibri" w:cs="Calibri"/>
          <w:bCs/>
          <w:color w:val="000000"/>
          <w:kern w:val="0"/>
          <w:szCs w:val="24"/>
        </w:rPr>
        <w:t>dis</w:t>
      </w:r>
      <w:r>
        <w:rPr>
          <w:rFonts w:ascii="Calibri" w:eastAsia="宋体" w:hAnsi="Calibri" w:cs="Calibri"/>
          <w:bCs/>
          <w:color w:val="000000"/>
          <w:kern w:val="0"/>
          <w:szCs w:val="24"/>
        </w:rPr>
        <w:t>location, catheter occlusion,</w:t>
      </w:r>
      <w:r w:rsidRPr="007A6C14">
        <w:rPr>
          <w:rFonts w:ascii="Calibri" w:eastAsia="宋体" w:hAnsi="Calibri" w:cs="Calibri"/>
          <w:bCs/>
          <w:color w:val="000000"/>
          <w:kern w:val="0"/>
          <w:szCs w:val="24"/>
        </w:rPr>
        <w:t xml:space="preserve"> </w:t>
      </w:r>
      <w:r>
        <w:rPr>
          <w:rFonts w:ascii="Calibri" w:eastAsia="宋体" w:hAnsi="Calibri" w:cs="Calibri"/>
          <w:bCs/>
          <w:color w:val="000000"/>
          <w:kern w:val="0"/>
          <w:szCs w:val="24"/>
        </w:rPr>
        <w:t>hepatic artery occlusion, and infection</w:t>
      </w:r>
      <w:r w:rsidRPr="007A6C14">
        <w:rPr>
          <w:rFonts w:ascii="Calibri" w:eastAsia="宋体" w:hAnsi="Calibri" w:cs="Calibri"/>
          <w:bCs/>
          <w:color w:val="000000"/>
          <w:kern w:val="0"/>
          <w:szCs w:val="24"/>
        </w:rPr>
        <w:t>.</w:t>
      </w:r>
    </w:p>
    <w:p w14:paraId="00A02406"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1</w:t>
      </w:r>
      <w:r w:rsidRPr="00E637D5">
        <w:rPr>
          <w:rFonts w:ascii="Calibri" w:eastAsia="宋体" w:hAnsi="Calibri" w:cs="Calibri"/>
          <w:b/>
          <w:szCs w:val="24"/>
        </w:rPr>
        <w:t>0. Criteria for treatment discontinuation</w:t>
      </w:r>
    </w:p>
    <w:p w14:paraId="1A92A39E" w14:textId="77777777" w:rsidR="007A6C14" w:rsidRPr="007A6C14" w:rsidRDefault="007A6C14" w:rsidP="007A6C14">
      <w:pPr>
        <w:spacing w:line="360" w:lineRule="auto"/>
        <w:ind w:rightChars="50" w:right="105"/>
        <w:rPr>
          <w:rFonts w:ascii="Calibri" w:eastAsia="宋体" w:hAnsi="Calibri" w:cs="Calibri"/>
          <w:bCs/>
          <w:color w:val="000000"/>
          <w:kern w:val="0"/>
          <w:szCs w:val="24"/>
        </w:rPr>
      </w:pPr>
      <w:r w:rsidRPr="007A6C14">
        <w:rPr>
          <w:rFonts w:ascii="Calibri" w:eastAsia="宋体" w:hAnsi="Calibri" w:cs="Calibri"/>
          <w:bCs/>
          <w:color w:val="000000"/>
          <w:kern w:val="0"/>
          <w:szCs w:val="24"/>
        </w:rPr>
        <w:t>(1) Disease progression</w:t>
      </w:r>
    </w:p>
    <w:p w14:paraId="069BA90A" w14:textId="0676628C" w:rsidR="007A6C14" w:rsidRPr="007A6C14" w:rsidRDefault="007A6C14" w:rsidP="007A6C14">
      <w:pPr>
        <w:spacing w:line="360" w:lineRule="auto"/>
        <w:ind w:rightChars="50" w:right="105"/>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(2) </w:t>
      </w:r>
      <w:r w:rsidR="00611EDA">
        <w:rPr>
          <w:rFonts w:ascii="Calibri" w:eastAsia="宋体" w:hAnsi="Calibri" w:cs="Calibri"/>
          <w:bCs/>
          <w:color w:val="000000"/>
          <w:kern w:val="0"/>
          <w:szCs w:val="24"/>
        </w:rPr>
        <w:t>The investigators determine that treatment must</w:t>
      </w:r>
      <w:r w:rsidRPr="007A6C14">
        <w:rPr>
          <w:rFonts w:ascii="Calibri" w:eastAsia="宋体" w:hAnsi="Calibri" w:cs="Calibri"/>
          <w:bCs/>
          <w:color w:val="000000"/>
          <w:kern w:val="0"/>
          <w:szCs w:val="24"/>
        </w:rPr>
        <w:t xml:space="preserve"> be terminated due to any AEs</w:t>
      </w:r>
    </w:p>
    <w:p w14:paraId="1CB08BEF" w14:textId="77777777" w:rsidR="007A6C14" w:rsidRPr="007A6C14" w:rsidRDefault="007A6C14" w:rsidP="007A6C14">
      <w:pPr>
        <w:spacing w:line="360" w:lineRule="auto"/>
        <w:ind w:rightChars="50" w:right="105"/>
        <w:rPr>
          <w:rFonts w:ascii="Calibri" w:eastAsia="宋体" w:hAnsi="Calibri" w:cs="Calibri"/>
          <w:bCs/>
          <w:color w:val="000000"/>
          <w:kern w:val="0"/>
          <w:szCs w:val="24"/>
        </w:rPr>
      </w:pPr>
      <w:r w:rsidRPr="007A6C14">
        <w:rPr>
          <w:rFonts w:ascii="Calibri" w:eastAsia="宋体" w:hAnsi="Calibri" w:cs="Calibri"/>
          <w:bCs/>
          <w:color w:val="000000"/>
          <w:kern w:val="0"/>
          <w:szCs w:val="24"/>
        </w:rPr>
        <w:t>(3) The pa</w:t>
      </w:r>
      <w:r>
        <w:rPr>
          <w:rFonts w:ascii="Calibri" w:eastAsia="宋体" w:hAnsi="Calibri" w:cs="Calibri"/>
          <w:bCs/>
          <w:color w:val="000000"/>
          <w:kern w:val="0"/>
          <w:szCs w:val="24"/>
        </w:rPr>
        <w:t>r</w:t>
      </w:r>
      <w:r w:rsidRPr="007A6C14">
        <w:rPr>
          <w:rFonts w:ascii="Calibri" w:eastAsia="宋体" w:hAnsi="Calibri" w:cs="Calibri"/>
          <w:bCs/>
          <w:color w:val="000000"/>
          <w:kern w:val="0"/>
          <w:szCs w:val="24"/>
        </w:rPr>
        <w:t>ti</w:t>
      </w:r>
      <w:r>
        <w:rPr>
          <w:rFonts w:ascii="Calibri" w:eastAsia="宋体" w:hAnsi="Calibri" w:cs="Calibri"/>
          <w:bCs/>
          <w:color w:val="000000"/>
          <w:kern w:val="0"/>
          <w:szCs w:val="24"/>
        </w:rPr>
        <w:t>cipant</w:t>
      </w:r>
      <w:r w:rsidRPr="007A6C14">
        <w:rPr>
          <w:rFonts w:ascii="Calibri" w:eastAsia="宋体" w:hAnsi="Calibri" w:cs="Calibri"/>
          <w:bCs/>
          <w:color w:val="000000"/>
          <w:kern w:val="0"/>
          <w:szCs w:val="24"/>
        </w:rPr>
        <w:t>s or their legal representatives request to stop the treatment</w:t>
      </w:r>
    </w:p>
    <w:p w14:paraId="3BF520DC" w14:textId="77777777" w:rsidR="007A6C14" w:rsidRPr="007A6C14" w:rsidRDefault="007A6C14" w:rsidP="007A6C14">
      <w:pPr>
        <w:spacing w:line="360" w:lineRule="auto"/>
        <w:ind w:rightChars="50" w:right="105"/>
        <w:rPr>
          <w:rFonts w:ascii="Calibri" w:eastAsia="宋体" w:hAnsi="Calibri" w:cs="Calibri"/>
          <w:bCs/>
          <w:color w:val="000000"/>
          <w:kern w:val="0"/>
          <w:szCs w:val="24"/>
        </w:rPr>
      </w:pPr>
      <w:r w:rsidRPr="007A6C14">
        <w:rPr>
          <w:rFonts w:ascii="Calibri" w:eastAsia="宋体" w:hAnsi="Calibri" w:cs="Calibri"/>
          <w:bCs/>
          <w:color w:val="000000"/>
          <w:kern w:val="0"/>
          <w:szCs w:val="24"/>
        </w:rPr>
        <w:t>(4) Loss to follow-up</w:t>
      </w:r>
    </w:p>
    <w:p w14:paraId="45FA6FA0" w14:textId="45A872C3" w:rsidR="007A6C14" w:rsidRPr="007A6C14" w:rsidRDefault="00611EDA" w:rsidP="007A6C14">
      <w:pPr>
        <w:spacing w:line="360" w:lineRule="auto"/>
        <w:ind w:rightChars="50" w:right="105"/>
        <w:rPr>
          <w:rFonts w:ascii="Calibri" w:eastAsia="宋体" w:hAnsi="Calibri" w:cs="Calibri"/>
          <w:bCs/>
          <w:color w:val="000000"/>
          <w:kern w:val="0"/>
          <w:szCs w:val="24"/>
        </w:rPr>
      </w:pPr>
      <w:r>
        <w:rPr>
          <w:rFonts w:ascii="Calibri" w:eastAsia="宋体" w:hAnsi="Calibri" w:cs="Calibri"/>
          <w:bCs/>
          <w:color w:val="000000"/>
          <w:kern w:val="0"/>
          <w:szCs w:val="24"/>
        </w:rPr>
        <w:t>(5) Withdrawal of</w:t>
      </w:r>
      <w:r w:rsidR="007A6C14" w:rsidRPr="007A6C14">
        <w:rPr>
          <w:rFonts w:ascii="Calibri" w:eastAsia="宋体" w:hAnsi="Calibri" w:cs="Calibri"/>
          <w:bCs/>
          <w:color w:val="000000"/>
          <w:kern w:val="0"/>
          <w:szCs w:val="24"/>
        </w:rPr>
        <w:t xml:space="preserve"> informed consent</w:t>
      </w:r>
    </w:p>
    <w:p w14:paraId="33992B3C" w14:textId="77777777" w:rsidR="007A6C14" w:rsidRPr="007A6C14" w:rsidRDefault="007A6C14" w:rsidP="007A6C14">
      <w:pPr>
        <w:spacing w:line="360" w:lineRule="auto"/>
        <w:ind w:rightChars="50" w:right="105"/>
        <w:rPr>
          <w:rFonts w:ascii="Calibri" w:eastAsia="宋体" w:hAnsi="Calibri" w:cs="Calibri"/>
          <w:bCs/>
          <w:color w:val="000000"/>
          <w:kern w:val="0"/>
          <w:szCs w:val="24"/>
        </w:rPr>
      </w:pPr>
      <w:r w:rsidRPr="007A6C14">
        <w:rPr>
          <w:rFonts w:ascii="Calibri" w:eastAsia="宋体" w:hAnsi="Calibri" w:cs="Calibri"/>
          <w:bCs/>
          <w:color w:val="000000"/>
          <w:kern w:val="0"/>
          <w:szCs w:val="24"/>
        </w:rPr>
        <w:t>(6) Death</w:t>
      </w:r>
    </w:p>
    <w:p w14:paraId="161C7C09" w14:textId="7C9D7A24" w:rsidR="00601EF2" w:rsidRPr="007A6C14" w:rsidRDefault="007A6C14" w:rsidP="007A6C14">
      <w:pPr>
        <w:spacing w:line="360" w:lineRule="auto"/>
        <w:ind w:rightChars="50" w:right="105" w:firstLineChars="200" w:firstLine="420"/>
        <w:rPr>
          <w:rFonts w:ascii="Calibri" w:eastAsia="宋体" w:hAnsi="Calibri" w:cs="Calibri"/>
          <w:bCs/>
          <w:color w:val="000000"/>
          <w:kern w:val="0"/>
          <w:szCs w:val="24"/>
        </w:rPr>
      </w:pPr>
      <w:r w:rsidRPr="007A6C14">
        <w:rPr>
          <w:rFonts w:ascii="Calibri" w:eastAsia="宋体" w:hAnsi="Calibri" w:cs="Calibri"/>
          <w:bCs/>
          <w:color w:val="000000"/>
          <w:kern w:val="0"/>
          <w:szCs w:val="24"/>
        </w:rPr>
        <w:t xml:space="preserve">Participants should also be enrolled in the follow-up period after discontinuation or withdrawal from treatment. </w:t>
      </w:r>
      <w:r w:rsidR="00611EDA">
        <w:rPr>
          <w:rFonts w:ascii="Calibri" w:eastAsia="宋体" w:hAnsi="Calibri" w:cs="Calibri"/>
          <w:bCs/>
          <w:color w:val="000000"/>
          <w:kern w:val="0"/>
          <w:szCs w:val="24"/>
        </w:rPr>
        <w:t xml:space="preserve">Follow-up will be performed periodically (every 3 months) until </w:t>
      </w:r>
      <w:r w:rsidRPr="007A6C14">
        <w:rPr>
          <w:rFonts w:ascii="Calibri" w:eastAsia="宋体" w:hAnsi="Calibri" w:cs="Calibri"/>
          <w:bCs/>
          <w:color w:val="000000"/>
          <w:kern w:val="0"/>
          <w:szCs w:val="24"/>
        </w:rPr>
        <w:t>death or the end of the study.</w:t>
      </w:r>
    </w:p>
    <w:p w14:paraId="5DCF1393"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b/>
          <w:szCs w:val="24"/>
        </w:rPr>
        <w:t>11. Follow-up</w:t>
      </w:r>
    </w:p>
    <w:p w14:paraId="6C2ED1FB" w14:textId="1E517AC0" w:rsidR="00A43506" w:rsidRPr="00A43506" w:rsidRDefault="00A43506" w:rsidP="00A43506">
      <w:pPr>
        <w:spacing w:line="360" w:lineRule="auto"/>
        <w:ind w:rightChars="50" w:right="105"/>
        <w:rPr>
          <w:rFonts w:ascii="Calibri" w:eastAsia="宋体" w:hAnsi="Calibri" w:cs="Calibri"/>
          <w:bCs/>
          <w:color w:val="000000"/>
          <w:kern w:val="0"/>
          <w:szCs w:val="24"/>
        </w:rPr>
      </w:pPr>
      <w:r w:rsidRPr="00A43506">
        <w:rPr>
          <w:rFonts w:ascii="Calibri" w:eastAsia="宋体" w:hAnsi="Calibri" w:cs="Calibri"/>
          <w:bCs/>
          <w:color w:val="000000"/>
          <w:kern w:val="0"/>
          <w:szCs w:val="24"/>
        </w:rPr>
        <w:t xml:space="preserve">(1) Imaging examination: abdominal </w:t>
      </w:r>
      <w:r>
        <w:rPr>
          <w:rFonts w:ascii="Calibri" w:eastAsia="宋体" w:hAnsi="Calibri" w:cs="Calibri"/>
          <w:bCs/>
          <w:color w:val="000000"/>
          <w:kern w:val="0"/>
          <w:szCs w:val="24"/>
        </w:rPr>
        <w:t>contrast-</w:t>
      </w:r>
      <w:r w:rsidRPr="00A43506">
        <w:rPr>
          <w:rFonts w:ascii="Calibri" w:eastAsia="宋体" w:hAnsi="Calibri" w:cs="Calibri"/>
          <w:bCs/>
          <w:color w:val="000000"/>
          <w:kern w:val="0"/>
          <w:szCs w:val="24"/>
        </w:rPr>
        <w:t xml:space="preserve">enhanced CT/MRI or chest X-ray are performed. The imaging examination assessment will be performed every 2 cycles of </w:t>
      </w:r>
      <w:r>
        <w:rPr>
          <w:rFonts w:ascii="Calibri" w:eastAsia="宋体" w:hAnsi="Calibri" w:cs="Calibri"/>
          <w:bCs/>
          <w:color w:val="000000"/>
          <w:kern w:val="0"/>
          <w:szCs w:val="24"/>
        </w:rPr>
        <w:t xml:space="preserve">the study </w:t>
      </w:r>
      <w:r w:rsidR="00611EDA">
        <w:rPr>
          <w:rFonts w:ascii="Calibri" w:eastAsia="宋体" w:hAnsi="Calibri" w:cs="Calibri"/>
          <w:bCs/>
          <w:color w:val="000000"/>
          <w:kern w:val="0"/>
          <w:szCs w:val="24"/>
        </w:rPr>
        <w:t xml:space="preserve">treatment or every </w:t>
      </w:r>
      <w:r w:rsidRPr="00A43506">
        <w:rPr>
          <w:rFonts w:ascii="Calibri" w:eastAsia="宋体" w:hAnsi="Calibri" w:cs="Calibri"/>
          <w:bCs/>
          <w:color w:val="000000"/>
          <w:kern w:val="0"/>
          <w:szCs w:val="24"/>
        </w:rPr>
        <w:t xml:space="preserve">3 months until disease progression. </w:t>
      </w:r>
    </w:p>
    <w:p w14:paraId="5B3A7362" w14:textId="72192958" w:rsidR="00A43506" w:rsidRPr="00A43506" w:rsidRDefault="00A43506" w:rsidP="00A43506">
      <w:pPr>
        <w:spacing w:line="360" w:lineRule="auto"/>
        <w:ind w:rightChars="50" w:right="105"/>
        <w:rPr>
          <w:rFonts w:ascii="Calibri" w:eastAsia="宋体" w:hAnsi="Calibri" w:cs="Calibri"/>
          <w:bCs/>
          <w:color w:val="000000"/>
          <w:kern w:val="0"/>
          <w:szCs w:val="24"/>
        </w:rPr>
      </w:pPr>
      <w:r w:rsidRPr="00A43506">
        <w:rPr>
          <w:rFonts w:ascii="Calibri" w:eastAsia="宋体" w:hAnsi="Calibri" w:cs="Calibri"/>
          <w:bCs/>
          <w:color w:val="000000"/>
          <w:kern w:val="0"/>
          <w:szCs w:val="24"/>
        </w:rPr>
        <w:t>(2) Hepatic arteriography</w:t>
      </w:r>
      <w:r w:rsidR="00611EDA">
        <w:rPr>
          <w:rFonts w:ascii="Calibri" w:eastAsia="宋体" w:hAnsi="Calibri" w:cs="Calibri"/>
          <w:bCs/>
          <w:color w:val="000000"/>
          <w:kern w:val="0"/>
          <w:szCs w:val="24"/>
        </w:rPr>
        <w:t>:</w:t>
      </w:r>
      <w:r w:rsidRPr="00A43506">
        <w:rPr>
          <w:rFonts w:ascii="Calibri" w:eastAsia="宋体" w:hAnsi="Calibri" w:cs="Calibri"/>
          <w:bCs/>
          <w:color w:val="000000"/>
          <w:kern w:val="0"/>
          <w:szCs w:val="24"/>
        </w:rPr>
        <w:t xml:space="preserve"> </w:t>
      </w:r>
      <w:r w:rsidR="00611EDA">
        <w:rPr>
          <w:rFonts w:ascii="Calibri" w:eastAsia="宋体" w:hAnsi="Calibri" w:cs="Calibri"/>
          <w:bCs/>
          <w:color w:val="000000"/>
          <w:kern w:val="0"/>
          <w:szCs w:val="24"/>
        </w:rPr>
        <w:t>P</w:t>
      </w:r>
      <w:r w:rsidRPr="00A43506">
        <w:rPr>
          <w:rFonts w:ascii="Calibri" w:eastAsia="宋体" w:hAnsi="Calibri" w:cs="Calibri"/>
          <w:bCs/>
          <w:color w:val="000000"/>
          <w:kern w:val="0"/>
          <w:szCs w:val="24"/>
        </w:rPr>
        <w:t>erformed before each cycle of HAIC to determine the location of the catheter and the patency of hepatic artery.</w:t>
      </w:r>
    </w:p>
    <w:p w14:paraId="6C695156" w14:textId="1AE3733F" w:rsidR="00A43506" w:rsidRPr="00A43506" w:rsidRDefault="00A43506" w:rsidP="00A43506">
      <w:pPr>
        <w:spacing w:line="360" w:lineRule="auto"/>
        <w:ind w:rightChars="50" w:right="105"/>
        <w:rPr>
          <w:rFonts w:ascii="Calibri" w:eastAsia="宋体" w:hAnsi="Calibri" w:cs="Calibri"/>
          <w:bCs/>
          <w:color w:val="000000"/>
          <w:kern w:val="0"/>
          <w:szCs w:val="24"/>
        </w:rPr>
      </w:pPr>
      <w:r w:rsidRPr="00A43506">
        <w:rPr>
          <w:rFonts w:ascii="Calibri" w:eastAsia="宋体" w:hAnsi="Calibri" w:cs="Calibri"/>
          <w:bCs/>
          <w:color w:val="000000"/>
          <w:kern w:val="0"/>
          <w:szCs w:val="24"/>
        </w:rPr>
        <w:t xml:space="preserve">(3) </w:t>
      </w:r>
      <w:r w:rsidR="00611EDA">
        <w:rPr>
          <w:rFonts w:ascii="Calibri" w:eastAsia="宋体" w:hAnsi="Calibri" w:cs="Calibri"/>
          <w:bCs/>
          <w:color w:val="000000"/>
          <w:kern w:val="0"/>
          <w:szCs w:val="24"/>
        </w:rPr>
        <w:t xml:space="preserve">Laboratory tests: </w:t>
      </w:r>
      <w:r w:rsidRPr="00A43506">
        <w:rPr>
          <w:rFonts w:ascii="Calibri" w:eastAsia="宋体" w:hAnsi="Calibri" w:cs="Calibri"/>
          <w:bCs/>
          <w:color w:val="000000"/>
          <w:kern w:val="0"/>
          <w:szCs w:val="24"/>
        </w:rPr>
        <w:t xml:space="preserve">Liver and kidney function, and </w:t>
      </w:r>
      <w:r w:rsidR="00611EDA">
        <w:rPr>
          <w:rFonts w:ascii="Calibri" w:eastAsia="宋体" w:hAnsi="Calibri" w:cs="Calibri"/>
          <w:bCs/>
          <w:color w:val="000000"/>
          <w:kern w:val="0"/>
          <w:szCs w:val="24"/>
        </w:rPr>
        <w:t>CBC</w:t>
      </w:r>
      <w:r w:rsidRPr="00A43506">
        <w:rPr>
          <w:rFonts w:ascii="Calibri" w:eastAsia="宋体" w:hAnsi="Calibri" w:cs="Calibri"/>
          <w:bCs/>
          <w:color w:val="000000"/>
          <w:kern w:val="0"/>
          <w:szCs w:val="24"/>
        </w:rPr>
        <w:t xml:space="preserve"> will be performed on days 7 </w:t>
      </w:r>
      <w:r w:rsidR="00DC35A5">
        <w:rPr>
          <w:rFonts w:ascii="Calibri" w:eastAsia="宋体" w:hAnsi="Calibri" w:cs="Calibri"/>
          <w:bCs/>
          <w:color w:val="000000"/>
          <w:kern w:val="0"/>
          <w:szCs w:val="24"/>
        </w:rPr>
        <w:t>and 27 (±3 days)</w:t>
      </w:r>
      <w:r w:rsidRPr="00A43506">
        <w:rPr>
          <w:rFonts w:ascii="Calibri" w:eastAsia="宋体" w:hAnsi="Calibri" w:cs="Calibri"/>
          <w:bCs/>
          <w:color w:val="000000"/>
          <w:kern w:val="0"/>
          <w:szCs w:val="24"/>
        </w:rPr>
        <w:t xml:space="preserve"> during the treatment period.</w:t>
      </w:r>
    </w:p>
    <w:p w14:paraId="1F624F2C" w14:textId="32370BAC" w:rsidR="00A43506" w:rsidRPr="00A43506" w:rsidRDefault="00A43506" w:rsidP="00A43506">
      <w:pPr>
        <w:spacing w:line="360" w:lineRule="auto"/>
        <w:ind w:rightChars="50" w:right="105"/>
        <w:rPr>
          <w:rFonts w:ascii="Calibri" w:eastAsia="宋体" w:hAnsi="Calibri" w:cs="Calibri"/>
          <w:bCs/>
          <w:color w:val="000000"/>
          <w:kern w:val="0"/>
          <w:szCs w:val="24"/>
        </w:rPr>
      </w:pPr>
      <w:r w:rsidRPr="00A43506">
        <w:rPr>
          <w:rFonts w:ascii="Calibri" w:eastAsia="宋体" w:hAnsi="Calibri" w:cs="Calibri"/>
          <w:bCs/>
          <w:color w:val="000000"/>
          <w:kern w:val="0"/>
          <w:szCs w:val="24"/>
        </w:rPr>
        <w:lastRenderedPageBreak/>
        <w:t xml:space="preserve">(4) </w:t>
      </w:r>
      <w:r>
        <w:rPr>
          <w:rFonts w:ascii="Calibri" w:eastAsia="宋体" w:hAnsi="Calibri" w:cs="Calibri"/>
          <w:bCs/>
          <w:color w:val="000000"/>
          <w:kern w:val="0"/>
          <w:szCs w:val="24"/>
        </w:rPr>
        <w:t>AFP</w:t>
      </w:r>
      <w:r w:rsidRPr="00A43506">
        <w:rPr>
          <w:rFonts w:ascii="Calibri" w:eastAsia="宋体" w:hAnsi="Calibri" w:cs="Calibri"/>
          <w:bCs/>
          <w:color w:val="000000"/>
          <w:kern w:val="0"/>
          <w:szCs w:val="24"/>
        </w:rPr>
        <w:t xml:space="preserve"> level</w:t>
      </w:r>
      <w:r w:rsidR="00DC35A5">
        <w:rPr>
          <w:rFonts w:ascii="Calibri" w:eastAsia="宋体" w:hAnsi="Calibri" w:cs="Calibri"/>
          <w:bCs/>
          <w:color w:val="000000"/>
          <w:kern w:val="0"/>
          <w:szCs w:val="24"/>
        </w:rPr>
        <w:t>:</w:t>
      </w:r>
      <w:r w:rsidRPr="00A43506">
        <w:rPr>
          <w:rFonts w:ascii="Calibri" w:eastAsia="宋体" w:hAnsi="Calibri" w:cs="Calibri"/>
          <w:bCs/>
          <w:color w:val="000000"/>
          <w:kern w:val="0"/>
          <w:szCs w:val="24"/>
        </w:rPr>
        <w:t xml:space="preserve"> </w:t>
      </w:r>
      <w:r w:rsidR="00DC35A5">
        <w:rPr>
          <w:rFonts w:ascii="Calibri" w:eastAsia="宋体" w:hAnsi="Calibri" w:cs="Calibri"/>
          <w:bCs/>
          <w:color w:val="000000"/>
          <w:kern w:val="0"/>
          <w:szCs w:val="24"/>
        </w:rPr>
        <w:t>De</w:t>
      </w:r>
      <w:r w:rsidRPr="00A43506">
        <w:rPr>
          <w:rFonts w:ascii="Calibri" w:eastAsia="宋体" w:hAnsi="Calibri" w:cs="Calibri"/>
          <w:bCs/>
          <w:color w:val="000000"/>
          <w:kern w:val="0"/>
          <w:szCs w:val="24"/>
        </w:rPr>
        <w:t>tected once every 3 weeks during the</w:t>
      </w:r>
      <w:r>
        <w:rPr>
          <w:rFonts w:ascii="Calibri" w:eastAsia="宋体" w:hAnsi="Calibri" w:cs="Calibri"/>
          <w:bCs/>
          <w:color w:val="000000"/>
          <w:kern w:val="0"/>
          <w:szCs w:val="24"/>
        </w:rPr>
        <w:t xml:space="preserve"> study</w:t>
      </w:r>
      <w:r w:rsidRPr="00A43506">
        <w:rPr>
          <w:rFonts w:ascii="Calibri" w:eastAsia="宋体" w:hAnsi="Calibri" w:cs="Calibri"/>
          <w:bCs/>
          <w:color w:val="000000"/>
          <w:kern w:val="0"/>
          <w:szCs w:val="24"/>
        </w:rPr>
        <w:t xml:space="preserve"> treatment and every 6 weeks after the discontinuation of the treatment.</w:t>
      </w:r>
    </w:p>
    <w:p w14:paraId="19841970" w14:textId="1F9B1C31" w:rsidR="00A43506" w:rsidRPr="00A43506" w:rsidRDefault="00A43506" w:rsidP="00A43506">
      <w:pPr>
        <w:spacing w:line="360" w:lineRule="auto"/>
        <w:ind w:rightChars="50" w:right="105"/>
        <w:rPr>
          <w:rFonts w:ascii="Calibri" w:eastAsia="宋体" w:hAnsi="Calibri" w:cs="Calibri"/>
          <w:bCs/>
          <w:color w:val="000000"/>
          <w:kern w:val="0"/>
          <w:szCs w:val="24"/>
        </w:rPr>
      </w:pPr>
      <w:r w:rsidRPr="00A43506">
        <w:rPr>
          <w:rFonts w:ascii="Calibri" w:eastAsia="宋体" w:hAnsi="Calibri" w:cs="Calibri"/>
          <w:bCs/>
          <w:color w:val="000000"/>
          <w:kern w:val="0"/>
          <w:szCs w:val="24"/>
        </w:rPr>
        <w:t>(5) Survival time</w:t>
      </w:r>
      <w:r w:rsidR="00DC35A5">
        <w:rPr>
          <w:rFonts w:ascii="Calibri" w:eastAsia="宋体" w:hAnsi="Calibri" w:cs="Calibri"/>
          <w:bCs/>
          <w:color w:val="000000"/>
          <w:kern w:val="0"/>
          <w:szCs w:val="24"/>
        </w:rPr>
        <w:t>:</w:t>
      </w:r>
      <w:r w:rsidRPr="00A43506">
        <w:rPr>
          <w:rFonts w:ascii="Calibri" w:eastAsia="宋体" w:hAnsi="Calibri" w:cs="Calibri"/>
          <w:bCs/>
          <w:color w:val="000000"/>
          <w:kern w:val="0"/>
          <w:szCs w:val="24"/>
        </w:rPr>
        <w:t xml:space="preserve"> </w:t>
      </w:r>
      <w:r w:rsidR="00DC35A5">
        <w:rPr>
          <w:rFonts w:ascii="Calibri" w:eastAsia="宋体" w:hAnsi="Calibri" w:cs="Calibri"/>
          <w:bCs/>
          <w:color w:val="000000"/>
          <w:kern w:val="0"/>
          <w:szCs w:val="24"/>
        </w:rPr>
        <w:t>P</w:t>
      </w:r>
      <w:r w:rsidRPr="00A43506">
        <w:rPr>
          <w:rFonts w:ascii="Calibri" w:eastAsia="宋体" w:hAnsi="Calibri" w:cs="Calibri"/>
          <w:bCs/>
          <w:color w:val="000000"/>
          <w:kern w:val="0"/>
          <w:szCs w:val="24"/>
        </w:rPr>
        <w:t>articipants will be followed-up every 3 months after the discontinuation of the treatment.</w:t>
      </w:r>
    </w:p>
    <w:p w14:paraId="7BD097FA" w14:textId="0B3D5FED" w:rsidR="00A43506" w:rsidRPr="00A43506" w:rsidRDefault="00A43506" w:rsidP="00A43506">
      <w:pPr>
        <w:spacing w:line="360" w:lineRule="auto"/>
        <w:ind w:rightChars="50" w:right="105"/>
        <w:rPr>
          <w:rFonts w:ascii="Calibri" w:eastAsia="宋体" w:hAnsi="Calibri" w:cs="Calibri"/>
          <w:bCs/>
          <w:color w:val="000000"/>
          <w:kern w:val="0"/>
          <w:szCs w:val="24"/>
        </w:rPr>
      </w:pPr>
      <w:r w:rsidRPr="00A43506">
        <w:rPr>
          <w:rFonts w:ascii="Calibri" w:eastAsia="宋体" w:hAnsi="Calibri" w:cs="Calibri"/>
          <w:bCs/>
          <w:color w:val="000000"/>
          <w:kern w:val="0"/>
          <w:szCs w:val="24"/>
        </w:rPr>
        <w:t>(6) Adverse events</w:t>
      </w:r>
      <w:r w:rsidR="00DC35A5">
        <w:rPr>
          <w:rFonts w:ascii="Calibri" w:eastAsia="宋体" w:hAnsi="Calibri" w:cs="Calibri"/>
          <w:bCs/>
          <w:color w:val="000000"/>
          <w:kern w:val="0"/>
          <w:szCs w:val="24"/>
        </w:rPr>
        <w:t>: G</w:t>
      </w:r>
      <w:r w:rsidRPr="00A43506">
        <w:rPr>
          <w:rFonts w:ascii="Calibri" w:eastAsia="宋体" w:hAnsi="Calibri" w:cs="Calibri"/>
          <w:bCs/>
          <w:color w:val="000000"/>
          <w:kern w:val="0"/>
          <w:szCs w:val="24"/>
        </w:rPr>
        <w:t xml:space="preserve">raded according to </w:t>
      </w:r>
      <w:r w:rsidR="00DC35A5">
        <w:rPr>
          <w:rFonts w:ascii="Calibri" w:eastAsia="宋体" w:hAnsi="Calibri" w:cs="Calibri"/>
          <w:bCs/>
          <w:color w:val="000000"/>
          <w:kern w:val="0"/>
          <w:szCs w:val="24"/>
        </w:rPr>
        <w:t>NCI-CTCAE</w:t>
      </w:r>
      <w:r w:rsidRPr="00A43506">
        <w:rPr>
          <w:rFonts w:ascii="Calibri" w:eastAsia="宋体" w:hAnsi="Calibri" w:cs="Calibri"/>
          <w:bCs/>
          <w:color w:val="000000"/>
          <w:kern w:val="0"/>
          <w:szCs w:val="24"/>
        </w:rPr>
        <w:t xml:space="preserve">, version </w:t>
      </w:r>
      <w:r>
        <w:rPr>
          <w:rFonts w:ascii="Calibri" w:eastAsia="宋体" w:hAnsi="Calibri" w:cs="Calibri"/>
          <w:bCs/>
          <w:color w:val="000000"/>
          <w:kern w:val="0"/>
          <w:szCs w:val="24"/>
        </w:rPr>
        <w:t>5</w:t>
      </w:r>
      <w:r w:rsidRPr="00A43506">
        <w:rPr>
          <w:rFonts w:ascii="Calibri" w:eastAsia="宋体" w:hAnsi="Calibri" w:cs="Calibri"/>
          <w:bCs/>
          <w:color w:val="000000"/>
          <w:kern w:val="0"/>
          <w:szCs w:val="24"/>
        </w:rPr>
        <w:t>.0.</w:t>
      </w:r>
    </w:p>
    <w:p w14:paraId="0C635E2A"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1</w:t>
      </w:r>
      <w:r w:rsidRPr="00E637D5">
        <w:rPr>
          <w:rFonts w:ascii="Calibri" w:eastAsia="宋体" w:hAnsi="Calibri" w:cs="Calibri"/>
          <w:b/>
          <w:szCs w:val="24"/>
        </w:rPr>
        <w:t>2. Statistical analysis</w:t>
      </w:r>
    </w:p>
    <w:p w14:paraId="5B202CF9" w14:textId="39F95D98" w:rsidR="00601EF2" w:rsidRPr="00A43506" w:rsidRDefault="00DC35A5" w:rsidP="00A43506">
      <w:pPr>
        <w:spacing w:line="360" w:lineRule="auto"/>
        <w:ind w:rightChars="50" w:right="105" w:firstLineChars="200" w:firstLine="420"/>
        <w:rPr>
          <w:rFonts w:ascii="Calibri" w:eastAsia="宋体" w:hAnsi="Calibri" w:cs="Calibri"/>
          <w:bCs/>
          <w:color w:val="000000"/>
          <w:kern w:val="0"/>
          <w:szCs w:val="24"/>
        </w:rPr>
      </w:pPr>
      <w:r>
        <w:rPr>
          <w:rFonts w:ascii="Calibri" w:eastAsia="宋体" w:hAnsi="Calibri" w:cs="Calibri"/>
          <w:bCs/>
          <w:color w:val="000000"/>
          <w:kern w:val="0"/>
          <w:szCs w:val="24"/>
        </w:rPr>
        <w:t xml:space="preserve">Statistical analyses were conducted using </w:t>
      </w:r>
      <w:r w:rsidR="00A43506" w:rsidRPr="00A43506">
        <w:rPr>
          <w:rFonts w:ascii="Calibri" w:eastAsia="宋体" w:hAnsi="Calibri" w:cs="Calibri"/>
          <w:bCs/>
          <w:color w:val="000000"/>
          <w:kern w:val="0"/>
          <w:szCs w:val="24"/>
        </w:rPr>
        <w:t xml:space="preserve">SPSS </w:t>
      </w:r>
      <w:r w:rsidR="00A43506">
        <w:rPr>
          <w:rFonts w:ascii="Calibri" w:eastAsia="宋体" w:hAnsi="Calibri" w:cs="Calibri"/>
          <w:bCs/>
          <w:color w:val="000000"/>
          <w:kern w:val="0"/>
          <w:szCs w:val="24"/>
        </w:rPr>
        <w:t xml:space="preserve">or R </w:t>
      </w:r>
      <w:r w:rsidR="00A43506" w:rsidRPr="00A43506">
        <w:rPr>
          <w:rFonts w:ascii="Calibri" w:eastAsia="宋体" w:hAnsi="Calibri" w:cs="Calibri"/>
          <w:bCs/>
          <w:color w:val="000000"/>
          <w:kern w:val="0"/>
          <w:szCs w:val="24"/>
        </w:rPr>
        <w:t xml:space="preserve">software. </w:t>
      </w:r>
      <w:r w:rsidR="00A43506">
        <w:rPr>
          <w:rFonts w:ascii="Calibri" w:hAnsi="Calibri" w:cs="Calibri" w:hint="eastAsia"/>
        </w:rPr>
        <w:t xml:space="preserve">Continuous and categorical variables were presented as mean </w:t>
      </w:r>
      <w:r w:rsidR="00A43506" w:rsidRPr="00871F23">
        <w:rPr>
          <w:rFonts w:ascii="Calibri" w:hAnsi="Calibri" w:cs="Calibri"/>
        </w:rPr>
        <w:t>±</w:t>
      </w:r>
      <w:r w:rsidR="00A43506">
        <w:rPr>
          <w:rFonts w:ascii="Calibri" w:hAnsi="Calibri" w:cs="Calibri" w:hint="eastAsia"/>
        </w:rPr>
        <w:t xml:space="preserve"> standard deviation (SD) and percentage, respectively. </w:t>
      </w:r>
      <w:r>
        <w:rPr>
          <w:rFonts w:ascii="Calibri" w:hAnsi="Calibri" w:cs="Calibri"/>
        </w:rPr>
        <w:t xml:space="preserve">The </w:t>
      </w:r>
      <w:r w:rsidR="00A43506">
        <w:rPr>
          <w:rFonts w:ascii="Calibri" w:hAnsi="Calibri" w:cs="Calibri" w:hint="eastAsia"/>
        </w:rPr>
        <w:t xml:space="preserve">Student </w:t>
      </w:r>
      <w:r w:rsidR="00A43506">
        <w:rPr>
          <w:rFonts w:ascii="Calibri" w:hAnsi="Calibri" w:cs="Calibri" w:hint="eastAsia"/>
          <w:i/>
          <w:iCs/>
        </w:rPr>
        <w:t>t</w:t>
      </w:r>
      <w:r w:rsidR="00A43506">
        <w:rPr>
          <w:rFonts w:ascii="Calibri" w:hAnsi="Calibri" w:cs="Calibri" w:hint="eastAsia"/>
        </w:rPr>
        <w:t xml:space="preserve"> test or Mann-Whitney </w:t>
      </w:r>
      <w:r w:rsidR="00A43506">
        <w:rPr>
          <w:rFonts w:ascii="Calibri" w:hAnsi="Calibri" w:cs="Calibri" w:hint="eastAsia"/>
          <w:i/>
          <w:iCs/>
        </w:rPr>
        <w:t>U</w:t>
      </w:r>
      <w:r w:rsidR="00A43506">
        <w:rPr>
          <w:rFonts w:ascii="Calibri" w:hAnsi="Calibri" w:cs="Calibri" w:hint="eastAsia"/>
        </w:rPr>
        <w:t xml:space="preserve"> test was used to compa</w:t>
      </w:r>
      <w:r>
        <w:rPr>
          <w:rFonts w:ascii="Calibri" w:hAnsi="Calibri" w:cs="Calibri" w:hint="eastAsia"/>
        </w:rPr>
        <w:t xml:space="preserve">re the continuous variables, </w:t>
      </w:r>
      <w:r>
        <w:rPr>
          <w:rFonts w:ascii="Calibri" w:hAnsi="Calibri" w:cs="Calibri"/>
        </w:rPr>
        <w:t>while</w:t>
      </w:r>
      <w:r w:rsidR="00A43506">
        <w:rPr>
          <w:rFonts w:ascii="Calibri" w:hAnsi="Calibri" w:cs="Calibri" w:hint="eastAsia"/>
        </w:rPr>
        <w:t xml:space="preserve"> chi-square test or Fisher exact test was used to compare the categorical variables. The six-month PFS rates was compared between the groups using </w:t>
      </w:r>
      <w:r>
        <w:rPr>
          <w:rFonts w:ascii="Calibri" w:hAnsi="Calibri" w:cs="Calibri"/>
        </w:rPr>
        <w:t xml:space="preserve">the </w:t>
      </w:r>
      <w:proofErr w:type="spellStart"/>
      <w:r w:rsidR="00A43506">
        <w:rPr>
          <w:rFonts w:ascii="Calibri" w:hAnsi="Calibri" w:cs="Calibri" w:hint="eastAsia"/>
        </w:rPr>
        <w:t>Cloglog</w:t>
      </w:r>
      <w:proofErr w:type="spellEnd"/>
      <w:r w:rsidR="00A43506">
        <w:rPr>
          <w:rFonts w:ascii="Calibri" w:hAnsi="Calibri" w:cs="Calibri" w:hint="eastAsia"/>
        </w:rPr>
        <w:t xml:space="preserve"> model. OS and PFS was assessed using the Kaplan-Meier method and compared using the log-rank test. Hazard ratio (HR) and 95% confidence interval (CI) was calculated using the Cox proportional hazards model. </w:t>
      </w:r>
      <w:r w:rsidR="00A43506" w:rsidRPr="00482EA9">
        <w:rPr>
          <w:rFonts w:ascii="Calibri" w:hAnsi="Calibri" w:cs="Calibri" w:hint="eastAsia"/>
        </w:rPr>
        <w:t xml:space="preserve">A </w:t>
      </w:r>
      <w:r w:rsidR="00A43506" w:rsidRPr="00D51FED">
        <w:rPr>
          <w:rFonts w:ascii="Calibri" w:hAnsi="Calibri" w:cs="Calibri" w:hint="eastAsia"/>
          <w:i/>
          <w:iCs/>
        </w:rPr>
        <w:t xml:space="preserve">P </w:t>
      </w:r>
      <w:r w:rsidR="00A43506" w:rsidRPr="00482EA9">
        <w:rPr>
          <w:rFonts w:ascii="Calibri" w:hAnsi="Calibri" w:cs="Calibri" w:hint="eastAsia"/>
        </w:rPr>
        <w:t>value</w:t>
      </w:r>
      <w:r w:rsidR="00A43506" w:rsidRPr="00482EA9">
        <w:rPr>
          <w:rFonts w:ascii="Calibri" w:hAnsi="Calibri" w:cs="Calibri"/>
        </w:rPr>
        <w:t xml:space="preserve"> &lt; 0.05 was considered statistically significant.</w:t>
      </w:r>
    </w:p>
    <w:p w14:paraId="7C6A43BD" w14:textId="77777777" w:rsidR="00601EF2"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E</w:t>
      </w:r>
      <w:r w:rsidRPr="00E637D5">
        <w:rPr>
          <w:rFonts w:ascii="Calibri" w:eastAsia="宋体" w:hAnsi="Calibri" w:cs="Calibri"/>
          <w:b/>
          <w:szCs w:val="24"/>
        </w:rPr>
        <w:t>thical considerations</w:t>
      </w:r>
    </w:p>
    <w:p w14:paraId="13B5B076" w14:textId="75F72027" w:rsidR="00A43506" w:rsidRPr="00A43506" w:rsidRDefault="00A43506" w:rsidP="00A43506">
      <w:pPr>
        <w:spacing w:line="360" w:lineRule="auto"/>
        <w:ind w:rightChars="50" w:right="105" w:firstLineChars="200" w:firstLine="420"/>
        <w:rPr>
          <w:rFonts w:ascii="Calibri" w:hAnsi="Calibri" w:cs="Calibri"/>
        </w:rPr>
      </w:pPr>
      <w:r w:rsidRPr="00A43506">
        <w:rPr>
          <w:rFonts w:ascii="Calibri" w:hAnsi="Calibri" w:cs="Calibri"/>
        </w:rPr>
        <w:t xml:space="preserve">The trial will be started to enroll participants after </w:t>
      </w:r>
      <w:r w:rsidR="00DC35A5">
        <w:rPr>
          <w:rFonts w:ascii="Calibri" w:hAnsi="Calibri" w:cs="Calibri"/>
        </w:rPr>
        <w:t>receiving approval from</w:t>
      </w:r>
      <w:r w:rsidRPr="00A43506">
        <w:rPr>
          <w:rFonts w:ascii="Calibri" w:hAnsi="Calibri" w:cs="Calibri"/>
        </w:rPr>
        <w:t xml:space="preserve"> </w:t>
      </w:r>
      <w:r>
        <w:rPr>
          <w:rFonts w:ascii="Calibri" w:hAnsi="Calibri" w:cs="Calibri"/>
        </w:rPr>
        <w:t>the Ethics C</w:t>
      </w:r>
      <w:r w:rsidRPr="00A43506">
        <w:rPr>
          <w:rFonts w:ascii="Calibri" w:hAnsi="Calibri" w:cs="Calibri"/>
        </w:rPr>
        <w:t>ommittee of Peking University Cancer Hospital.</w:t>
      </w:r>
    </w:p>
    <w:p w14:paraId="3C3F49A7"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b/>
          <w:szCs w:val="24"/>
        </w:rPr>
        <w:t>1. Informed consent</w:t>
      </w:r>
    </w:p>
    <w:p w14:paraId="62F95AA4" w14:textId="2677BC53" w:rsidR="00A43506" w:rsidRPr="00A43506" w:rsidRDefault="00A43506" w:rsidP="00A43506">
      <w:pPr>
        <w:spacing w:line="360" w:lineRule="auto"/>
        <w:ind w:rightChars="50" w:right="105" w:firstLineChars="200" w:firstLine="420"/>
        <w:rPr>
          <w:rFonts w:ascii="Calibri" w:hAnsi="Calibri" w:cs="Calibri"/>
        </w:rPr>
      </w:pPr>
      <w:r w:rsidRPr="00A43506">
        <w:rPr>
          <w:rFonts w:ascii="Calibri" w:hAnsi="Calibri" w:cs="Calibri"/>
        </w:rPr>
        <w:t xml:space="preserve">Participants will be enrolled after </w:t>
      </w:r>
      <w:r w:rsidR="00DC35A5">
        <w:rPr>
          <w:rFonts w:ascii="Calibri" w:hAnsi="Calibri" w:cs="Calibri"/>
        </w:rPr>
        <w:t xml:space="preserve">providing </w:t>
      </w:r>
      <w:r w:rsidRPr="00A43506">
        <w:rPr>
          <w:rFonts w:ascii="Calibri" w:hAnsi="Calibri" w:cs="Calibri"/>
        </w:rPr>
        <w:t xml:space="preserve">written informed consent. An explanation of the study, </w:t>
      </w:r>
      <w:r w:rsidR="00DC35A5">
        <w:rPr>
          <w:rFonts w:ascii="Calibri" w:hAnsi="Calibri" w:cs="Calibri"/>
        </w:rPr>
        <w:t xml:space="preserve">including the </w:t>
      </w:r>
      <w:r w:rsidRPr="00A43506">
        <w:rPr>
          <w:rFonts w:ascii="Calibri" w:hAnsi="Calibri" w:cs="Calibri"/>
        </w:rPr>
        <w:t>risk</w:t>
      </w:r>
      <w:r w:rsidR="00DC35A5">
        <w:rPr>
          <w:rFonts w:ascii="Calibri" w:hAnsi="Calibri" w:cs="Calibri"/>
        </w:rPr>
        <w:t>s</w:t>
      </w:r>
      <w:r w:rsidRPr="00A43506">
        <w:rPr>
          <w:rFonts w:ascii="Calibri" w:hAnsi="Calibri" w:cs="Calibri"/>
        </w:rPr>
        <w:t xml:space="preserve"> and benefit</w:t>
      </w:r>
      <w:r w:rsidR="00DC35A5">
        <w:rPr>
          <w:rFonts w:ascii="Calibri" w:hAnsi="Calibri" w:cs="Calibri"/>
        </w:rPr>
        <w:t>s</w:t>
      </w:r>
      <w:r w:rsidRPr="00A43506">
        <w:rPr>
          <w:rFonts w:ascii="Calibri" w:hAnsi="Calibri" w:cs="Calibri"/>
        </w:rPr>
        <w:t xml:space="preserve"> of the treatment</w:t>
      </w:r>
      <w:r w:rsidR="00DC35A5">
        <w:rPr>
          <w:rFonts w:ascii="Calibri" w:hAnsi="Calibri" w:cs="Calibri"/>
        </w:rPr>
        <w:t>, will be provided to</w:t>
      </w:r>
      <w:r w:rsidRPr="00A43506">
        <w:rPr>
          <w:rFonts w:ascii="Calibri" w:hAnsi="Calibri" w:cs="Calibri"/>
        </w:rPr>
        <w:t xml:space="preserve"> participants. </w:t>
      </w:r>
      <w:r w:rsidR="00DC35A5">
        <w:rPr>
          <w:rFonts w:ascii="Calibri" w:hAnsi="Calibri" w:cs="Calibri"/>
        </w:rPr>
        <w:t xml:space="preserve">They will be given sufficient time </w:t>
      </w:r>
      <w:r w:rsidRPr="00A43506">
        <w:rPr>
          <w:rFonts w:ascii="Calibri" w:hAnsi="Calibri" w:cs="Calibri"/>
        </w:rPr>
        <w:t>to consider the</w:t>
      </w:r>
      <w:r w:rsidR="00DC35A5">
        <w:rPr>
          <w:rFonts w:ascii="Calibri" w:hAnsi="Calibri" w:cs="Calibri"/>
        </w:rPr>
        <w:t>ir</w:t>
      </w:r>
      <w:r w:rsidRPr="00A43506">
        <w:rPr>
          <w:rFonts w:ascii="Calibri" w:hAnsi="Calibri" w:cs="Calibri"/>
        </w:rPr>
        <w:t xml:space="preserve"> decision after fully understanding the study objective and details.</w:t>
      </w:r>
    </w:p>
    <w:p w14:paraId="131730A7"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2</w:t>
      </w:r>
      <w:r w:rsidRPr="00E637D5">
        <w:rPr>
          <w:rFonts w:ascii="Calibri" w:eastAsia="宋体" w:hAnsi="Calibri" w:cs="Calibri"/>
          <w:b/>
          <w:szCs w:val="24"/>
        </w:rPr>
        <w:t>. Benefits</w:t>
      </w:r>
    </w:p>
    <w:p w14:paraId="7BB23FCB" w14:textId="0E6B798D" w:rsidR="00A43506" w:rsidRPr="00A43506" w:rsidRDefault="00A43506" w:rsidP="00A43506">
      <w:pPr>
        <w:spacing w:line="360" w:lineRule="auto"/>
        <w:ind w:firstLineChars="200" w:firstLine="420"/>
        <w:rPr>
          <w:rFonts w:ascii="Calibri" w:hAnsi="Calibri" w:cs="Calibri"/>
        </w:rPr>
      </w:pPr>
      <w:r w:rsidRPr="00A43506">
        <w:rPr>
          <w:rFonts w:ascii="Calibri" w:hAnsi="Calibri" w:cs="Calibri"/>
        </w:rPr>
        <w:t>Participants will receive the tre</w:t>
      </w:r>
      <w:r>
        <w:rPr>
          <w:rFonts w:ascii="Calibri" w:hAnsi="Calibri" w:cs="Calibri"/>
        </w:rPr>
        <w:t>atment of HAIC with 3cir-OFF regimen combined with Lenvatinib and PD-1 inhibitor or Lenvatinib plus PD-1 inhibitor</w:t>
      </w:r>
      <w:r w:rsidRPr="00A43506">
        <w:rPr>
          <w:rFonts w:ascii="Calibri" w:hAnsi="Calibri" w:cs="Calibri"/>
        </w:rPr>
        <w:t xml:space="preserve">. The treatment regimen </w:t>
      </w:r>
      <w:r w:rsidR="00DC35A5">
        <w:rPr>
          <w:rFonts w:ascii="Calibri" w:hAnsi="Calibri" w:cs="Calibri"/>
        </w:rPr>
        <w:t xml:space="preserve">has </w:t>
      </w:r>
      <w:r w:rsidRPr="00A43506">
        <w:rPr>
          <w:rFonts w:ascii="Calibri" w:hAnsi="Calibri" w:cs="Calibri"/>
        </w:rPr>
        <w:t xml:space="preserve">showed survival benefits for patients </w:t>
      </w:r>
      <w:r>
        <w:rPr>
          <w:rFonts w:ascii="Calibri" w:hAnsi="Calibri" w:cs="Calibri"/>
        </w:rPr>
        <w:t>with advanced HCC and PVTT</w:t>
      </w:r>
      <w:r w:rsidRPr="00A43506">
        <w:rPr>
          <w:rFonts w:ascii="Calibri" w:hAnsi="Calibri" w:cs="Calibri"/>
        </w:rPr>
        <w:t xml:space="preserve">, such as disease control, prolonged survival, or improved life quality, according to </w:t>
      </w:r>
      <w:r>
        <w:rPr>
          <w:rFonts w:ascii="Calibri" w:hAnsi="Calibri" w:cs="Calibri"/>
        </w:rPr>
        <w:t>the previous studies</w:t>
      </w:r>
      <w:r w:rsidR="00DC35A5">
        <w:rPr>
          <w:rFonts w:ascii="Calibri" w:hAnsi="Calibri" w:cs="Calibri"/>
        </w:rPr>
        <w:t>, although individual</w:t>
      </w:r>
      <w:r w:rsidRPr="00A43506">
        <w:rPr>
          <w:rFonts w:ascii="Calibri" w:hAnsi="Calibri" w:cs="Calibri"/>
        </w:rPr>
        <w:t xml:space="preserve"> participants may not benefit from this combined treatment.</w:t>
      </w:r>
    </w:p>
    <w:p w14:paraId="004659BE" w14:textId="3D44F21E" w:rsidR="00A43506" w:rsidRPr="00A43506" w:rsidRDefault="00A43506" w:rsidP="00A43506">
      <w:pPr>
        <w:spacing w:line="360" w:lineRule="auto"/>
        <w:ind w:firstLine="420"/>
        <w:rPr>
          <w:rFonts w:ascii="Calibri" w:hAnsi="Calibri" w:cs="Calibri"/>
        </w:rPr>
      </w:pPr>
      <w:r w:rsidRPr="00A43506">
        <w:rPr>
          <w:rFonts w:ascii="Calibri" w:hAnsi="Calibri" w:cs="Calibri"/>
        </w:rPr>
        <w:t xml:space="preserve">The results of this study may help patients with the same disease to select a reasonable treatment plan </w:t>
      </w:r>
      <w:r w:rsidR="00DC35A5">
        <w:rPr>
          <w:rFonts w:ascii="Calibri" w:hAnsi="Calibri" w:cs="Calibri"/>
        </w:rPr>
        <w:t>in the future. If positive</w:t>
      </w:r>
      <w:r w:rsidRPr="00A43506">
        <w:rPr>
          <w:rFonts w:ascii="Calibri" w:hAnsi="Calibri" w:cs="Calibri"/>
        </w:rPr>
        <w:t xml:space="preserve"> results are obtained, it will provide data support and evidence-based medical evidence</w:t>
      </w:r>
      <w:r>
        <w:rPr>
          <w:rFonts w:ascii="Calibri" w:hAnsi="Calibri" w:cs="Calibri"/>
        </w:rPr>
        <w:t xml:space="preserve"> for patients with advanced HCC and PVTT</w:t>
      </w:r>
      <w:r w:rsidRPr="00A43506">
        <w:rPr>
          <w:rFonts w:ascii="Calibri" w:hAnsi="Calibri" w:cs="Calibri"/>
        </w:rPr>
        <w:t>, provide better treatment methods for these patie</w:t>
      </w:r>
      <w:r w:rsidR="00DC35A5">
        <w:rPr>
          <w:rFonts w:ascii="Calibri" w:hAnsi="Calibri" w:cs="Calibri"/>
        </w:rPr>
        <w:t>nts, improve the treatment outcomes</w:t>
      </w:r>
      <w:r>
        <w:rPr>
          <w:rFonts w:ascii="Calibri" w:hAnsi="Calibri" w:cs="Calibri"/>
        </w:rPr>
        <w:t xml:space="preserve"> </w:t>
      </w:r>
      <w:r w:rsidR="00DC35A5">
        <w:rPr>
          <w:rFonts w:ascii="Calibri" w:hAnsi="Calibri" w:cs="Calibri"/>
        </w:rPr>
        <w:t>for</w:t>
      </w:r>
      <w:r>
        <w:rPr>
          <w:rFonts w:ascii="Calibri" w:hAnsi="Calibri" w:cs="Calibri"/>
        </w:rPr>
        <w:t xml:space="preserve"> advanced HCC and PVTT</w:t>
      </w:r>
      <w:r w:rsidRPr="00A43506">
        <w:rPr>
          <w:rFonts w:ascii="Calibri" w:hAnsi="Calibri" w:cs="Calibri"/>
        </w:rPr>
        <w:t xml:space="preserve"> in China and abroad, </w:t>
      </w:r>
      <w:r>
        <w:rPr>
          <w:rFonts w:ascii="Calibri" w:hAnsi="Calibri" w:cs="Calibri"/>
        </w:rPr>
        <w:t xml:space="preserve">and reduce the </w:t>
      </w:r>
      <w:r>
        <w:rPr>
          <w:rFonts w:ascii="Calibri" w:hAnsi="Calibri" w:cs="Calibri"/>
        </w:rPr>
        <w:lastRenderedPageBreak/>
        <w:t>mortality of patients with advanced HCC and PVTT</w:t>
      </w:r>
      <w:r w:rsidRPr="00A43506">
        <w:rPr>
          <w:rFonts w:ascii="Calibri" w:hAnsi="Calibri" w:cs="Calibri"/>
        </w:rPr>
        <w:t>.</w:t>
      </w:r>
    </w:p>
    <w:p w14:paraId="25ED7F67" w14:textId="77777777" w:rsidR="001B2991" w:rsidRPr="00A43506" w:rsidRDefault="001B2991" w:rsidP="001B2991">
      <w:pPr>
        <w:spacing w:line="360" w:lineRule="auto"/>
        <w:jc w:val="left"/>
        <w:rPr>
          <w:rFonts w:ascii="Calibri" w:hAnsi="Calibri" w:cs="Calibri"/>
          <w:b/>
        </w:rPr>
      </w:pPr>
      <w:r w:rsidRPr="00A43506">
        <w:rPr>
          <w:rFonts w:ascii="Calibri" w:hAnsi="Calibri" w:cs="Calibri"/>
          <w:b/>
        </w:rPr>
        <w:t>3. Risk</w:t>
      </w:r>
    </w:p>
    <w:p w14:paraId="752DC115" w14:textId="77777777" w:rsidR="00DC35A5" w:rsidRDefault="00A43506" w:rsidP="00A43506">
      <w:pPr>
        <w:spacing w:line="360" w:lineRule="auto"/>
        <w:ind w:firstLineChars="200" w:firstLine="420"/>
        <w:rPr>
          <w:rFonts w:ascii="Calibri" w:hAnsi="Calibri" w:cs="Calibri"/>
        </w:rPr>
      </w:pPr>
      <w:r w:rsidRPr="00A43506">
        <w:rPr>
          <w:rFonts w:ascii="Calibri" w:hAnsi="Calibri" w:cs="Calibri"/>
        </w:rPr>
        <w:t xml:space="preserve">The HAIC with </w:t>
      </w:r>
      <w:r>
        <w:rPr>
          <w:rFonts w:ascii="Calibri" w:hAnsi="Calibri" w:cs="Calibri"/>
        </w:rPr>
        <w:t xml:space="preserve">3cir-OFF </w:t>
      </w:r>
      <w:proofErr w:type="spellStart"/>
      <w:r>
        <w:rPr>
          <w:rFonts w:ascii="Calibri" w:hAnsi="Calibri" w:cs="Calibri"/>
        </w:rPr>
        <w:t>reigmen</w:t>
      </w:r>
      <w:proofErr w:type="spellEnd"/>
      <w:r w:rsidRPr="00A43506">
        <w:rPr>
          <w:rFonts w:ascii="Calibri" w:hAnsi="Calibri" w:cs="Calibri"/>
        </w:rPr>
        <w:t xml:space="preserve"> in this trial is commonly </w:t>
      </w:r>
      <w:r w:rsidR="00DC35A5">
        <w:rPr>
          <w:rFonts w:ascii="Calibri" w:hAnsi="Calibri" w:cs="Calibri"/>
        </w:rPr>
        <w:t>employed treatment</w:t>
      </w:r>
      <w:r w:rsidRPr="00A43506">
        <w:rPr>
          <w:rFonts w:ascii="Calibri" w:hAnsi="Calibri" w:cs="Calibri"/>
        </w:rPr>
        <w:t xml:space="preserve"> in our department, </w:t>
      </w:r>
      <w:r w:rsidR="00DC35A5">
        <w:rPr>
          <w:rFonts w:ascii="Calibri" w:hAnsi="Calibri" w:cs="Calibri"/>
        </w:rPr>
        <w:t xml:space="preserve">with extensive experience from </w:t>
      </w:r>
      <w:r w:rsidRPr="00A43506">
        <w:rPr>
          <w:rFonts w:ascii="Calibri" w:hAnsi="Calibri" w:cs="Calibri"/>
        </w:rPr>
        <w:t xml:space="preserve">hundreds of cases. It has </w:t>
      </w:r>
      <w:r w:rsidR="00DC35A5">
        <w:rPr>
          <w:rFonts w:ascii="Calibri" w:hAnsi="Calibri" w:cs="Calibri"/>
        </w:rPr>
        <w:t xml:space="preserve">demonstrated </w:t>
      </w:r>
      <w:r w:rsidRPr="00A43506">
        <w:rPr>
          <w:rFonts w:ascii="Calibri" w:hAnsi="Calibri" w:cs="Calibri"/>
        </w:rPr>
        <w:t>mild adverse reactions, good tolerance</w:t>
      </w:r>
      <w:r w:rsidR="00DC35A5">
        <w:rPr>
          <w:rFonts w:ascii="Calibri" w:hAnsi="Calibri" w:cs="Calibri"/>
        </w:rPr>
        <w:t>,</w:t>
      </w:r>
      <w:r w:rsidRPr="00A43506">
        <w:rPr>
          <w:rFonts w:ascii="Calibri" w:hAnsi="Calibri" w:cs="Calibri"/>
        </w:rPr>
        <w:t xml:space="preserve"> and </w:t>
      </w:r>
      <w:r w:rsidR="00DC35A5">
        <w:rPr>
          <w:rFonts w:ascii="Calibri" w:hAnsi="Calibri" w:cs="Calibri"/>
        </w:rPr>
        <w:t xml:space="preserve">a </w:t>
      </w:r>
      <w:r w:rsidRPr="00A43506">
        <w:rPr>
          <w:rFonts w:ascii="Calibri" w:hAnsi="Calibri" w:cs="Calibri"/>
        </w:rPr>
        <w:t xml:space="preserve">low incidence of serious adverse events. </w:t>
      </w:r>
      <w:r w:rsidR="00DC35A5">
        <w:rPr>
          <w:rFonts w:ascii="Calibri" w:hAnsi="Calibri" w:cs="Calibri"/>
        </w:rPr>
        <w:t>However, potential</w:t>
      </w:r>
      <w:r w:rsidRPr="00A43506">
        <w:rPr>
          <w:rFonts w:ascii="Calibri" w:hAnsi="Calibri" w:cs="Calibri"/>
        </w:rPr>
        <w:t xml:space="preserve"> discomfort</w:t>
      </w:r>
      <w:r w:rsidR="00DC35A5">
        <w:rPr>
          <w:rFonts w:ascii="Calibri" w:hAnsi="Calibri" w:cs="Calibri"/>
        </w:rPr>
        <w:t>s</w:t>
      </w:r>
      <w:r w:rsidRPr="00A43506">
        <w:rPr>
          <w:rFonts w:ascii="Calibri" w:hAnsi="Calibri" w:cs="Calibri"/>
        </w:rPr>
        <w:t xml:space="preserve"> and risk</w:t>
      </w:r>
      <w:r w:rsidR="00DC35A5">
        <w:rPr>
          <w:rFonts w:ascii="Calibri" w:hAnsi="Calibri" w:cs="Calibri"/>
        </w:rPr>
        <w:t>s</w:t>
      </w:r>
      <w:r w:rsidR="00DC35A5">
        <w:rPr>
          <w:rFonts w:ascii="Calibri" w:hAnsi="Calibri" w:cs="Calibri"/>
        </w:rPr>
        <w:tab/>
        <w:t>for</w:t>
      </w:r>
      <w:r w:rsidRPr="00A43506">
        <w:rPr>
          <w:rFonts w:ascii="Calibri" w:hAnsi="Calibri" w:cs="Calibri"/>
        </w:rPr>
        <w:t xml:space="preserve"> patients</w:t>
      </w:r>
      <w:r w:rsidR="00DC35A5">
        <w:rPr>
          <w:rFonts w:ascii="Calibri" w:hAnsi="Calibri" w:cs="Calibri"/>
        </w:rPr>
        <w:t xml:space="preserve"> include:</w:t>
      </w:r>
    </w:p>
    <w:p w14:paraId="494006F5" w14:textId="77777777" w:rsidR="00DC35A5" w:rsidRDefault="00A43506" w:rsidP="00DC35A5">
      <w:pPr>
        <w:spacing w:line="360" w:lineRule="auto"/>
        <w:rPr>
          <w:rFonts w:ascii="Calibri" w:hAnsi="Calibri" w:cs="Calibri"/>
        </w:rPr>
      </w:pPr>
      <w:r w:rsidRPr="00A43506">
        <w:rPr>
          <w:rFonts w:ascii="Calibri" w:hAnsi="Calibri" w:cs="Calibri"/>
        </w:rPr>
        <w:t>(1) adverse reactions of oxaliplatin</w:t>
      </w:r>
      <w:r w:rsidR="00DC35A5">
        <w:rPr>
          <w:rFonts w:ascii="Calibri" w:hAnsi="Calibri" w:cs="Calibri"/>
        </w:rPr>
        <w:t>:</w:t>
      </w:r>
    </w:p>
    <w:p w14:paraId="0CDFC960" w14:textId="77777777" w:rsidR="00DC35A5" w:rsidRDefault="00DC35A5" w:rsidP="00DC35A5">
      <w:pPr>
        <w:spacing w:line="360" w:lineRule="auto"/>
        <w:rPr>
          <w:rFonts w:ascii="Calibri" w:hAnsi="Calibri" w:cs="Calibri"/>
        </w:rPr>
      </w:pPr>
      <w:r>
        <w:rPr>
          <w:rFonts w:ascii="Calibri" w:hAnsi="Calibri" w:cs="Calibri"/>
        </w:rPr>
        <w:t>a. M</w:t>
      </w:r>
      <w:r w:rsidR="00A43506" w:rsidRPr="00A43506">
        <w:rPr>
          <w:rFonts w:ascii="Calibri" w:hAnsi="Calibri" w:cs="Calibri"/>
        </w:rPr>
        <w:t>yelosuppression</w:t>
      </w:r>
      <w:r>
        <w:rPr>
          <w:rFonts w:ascii="Calibri" w:hAnsi="Calibri" w:cs="Calibri"/>
        </w:rPr>
        <w:t xml:space="preserve">: </w:t>
      </w:r>
      <w:r w:rsidR="00A43506" w:rsidRPr="00A43506">
        <w:rPr>
          <w:rFonts w:ascii="Calibri" w:hAnsi="Calibri" w:cs="Calibri"/>
        </w:rPr>
        <w:t>anemia, leukocytopenia, granulocyt</w:t>
      </w:r>
      <w:r>
        <w:rPr>
          <w:rFonts w:ascii="Calibri" w:hAnsi="Calibri" w:cs="Calibri"/>
        </w:rPr>
        <w:t>openia, thrombocytopenia, etc.</w:t>
      </w:r>
    </w:p>
    <w:p w14:paraId="3C5A8E3D" w14:textId="77777777" w:rsidR="00DC35A5" w:rsidRDefault="00DC35A5" w:rsidP="00DC35A5">
      <w:pPr>
        <w:spacing w:line="360" w:lineRule="auto"/>
        <w:rPr>
          <w:rFonts w:ascii="Calibri" w:hAnsi="Calibri" w:cs="Calibri"/>
        </w:rPr>
      </w:pPr>
      <w:r>
        <w:rPr>
          <w:rFonts w:ascii="Calibri" w:hAnsi="Calibri" w:cs="Calibri"/>
        </w:rPr>
        <w:t>b. D</w:t>
      </w:r>
      <w:r w:rsidR="00A43506" w:rsidRPr="00A43506">
        <w:rPr>
          <w:rFonts w:ascii="Calibri" w:hAnsi="Calibri" w:cs="Calibri"/>
        </w:rPr>
        <w:t>igestive system reaction</w:t>
      </w:r>
      <w:r>
        <w:rPr>
          <w:rFonts w:ascii="Calibri" w:hAnsi="Calibri" w:cs="Calibri"/>
        </w:rPr>
        <w:t>:</w:t>
      </w:r>
      <w:r w:rsidR="00A43506" w:rsidRPr="00A43506">
        <w:rPr>
          <w:rFonts w:ascii="Calibri" w:hAnsi="Calibri" w:cs="Calibri"/>
        </w:rPr>
        <w:t xml:space="preserve"> nausea, vomiting, diarrhea, etc.</w:t>
      </w:r>
    </w:p>
    <w:p w14:paraId="00345481" w14:textId="77777777" w:rsidR="00DC35A5" w:rsidRDefault="00DC35A5" w:rsidP="00DC35A5">
      <w:pPr>
        <w:spacing w:line="360" w:lineRule="auto"/>
        <w:rPr>
          <w:rFonts w:ascii="Calibri" w:hAnsi="Calibri" w:cs="Calibri"/>
        </w:rPr>
      </w:pPr>
      <w:r>
        <w:rPr>
          <w:rFonts w:ascii="Calibri" w:hAnsi="Calibri" w:cs="Calibri"/>
        </w:rPr>
        <w:t>c.</w:t>
      </w:r>
      <w:r w:rsidR="00A43506" w:rsidRPr="00A43506">
        <w:rPr>
          <w:rFonts w:ascii="Calibri" w:hAnsi="Calibri" w:cs="Calibri"/>
        </w:rPr>
        <w:t xml:space="preserve"> </w:t>
      </w:r>
      <w:r>
        <w:rPr>
          <w:rFonts w:ascii="Calibri" w:hAnsi="Calibri" w:cs="Calibri"/>
        </w:rPr>
        <w:t>Ne</w:t>
      </w:r>
      <w:r w:rsidR="00A43506" w:rsidRPr="00A43506">
        <w:rPr>
          <w:rFonts w:ascii="Calibri" w:hAnsi="Calibri" w:cs="Calibri"/>
        </w:rPr>
        <w:t>urotoxicity</w:t>
      </w:r>
      <w:r>
        <w:rPr>
          <w:rFonts w:ascii="Calibri" w:hAnsi="Calibri" w:cs="Calibri"/>
        </w:rPr>
        <w:t>:</w:t>
      </w:r>
      <w:r w:rsidR="00A43506" w:rsidRPr="00A43506">
        <w:rPr>
          <w:rFonts w:ascii="Calibri" w:hAnsi="Calibri" w:cs="Calibri"/>
        </w:rPr>
        <w:t xml:space="preserve"> peripheral sensory neuropathy characterized by peripheral neuritis</w:t>
      </w:r>
      <w:r>
        <w:rPr>
          <w:rFonts w:ascii="Calibri" w:hAnsi="Calibri" w:cs="Calibri"/>
        </w:rPr>
        <w:t>.</w:t>
      </w:r>
    </w:p>
    <w:p w14:paraId="5F72CC54" w14:textId="77777777" w:rsidR="00DC35A5" w:rsidRDefault="00A43506" w:rsidP="00DC35A5">
      <w:pPr>
        <w:spacing w:line="360" w:lineRule="auto"/>
        <w:rPr>
          <w:rFonts w:ascii="Calibri" w:hAnsi="Calibri" w:cs="Calibri"/>
        </w:rPr>
      </w:pPr>
      <w:r w:rsidRPr="00A43506">
        <w:rPr>
          <w:rFonts w:ascii="Calibri" w:hAnsi="Calibri" w:cs="Calibri"/>
        </w:rPr>
        <w:t>(2) adverse reactions of 5-fluorouracil</w:t>
      </w:r>
      <w:r w:rsidR="00DC35A5">
        <w:rPr>
          <w:rFonts w:ascii="Calibri" w:hAnsi="Calibri" w:cs="Calibri"/>
        </w:rPr>
        <w:t>:</w:t>
      </w:r>
    </w:p>
    <w:p w14:paraId="5DE7C6F5" w14:textId="77777777" w:rsidR="00DC35A5" w:rsidRDefault="00DC35A5" w:rsidP="00DC35A5">
      <w:pPr>
        <w:spacing w:line="360" w:lineRule="auto"/>
        <w:rPr>
          <w:rFonts w:ascii="Calibri" w:hAnsi="Calibri" w:cs="Calibri"/>
        </w:rPr>
      </w:pPr>
      <w:r>
        <w:rPr>
          <w:rFonts w:ascii="Calibri" w:hAnsi="Calibri" w:cs="Calibri"/>
        </w:rPr>
        <w:t>a.</w:t>
      </w:r>
      <w:r w:rsidR="00A43506" w:rsidRPr="00A43506">
        <w:rPr>
          <w:rFonts w:ascii="Calibri" w:hAnsi="Calibri" w:cs="Calibri"/>
        </w:rPr>
        <w:t xml:space="preserve"> </w:t>
      </w:r>
      <w:r>
        <w:rPr>
          <w:rFonts w:ascii="Calibri" w:hAnsi="Calibri" w:cs="Calibri"/>
        </w:rPr>
        <w:t>G</w:t>
      </w:r>
      <w:r w:rsidR="00A43506" w:rsidRPr="00A43506">
        <w:rPr>
          <w:rFonts w:ascii="Calibri" w:hAnsi="Calibri" w:cs="Calibri"/>
        </w:rPr>
        <w:t>astrointestinal reactions</w:t>
      </w:r>
      <w:r>
        <w:rPr>
          <w:rFonts w:ascii="Calibri" w:hAnsi="Calibri" w:cs="Calibri"/>
        </w:rPr>
        <w:t>:</w:t>
      </w:r>
      <w:r w:rsidR="00A43506" w:rsidRPr="00A43506">
        <w:rPr>
          <w:rFonts w:ascii="Calibri" w:hAnsi="Calibri" w:cs="Calibri"/>
        </w:rPr>
        <w:t xml:space="preserve"> loss of appetite, nausea, vomiting, stomatitis, gastritis, abdominal pain and diarrhea, and bloody stools in severe cases</w:t>
      </w:r>
      <w:r>
        <w:rPr>
          <w:rFonts w:ascii="Calibri" w:hAnsi="Calibri" w:cs="Calibri"/>
        </w:rPr>
        <w:t>.</w:t>
      </w:r>
    </w:p>
    <w:p w14:paraId="34E73BDF" w14:textId="77777777" w:rsidR="00DC35A5" w:rsidRDefault="00DC35A5" w:rsidP="00DC35A5">
      <w:pPr>
        <w:spacing w:line="360" w:lineRule="auto"/>
        <w:rPr>
          <w:rFonts w:ascii="Calibri" w:hAnsi="Calibri" w:cs="Calibri"/>
        </w:rPr>
      </w:pPr>
      <w:r>
        <w:rPr>
          <w:rFonts w:ascii="Calibri" w:hAnsi="Calibri" w:cs="Calibri"/>
        </w:rPr>
        <w:t>b. B</w:t>
      </w:r>
      <w:r w:rsidR="00A43506" w:rsidRPr="00A43506">
        <w:rPr>
          <w:rFonts w:ascii="Calibri" w:hAnsi="Calibri" w:cs="Calibri"/>
        </w:rPr>
        <w:t>one marrow suppression</w:t>
      </w:r>
      <w:r>
        <w:rPr>
          <w:rFonts w:ascii="Calibri" w:hAnsi="Calibri" w:cs="Calibri"/>
        </w:rPr>
        <w:t>:</w:t>
      </w:r>
      <w:r w:rsidR="00A43506" w:rsidRPr="00A43506">
        <w:rPr>
          <w:rFonts w:ascii="Calibri" w:hAnsi="Calibri" w:cs="Calibri"/>
        </w:rPr>
        <w:t xml:space="preserve"> leukocytopenia and thrombocytopenia</w:t>
      </w:r>
      <w:r>
        <w:rPr>
          <w:rFonts w:ascii="Calibri" w:hAnsi="Calibri" w:cs="Calibri"/>
        </w:rPr>
        <w:t>.</w:t>
      </w:r>
    </w:p>
    <w:p w14:paraId="7A295413" w14:textId="77777777" w:rsidR="00DC35A5" w:rsidRDefault="00DC35A5" w:rsidP="00DC35A5">
      <w:pPr>
        <w:spacing w:line="360" w:lineRule="auto"/>
        <w:rPr>
          <w:rFonts w:ascii="Calibri" w:hAnsi="Calibri" w:cs="Calibri"/>
        </w:rPr>
      </w:pPr>
      <w:r>
        <w:rPr>
          <w:rFonts w:ascii="Calibri" w:hAnsi="Calibri" w:cs="Calibri"/>
        </w:rPr>
        <w:t>c. Others: a</w:t>
      </w:r>
      <w:r w:rsidR="00A43506" w:rsidRPr="00A43506">
        <w:rPr>
          <w:rFonts w:ascii="Calibri" w:hAnsi="Calibri" w:cs="Calibri"/>
        </w:rPr>
        <w:t>lopecia, pigmentation</w:t>
      </w:r>
      <w:r>
        <w:rPr>
          <w:rFonts w:ascii="Calibri" w:hAnsi="Calibri" w:cs="Calibri"/>
        </w:rPr>
        <w:t>,</w:t>
      </w:r>
      <w:r w:rsidR="00A43506" w:rsidRPr="00A43506">
        <w:rPr>
          <w:rFonts w:ascii="Calibri" w:hAnsi="Calibri" w:cs="Calibri"/>
        </w:rPr>
        <w:t xml:space="preserve"> and occasional effects on renal and myocardial functions</w:t>
      </w:r>
      <w:r>
        <w:rPr>
          <w:rFonts w:ascii="Calibri" w:hAnsi="Calibri" w:cs="Calibri"/>
        </w:rPr>
        <w:t>.</w:t>
      </w:r>
    </w:p>
    <w:p w14:paraId="57D442CD" w14:textId="475A86EC" w:rsidR="00DC35A5" w:rsidRDefault="00A43506" w:rsidP="00DC35A5">
      <w:pPr>
        <w:spacing w:line="360" w:lineRule="auto"/>
        <w:rPr>
          <w:rFonts w:ascii="Calibri" w:hAnsi="Calibri" w:cs="Calibri"/>
        </w:rPr>
      </w:pPr>
      <w:r w:rsidRPr="00A43506">
        <w:rPr>
          <w:rFonts w:ascii="Calibri" w:hAnsi="Calibri" w:cs="Calibri"/>
        </w:rPr>
        <w:t xml:space="preserve">(3) </w:t>
      </w:r>
      <w:r w:rsidR="00DC35A5">
        <w:rPr>
          <w:rFonts w:ascii="Calibri" w:hAnsi="Calibri" w:cs="Calibri"/>
        </w:rPr>
        <w:t>A</w:t>
      </w:r>
      <w:r w:rsidR="00904013">
        <w:rPr>
          <w:rFonts w:ascii="Calibri" w:hAnsi="Calibri" w:cs="Calibri"/>
        </w:rPr>
        <w:t>E</w:t>
      </w:r>
      <w:r w:rsidR="00DC35A5">
        <w:rPr>
          <w:rFonts w:ascii="Calibri" w:hAnsi="Calibri" w:cs="Calibri"/>
        </w:rPr>
        <w:t xml:space="preserve">s due to Lenvatinib: </w:t>
      </w:r>
      <w:r w:rsidRPr="00A43506">
        <w:rPr>
          <w:rFonts w:ascii="Calibri" w:hAnsi="Calibri" w:cs="Calibri"/>
        </w:rPr>
        <w:t>hemorrhage, hemoptysis, or artery thrombosis</w:t>
      </w:r>
      <w:r w:rsidR="00DC35A5">
        <w:rPr>
          <w:rFonts w:ascii="Calibri" w:hAnsi="Calibri" w:cs="Calibri"/>
        </w:rPr>
        <w:t>.</w:t>
      </w:r>
    </w:p>
    <w:p w14:paraId="1A821F1A" w14:textId="77777777" w:rsidR="00904013" w:rsidRDefault="00A43506" w:rsidP="00DC35A5">
      <w:pPr>
        <w:spacing w:line="360" w:lineRule="auto"/>
        <w:rPr>
          <w:rFonts w:ascii="Calibri" w:hAnsi="Calibri" w:cs="Calibri"/>
        </w:rPr>
      </w:pPr>
      <w:r w:rsidRPr="00A43506">
        <w:rPr>
          <w:rFonts w:ascii="Calibri" w:hAnsi="Calibri" w:cs="Calibri"/>
        </w:rPr>
        <w:t xml:space="preserve">(4) </w:t>
      </w:r>
      <w:r w:rsidR="00DC35A5">
        <w:rPr>
          <w:rFonts w:ascii="Calibri" w:hAnsi="Calibri" w:cs="Calibri"/>
        </w:rPr>
        <w:t>Local toxicity due to h</w:t>
      </w:r>
      <w:r w:rsidRPr="00A43506">
        <w:rPr>
          <w:rFonts w:ascii="Calibri" w:hAnsi="Calibri" w:cs="Calibri"/>
        </w:rPr>
        <w:t>epatic arterial infusion</w:t>
      </w:r>
      <w:r w:rsidR="00DC35A5">
        <w:rPr>
          <w:rFonts w:ascii="Calibri" w:hAnsi="Calibri" w:cs="Calibri"/>
        </w:rPr>
        <w:t>:</w:t>
      </w:r>
      <w:r w:rsidRPr="00A43506">
        <w:rPr>
          <w:rFonts w:ascii="Calibri" w:hAnsi="Calibri" w:cs="Calibri"/>
        </w:rPr>
        <w:t xml:space="preserve"> liver function damage, cholangitis, cholecystitis, arterial intima injury, and liver pain</w:t>
      </w:r>
      <w:r w:rsidR="00904013">
        <w:rPr>
          <w:rFonts w:ascii="Calibri" w:hAnsi="Calibri" w:cs="Calibri"/>
        </w:rPr>
        <w:t>.</w:t>
      </w:r>
    </w:p>
    <w:p w14:paraId="5CD2AD91" w14:textId="77777777" w:rsidR="00904013" w:rsidRDefault="00A43506" w:rsidP="00DC35A5">
      <w:pPr>
        <w:spacing w:line="360" w:lineRule="auto"/>
        <w:rPr>
          <w:rFonts w:ascii="Calibri" w:hAnsi="Calibri" w:cs="Calibri"/>
        </w:rPr>
      </w:pPr>
      <w:r w:rsidRPr="00A43506">
        <w:rPr>
          <w:rFonts w:ascii="Calibri" w:hAnsi="Calibri" w:cs="Calibri"/>
        </w:rPr>
        <w:t>(5)</w:t>
      </w:r>
      <w:r w:rsidR="00904013">
        <w:rPr>
          <w:rFonts w:ascii="Calibri" w:hAnsi="Calibri" w:cs="Calibri"/>
        </w:rPr>
        <w:t xml:space="preserve"> Port-catheter system complications: </w:t>
      </w:r>
      <w:r w:rsidRPr="00A43506">
        <w:rPr>
          <w:rFonts w:ascii="Calibri" w:hAnsi="Calibri" w:cs="Calibri"/>
        </w:rPr>
        <w:t>bleeding and infection, contrast agent allergy, renal function damage due to contrast agent, blockage and displacement of catheter, and hepatic artery occlusion</w:t>
      </w:r>
      <w:r w:rsidR="00904013">
        <w:rPr>
          <w:rFonts w:ascii="Calibri" w:hAnsi="Calibri" w:cs="Calibri"/>
        </w:rPr>
        <w:t>.</w:t>
      </w:r>
    </w:p>
    <w:p w14:paraId="4608314B" w14:textId="77777777" w:rsidR="00904013" w:rsidRDefault="00A43506" w:rsidP="00DC35A5">
      <w:pPr>
        <w:spacing w:line="360" w:lineRule="auto"/>
        <w:rPr>
          <w:rFonts w:ascii="Calibri" w:hAnsi="Calibri" w:cs="Calibri"/>
        </w:rPr>
      </w:pPr>
      <w:r w:rsidRPr="00A43506">
        <w:rPr>
          <w:rFonts w:ascii="Calibri" w:hAnsi="Calibri" w:cs="Calibri"/>
        </w:rPr>
        <w:t xml:space="preserve">(6) </w:t>
      </w:r>
      <w:r w:rsidR="00904013">
        <w:rPr>
          <w:rFonts w:ascii="Calibri" w:hAnsi="Calibri" w:cs="Calibri"/>
        </w:rPr>
        <w:t xml:space="preserve">Venous blood collection risks: potential for </w:t>
      </w:r>
      <w:r w:rsidRPr="00A43506">
        <w:rPr>
          <w:rFonts w:ascii="Calibri" w:hAnsi="Calibri" w:cs="Calibri"/>
        </w:rPr>
        <w:t>local bleeding and infection</w:t>
      </w:r>
      <w:r w:rsidR="00904013">
        <w:rPr>
          <w:rFonts w:ascii="Calibri" w:hAnsi="Calibri" w:cs="Calibri"/>
        </w:rPr>
        <w:t>.</w:t>
      </w:r>
    </w:p>
    <w:p w14:paraId="233D60CC" w14:textId="47BD2D4D" w:rsidR="00A43506" w:rsidRPr="00A43506" w:rsidRDefault="00A43506" w:rsidP="00DC35A5">
      <w:pPr>
        <w:spacing w:line="360" w:lineRule="auto"/>
        <w:rPr>
          <w:rFonts w:ascii="Calibri" w:hAnsi="Calibri" w:cs="Calibri"/>
        </w:rPr>
      </w:pPr>
      <w:r w:rsidRPr="00A43506">
        <w:rPr>
          <w:rFonts w:ascii="Calibri" w:hAnsi="Calibri" w:cs="Calibri"/>
        </w:rPr>
        <w:t xml:space="preserve">(7) AEs due to </w:t>
      </w:r>
      <w:r>
        <w:rPr>
          <w:rFonts w:ascii="Calibri" w:hAnsi="Calibri" w:cs="Calibri"/>
        </w:rPr>
        <w:t>PD-1 inhibitor</w:t>
      </w:r>
      <w:r w:rsidR="00904013">
        <w:rPr>
          <w:rFonts w:ascii="Calibri" w:hAnsi="Calibri" w:cs="Calibri"/>
        </w:rPr>
        <w:t xml:space="preserve">: </w:t>
      </w:r>
      <w:r w:rsidRPr="00A43506">
        <w:rPr>
          <w:rFonts w:ascii="Calibri" w:hAnsi="Calibri" w:cs="Calibri"/>
        </w:rPr>
        <w:t xml:space="preserve">pneumonia, diarrhea or colitis, hepatitis, nephritis, endocrine disease, myocarditis, and </w:t>
      </w:r>
      <w:proofErr w:type="spellStart"/>
      <w:r w:rsidRPr="00A43506">
        <w:rPr>
          <w:rFonts w:ascii="Calibri" w:hAnsi="Calibri" w:cs="Calibri"/>
        </w:rPr>
        <w:t>hyperprogression</w:t>
      </w:r>
      <w:proofErr w:type="spellEnd"/>
      <w:r w:rsidRPr="00A43506">
        <w:rPr>
          <w:rFonts w:ascii="Calibri" w:hAnsi="Calibri" w:cs="Calibri"/>
        </w:rPr>
        <w:t>.</w:t>
      </w:r>
    </w:p>
    <w:p w14:paraId="04B733D3" w14:textId="07E13E6E" w:rsidR="00A43506" w:rsidRPr="00A43506" w:rsidRDefault="00A43506" w:rsidP="00A43506">
      <w:pPr>
        <w:pStyle w:val="a7"/>
        <w:spacing w:line="360" w:lineRule="auto"/>
        <w:ind w:firstLine="420"/>
        <w:rPr>
          <w:rFonts w:ascii="Calibri" w:hAnsi="Calibri" w:cs="Calibri"/>
        </w:rPr>
      </w:pPr>
      <w:r w:rsidRPr="00A43506">
        <w:rPr>
          <w:rFonts w:ascii="Calibri" w:hAnsi="Calibri" w:cs="Calibri"/>
        </w:rPr>
        <w:t>Preventive measures: For participants who are not eligible or willing to be enrolled, alternative treatment such as systemic chemotherapy, rad</w:t>
      </w:r>
      <w:r w:rsidR="00904013">
        <w:rPr>
          <w:rFonts w:ascii="Calibri" w:hAnsi="Calibri" w:cs="Calibri"/>
        </w:rPr>
        <w:t>iotherapy, targeted therapy, or best supportive care will be given</w:t>
      </w:r>
      <w:r w:rsidRPr="00A43506">
        <w:rPr>
          <w:rFonts w:ascii="Calibri" w:hAnsi="Calibri" w:cs="Calibri"/>
        </w:rPr>
        <w:t xml:space="preserve">. </w:t>
      </w:r>
      <w:r w:rsidR="00904013">
        <w:rPr>
          <w:rFonts w:ascii="Calibri" w:hAnsi="Calibri" w:cs="Calibri"/>
        </w:rPr>
        <w:t>AE</w:t>
      </w:r>
      <w:r w:rsidRPr="00A43506">
        <w:rPr>
          <w:rFonts w:ascii="Calibri" w:hAnsi="Calibri" w:cs="Calibri"/>
        </w:rPr>
        <w:t xml:space="preserve">s will be </w:t>
      </w:r>
      <w:r w:rsidR="00904013">
        <w:rPr>
          <w:rFonts w:ascii="Calibri" w:hAnsi="Calibri" w:cs="Calibri"/>
        </w:rPr>
        <w:t>closely monitored post-</w:t>
      </w:r>
      <w:r w:rsidRPr="00A43506">
        <w:rPr>
          <w:rFonts w:ascii="Calibri" w:hAnsi="Calibri" w:cs="Calibri"/>
        </w:rPr>
        <w:t>operation</w:t>
      </w:r>
      <w:r w:rsidR="00904013">
        <w:rPr>
          <w:rFonts w:ascii="Calibri" w:hAnsi="Calibri" w:cs="Calibri"/>
        </w:rPr>
        <w:t xml:space="preserve">. Prompt </w:t>
      </w:r>
      <w:r w:rsidRPr="00A43506">
        <w:rPr>
          <w:rFonts w:ascii="Calibri" w:hAnsi="Calibri" w:cs="Calibri"/>
        </w:rPr>
        <w:t xml:space="preserve">treatment measures will be </w:t>
      </w:r>
      <w:r w:rsidR="00904013">
        <w:rPr>
          <w:rFonts w:ascii="Calibri" w:hAnsi="Calibri" w:cs="Calibri"/>
        </w:rPr>
        <w:t>taken based</w:t>
      </w:r>
      <w:r w:rsidRPr="00A43506">
        <w:rPr>
          <w:rFonts w:ascii="Calibri" w:hAnsi="Calibri" w:cs="Calibri"/>
        </w:rPr>
        <w:t xml:space="preserve"> on preventive treatment </w:t>
      </w:r>
      <w:r w:rsidR="00904013">
        <w:rPr>
          <w:rFonts w:ascii="Calibri" w:hAnsi="Calibri" w:cs="Calibri"/>
        </w:rPr>
        <w:t>protocol if AEs occur</w:t>
      </w:r>
      <w:r w:rsidRPr="00A43506">
        <w:rPr>
          <w:rFonts w:ascii="Calibri" w:hAnsi="Calibri" w:cs="Calibri"/>
        </w:rPr>
        <w:t xml:space="preserve">. </w:t>
      </w:r>
      <w:r w:rsidR="00904013">
        <w:rPr>
          <w:rFonts w:ascii="Calibri" w:hAnsi="Calibri" w:cs="Calibri"/>
        </w:rPr>
        <w:t xml:space="preserve">If disease progression or serious AEs occur during efficacy evaluation, </w:t>
      </w:r>
      <w:r w:rsidRPr="00A43506">
        <w:rPr>
          <w:rFonts w:ascii="Calibri" w:hAnsi="Calibri" w:cs="Calibri"/>
        </w:rPr>
        <w:t>the study treatment will be</w:t>
      </w:r>
      <w:r w:rsidR="00904013">
        <w:rPr>
          <w:rFonts w:ascii="Calibri" w:hAnsi="Calibri" w:cs="Calibri"/>
        </w:rPr>
        <w:t xml:space="preserve"> discontinued to prevent</w:t>
      </w:r>
      <w:r w:rsidRPr="00A43506">
        <w:rPr>
          <w:rFonts w:ascii="Calibri" w:hAnsi="Calibri" w:cs="Calibri"/>
        </w:rPr>
        <w:t xml:space="preserve"> unnecessary treatment </w:t>
      </w:r>
      <w:r w:rsidR="00904013">
        <w:rPr>
          <w:rFonts w:ascii="Calibri" w:hAnsi="Calibri" w:cs="Calibri"/>
        </w:rPr>
        <w:t>harm. A</w:t>
      </w:r>
      <w:r w:rsidRPr="00A43506">
        <w:rPr>
          <w:rFonts w:ascii="Calibri" w:hAnsi="Calibri" w:cs="Calibri"/>
        </w:rPr>
        <w:t>lternative treatment</w:t>
      </w:r>
      <w:r w:rsidR="00904013">
        <w:rPr>
          <w:rFonts w:ascii="Calibri" w:hAnsi="Calibri" w:cs="Calibri"/>
        </w:rPr>
        <w:t>s will be administered</w:t>
      </w:r>
      <w:r w:rsidRPr="00A43506">
        <w:rPr>
          <w:rFonts w:ascii="Calibri" w:hAnsi="Calibri" w:cs="Calibri"/>
        </w:rPr>
        <w:t xml:space="preserve"> for participants</w:t>
      </w:r>
      <w:r w:rsidR="00904013">
        <w:rPr>
          <w:rFonts w:ascii="Calibri" w:hAnsi="Calibri" w:cs="Calibri"/>
        </w:rPr>
        <w:t xml:space="preserve"> as required</w:t>
      </w:r>
      <w:r w:rsidRPr="00A43506">
        <w:rPr>
          <w:rFonts w:ascii="Calibri" w:hAnsi="Calibri" w:cs="Calibri"/>
        </w:rPr>
        <w:t>.</w:t>
      </w:r>
    </w:p>
    <w:p w14:paraId="034BE499"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lastRenderedPageBreak/>
        <w:t>4</w:t>
      </w:r>
      <w:r w:rsidRPr="00E637D5">
        <w:rPr>
          <w:rFonts w:ascii="Calibri" w:eastAsia="宋体" w:hAnsi="Calibri" w:cs="Calibri"/>
          <w:b/>
          <w:szCs w:val="24"/>
        </w:rPr>
        <w:t>. Information confidentiality</w:t>
      </w:r>
    </w:p>
    <w:p w14:paraId="118D64E0" w14:textId="4180F7C9" w:rsidR="00A43506" w:rsidRPr="00A43506" w:rsidRDefault="00A43506" w:rsidP="00A43506">
      <w:pPr>
        <w:spacing w:line="360" w:lineRule="auto"/>
        <w:ind w:firstLine="420"/>
        <w:rPr>
          <w:rFonts w:ascii="Calibri" w:hAnsi="Calibri" w:cs="Calibri"/>
        </w:rPr>
      </w:pPr>
      <w:r w:rsidRPr="00A43506">
        <w:rPr>
          <w:rFonts w:ascii="Calibri" w:hAnsi="Calibri" w:cs="Calibri"/>
        </w:rPr>
        <w:t>During the study, participants’ personal information</w:t>
      </w:r>
      <w:r w:rsidR="00904013">
        <w:rPr>
          <w:rFonts w:ascii="Calibri" w:hAnsi="Calibri" w:cs="Calibri"/>
        </w:rPr>
        <w:t xml:space="preserve"> will be protected using codes or numbers, replacing any identifying detailed such as</w:t>
      </w:r>
      <w:r w:rsidRPr="00A43506">
        <w:rPr>
          <w:rFonts w:ascii="Calibri" w:hAnsi="Calibri" w:cs="Calibri"/>
        </w:rPr>
        <w:t xml:space="preserve"> name</w:t>
      </w:r>
      <w:r w:rsidR="00904013">
        <w:rPr>
          <w:rFonts w:ascii="Calibri" w:hAnsi="Calibri" w:cs="Calibri"/>
        </w:rPr>
        <w:t>. This approach ensures that personal data is kept confidential. Access to participants’ information will be restricted to relevant clinicians involved in the study</w:t>
      </w:r>
      <w:r>
        <w:rPr>
          <w:rFonts w:ascii="Calibri" w:hAnsi="Calibri" w:cs="Calibri"/>
        </w:rPr>
        <w:t>,</w:t>
      </w:r>
      <w:r w:rsidR="00904013">
        <w:rPr>
          <w:rFonts w:ascii="Calibri" w:hAnsi="Calibri" w:cs="Calibri"/>
        </w:rPr>
        <w:t xml:space="preserve"> and their privacy will be safeguarded rigorously. All data collected will be utilized solely for scientific research purposes and will not be used for any other reasons</w:t>
      </w:r>
      <w:r w:rsidRPr="00A43506">
        <w:rPr>
          <w:rFonts w:ascii="Calibri" w:hAnsi="Calibri" w:cs="Calibri"/>
        </w:rPr>
        <w:t>.</w:t>
      </w:r>
    </w:p>
    <w:p w14:paraId="7863AE0E"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b/>
          <w:szCs w:val="24"/>
        </w:rPr>
        <w:t>5. Approval by Institutional Ethics Committee</w:t>
      </w:r>
    </w:p>
    <w:p w14:paraId="23194746" w14:textId="615C9319" w:rsidR="00A43506" w:rsidRPr="00A43506" w:rsidRDefault="00904013" w:rsidP="00A43506">
      <w:pPr>
        <w:spacing w:line="360" w:lineRule="auto"/>
        <w:ind w:firstLine="420"/>
        <w:rPr>
          <w:rFonts w:ascii="Calibri" w:hAnsi="Calibri" w:cs="Calibri"/>
        </w:rPr>
      </w:pPr>
      <w:r>
        <w:rPr>
          <w:rFonts w:ascii="Calibri" w:hAnsi="Calibri" w:cs="Calibri"/>
        </w:rPr>
        <w:t>Before the initiation of the study, d</w:t>
      </w:r>
      <w:r w:rsidR="00A43506" w:rsidRPr="00A43506">
        <w:rPr>
          <w:rFonts w:ascii="Calibri" w:hAnsi="Calibri" w:cs="Calibri"/>
        </w:rPr>
        <w:t xml:space="preserve">ocumented approval from appropriate </w:t>
      </w:r>
      <w:r w:rsidR="00A43506">
        <w:rPr>
          <w:rFonts w:ascii="Calibri" w:hAnsi="Calibri" w:cs="Calibri"/>
        </w:rPr>
        <w:t>e</w:t>
      </w:r>
      <w:r w:rsidR="00A43506" w:rsidRPr="00A43506">
        <w:rPr>
          <w:rFonts w:ascii="Calibri" w:hAnsi="Calibri" w:cs="Calibri"/>
        </w:rPr>
        <w:t xml:space="preserve">thics </w:t>
      </w:r>
      <w:r w:rsidR="00A43506">
        <w:rPr>
          <w:rFonts w:ascii="Calibri" w:hAnsi="Calibri" w:cs="Calibri"/>
        </w:rPr>
        <w:t>c</w:t>
      </w:r>
      <w:r w:rsidR="00A43506" w:rsidRPr="00A43506">
        <w:rPr>
          <w:rFonts w:ascii="Calibri" w:hAnsi="Calibri" w:cs="Calibri"/>
        </w:rPr>
        <w:t>ommittees will be obtained</w:t>
      </w:r>
      <w:r>
        <w:rPr>
          <w:rFonts w:ascii="Calibri" w:hAnsi="Calibri" w:cs="Calibri"/>
        </w:rPr>
        <w:t>.</w:t>
      </w:r>
      <w:r w:rsidR="00A43506" w:rsidRPr="00A43506">
        <w:rPr>
          <w:rFonts w:ascii="Calibri" w:hAnsi="Calibri" w:cs="Calibri"/>
        </w:rPr>
        <w:t xml:space="preserve"> The study will be </w:t>
      </w:r>
      <w:r>
        <w:rPr>
          <w:rFonts w:ascii="Calibri" w:hAnsi="Calibri" w:cs="Calibri"/>
        </w:rPr>
        <w:t xml:space="preserve">conducted </w:t>
      </w:r>
      <w:r w:rsidR="00A43506" w:rsidRPr="00A43506">
        <w:rPr>
          <w:rFonts w:ascii="Calibri" w:hAnsi="Calibri" w:cs="Calibri"/>
        </w:rPr>
        <w:t>in accordance with the Declaration of Helsinki, Good Clinical Practice</w:t>
      </w:r>
      <w:r>
        <w:rPr>
          <w:rFonts w:ascii="Calibri" w:hAnsi="Calibri" w:cs="Calibri"/>
        </w:rPr>
        <w:t xml:space="preserve"> (GCP) guideline, and applicable </w:t>
      </w:r>
      <w:r w:rsidR="00A43506" w:rsidRPr="00A43506">
        <w:rPr>
          <w:rFonts w:ascii="Calibri" w:hAnsi="Calibri" w:cs="Calibri"/>
        </w:rPr>
        <w:t>local laws</w:t>
      </w:r>
      <w:r>
        <w:rPr>
          <w:rFonts w:ascii="Calibri" w:hAnsi="Calibri" w:cs="Calibri"/>
        </w:rPr>
        <w:t xml:space="preserve"> and regulations</w:t>
      </w:r>
      <w:r w:rsidR="00A43506" w:rsidRPr="00A43506">
        <w:rPr>
          <w:rFonts w:ascii="Calibri" w:hAnsi="Calibri" w:cs="Calibri"/>
        </w:rPr>
        <w:t>.</w:t>
      </w:r>
    </w:p>
    <w:p w14:paraId="1BD00965" w14:textId="77777777" w:rsidR="001B2991" w:rsidRDefault="001B2991" w:rsidP="001B2991">
      <w:pPr>
        <w:spacing w:line="360" w:lineRule="auto"/>
        <w:jc w:val="left"/>
        <w:rPr>
          <w:rFonts w:ascii="Calibri" w:eastAsia="宋体" w:hAnsi="Calibri" w:cs="Calibri"/>
          <w:b/>
          <w:szCs w:val="24"/>
        </w:rPr>
      </w:pPr>
      <w:r w:rsidRPr="00E637D5">
        <w:rPr>
          <w:rFonts w:ascii="Calibri" w:eastAsia="宋体" w:hAnsi="Calibri" w:cs="Calibri" w:hint="eastAsia"/>
          <w:b/>
          <w:szCs w:val="24"/>
        </w:rPr>
        <w:t>D</w:t>
      </w:r>
      <w:r w:rsidRPr="00E637D5">
        <w:rPr>
          <w:rFonts w:ascii="Calibri" w:eastAsia="宋体" w:hAnsi="Calibri" w:cs="Calibri"/>
          <w:b/>
          <w:szCs w:val="24"/>
        </w:rPr>
        <w:t>ata management</w:t>
      </w:r>
    </w:p>
    <w:p w14:paraId="17052DAD" w14:textId="54FF6CC7" w:rsidR="00A43506" w:rsidRPr="00A43506" w:rsidRDefault="00A43506" w:rsidP="00A43506">
      <w:pPr>
        <w:spacing w:line="360" w:lineRule="auto"/>
        <w:ind w:firstLine="420"/>
        <w:rPr>
          <w:rFonts w:ascii="Calibri" w:hAnsi="Calibri" w:cs="Calibri"/>
        </w:rPr>
      </w:pPr>
      <w:r w:rsidRPr="00A43506">
        <w:rPr>
          <w:rFonts w:ascii="Calibri" w:hAnsi="Calibri" w:cs="Calibri"/>
        </w:rPr>
        <w:t>All medical data will be re</w:t>
      </w:r>
      <w:r w:rsidR="00904013">
        <w:rPr>
          <w:rFonts w:ascii="Calibri" w:hAnsi="Calibri" w:cs="Calibri"/>
        </w:rPr>
        <w:t>viewed by authorized</w:t>
      </w:r>
      <w:r w:rsidRPr="00A43506">
        <w:rPr>
          <w:rFonts w:ascii="Calibri" w:hAnsi="Calibri" w:cs="Calibri"/>
        </w:rPr>
        <w:t xml:space="preserve"> personnel from the research institute that proposed this study, </w:t>
      </w:r>
      <w:r w:rsidR="00904013">
        <w:rPr>
          <w:rFonts w:ascii="Calibri" w:hAnsi="Calibri" w:cs="Calibri"/>
        </w:rPr>
        <w:t xml:space="preserve">as well as </w:t>
      </w:r>
      <w:r w:rsidRPr="00A43506">
        <w:rPr>
          <w:rFonts w:ascii="Calibri" w:hAnsi="Calibri" w:cs="Calibri"/>
        </w:rPr>
        <w:t xml:space="preserve">relevant authoritative organizations or independent ethics committee. </w:t>
      </w:r>
      <w:r w:rsidR="00904013">
        <w:rPr>
          <w:rFonts w:ascii="Calibri" w:hAnsi="Calibri" w:cs="Calibri"/>
        </w:rPr>
        <w:t xml:space="preserve">This review process is intended to ensure that all study operations adhere to established protocols and ethical standards. A case report form (CRF) will be employed for comprehensive data management, ensuring the integrity and accuracy of the collected data. The results of the study may be published </w:t>
      </w:r>
      <w:proofErr w:type="spellStart"/>
      <w:r w:rsidR="00904013">
        <w:rPr>
          <w:rFonts w:ascii="Calibri" w:hAnsi="Calibri" w:cs="Calibri"/>
        </w:rPr>
        <w:t>n</w:t>
      </w:r>
      <w:proofErr w:type="spellEnd"/>
      <w:r w:rsidR="00904013">
        <w:rPr>
          <w:rFonts w:ascii="Calibri" w:hAnsi="Calibri" w:cs="Calibri"/>
        </w:rPr>
        <w:t xml:space="preserve"> scientific journals; however, any personal information of participants will not be disclosed. All data will remain confidential and used solely for the purposes of scientific research</w:t>
      </w:r>
      <w:r w:rsidRPr="00A43506">
        <w:rPr>
          <w:rFonts w:ascii="Calibri" w:hAnsi="Calibri" w:cs="Calibri"/>
        </w:rPr>
        <w:t>.</w:t>
      </w:r>
    </w:p>
    <w:bookmarkEnd w:id="2"/>
    <w:bookmarkEnd w:id="3"/>
    <w:bookmarkEnd w:id="4"/>
    <w:p w14:paraId="3CB6125A" w14:textId="77777777" w:rsidR="0096554F" w:rsidRDefault="0096554F">
      <w:pPr>
        <w:pStyle w:val="aff3"/>
        <w:rPr>
          <w:rFonts w:ascii="Times New Roman" w:hAnsi="Times New Roman" w:cs="Times New Roman"/>
        </w:rPr>
      </w:pPr>
    </w:p>
    <w:p w14:paraId="2FEACBA1" w14:textId="77777777" w:rsidR="0096554F" w:rsidRDefault="0096554F">
      <w:pPr>
        <w:pStyle w:val="aff3"/>
        <w:rPr>
          <w:rFonts w:ascii="Times New Roman" w:hAnsi="Times New Roman" w:cs="Times New Roman"/>
        </w:rPr>
      </w:pPr>
    </w:p>
    <w:p w14:paraId="5D92BD86" w14:textId="77777777" w:rsidR="0096554F" w:rsidRDefault="0096554F">
      <w:pPr>
        <w:pStyle w:val="aff3"/>
        <w:rPr>
          <w:rFonts w:ascii="Times New Roman" w:hAnsi="Times New Roman" w:cs="Times New Roman"/>
        </w:rPr>
      </w:pPr>
    </w:p>
    <w:p w14:paraId="617D95F2" w14:textId="77777777" w:rsidR="0096554F" w:rsidRDefault="0096554F">
      <w:pPr>
        <w:pStyle w:val="aff3"/>
        <w:rPr>
          <w:rFonts w:ascii="Times New Roman" w:hAnsi="Times New Roman" w:cs="Times New Roman"/>
        </w:rPr>
      </w:pPr>
    </w:p>
    <w:p w14:paraId="29EE3DB5" w14:textId="77777777" w:rsidR="0096554F" w:rsidRDefault="0096554F">
      <w:pPr>
        <w:pStyle w:val="aff3"/>
        <w:rPr>
          <w:rFonts w:ascii="Times New Roman" w:hAnsi="Times New Roman" w:cs="Times New Roman"/>
        </w:rPr>
      </w:pPr>
    </w:p>
    <w:p w14:paraId="33C20599" w14:textId="77777777" w:rsidR="0096554F" w:rsidRDefault="0096554F">
      <w:pPr>
        <w:pStyle w:val="aff3"/>
        <w:rPr>
          <w:rFonts w:ascii="Times New Roman" w:hAnsi="Times New Roman" w:cs="Times New Roman"/>
        </w:rPr>
      </w:pPr>
    </w:p>
    <w:p w14:paraId="355D84F1" w14:textId="77777777" w:rsidR="0096554F" w:rsidRDefault="0096554F">
      <w:pPr>
        <w:pStyle w:val="aff3"/>
        <w:rPr>
          <w:rFonts w:ascii="Times New Roman" w:hAnsi="Times New Roman" w:cs="Times New Roman"/>
        </w:rPr>
      </w:pPr>
    </w:p>
    <w:p w14:paraId="5FC1DA88" w14:textId="77777777" w:rsidR="0096554F" w:rsidRDefault="0096554F">
      <w:pPr>
        <w:rPr>
          <w:rFonts w:ascii="Times New Roman" w:hAnsi="Times New Roman" w:cs="Times New Roman"/>
          <w:b/>
          <w:bCs/>
          <w:sz w:val="24"/>
          <w:szCs w:val="28"/>
        </w:rPr>
        <w:sectPr w:rsidR="0096554F">
          <w:footerReference w:type="first" r:id="rId10"/>
          <w:pgSz w:w="11906" w:h="16838"/>
          <w:pgMar w:top="1440" w:right="1440" w:bottom="1440" w:left="1440" w:header="851" w:footer="992" w:gutter="0"/>
          <w:cols w:space="425"/>
          <w:docGrid w:type="linesAndChars" w:linePitch="312"/>
        </w:sectPr>
      </w:pPr>
    </w:p>
    <w:p w14:paraId="2AE96A1A" w14:textId="77777777" w:rsidR="0096554F" w:rsidRDefault="00456880">
      <w:pPr>
        <w:rPr>
          <w:rFonts w:ascii="Times New Roman" w:hAnsi="Times New Roman" w:cs="Times New Roman"/>
          <w:b/>
          <w:bCs/>
          <w:sz w:val="24"/>
          <w:szCs w:val="28"/>
        </w:rPr>
      </w:pPr>
      <w:r>
        <w:rPr>
          <w:rFonts w:ascii="Times New Roman" w:hAnsi="Times New Roman" w:cs="Times New Roman"/>
          <w:b/>
          <w:bCs/>
          <w:sz w:val="24"/>
          <w:szCs w:val="28"/>
        </w:rPr>
        <w:lastRenderedPageBreak/>
        <w:t>References</w:t>
      </w:r>
    </w:p>
    <w:p w14:paraId="579820FD" w14:textId="77777777" w:rsidR="00601EF2" w:rsidRPr="00601EF2" w:rsidRDefault="00456880" w:rsidP="00601EF2">
      <w:pPr>
        <w:pStyle w:val="EndNoteBibliography"/>
        <w:rPr>
          <w:rFonts w:hint="eastAsia"/>
          <w:noProof/>
        </w:rPr>
      </w:pPr>
      <w:r>
        <w:rPr>
          <w:rFonts w:ascii="Times New Roman" w:hAnsi="Times New Roman"/>
        </w:rPr>
        <w:fldChar w:fldCharType="begin"/>
      </w:r>
      <w:r>
        <w:rPr>
          <w:rFonts w:ascii="Times New Roman" w:hAnsi="Times New Roman"/>
        </w:rPr>
        <w:instrText xml:space="preserve"> ADDIN EN.REFLIST </w:instrText>
      </w:r>
      <w:r>
        <w:rPr>
          <w:rFonts w:ascii="Times New Roman" w:hAnsi="Times New Roman"/>
        </w:rPr>
        <w:fldChar w:fldCharType="separate"/>
      </w:r>
      <w:r w:rsidR="00601EF2" w:rsidRPr="00601EF2">
        <w:rPr>
          <w:noProof/>
        </w:rPr>
        <w:t xml:space="preserve">1. Llovet JM, Bustamante J, Castells A, Vilana R, Ayuso MDC, Sala M, Brú C, Rodés J, Bruix J. Natural history of untreated nonsurgical hepatocellular carcinoma: Rationale for the design and evaluation of therapeutic trials. Hepatology 1999;29(1):62-67. doi: </w:t>
      </w:r>
      <w:hyperlink r:id="rId11" w:history="1">
        <w:r w:rsidR="00601EF2" w:rsidRPr="00601EF2">
          <w:rPr>
            <w:rStyle w:val="aff0"/>
            <w:noProof/>
          </w:rPr>
          <w:t>https://doi.org/10.1002/hep.510290145</w:t>
        </w:r>
      </w:hyperlink>
    </w:p>
    <w:p w14:paraId="023676EF" w14:textId="77777777" w:rsidR="00601EF2" w:rsidRPr="00601EF2" w:rsidRDefault="00601EF2" w:rsidP="00601EF2">
      <w:pPr>
        <w:pStyle w:val="EndNoteBibliography"/>
        <w:rPr>
          <w:rFonts w:hint="eastAsia"/>
          <w:noProof/>
        </w:rPr>
      </w:pPr>
      <w:r w:rsidRPr="00601EF2">
        <w:rPr>
          <w:noProof/>
        </w:rPr>
        <w:t>2. Song DS, Song MJ, Bae SH, Chung WJ, Jang JY, Kim YS, Lee SH, Park JY, Yim HJ, Cho SB, Park SY, Yang JM. A comparative study between sorafenib and hepatic arterial infusion chemotherapy for advanced hepatocellular carcinoma with portal vein tumor thrombosis. Journal of Gastroenterology 2015;50(4):445-454. doi: 10.1007/s00535-014-0978-3</w:t>
      </w:r>
    </w:p>
    <w:p w14:paraId="7E7D6D50" w14:textId="77777777" w:rsidR="00601EF2" w:rsidRPr="00601EF2" w:rsidRDefault="00601EF2" w:rsidP="00601EF2">
      <w:pPr>
        <w:pStyle w:val="EndNoteBibliography"/>
        <w:rPr>
          <w:rFonts w:hint="eastAsia"/>
          <w:noProof/>
        </w:rPr>
      </w:pPr>
      <w:r w:rsidRPr="00601EF2">
        <w:rPr>
          <w:noProof/>
        </w:rPr>
        <w:t>3. Choi JH, Chung WJ, Bae SH, Song DS, Song MJ, Kim YS, Yim HJ, Jung YK, Suh SJ, Park JY, Kim DY, Kim SU, Cho SB. Randomized, prospective, comparative study on the effects and safety of sorafenib vs. hepatic arterial infusion chemotherapy in patients with advanced hepatocellular carcinoma with portal vein tumor thrombosis. Cancer Chemotherapy and Pharmacology 2018;82(3):469-478. doi: 10.1007/s00280-018-3638-0</w:t>
      </w:r>
    </w:p>
    <w:p w14:paraId="2CD782A3" w14:textId="77777777" w:rsidR="00601EF2" w:rsidRPr="00601EF2" w:rsidRDefault="00601EF2" w:rsidP="00601EF2">
      <w:pPr>
        <w:pStyle w:val="EndNoteBibliography"/>
        <w:rPr>
          <w:rFonts w:hint="eastAsia"/>
          <w:noProof/>
        </w:rPr>
      </w:pPr>
      <w:r w:rsidRPr="00601EF2">
        <w:rPr>
          <w:noProof/>
        </w:rPr>
        <w:t>4. Kudo M, Finn RS, Qin S, Han K-H, Ikeda K, Piscaglia F, Baron A, Park J-W, Han G, Jassem J, Blanc JF, Vogel A, Komov D, Evans TRJ, Lopez C, Dutcus C, Guo M, Saito K, Kraljevic S, Tamai T, Ren M, Cheng A-L. Lenvatinib versus sorafenib in first-line treatment of patients with unresectable hepatocellular carcinoma: a randomised phase 3 non-inferiority trial. The Lancet 2018;391(10126):1163-1173. doi: 10.1016/S0140-6736(18)30207-1</w:t>
      </w:r>
    </w:p>
    <w:p w14:paraId="62BB7942" w14:textId="77777777" w:rsidR="00601EF2" w:rsidRPr="00601EF2" w:rsidRDefault="00601EF2" w:rsidP="00601EF2">
      <w:pPr>
        <w:pStyle w:val="EndNoteBibliography"/>
        <w:rPr>
          <w:rFonts w:hint="eastAsia"/>
          <w:noProof/>
        </w:rPr>
      </w:pPr>
      <w:r w:rsidRPr="00601EF2">
        <w:rPr>
          <w:noProof/>
        </w:rPr>
        <w:t>5. Wang X, Hu J, Cao G, Zhu X, Cui Y, Ji X, Li X, Yang R, Chen H, Xu H, Liu P, Li J, Li J, Hao C, Xing B, Shen L. Phase II Study of Hepatic Arterial Infusion Chemotherapy with Oxaliplatin and 5-Fluorouracil for Advanced Perihilar Cholangiocarcinoma. Radiology 2016;283(2):580-589. doi: 10.1148/radiol.2016160572</w:t>
      </w:r>
    </w:p>
    <w:p w14:paraId="4D27D535" w14:textId="77777777" w:rsidR="00601EF2" w:rsidRPr="00601EF2" w:rsidRDefault="00601EF2" w:rsidP="00601EF2">
      <w:pPr>
        <w:pStyle w:val="EndNoteBibliography"/>
        <w:rPr>
          <w:rFonts w:hint="eastAsia"/>
          <w:noProof/>
        </w:rPr>
      </w:pPr>
      <w:r w:rsidRPr="00601EF2">
        <w:rPr>
          <w:noProof/>
        </w:rPr>
        <w:t>6. Konstantinidis IT, Do RKG, Gultekin DH, Gönen M, Schwartz LH, Fong Y, Allen PJ, D'Angelica MI, DeMatteo RP, Klimstra DS, Kemeny NE, Jarnagin WR. Regional chemotherapy for unresectable intrahepatic cholangiocarcinoma: a potential role for dynamic magnetic resonance imaging as an imaging biomarker and a survival update from two prospective clinical trials. Annals of surgical oncology 2014;21(8):2675-2683. doi: 10.1245/s10434-014-3649-y</w:t>
      </w:r>
    </w:p>
    <w:p w14:paraId="0C2B323E" w14:textId="77777777" w:rsidR="00601EF2" w:rsidRPr="00601EF2" w:rsidRDefault="00601EF2" w:rsidP="00601EF2">
      <w:pPr>
        <w:pStyle w:val="EndNoteBibliography"/>
        <w:rPr>
          <w:rFonts w:hint="eastAsia"/>
          <w:noProof/>
        </w:rPr>
      </w:pPr>
      <w:r w:rsidRPr="00601EF2">
        <w:rPr>
          <w:noProof/>
        </w:rPr>
        <w:t>7. Cho M, Gong J, Fakih M. The state of regional therapy in the management of metastatic colorectal cancer to the liver. Expert Review of Anticancer Therapy 2016;16(2):229-245. doi: 10.1586/14737140.2016.1129277</w:t>
      </w:r>
    </w:p>
    <w:p w14:paraId="70331BC9" w14:textId="77777777" w:rsidR="00601EF2" w:rsidRPr="00601EF2" w:rsidRDefault="00601EF2" w:rsidP="00601EF2">
      <w:pPr>
        <w:pStyle w:val="EndNoteBibliography"/>
        <w:rPr>
          <w:rFonts w:hint="eastAsia"/>
          <w:noProof/>
        </w:rPr>
      </w:pPr>
      <w:r w:rsidRPr="00601EF2">
        <w:rPr>
          <w:noProof/>
        </w:rPr>
        <w:t>8. Zheng K, Wang X, Cao G, Xu L, Zhu X, Fu L, Fu S, Cheng H, Yang R. Hepatic Arterial Infusion Chemotherapy with Oxaliplatin and 5-Fluorouracil for Advanced Gallbladder Cancer. CardioVascular and Interventional Radiology 2021;44(2):271-280. doi: 10.1007/s00270-020-02661-9</w:t>
      </w:r>
    </w:p>
    <w:p w14:paraId="73BDCEC0" w14:textId="77777777" w:rsidR="00601EF2" w:rsidRPr="00601EF2" w:rsidRDefault="00601EF2" w:rsidP="00601EF2">
      <w:pPr>
        <w:pStyle w:val="EndNoteBibliography"/>
        <w:rPr>
          <w:rFonts w:hint="eastAsia"/>
          <w:noProof/>
        </w:rPr>
      </w:pPr>
      <w:r w:rsidRPr="00601EF2">
        <w:rPr>
          <w:noProof/>
        </w:rPr>
        <w:t>9. Hu J, Bao Q, Cao G, Zhu X, Yang R, Ji X, Xu L, Zheng K, Li W, Xing B, Wang X. Hepatic Arterial Infusion Chemotherapy Using Oxaliplatin Plus 5-Fluorouracil Versus Transarterial Chemoembolization/Embolization for the Treatment of Advanced Hepatocellular Carcinoma with Major Portal Vein Tumor Thrombosis. CardioVascular and Interventional Radiology 2020. doi: 10.1007/s00270-019-02406-3</w:t>
      </w:r>
    </w:p>
    <w:p w14:paraId="53B188C5" w14:textId="77777777" w:rsidR="00601EF2" w:rsidRPr="00601EF2" w:rsidRDefault="00601EF2" w:rsidP="00601EF2">
      <w:pPr>
        <w:pStyle w:val="EndNoteBibliography"/>
        <w:rPr>
          <w:rFonts w:hint="eastAsia"/>
          <w:noProof/>
        </w:rPr>
      </w:pPr>
      <w:r w:rsidRPr="00601EF2">
        <w:rPr>
          <w:noProof/>
        </w:rPr>
        <w:t>10. He M, Li Q, Zou R, Shen J, Fang W, Tan G, Zhou Y, Wu X, Xu L, Wei W, Le Y, Zhou Z, Zhao M, Guo Y, Guo R, Chen M, Shi M. Sorafenib Plus Hepatic Arterial Infusion of Oxaliplatin, Fluorouracil, and Leucovorin vs Sorafenib Alone for Hepatocellular Carcinoma With Portal Vein Invasion: A Randomized Clinical Trial. JAMA Oncology 2019;5(7):953-960. doi: 10.1001/jamaoncol.2019.0250</w:t>
      </w:r>
    </w:p>
    <w:p w14:paraId="5CD8D27E" w14:textId="77777777" w:rsidR="00601EF2" w:rsidRPr="00601EF2" w:rsidRDefault="00601EF2" w:rsidP="00601EF2">
      <w:pPr>
        <w:pStyle w:val="EndNoteBibliography"/>
        <w:rPr>
          <w:rFonts w:hint="eastAsia"/>
          <w:noProof/>
        </w:rPr>
      </w:pPr>
      <w:r w:rsidRPr="00601EF2">
        <w:rPr>
          <w:noProof/>
        </w:rPr>
        <w:t xml:space="preserve">11. Zheng K, Zhu X, Fu S, Cao G, Li W-Q, Xu L, Chen H, Wu D, Yang R, Wang K, Liu W, Wang H, Bao Q, Liu M, Hao C, Shen L, Xing B, Wang X. Sorafenib Plus Hepatic Arterial Infusion Chemotherapy versus Sorafenib for Hepatocellular Carcinoma with Major Portal Vein Tumor Thrombosis: A Randomized Trial. Radiology </w:t>
      </w:r>
      <w:r w:rsidRPr="00601EF2">
        <w:rPr>
          <w:noProof/>
        </w:rPr>
        <w:lastRenderedPageBreak/>
        <w:t>2022:211545. doi: 10.1148/radiol.211545</w:t>
      </w:r>
    </w:p>
    <w:p w14:paraId="05101F51" w14:textId="77777777" w:rsidR="00601EF2" w:rsidRPr="00601EF2" w:rsidRDefault="00601EF2" w:rsidP="00601EF2">
      <w:pPr>
        <w:pStyle w:val="EndNoteBibliography"/>
        <w:rPr>
          <w:rFonts w:hint="eastAsia"/>
          <w:noProof/>
        </w:rPr>
      </w:pPr>
      <w:r w:rsidRPr="00601EF2">
        <w:rPr>
          <w:noProof/>
        </w:rPr>
        <w:t>12. Boussiotis Vassiliki A. Molecular and Biochemical Aspects of the PD-1 Checkpoint Pathway. New England Journal of Medicine 2016;375(18):1767-1778. doi: 10.1056/NEJMra1514296</w:t>
      </w:r>
    </w:p>
    <w:p w14:paraId="568E1D59" w14:textId="77777777" w:rsidR="00601EF2" w:rsidRPr="00601EF2" w:rsidRDefault="00601EF2" w:rsidP="00601EF2">
      <w:pPr>
        <w:pStyle w:val="EndNoteBibliography"/>
        <w:rPr>
          <w:rFonts w:hint="eastAsia"/>
          <w:noProof/>
        </w:rPr>
      </w:pPr>
      <w:r w:rsidRPr="00601EF2">
        <w:rPr>
          <w:noProof/>
        </w:rPr>
        <w:t>13. Cheng AL, Qin S, Ikeda M, Galle P, Ducreux M, Zhu A, Kim TY, Kudo M, Breder V, Merle P, Kaseb A, Li D, Verret W, Xu Z, Hernandez S, Liu J, Huang C, Mulla S, Lim HY, Finn R. IMbrave150: Efficacy and safety results from a ph III study evaluating atezolizumab (atezo) 1 bevacizumab (bev) vs sorafenib (Sor) as first treatment (tx) for patients (pts) with unresectable hepatocellular carcinoma (HCC). Annals of Oncology 2019;30. doi: 10.1093/annonc/mdz446.002</w:t>
      </w:r>
    </w:p>
    <w:p w14:paraId="2508BEA5" w14:textId="77777777" w:rsidR="00601EF2" w:rsidRPr="00601EF2" w:rsidRDefault="00601EF2" w:rsidP="00601EF2">
      <w:pPr>
        <w:pStyle w:val="EndNoteBibliography"/>
        <w:rPr>
          <w:rFonts w:hint="eastAsia"/>
          <w:noProof/>
        </w:rPr>
      </w:pPr>
      <w:r w:rsidRPr="00601EF2">
        <w:rPr>
          <w:noProof/>
        </w:rPr>
        <w:t>14. Breder VV, Vogel A, Merle P, Finn RS, Galle PR, Zhu AX, Cheng A-L, Feng Y-H, Li D, Gaillard VE, Li L, Nicholas A, Lencioni R. IMbrave150: Exploratory efficacy and safety results of hepatocellular carcinoma (HCC) patients (pts) with main trunk and/or contralateral portal vein invasion (Vp4) treated with atezolizumab (atezo) + bevacizumab (bev) versus sorafenib (sor) in a global Ph III study. Journal of Clinical Oncology 2021;39(15_suppl):4073-4073. doi: 10.1200/JCO.2021.39.15_suppl.4073</w:t>
      </w:r>
    </w:p>
    <w:p w14:paraId="5B867537" w14:textId="77777777" w:rsidR="00601EF2" w:rsidRPr="00601EF2" w:rsidRDefault="00601EF2" w:rsidP="00601EF2">
      <w:pPr>
        <w:pStyle w:val="EndNoteBibliography"/>
        <w:rPr>
          <w:rFonts w:hint="eastAsia"/>
          <w:noProof/>
        </w:rPr>
      </w:pPr>
      <w:r w:rsidRPr="00601EF2">
        <w:rPr>
          <w:noProof/>
        </w:rPr>
        <w:t>15. Finn RS, Qin S, Ikeda M, Galle PR, Ducreux M, Kim T-Y, Kudo M, Lim HY, Breder V, Merle P, Kaseb A, Li D, Feng Y-H, Verret W, Nicholas A, Li L, Ma N, Zhu AX, Cheng A-L. Abstract CT009: IMbrave150: Updated efficacy and safety by risk status in patients (pts) receiving atezolizumab (atezo) + bevacizumab (bev) vs sorafenib (sor) as first-line treatment for unresectable hepatocellular carcinoma (HCC). Cancer Res 2021;81(13_Supplement):CT009-CT009. doi: 10.1158/1538-7445.AM2021-CT009</w:t>
      </w:r>
    </w:p>
    <w:p w14:paraId="504B9E70" w14:textId="77777777" w:rsidR="00601EF2" w:rsidRPr="00601EF2" w:rsidRDefault="00601EF2" w:rsidP="00601EF2">
      <w:pPr>
        <w:pStyle w:val="EndNoteBibliography"/>
        <w:rPr>
          <w:rFonts w:hint="eastAsia"/>
          <w:noProof/>
        </w:rPr>
      </w:pPr>
      <w:r w:rsidRPr="00601EF2">
        <w:rPr>
          <w:noProof/>
        </w:rPr>
        <w:t>16. Lai ZC, He MK, Shi M, Li QJ. Triple combination therapy of lenvatinib, toripalimab, and hepatic arterial infusion chemotherapy versus lenvatinib for advanced hepatocellular carcinoma. Annals of Oncology 2020;31:S1306-S1306. doi: 10.1016/j.annonc.2020.10.193</w:t>
      </w:r>
    </w:p>
    <w:p w14:paraId="000A1844" w14:textId="77777777" w:rsidR="00601EF2" w:rsidRPr="00601EF2" w:rsidRDefault="00601EF2" w:rsidP="00601EF2">
      <w:pPr>
        <w:pStyle w:val="EndNoteBibliography"/>
        <w:rPr>
          <w:rFonts w:hint="eastAsia"/>
          <w:noProof/>
        </w:rPr>
      </w:pPr>
      <w:r w:rsidRPr="00601EF2">
        <w:rPr>
          <w:noProof/>
        </w:rPr>
        <w:t>17. Zhang TQ, Zuo MX, Geng ZJ, Huang ZL, Li JB, Wu PH, Gu YK. Hepatic artery infusion chemotherapy (HAIC) combined with apatinib and camrelizumab for hepatocellular carcinoma (HCC) in BCLC stage C: A prospective, single-arm, phase II trial (TRIPLET study). Annals of Oncology 2021;32:S825-S825. doi: 10.1016/j.annonc.2021.08.166</w:t>
      </w:r>
    </w:p>
    <w:p w14:paraId="1E51998F" w14:textId="77777777" w:rsidR="00601EF2" w:rsidRPr="00601EF2" w:rsidRDefault="00601EF2" w:rsidP="00601EF2">
      <w:pPr>
        <w:pStyle w:val="EndNoteBibliography"/>
        <w:rPr>
          <w:rFonts w:hint="eastAsia"/>
          <w:noProof/>
        </w:rPr>
      </w:pPr>
      <w:r w:rsidRPr="00601EF2">
        <w:rPr>
          <w:noProof/>
        </w:rPr>
        <w:t>18. Hu J, Zhu X, Wang X, Cao G, Wang X, Yang R. Evaluation of percutaneous unilateral trans-femoral implantation of side-hole port-catheter system with coil only fixed-catheter-tip for hepatic arterial infusion chemotherapy. Cancer Imaging 2019;19(1):15-15. doi: 10.1186/s40644-019-0202-z</w:t>
      </w:r>
    </w:p>
    <w:p w14:paraId="3B7CC6E9" w14:textId="77777777" w:rsidR="00601EF2" w:rsidRPr="00601EF2" w:rsidRDefault="00601EF2" w:rsidP="00601EF2">
      <w:pPr>
        <w:pStyle w:val="EndNoteBibliography"/>
        <w:rPr>
          <w:rFonts w:hint="eastAsia"/>
          <w:noProof/>
        </w:rPr>
      </w:pPr>
      <w:r w:rsidRPr="00601EF2">
        <w:rPr>
          <w:noProof/>
        </w:rPr>
        <w:t>19. Hildebrandt B, Pech M, Nicolaou A, Langrehr JM, Kurcz J, Bartels B, Miersch A, Felix R, Neuhaus P, Riess H, Dörken B, Ricke J. Interventionally implanted port catheter systems for hepatic arterial infusion of chemotherapy in patients with colorectal liver metastases: A phase II-study and historical comparison with the surgical approach. BMC Cancer 2007;7(1):69. doi: 10.1186/1471-2407-7-69</w:t>
      </w:r>
    </w:p>
    <w:p w14:paraId="3CE7B675" w14:textId="77777777" w:rsidR="00601EF2" w:rsidRPr="00601EF2" w:rsidRDefault="00601EF2" w:rsidP="00601EF2">
      <w:pPr>
        <w:pStyle w:val="EndNoteBibliography"/>
        <w:rPr>
          <w:rFonts w:hint="eastAsia"/>
          <w:noProof/>
        </w:rPr>
      </w:pPr>
      <w:r w:rsidRPr="00601EF2">
        <w:rPr>
          <w:noProof/>
        </w:rPr>
        <w:t>20. Tanaka T, Arai Y, Inaba Y, Matsueda K, Aramaki T, Takeuchi Y, Kichikawa K. Radiologic placement of side-hole catheter with tip fixation for hepatic arterial infusion chemotherapy. Journal of Vascular and Interventional Radiology 2003;14(1):63-68. doi: 10.1097/01.Rvi.0000052292.26939.59</w:t>
      </w:r>
    </w:p>
    <w:p w14:paraId="204F69DE" w14:textId="77777777" w:rsidR="00601EF2" w:rsidRPr="00601EF2" w:rsidRDefault="00601EF2" w:rsidP="00601EF2">
      <w:pPr>
        <w:pStyle w:val="EndNoteBibliography"/>
        <w:rPr>
          <w:rFonts w:hint="eastAsia"/>
          <w:noProof/>
        </w:rPr>
      </w:pPr>
      <w:r w:rsidRPr="00601EF2">
        <w:rPr>
          <w:noProof/>
        </w:rPr>
        <w:t xml:space="preserve">21. Arai Y, Takeuchi Y, Inaba Y, Yamaura H, Sato Y, Aramaki T, Matsueda K, Seki H. Percutaneous Catheter Placement for Hepatic Arterial Infusion Chemotherapy. Techniques in Vascular and Interventional Radiology 2007;10(1):30-37. doi: </w:t>
      </w:r>
      <w:hyperlink r:id="rId12" w:history="1">
        <w:r w:rsidRPr="00601EF2">
          <w:rPr>
            <w:rStyle w:val="aff0"/>
            <w:noProof/>
          </w:rPr>
          <w:t>https://doi.org/10.1053/j.tvir.2007.08.007</w:t>
        </w:r>
      </w:hyperlink>
    </w:p>
    <w:p w14:paraId="219D2871" w14:textId="792C17A4" w:rsidR="0096554F" w:rsidRDefault="00456880">
      <w:pPr>
        <w:pStyle w:val="aff3"/>
        <w:rPr>
          <w:rFonts w:ascii="Times New Roman" w:hAnsi="Times New Roman" w:cs="Times New Roman"/>
        </w:rPr>
      </w:pPr>
      <w:r>
        <w:rPr>
          <w:rFonts w:ascii="Times New Roman" w:hAnsi="Times New Roman" w:cs="Times New Roman"/>
        </w:rPr>
        <w:fldChar w:fldCharType="end"/>
      </w:r>
    </w:p>
    <w:sectPr w:rsidR="0096554F">
      <w:pgSz w:w="11906" w:h="16838"/>
      <w:pgMar w:top="1440" w:right="1440" w:bottom="1440"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69208" w14:textId="77777777" w:rsidR="00882EBF" w:rsidRDefault="00882EBF">
      <w:pPr>
        <w:rPr>
          <w:rFonts w:hint="eastAsia"/>
        </w:rPr>
      </w:pPr>
      <w:r>
        <w:separator/>
      </w:r>
    </w:p>
  </w:endnote>
  <w:endnote w:type="continuationSeparator" w:id="0">
    <w:p w14:paraId="45014EEE" w14:textId="77777777" w:rsidR="00882EBF" w:rsidRDefault="00882EB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TimesNewRomanPS">
    <w:altName w:val="宋体"/>
    <w:charset w:val="86"/>
    <w:family w:val="roman"/>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SSJ-PK74820000013-Identity-H">
    <w:altName w:val="Cambria"/>
    <w:charset w:val="00"/>
    <w:family w:val="roman"/>
    <w:pitch w:val="default"/>
  </w:font>
  <w:font w:name="E-BZ-PK74854-Identity-H">
    <w:altName w:val="Cambria"/>
    <w:charset w:val="00"/>
    <w:family w:val="roman"/>
    <w:pitch w:val="default"/>
  </w:font>
  <w:font w:name="FN-BZ-PK7483d2-Identity-H">
    <w:altName w:val="Cambria"/>
    <w:charset w:val="00"/>
    <w:family w:val="roman"/>
    <w:pitch w:val="default"/>
  </w:font>
  <w:font w:name="E-BX-PK74853-Identity-H">
    <w:altName w:val="Cambria"/>
    <w:charset w:val="00"/>
    <w:family w:val="roman"/>
    <w:pitch w:val="default"/>
  </w:font>
  <w:font w:name="O3-PK7483f7-Identity-H">
    <w:altName w:val="Cambria"/>
    <w:charset w:val="00"/>
    <w:family w:val="roman"/>
    <w:pitch w:val="default"/>
  </w:font>
  <w:font w:name="楷体_GB2312">
    <w:altName w:val="楷体"/>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31CE5" w14:textId="77777777" w:rsidR="00611EDA" w:rsidRDefault="00611EDA">
    <w:pPr>
      <w:pStyle w:val="af0"/>
      <w:ind w:right="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4596221"/>
    </w:sdtPr>
    <w:sdtContent>
      <w:p w14:paraId="5255686A" w14:textId="77777777" w:rsidR="00611EDA" w:rsidRDefault="00611EDA">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31938600" w14:textId="77777777" w:rsidR="00611EDA" w:rsidRDefault="00611EDA">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9FCC4" w14:textId="77777777" w:rsidR="00882EBF" w:rsidRDefault="00882EBF">
      <w:pPr>
        <w:rPr>
          <w:rFonts w:hint="eastAsia"/>
        </w:rPr>
      </w:pPr>
      <w:r>
        <w:separator/>
      </w:r>
    </w:p>
  </w:footnote>
  <w:footnote w:type="continuationSeparator" w:id="0">
    <w:p w14:paraId="0C1F83F6" w14:textId="77777777" w:rsidR="00882EBF" w:rsidRDefault="00882EB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CAFA" w14:textId="77777777" w:rsidR="00611EDA" w:rsidRDefault="00611EDA">
    <w:pPr>
      <w:pStyle w:val="af1"/>
      <w:pBdr>
        <w:bottom w:val="none" w:sz="0" w:space="0" w:color="auto"/>
      </w:pBdr>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9634C"/>
    <w:multiLevelType w:val="multilevel"/>
    <w:tmpl w:val="2E8C0E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E6255"/>
    <w:multiLevelType w:val="multilevel"/>
    <w:tmpl w:val="146E6255"/>
    <w:lvl w:ilvl="0">
      <w:start w:val="1"/>
      <w:numFmt w:val="lowerLetter"/>
      <w:lvlText w:val="%1"/>
      <w:lvlJc w:val="left"/>
      <w:pPr>
        <w:ind w:left="420" w:hanging="420"/>
      </w:pPr>
      <w:rPr>
        <w:rFonts w:hint="default"/>
        <w:b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31C03CD"/>
    <w:multiLevelType w:val="multilevel"/>
    <w:tmpl w:val="FD72A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382E59"/>
    <w:multiLevelType w:val="multilevel"/>
    <w:tmpl w:val="33382E59"/>
    <w:lvl w:ilvl="0">
      <w:start w:val="1"/>
      <w:numFmt w:val="lowerLetter"/>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4" w15:restartNumberingAfterBreak="0">
    <w:nsid w:val="43F30AB7"/>
    <w:multiLevelType w:val="multilevel"/>
    <w:tmpl w:val="89EEF0A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D51215"/>
    <w:multiLevelType w:val="multilevel"/>
    <w:tmpl w:val="46D51215"/>
    <w:lvl w:ilvl="0">
      <w:start w:val="1"/>
      <w:numFmt w:val="decimal"/>
      <w:lvlText w:val="%1"/>
      <w:lvlJc w:val="left"/>
      <w:pPr>
        <w:ind w:left="1265" w:hanging="425"/>
      </w:pPr>
      <w:rPr>
        <w:rFonts w:hint="eastAsia"/>
      </w:rPr>
    </w:lvl>
    <w:lvl w:ilvl="1">
      <w:start w:val="2"/>
      <w:numFmt w:val="none"/>
      <w:lvlText w:val="6.5"/>
      <w:lvlJc w:val="left"/>
      <w:pPr>
        <w:ind w:left="1832" w:hanging="567"/>
      </w:pPr>
      <w:rPr>
        <w:rFonts w:hint="eastAsia"/>
      </w:rPr>
    </w:lvl>
    <w:lvl w:ilvl="2">
      <w:start w:val="1"/>
      <w:numFmt w:val="decimal"/>
      <w:lvlText w:val="%1.%2.%3"/>
      <w:lvlJc w:val="left"/>
      <w:pPr>
        <w:ind w:left="2258" w:hanging="567"/>
      </w:pPr>
      <w:rPr>
        <w:rFonts w:hint="eastAsia"/>
      </w:rPr>
    </w:lvl>
    <w:lvl w:ilvl="3">
      <w:start w:val="1"/>
      <w:numFmt w:val="decimal"/>
      <w:lvlText w:val="%1.%2.%3.%4"/>
      <w:lvlJc w:val="left"/>
      <w:pPr>
        <w:ind w:left="2824" w:hanging="708"/>
      </w:pPr>
      <w:rPr>
        <w:rFonts w:hint="eastAsia"/>
      </w:rPr>
    </w:lvl>
    <w:lvl w:ilvl="4">
      <w:start w:val="1"/>
      <w:numFmt w:val="decimal"/>
      <w:lvlText w:val="%1.%2.%3.%4.%5"/>
      <w:lvlJc w:val="left"/>
      <w:pPr>
        <w:ind w:left="3391" w:hanging="850"/>
      </w:pPr>
      <w:rPr>
        <w:rFonts w:hint="eastAsia"/>
      </w:rPr>
    </w:lvl>
    <w:lvl w:ilvl="5">
      <w:start w:val="1"/>
      <w:numFmt w:val="decimal"/>
      <w:lvlText w:val="%1.%2.%3.%4.%5.%6"/>
      <w:lvlJc w:val="left"/>
      <w:pPr>
        <w:ind w:left="4100" w:hanging="1134"/>
      </w:pPr>
      <w:rPr>
        <w:rFonts w:hint="eastAsia"/>
      </w:rPr>
    </w:lvl>
    <w:lvl w:ilvl="6">
      <w:start w:val="1"/>
      <w:numFmt w:val="decimal"/>
      <w:lvlText w:val="%1.%2.%3.%4.%5.%6.%7"/>
      <w:lvlJc w:val="left"/>
      <w:pPr>
        <w:ind w:left="4667" w:hanging="1276"/>
      </w:pPr>
      <w:rPr>
        <w:rFonts w:hint="eastAsia"/>
      </w:rPr>
    </w:lvl>
    <w:lvl w:ilvl="7">
      <w:start w:val="1"/>
      <w:numFmt w:val="decimal"/>
      <w:lvlText w:val="%1.%2.%3.%4.%5.%6.%7.%8"/>
      <w:lvlJc w:val="left"/>
      <w:pPr>
        <w:ind w:left="5234" w:hanging="1418"/>
      </w:pPr>
      <w:rPr>
        <w:rFonts w:hint="eastAsia"/>
      </w:rPr>
    </w:lvl>
    <w:lvl w:ilvl="8">
      <w:start w:val="1"/>
      <w:numFmt w:val="decimal"/>
      <w:lvlText w:val="%1.%2.%3.%4.%5.%6.%7.%8.%9"/>
      <w:lvlJc w:val="left"/>
      <w:pPr>
        <w:ind w:left="5942" w:hanging="1700"/>
      </w:pPr>
      <w:rPr>
        <w:rFonts w:hint="eastAsia"/>
      </w:rPr>
    </w:lvl>
  </w:abstractNum>
  <w:abstractNum w:abstractNumId="6" w15:restartNumberingAfterBreak="0">
    <w:nsid w:val="560F35B5"/>
    <w:multiLevelType w:val="multilevel"/>
    <w:tmpl w:val="560F35B5"/>
    <w:lvl w:ilvl="0">
      <w:start w:val="1"/>
      <w:numFmt w:val="bullet"/>
      <w:lvlText w:val="•"/>
      <w:lvlJc w:val="left"/>
      <w:pPr>
        <w:ind w:left="420" w:hanging="420"/>
      </w:pPr>
      <w:rPr>
        <w:rFonts w:ascii="Arial" w:hAnsi="Arial"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5D890EB9"/>
    <w:multiLevelType w:val="multilevel"/>
    <w:tmpl w:val="5D890EB9"/>
    <w:lvl w:ilvl="0">
      <w:start w:val="1"/>
      <w:numFmt w:val="lowerLetter"/>
      <w:lvlText w:val="%1)"/>
      <w:lvlJc w:val="left"/>
      <w:pPr>
        <w:ind w:left="720" w:hanging="36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562"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8" w15:restartNumberingAfterBreak="0">
    <w:nsid w:val="67FE580C"/>
    <w:multiLevelType w:val="multilevel"/>
    <w:tmpl w:val="67FE580C"/>
    <w:lvl w:ilvl="0">
      <w:start w:val="1"/>
      <w:numFmt w:val="bullet"/>
      <w:lvlText w:val="•"/>
      <w:lvlJc w:val="left"/>
      <w:pPr>
        <w:ind w:left="420" w:hanging="420"/>
      </w:pPr>
      <w:rPr>
        <w:rFonts w:ascii="宋体" w:hAnsi="宋体"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6D977B1C"/>
    <w:multiLevelType w:val="hybridMultilevel"/>
    <w:tmpl w:val="A3AA2FA6"/>
    <w:lvl w:ilvl="0" w:tplc="467EC2E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7B534B2E"/>
    <w:multiLevelType w:val="singleLevel"/>
    <w:tmpl w:val="7B534B2E"/>
    <w:lvl w:ilvl="0">
      <w:start w:val="1"/>
      <w:numFmt w:val="decimal"/>
      <w:lvlText w:val="%1."/>
      <w:lvlJc w:val="left"/>
      <w:pPr>
        <w:tabs>
          <w:tab w:val="left" w:pos="312"/>
        </w:tabs>
      </w:pPr>
    </w:lvl>
  </w:abstractNum>
  <w:num w:numId="1" w16cid:durableId="1370762516">
    <w:abstractNumId w:val="3"/>
  </w:num>
  <w:num w:numId="2" w16cid:durableId="674919736">
    <w:abstractNumId w:val="7"/>
  </w:num>
  <w:num w:numId="3" w16cid:durableId="1082027939">
    <w:abstractNumId w:val="10"/>
  </w:num>
  <w:num w:numId="4" w16cid:durableId="1234967002">
    <w:abstractNumId w:val="5"/>
  </w:num>
  <w:num w:numId="5" w16cid:durableId="1431774414">
    <w:abstractNumId w:val="8"/>
  </w:num>
  <w:num w:numId="6" w16cid:durableId="684282433">
    <w:abstractNumId w:val="6"/>
  </w:num>
  <w:num w:numId="7" w16cid:durableId="1936672370">
    <w:abstractNumId w:val="1"/>
  </w:num>
  <w:num w:numId="8" w16cid:durableId="1657954866">
    <w:abstractNumId w:val="0"/>
  </w:num>
  <w:num w:numId="9" w16cid:durableId="243729442">
    <w:abstractNumId w:val="4"/>
  </w:num>
  <w:num w:numId="10" w16cid:durableId="1421095618">
    <w:abstractNumId w:val="2"/>
  </w:num>
  <w:num w:numId="11" w16cid:durableId="1830903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proofState w:spelling="clean" w:grammar="clean"/>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mM4MzMwMzdiMjU3OTExZWI4ODE0YzM1NWI1NmNhMDUifQ=="/>
    <w:docVar w:name="EN.InstantFormat" w:val="&lt;ENInstantFormat&gt;&lt;Enabled&gt;1&lt;/Enabled&gt;&lt;ScanUnformatted&gt;1&lt;/ScanUnformatted&gt;&lt;ScanChanges&gt;1&lt;/ScanChanges&gt;&lt;Suspended&gt;0&lt;/Suspended&gt;&lt;/ENInstantFormat&gt;"/>
    <w:docVar w:name="EN.Layout" w:val="&lt;ENLayout&gt;&lt;Style&gt;Radiology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rrdw0adr0pebe0z055xzz5vzaex2d2zvpf&quot;&gt;My EndNote Library&lt;record-ids&gt;&lt;item&gt;2&lt;/item&gt;&lt;item&gt;95&lt;/item&gt;&lt;item&gt;116&lt;/item&gt;&lt;item&gt;145&lt;/item&gt;&lt;item&gt;149&lt;/item&gt;&lt;item&gt;157&lt;/item&gt;&lt;item&gt;172&lt;/item&gt;&lt;item&gt;204&lt;/item&gt;&lt;item&gt;209&lt;/item&gt;&lt;item&gt;232&lt;/item&gt;&lt;item&gt;234&lt;/item&gt;&lt;item&gt;330&lt;/item&gt;&lt;item&gt;389&lt;/item&gt;&lt;item&gt;398&lt;/item&gt;&lt;item&gt;694&lt;/item&gt;&lt;item&gt;695&lt;/item&gt;&lt;item&gt;696&lt;/item&gt;&lt;item&gt;697&lt;/item&gt;&lt;item&gt;698&lt;/item&gt;&lt;item&gt;699&lt;/item&gt;&lt;item&gt;700&lt;/item&gt;&lt;/record-ids&gt;&lt;/item&gt;&lt;/Libraries&gt;"/>
  </w:docVars>
  <w:rsids>
    <w:rsidRoot w:val="008914D1"/>
    <w:rsid w:val="00000BF8"/>
    <w:rsid w:val="000030C9"/>
    <w:rsid w:val="00003602"/>
    <w:rsid w:val="00004657"/>
    <w:rsid w:val="00004B80"/>
    <w:rsid w:val="00006C7C"/>
    <w:rsid w:val="00006F3F"/>
    <w:rsid w:val="000113EA"/>
    <w:rsid w:val="0001158E"/>
    <w:rsid w:val="00012185"/>
    <w:rsid w:val="000123BC"/>
    <w:rsid w:val="000128E6"/>
    <w:rsid w:val="000134DB"/>
    <w:rsid w:val="00013FC6"/>
    <w:rsid w:val="00014C74"/>
    <w:rsid w:val="0001524B"/>
    <w:rsid w:val="00015C27"/>
    <w:rsid w:val="00015D78"/>
    <w:rsid w:val="00015F9E"/>
    <w:rsid w:val="000161A3"/>
    <w:rsid w:val="0001693A"/>
    <w:rsid w:val="000202D5"/>
    <w:rsid w:val="000215D9"/>
    <w:rsid w:val="00021926"/>
    <w:rsid w:val="00024004"/>
    <w:rsid w:val="0002421B"/>
    <w:rsid w:val="000249F4"/>
    <w:rsid w:val="00024D74"/>
    <w:rsid w:val="00024FE5"/>
    <w:rsid w:val="00026696"/>
    <w:rsid w:val="00026C0C"/>
    <w:rsid w:val="0002796C"/>
    <w:rsid w:val="00030584"/>
    <w:rsid w:val="00030DA5"/>
    <w:rsid w:val="00032EFE"/>
    <w:rsid w:val="000345E1"/>
    <w:rsid w:val="00034E07"/>
    <w:rsid w:val="000357D3"/>
    <w:rsid w:val="000364FE"/>
    <w:rsid w:val="000401E5"/>
    <w:rsid w:val="000406F7"/>
    <w:rsid w:val="00040ECB"/>
    <w:rsid w:val="000443E5"/>
    <w:rsid w:val="00045A2C"/>
    <w:rsid w:val="0004763E"/>
    <w:rsid w:val="00050304"/>
    <w:rsid w:val="00050E55"/>
    <w:rsid w:val="00051439"/>
    <w:rsid w:val="00052C11"/>
    <w:rsid w:val="00053ABC"/>
    <w:rsid w:val="00054740"/>
    <w:rsid w:val="000553F4"/>
    <w:rsid w:val="00055A62"/>
    <w:rsid w:val="00056C93"/>
    <w:rsid w:val="0006021B"/>
    <w:rsid w:val="00060507"/>
    <w:rsid w:val="000616BD"/>
    <w:rsid w:val="0006172A"/>
    <w:rsid w:val="00061E6D"/>
    <w:rsid w:val="00062309"/>
    <w:rsid w:val="00063F39"/>
    <w:rsid w:val="000663BF"/>
    <w:rsid w:val="00066906"/>
    <w:rsid w:val="00066A49"/>
    <w:rsid w:val="00070900"/>
    <w:rsid w:val="000709BC"/>
    <w:rsid w:val="00072D0D"/>
    <w:rsid w:val="000754CD"/>
    <w:rsid w:val="000758D4"/>
    <w:rsid w:val="00075C4F"/>
    <w:rsid w:val="00075F4B"/>
    <w:rsid w:val="00076509"/>
    <w:rsid w:val="00076DBD"/>
    <w:rsid w:val="0007744A"/>
    <w:rsid w:val="00077F3C"/>
    <w:rsid w:val="00080680"/>
    <w:rsid w:val="00080D98"/>
    <w:rsid w:val="00081885"/>
    <w:rsid w:val="00081B2C"/>
    <w:rsid w:val="00081C30"/>
    <w:rsid w:val="00082AC7"/>
    <w:rsid w:val="00084988"/>
    <w:rsid w:val="00084B30"/>
    <w:rsid w:val="00084CD7"/>
    <w:rsid w:val="00084D14"/>
    <w:rsid w:val="0008537E"/>
    <w:rsid w:val="00085681"/>
    <w:rsid w:val="00085B4C"/>
    <w:rsid w:val="00086A13"/>
    <w:rsid w:val="00090F4A"/>
    <w:rsid w:val="00091855"/>
    <w:rsid w:val="00091A6E"/>
    <w:rsid w:val="00091AC7"/>
    <w:rsid w:val="00092298"/>
    <w:rsid w:val="00093460"/>
    <w:rsid w:val="000938B4"/>
    <w:rsid w:val="00093E22"/>
    <w:rsid w:val="0009602D"/>
    <w:rsid w:val="00097FB0"/>
    <w:rsid w:val="000A0498"/>
    <w:rsid w:val="000A0AE6"/>
    <w:rsid w:val="000A1244"/>
    <w:rsid w:val="000A175C"/>
    <w:rsid w:val="000A279E"/>
    <w:rsid w:val="000A3F68"/>
    <w:rsid w:val="000A427D"/>
    <w:rsid w:val="000A5C0E"/>
    <w:rsid w:val="000B023C"/>
    <w:rsid w:val="000B0A8C"/>
    <w:rsid w:val="000B431D"/>
    <w:rsid w:val="000B70C4"/>
    <w:rsid w:val="000B7737"/>
    <w:rsid w:val="000B7755"/>
    <w:rsid w:val="000B7D6B"/>
    <w:rsid w:val="000C04BB"/>
    <w:rsid w:val="000C0B2E"/>
    <w:rsid w:val="000C2611"/>
    <w:rsid w:val="000C27C8"/>
    <w:rsid w:val="000C2B61"/>
    <w:rsid w:val="000C40B8"/>
    <w:rsid w:val="000C43FC"/>
    <w:rsid w:val="000C59EF"/>
    <w:rsid w:val="000C5C49"/>
    <w:rsid w:val="000C6581"/>
    <w:rsid w:val="000C68F9"/>
    <w:rsid w:val="000C6F65"/>
    <w:rsid w:val="000C7D28"/>
    <w:rsid w:val="000D0199"/>
    <w:rsid w:val="000D0C08"/>
    <w:rsid w:val="000D0EB8"/>
    <w:rsid w:val="000D1B01"/>
    <w:rsid w:val="000D22BC"/>
    <w:rsid w:val="000D2A78"/>
    <w:rsid w:val="000D318E"/>
    <w:rsid w:val="000D34E4"/>
    <w:rsid w:val="000D3C12"/>
    <w:rsid w:val="000D5D71"/>
    <w:rsid w:val="000D5F29"/>
    <w:rsid w:val="000D60A3"/>
    <w:rsid w:val="000D60E0"/>
    <w:rsid w:val="000D742C"/>
    <w:rsid w:val="000D7611"/>
    <w:rsid w:val="000D7957"/>
    <w:rsid w:val="000D79B4"/>
    <w:rsid w:val="000E04D4"/>
    <w:rsid w:val="000E11B3"/>
    <w:rsid w:val="000E18A9"/>
    <w:rsid w:val="000E1975"/>
    <w:rsid w:val="000E1E6F"/>
    <w:rsid w:val="000E417F"/>
    <w:rsid w:val="000E4C4D"/>
    <w:rsid w:val="000E5CF5"/>
    <w:rsid w:val="000E64F3"/>
    <w:rsid w:val="000F0F44"/>
    <w:rsid w:val="000F0FA3"/>
    <w:rsid w:val="000F30E4"/>
    <w:rsid w:val="000F43E7"/>
    <w:rsid w:val="000F449B"/>
    <w:rsid w:val="000F4DED"/>
    <w:rsid w:val="000F61C7"/>
    <w:rsid w:val="00100DC0"/>
    <w:rsid w:val="00101256"/>
    <w:rsid w:val="0010190A"/>
    <w:rsid w:val="00101A63"/>
    <w:rsid w:val="00101E3F"/>
    <w:rsid w:val="00104432"/>
    <w:rsid w:val="0010465B"/>
    <w:rsid w:val="001046F9"/>
    <w:rsid w:val="00104A03"/>
    <w:rsid w:val="00104B05"/>
    <w:rsid w:val="00104D35"/>
    <w:rsid w:val="00105B18"/>
    <w:rsid w:val="00105BF1"/>
    <w:rsid w:val="00107DBA"/>
    <w:rsid w:val="00110555"/>
    <w:rsid w:val="00110AF2"/>
    <w:rsid w:val="00110BB3"/>
    <w:rsid w:val="00111822"/>
    <w:rsid w:val="0011207B"/>
    <w:rsid w:val="001120A2"/>
    <w:rsid w:val="00113628"/>
    <w:rsid w:val="00117795"/>
    <w:rsid w:val="001220CB"/>
    <w:rsid w:val="00122F64"/>
    <w:rsid w:val="00124071"/>
    <w:rsid w:val="00124F52"/>
    <w:rsid w:val="00124FCD"/>
    <w:rsid w:val="0012514C"/>
    <w:rsid w:val="00126246"/>
    <w:rsid w:val="00126570"/>
    <w:rsid w:val="00126AD3"/>
    <w:rsid w:val="00127FF7"/>
    <w:rsid w:val="00130101"/>
    <w:rsid w:val="0013019D"/>
    <w:rsid w:val="00130E5B"/>
    <w:rsid w:val="001327E6"/>
    <w:rsid w:val="00133A86"/>
    <w:rsid w:val="0013482C"/>
    <w:rsid w:val="00134841"/>
    <w:rsid w:val="00134DD3"/>
    <w:rsid w:val="00134E8D"/>
    <w:rsid w:val="0013523D"/>
    <w:rsid w:val="00141337"/>
    <w:rsid w:val="0014184D"/>
    <w:rsid w:val="00141BD4"/>
    <w:rsid w:val="00142F9E"/>
    <w:rsid w:val="00143A50"/>
    <w:rsid w:val="00143D0F"/>
    <w:rsid w:val="00144B87"/>
    <w:rsid w:val="00144C10"/>
    <w:rsid w:val="00145B58"/>
    <w:rsid w:val="00146E8E"/>
    <w:rsid w:val="00147E72"/>
    <w:rsid w:val="001505E7"/>
    <w:rsid w:val="001519A0"/>
    <w:rsid w:val="00152A69"/>
    <w:rsid w:val="00152B53"/>
    <w:rsid w:val="00152B8A"/>
    <w:rsid w:val="00153459"/>
    <w:rsid w:val="001537EC"/>
    <w:rsid w:val="00153861"/>
    <w:rsid w:val="00155CD5"/>
    <w:rsid w:val="00162F71"/>
    <w:rsid w:val="00163950"/>
    <w:rsid w:val="00163F8A"/>
    <w:rsid w:val="00163F91"/>
    <w:rsid w:val="0017092F"/>
    <w:rsid w:val="00171A16"/>
    <w:rsid w:val="00171C98"/>
    <w:rsid w:val="001724F3"/>
    <w:rsid w:val="00172553"/>
    <w:rsid w:val="001733F2"/>
    <w:rsid w:val="00173780"/>
    <w:rsid w:val="001750AF"/>
    <w:rsid w:val="00175F3E"/>
    <w:rsid w:val="00176273"/>
    <w:rsid w:val="001762A7"/>
    <w:rsid w:val="001767B5"/>
    <w:rsid w:val="00177D6F"/>
    <w:rsid w:val="001809D5"/>
    <w:rsid w:val="00181061"/>
    <w:rsid w:val="0018167D"/>
    <w:rsid w:val="00182853"/>
    <w:rsid w:val="001839D7"/>
    <w:rsid w:val="00183C0D"/>
    <w:rsid w:val="00184387"/>
    <w:rsid w:val="00184AF8"/>
    <w:rsid w:val="001853E4"/>
    <w:rsid w:val="0018571B"/>
    <w:rsid w:val="001861D6"/>
    <w:rsid w:val="00186B68"/>
    <w:rsid w:val="00186CF1"/>
    <w:rsid w:val="001909D0"/>
    <w:rsid w:val="00192234"/>
    <w:rsid w:val="0019278E"/>
    <w:rsid w:val="001936ED"/>
    <w:rsid w:val="00193A42"/>
    <w:rsid w:val="00194431"/>
    <w:rsid w:val="001945F9"/>
    <w:rsid w:val="00195A3D"/>
    <w:rsid w:val="00195D3A"/>
    <w:rsid w:val="00196A53"/>
    <w:rsid w:val="001979FC"/>
    <w:rsid w:val="001A0C18"/>
    <w:rsid w:val="001A0D52"/>
    <w:rsid w:val="001A0DF3"/>
    <w:rsid w:val="001A1203"/>
    <w:rsid w:val="001A1279"/>
    <w:rsid w:val="001A19C5"/>
    <w:rsid w:val="001A1D1F"/>
    <w:rsid w:val="001A2B94"/>
    <w:rsid w:val="001A2CC3"/>
    <w:rsid w:val="001A2EE1"/>
    <w:rsid w:val="001A350B"/>
    <w:rsid w:val="001A4333"/>
    <w:rsid w:val="001A467C"/>
    <w:rsid w:val="001A63AA"/>
    <w:rsid w:val="001A7826"/>
    <w:rsid w:val="001B10A7"/>
    <w:rsid w:val="001B204C"/>
    <w:rsid w:val="001B2991"/>
    <w:rsid w:val="001B2D23"/>
    <w:rsid w:val="001B3067"/>
    <w:rsid w:val="001B39F9"/>
    <w:rsid w:val="001B3F5B"/>
    <w:rsid w:val="001B5669"/>
    <w:rsid w:val="001B6193"/>
    <w:rsid w:val="001C15AA"/>
    <w:rsid w:val="001C18C0"/>
    <w:rsid w:val="001C3C0A"/>
    <w:rsid w:val="001C72E0"/>
    <w:rsid w:val="001D03D8"/>
    <w:rsid w:val="001D09FA"/>
    <w:rsid w:val="001D0AEB"/>
    <w:rsid w:val="001D1B68"/>
    <w:rsid w:val="001D2BDB"/>
    <w:rsid w:val="001D2CDA"/>
    <w:rsid w:val="001D3FB6"/>
    <w:rsid w:val="001D4423"/>
    <w:rsid w:val="001D49D0"/>
    <w:rsid w:val="001D4AF1"/>
    <w:rsid w:val="001D4B5D"/>
    <w:rsid w:val="001D5D8A"/>
    <w:rsid w:val="001D72E8"/>
    <w:rsid w:val="001E0601"/>
    <w:rsid w:val="001E06E4"/>
    <w:rsid w:val="001E161C"/>
    <w:rsid w:val="001E375E"/>
    <w:rsid w:val="001E3FB3"/>
    <w:rsid w:val="001E4538"/>
    <w:rsid w:val="001E4E28"/>
    <w:rsid w:val="001E72FE"/>
    <w:rsid w:val="001E740A"/>
    <w:rsid w:val="001E7ADD"/>
    <w:rsid w:val="001E7B12"/>
    <w:rsid w:val="001F0582"/>
    <w:rsid w:val="001F0AEF"/>
    <w:rsid w:val="001F1C8C"/>
    <w:rsid w:val="001F1F8B"/>
    <w:rsid w:val="001F3077"/>
    <w:rsid w:val="001F3D0D"/>
    <w:rsid w:val="001F52F6"/>
    <w:rsid w:val="001F57EC"/>
    <w:rsid w:val="001F598E"/>
    <w:rsid w:val="001F62EE"/>
    <w:rsid w:val="001F7440"/>
    <w:rsid w:val="001F77C6"/>
    <w:rsid w:val="001F7BB7"/>
    <w:rsid w:val="001F7F44"/>
    <w:rsid w:val="002009B4"/>
    <w:rsid w:val="00200F62"/>
    <w:rsid w:val="002014D4"/>
    <w:rsid w:val="0020200A"/>
    <w:rsid w:val="00202DC8"/>
    <w:rsid w:val="00203BCC"/>
    <w:rsid w:val="00203E7C"/>
    <w:rsid w:val="002040A2"/>
    <w:rsid w:val="002063FC"/>
    <w:rsid w:val="00207BC1"/>
    <w:rsid w:val="00212658"/>
    <w:rsid w:val="0021330C"/>
    <w:rsid w:val="002133E0"/>
    <w:rsid w:val="0021673F"/>
    <w:rsid w:val="00216A08"/>
    <w:rsid w:val="002177C1"/>
    <w:rsid w:val="00220F40"/>
    <w:rsid w:val="002213E9"/>
    <w:rsid w:val="00222054"/>
    <w:rsid w:val="00223F7F"/>
    <w:rsid w:val="0022458E"/>
    <w:rsid w:val="002247D2"/>
    <w:rsid w:val="002251A0"/>
    <w:rsid w:val="00226B2D"/>
    <w:rsid w:val="00227C91"/>
    <w:rsid w:val="002310E3"/>
    <w:rsid w:val="00232264"/>
    <w:rsid w:val="0023376E"/>
    <w:rsid w:val="00234ACC"/>
    <w:rsid w:val="002370DC"/>
    <w:rsid w:val="002377D1"/>
    <w:rsid w:val="002427EC"/>
    <w:rsid w:val="002439B7"/>
    <w:rsid w:val="00244AC9"/>
    <w:rsid w:val="00244FAD"/>
    <w:rsid w:val="00245C54"/>
    <w:rsid w:val="002461F8"/>
    <w:rsid w:val="00246566"/>
    <w:rsid w:val="002506FA"/>
    <w:rsid w:val="0025114B"/>
    <w:rsid w:val="002514EF"/>
    <w:rsid w:val="00251636"/>
    <w:rsid w:val="00252C00"/>
    <w:rsid w:val="00254B14"/>
    <w:rsid w:val="00255806"/>
    <w:rsid w:val="00257297"/>
    <w:rsid w:val="00257F35"/>
    <w:rsid w:val="002610AF"/>
    <w:rsid w:val="00261782"/>
    <w:rsid w:val="00261939"/>
    <w:rsid w:val="00261B4E"/>
    <w:rsid w:val="00262E23"/>
    <w:rsid w:val="002638A5"/>
    <w:rsid w:val="00264351"/>
    <w:rsid w:val="00264459"/>
    <w:rsid w:val="00264565"/>
    <w:rsid w:val="002647C2"/>
    <w:rsid w:val="002647E9"/>
    <w:rsid w:val="00264869"/>
    <w:rsid w:val="00265E67"/>
    <w:rsid w:val="00270258"/>
    <w:rsid w:val="00270472"/>
    <w:rsid w:val="002716A7"/>
    <w:rsid w:val="00271802"/>
    <w:rsid w:val="00271935"/>
    <w:rsid w:val="00271959"/>
    <w:rsid w:val="002734E7"/>
    <w:rsid w:val="00273C68"/>
    <w:rsid w:val="0027418B"/>
    <w:rsid w:val="00274E19"/>
    <w:rsid w:val="002770C5"/>
    <w:rsid w:val="00280966"/>
    <w:rsid w:val="002844B9"/>
    <w:rsid w:val="00284921"/>
    <w:rsid w:val="00285A0E"/>
    <w:rsid w:val="0028676A"/>
    <w:rsid w:val="002872EF"/>
    <w:rsid w:val="00287B68"/>
    <w:rsid w:val="00287FA0"/>
    <w:rsid w:val="00290838"/>
    <w:rsid w:val="00290AAD"/>
    <w:rsid w:val="00293887"/>
    <w:rsid w:val="00293B95"/>
    <w:rsid w:val="002941C4"/>
    <w:rsid w:val="00294327"/>
    <w:rsid w:val="00295A1A"/>
    <w:rsid w:val="002971EE"/>
    <w:rsid w:val="002973B2"/>
    <w:rsid w:val="002A0700"/>
    <w:rsid w:val="002A0BBC"/>
    <w:rsid w:val="002A0F50"/>
    <w:rsid w:val="002A1160"/>
    <w:rsid w:val="002A23AB"/>
    <w:rsid w:val="002A4175"/>
    <w:rsid w:val="002A46DB"/>
    <w:rsid w:val="002A495D"/>
    <w:rsid w:val="002A53C8"/>
    <w:rsid w:val="002A59E5"/>
    <w:rsid w:val="002A5B87"/>
    <w:rsid w:val="002A5D87"/>
    <w:rsid w:val="002A7D2C"/>
    <w:rsid w:val="002B141C"/>
    <w:rsid w:val="002B4073"/>
    <w:rsid w:val="002B6099"/>
    <w:rsid w:val="002B71CA"/>
    <w:rsid w:val="002B7252"/>
    <w:rsid w:val="002B7E2C"/>
    <w:rsid w:val="002B7F17"/>
    <w:rsid w:val="002C116B"/>
    <w:rsid w:val="002C18C0"/>
    <w:rsid w:val="002C1E74"/>
    <w:rsid w:val="002C2226"/>
    <w:rsid w:val="002C39A9"/>
    <w:rsid w:val="002C3DCA"/>
    <w:rsid w:val="002C4815"/>
    <w:rsid w:val="002C4C60"/>
    <w:rsid w:val="002C66EF"/>
    <w:rsid w:val="002C7289"/>
    <w:rsid w:val="002C75C4"/>
    <w:rsid w:val="002C79F0"/>
    <w:rsid w:val="002D00E4"/>
    <w:rsid w:val="002D0A20"/>
    <w:rsid w:val="002D136D"/>
    <w:rsid w:val="002D155D"/>
    <w:rsid w:val="002D1615"/>
    <w:rsid w:val="002D162A"/>
    <w:rsid w:val="002D3657"/>
    <w:rsid w:val="002D4017"/>
    <w:rsid w:val="002D5019"/>
    <w:rsid w:val="002D67F6"/>
    <w:rsid w:val="002D759A"/>
    <w:rsid w:val="002E0170"/>
    <w:rsid w:val="002E0FEB"/>
    <w:rsid w:val="002E1B67"/>
    <w:rsid w:val="002E1C28"/>
    <w:rsid w:val="002E1FFA"/>
    <w:rsid w:val="002E34EF"/>
    <w:rsid w:val="002E3C35"/>
    <w:rsid w:val="002E4A43"/>
    <w:rsid w:val="002E4CFE"/>
    <w:rsid w:val="002E51F2"/>
    <w:rsid w:val="002E5298"/>
    <w:rsid w:val="002E723D"/>
    <w:rsid w:val="002F08E4"/>
    <w:rsid w:val="002F29AF"/>
    <w:rsid w:val="002F3456"/>
    <w:rsid w:val="002F658B"/>
    <w:rsid w:val="002F6A7C"/>
    <w:rsid w:val="002F7792"/>
    <w:rsid w:val="00300C49"/>
    <w:rsid w:val="00300D03"/>
    <w:rsid w:val="00300FAB"/>
    <w:rsid w:val="00301399"/>
    <w:rsid w:val="003018B0"/>
    <w:rsid w:val="0030396E"/>
    <w:rsid w:val="0030396F"/>
    <w:rsid w:val="00304389"/>
    <w:rsid w:val="00304D94"/>
    <w:rsid w:val="00306181"/>
    <w:rsid w:val="0030664B"/>
    <w:rsid w:val="00306B5D"/>
    <w:rsid w:val="00306EC1"/>
    <w:rsid w:val="003107FB"/>
    <w:rsid w:val="00311DAE"/>
    <w:rsid w:val="00312F20"/>
    <w:rsid w:val="0031347F"/>
    <w:rsid w:val="003145F5"/>
    <w:rsid w:val="00315062"/>
    <w:rsid w:val="0031567C"/>
    <w:rsid w:val="003178F4"/>
    <w:rsid w:val="00320E08"/>
    <w:rsid w:val="00321B31"/>
    <w:rsid w:val="003226B8"/>
    <w:rsid w:val="00323736"/>
    <w:rsid w:val="00323DD1"/>
    <w:rsid w:val="00323ED5"/>
    <w:rsid w:val="00324BDD"/>
    <w:rsid w:val="00325D52"/>
    <w:rsid w:val="00326A25"/>
    <w:rsid w:val="00327F57"/>
    <w:rsid w:val="00330432"/>
    <w:rsid w:val="00330B34"/>
    <w:rsid w:val="003333ED"/>
    <w:rsid w:val="00336C33"/>
    <w:rsid w:val="00336D6E"/>
    <w:rsid w:val="00336E47"/>
    <w:rsid w:val="003402ED"/>
    <w:rsid w:val="00340BB8"/>
    <w:rsid w:val="0034272F"/>
    <w:rsid w:val="003435C3"/>
    <w:rsid w:val="00344449"/>
    <w:rsid w:val="00344E77"/>
    <w:rsid w:val="003450D1"/>
    <w:rsid w:val="00345947"/>
    <w:rsid w:val="00346504"/>
    <w:rsid w:val="00347847"/>
    <w:rsid w:val="003507AB"/>
    <w:rsid w:val="00350BC6"/>
    <w:rsid w:val="00351104"/>
    <w:rsid w:val="00351226"/>
    <w:rsid w:val="003517D9"/>
    <w:rsid w:val="003525B5"/>
    <w:rsid w:val="0035265E"/>
    <w:rsid w:val="003545CF"/>
    <w:rsid w:val="00354B82"/>
    <w:rsid w:val="003553A5"/>
    <w:rsid w:val="00355D6D"/>
    <w:rsid w:val="003569C8"/>
    <w:rsid w:val="00357204"/>
    <w:rsid w:val="00357CD7"/>
    <w:rsid w:val="0036080A"/>
    <w:rsid w:val="00361E77"/>
    <w:rsid w:val="00362226"/>
    <w:rsid w:val="00364719"/>
    <w:rsid w:val="00364932"/>
    <w:rsid w:val="00364D4B"/>
    <w:rsid w:val="00365504"/>
    <w:rsid w:val="00365645"/>
    <w:rsid w:val="00365832"/>
    <w:rsid w:val="00365BA0"/>
    <w:rsid w:val="0036632E"/>
    <w:rsid w:val="003671AB"/>
    <w:rsid w:val="00367F7B"/>
    <w:rsid w:val="00370F19"/>
    <w:rsid w:val="00371E42"/>
    <w:rsid w:val="00372FE4"/>
    <w:rsid w:val="00373090"/>
    <w:rsid w:val="003736CF"/>
    <w:rsid w:val="00374623"/>
    <w:rsid w:val="00377429"/>
    <w:rsid w:val="00380E6F"/>
    <w:rsid w:val="003820E3"/>
    <w:rsid w:val="00382487"/>
    <w:rsid w:val="0038280A"/>
    <w:rsid w:val="00383B78"/>
    <w:rsid w:val="00384467"/>
    <w:rsid w:val="00384625"/>
    <w:rsid w:val="00384B64"/>
    <w:rsid w:val="003862A5"/>
    <w:rsid w:val="0038696E"/>
    <w:rsid w:val="003933F6"/>
    <w:rsid w:val="0039351F"/>
    <w:rsid w:val="00393CED"/>
    <w:rsid w:val="0039537A"/>
    <w:rsid w:val="0039679B"/>
    <w:rsid w:val="00397618"/>
    <w:rsid w:val="00397635"/>
    <w:rsid w:val="003A160F"/>
    <w:rsid w:val="003A1F6D"/>
    <w:rsid w:val="003A325E"/>
    <w:rsid w:val="003A3E53"/>
    <w:rsid w:val="003A5928"/>
    <w:rsid w:val="003A5A80"/>
    <w:rsid w:val="003A6BE0"/>
    <w:rsid w:val="003A71F9"/>
    <w:rsid w:val="003A728F"/>
    <w:rsid w:val="003A76AC"/>
    <w:rsid w:val="003A77A0"/>
    <w:rsid w:val="003B06FA"/>
    <w:rsid w:val="003B22F0"/>
    <w:rsid w:val="003B3223"/>
    <w:rsid w:val="003B365E"/>
    <w:rsid w:val="003B4441"/>
    <w:rsid w:val="003B63EC"/>
    <w:rsid w:val="003B66E6"/>
    <w:rsid w:val="003C0708"/>
    <w:rsid w:val="003C1714"/>
    <w:rsid w:val="003C1B63"/>
    <w:rsid w:val="003C1BD4"/>
    <w:rsid w:val="003C23CB"/>
    <w:rsid w:val="003C2B73"/>
    <w:rsid w:val="003C3C34"/>
    <w:rsid w:val="003C3D1D"/>
    <w:rsid w:val="003C544A"/>
    <w:rsid w:val="003C7AD1"/>
    <w:rsid w:val="003D17AE"/>
    <w:rsid w:val="003D1C67"/>
    <w:rsid w:val="003D22B9"/>
    <w:rsid w:val="003D407A"/>
    <w:rsid w:val="003D4455"/>
    <w:rsid w:val="003D545D"/>
    <w:rsid w:val="003D6E15"/>
    <w:rsid w:val="003D7EC0"/>
    <w:rsid w:val="003E3A56"/>
    <w:rsid w:val="003E3E2C"/>
    <w:rsid w:val="003E4328"/>
    <w:rsid w:val="003E4913"/>
    <w:rsid w:val="003E561D"/>
    <w:rsid w:val="003E62DC"/>
    <w:rsid w:val="003E6358"/>
    <w:rsid w:val="003E7177"/>
    <w:rsid w:val="003E74F8"/>
    <w:rsid w:val="003F041A"/>
    <w:rsid w:val="003F2446"/>
    <w:rsid w:val="003F246E"/>
    <w:rsid w:val="003F2EE2"/>
    <w:rsid w:val="003F5575"/>
    <w:rsid w:val="003F7827"/>
    <w:rsid w:val="00400960"/>
    <w:rsid w:val="00401756"/>
    <w:rsid w:val="0040265E"/>
    <w:rsid w:val="004028EB"/>
    <w:rsid w:val="004035DD"/>
    <w:rsid w:val="004039EC"/>
    <w:rsid w:val="0040473B"/>
    <w:rsid w:val="00405025"/>
    <w:rsid w:val="00405329"/>
    <w:rsid w:val="004057E8"/>
    <w:rsid w:val="004065F5"/>
    <w:rsid w:val="00406CF3"/>
    <w:rsid w:val="004072B3"/>
    <w:rsid w:val="004106C2"/>
    <w:rsid w:val="004111BC"/>
    <w:rsid w:val="00412710"/>
    <w:rsid w:val="00412DBA"/>
    <w:rsid w:val="00412E99"/>
    <w:rsid w:val="004157F8"/>
    <w:rsid w:val="00417B91"/>
    <w:rsid w:val="00421B83"/>
    <w:rsid w:val="00422508"/>
    <w:rsid w:val="00422725"/>
    <w:rsid w:val="00422A5B"/>
    <w:rsid w:val="00422CB4"/>
    <w:rsid w:val="00422DD6"/>
    <w:rsid w:val="004246AD"/>
    <w:rsid w:val="00426B2B"/>
    <w:rsid w:val="00426F68"/>
    <w:rsid w:val="004360A8"/>
    <w:rsid w:val="004369EA"/>
    <w:rsid w:val="00440195"/>
    <w:rsid w:val="004408D1"/>
    <w:rsid w:val="00440E04"/>
    <w:rsid w:val="00440F4A"/>
    <w:rsid w:val="00441E1D"/>
    <w:rsid w:val="004424ED"/>
    <w:rsid w:val="004426AA"/>
    <w:rsid w:val="0044474D"/>
    <w:rsid w:val="00445BD9"/>
    <w:rsid w:val="004465E4"/>
    <w:rsid w:val="00446655"/>
    <w:rsid w:val="00450862"/>
    <w:rsid w:val="0045088C"/>
    <w:rsid w:val="00451EF8"/>
    <w:rsid w:val="00452578"/>
    <w:rsid w:val="00452CC0"/>
    <w:rsid w:val="0045306B"/>
    <w:rsid w:val="00454191"/>
    <w:rsid w:val="00454AEF"/>
    <w:rsid w:val="00454BE9"/>
    <w:rsid w:val="0045550E"/>
    <w:rsid w:val="00456626"/>
    <w:rsid w:val="00456880"/>
    <w:rsid w:val="00456B01"/>
    <w:rsid w:val="00456E4B"/>
    <w:rsid w:val="00457CBE"/>
    <w:rsid w:val="0046174D"/>
    <w:rsid w:val="004623A5"/>
    <w:rsid w:val="0046309B"/>
    <w:rsid w:val="004637D7"/>
    <w:rsid w:val="00463ECF"/>
    <w:rsid w:val="00464A6A"/>
    <w:rsid w:val="00466912"/>
    <w:rsid w:val="00467099"/>
    <w:rsid w:val="0047106D"/>
    <w:rsid w:val="00471790"/>
    <w:rsid w:val="00472621"/>
    <w:rsid w:val="0047540B"/>
    <w:rsid w:val="00480908"/>
    <w:rsid w:val="00480AC6"/>
    <w:rsid w:val="00481D2C"/>
    <w:rsid w:val="004820FE"/>
    <w:rsid w:val="00483452"/>
    <w:rsid w:val="00484EFC"/>
    <w:rsid w:val="004858B1"/>
    <w:rsid w:val="00486095"/>
    <w:rsid w:val="00491D10"/>
    <w:rsid w:val="004920BB"/>
    <w:rsid w:val="00492947"/>
    <w:rsid w:val="00492C29"/>
    <w:rsid w:val="0049304A"/>
    <w:rsid w:val="004964E8"/>
    <w:rsid w:val="00496D28"/>
    <w:rsid w:val="004973B1"/>
    <w:rsid w:val="004975F0"/>
    <w:rsid w:val="004A2342"/>
    <w:rsid w:val="004A322B"/>
    <w:rsid w:val="004A3CC2"/>
    <w:rsid w:val="004A4BE4"/>
    <w:rsid w:val="004A5C9B"/>
    <w:rsid w:val="004A6846"/>
    <w:rsid w:val="004B1C85"/>
    <w:rsid w:val="004B2D2F"/>
    <w:rsid w:val="004B3FF5"/>
    <w:rsid w:val="004B46FE"/>
    <w:rsid w:val="004B4920"/>
    <w:rsid w:val="004B71D7"/>
    <w:rsid w:val="004C1059"/>
    <w:rsid w:val="004C12B7"/>
    <w:rsid w:val="004C1BEC"/>
    <w:rsid w:val="004C1C17"/>
    <w:rsid w:val="004C3621"/>
    <w:rsid w:val="004C3F43"/>
    <w:rsid w:val="004C6E12"/>
    <w:rsid w:val="004C7571"/>
    <w:rsid w:val="004C7CE0"/>
    <w:rsid w:val="004D041F"/>
    <w:rsid w:val="004D4977"/>
    <w:rsid w:val="004E1126"/>
    <w:rsid w:val="004E17EF"/>
    <w:rsid w:val="004E2CD1"/>
    <w:rsid w:val="004E3CFA"/>
    <w:rsid w:val="004E59DA"/>
    <w:rsid w:val="004F038C"/>
    <w:rsid w:val="004F07C1"/>
    <w:rsid w:val="004F105E"/>
    <w:rsid w:val="004F2518"/>
    <w:rsid w:val="004F2A85"/>
    <w:rsid w:val="004F3D6A"/>
    <w:rsid w:val="004F5122"/>
    <w:rsid w:val="004F633D"/>
    <w:rsid w:val="004F7790"/>
    <w:rsid w:val="005008B4"/>
    <w:rsid w:val="00501101"/>
    <w:rsid w:val="0050367F"/>
    <w:rsid w:val="0050458A"/>
    <w:rsid w:val="00506CAE"/>
    <w:rsid w:val="00507F03"/>
    <w:rsid w:val="00510C7D"/>
    <w:rsid w:val="0051101D"/>
    <w:rsid w:val="00511967"/>
    <w:rsid w:val="005122E1"/>
    <w:rsid w:val="0051255C"/>
    <w:rsid w:val="00513034"/>
    <w:rsid w:val="00514053"/>
    <w:rsid w:val="005144FB"/>
    <w:rsid w:val="00514807"/>
    <w:rsid w:val="005162EC"/>
    <w:rsid w:val="005172B7"/>
    <w:rsid w:val="00517505"/>
    <w:rsid w:val="00517720"/>
    <w:rsid w:val="00520D52"/>
    <w:rsid w:val="00520FF8"/>
    <w:rsid w:val="00521F65"/>
    <w:rsid w:val="0052353E"/>
    <w:rsid w:val="00523F62"/>
    <w:rsid w:val="005242FD"/>
    <w:rsid w:val="00524EF4"/>
    <w:rsid w:val="00525B0C"/>
    <w:rsid w:val="005262E2"/>
    <w:rsid w:val="00526534"/>
    <w:rsid w:val="00526969"/>
    <w:rsid w:val="00527B9E"/>
    <w:rsid w:val="005301F7"/>
    <w:rsid w:val="00531AE4"/>
    <w:rsid w:val="00532320"/>
    <w:rsid w:val="0053253E"/>
    <w:rsid w:val="00533283"/>
    <w:rsid w:val="00534B79"/>
    <w:rsid w:val="00535551"/>
    <w:rsid w:val="005374E8"/>
    <w:rsid w:val="00537768"/>
    <w:rsid w:val="00537788"/>
    <w:rsid w:val="005406E0"/>
    <w:rsid w:val="005418E9"/>
    <w:rsid w:val="00542701"/>
    <w:rsid w:val="00543770"/>
    <w:rsid w:val="00544DF5"/>
    <w:rsid w:val="005470FA"/>
    <w:rsid w:val="00547D5D"/>
    <w:rsid w:val="0055003B"/>
    <w:rsid w:val="005510B0"/>
    <w:rsid w:val="00552273"/>
    <w:rsid w:val="005529B4"/>
    <w:rsid w:val="00553784"/>
    <w:rsid w:val="00556361"/>
    <w:rsid w:val="00560FCD"/>
    <w:rsid w:val="00561471"/>
    <w:rsid w:val="00562583"/>
    <w:rsid w:val="00562EC4"/>
    <w:rsid w:val="00563673"/>
    <w:rsid w:val="00564AD2"/>
    <w:rsid w:val="00564C5D"/>
    <w:rsid w:val="005655D0"/>
    <w:rsid w:val="00565D6C"/>
    <w:rsid w:val="0056617F"/>
    <w:rsid w:val="00566763"/>
    <w:rsid w:val="005669DF"/>
    <w:rsid w:val="00566CA9"/>
    <w:rsid w:val="00566F7F"/>
    <w:rsid w:val="00570222"/>
    <w:rsid w:val="00570367"/>
    <w:rsid w:val="00571291"/>
    <w:rsid w:val="00571ACC"/>
    <w:rsid w:val="00571E53"/>
    <w:rsid w:val="00572692"/>
    <w:rsid w:val="005741C3"/>
    <w:rsid w:val="00574381"/>
    <w:rsid w:val="00574AAC"/>
    <w:rsid w:val="00574E4B"/>
    <w:rsid w:val="005755B4"/>
    <w:rsid w:val="00576EF9"/>
    <w:rsid w:val="005819BD"/>
    <w:rsid w:val="00582B5B"/>
    <w:rsid w:val="00583393"/>
    <w:rsid w:val="00584BC8"/>
    <w:rsid w:val="00585076"/>
    <w:rsid w:val="00585841"/>
    <w:rsid w:val="00586086"/>
    <w:rsid w:val="0058676B"/>
    <w:rsid w:val="00586DF2"/>
    <w:rsid w:val="00587D08"/>
    <w:rsid w:val="00587EC5"/>
    <w:rsid w:val="005910BF"/>
    <w:rsid w:val="00592005"/>
    <w:rsid w:val="00593951"/>
    <w:rsid w:val="00593F6E"/>
    <w:rsid w:val="005960F6"/>
    <w:rsid w:val="0059641D"/>
    <w:rsid w:val="00596D35"/>
    <w:rsid w:val="00597057"/>
    <w:rsid w:val="00597549"/>
    <w:rsid w:val="005A033C"/>
    <w:rsid w:val="005A1942"/>
    <w:rsid w:val="005A2190"/>
    <w:rsid w:val="005A2B8B"/>
    <w:rsid w:val="005A50AC"/>
    <w:rsid w:val="005A5650"/>
    <w:rsid w:val="005A6BF9"/>
    <w:rsid w:val="005A7250"/>
    <w:rsid w:val="005B0E87"/>
    <w:rsid w:val="005B16E6"/>
    <w:rsid w:val="005B2903"/>
    <w:rsid w:val="005B2999"/>
    <w:rsid w:val="005B3E3C"/>
    <w:rsid w:val="005B4DCE"/>
    <w:rsid w:val="005B51F0"/>
    <w:rsid w:val="005B5CE7"/>
    <w:rsid w:val="005B611A"/>
    <w:rsid w:val="005B629F"/>
    <w:rsid w:val="005B6532"/>
    <w:rsid w:val="005B65A2"/>
    <w:rsid w:val="005B759A"/>
    <w:rsid w:val="005B7DBD"/>
    <w:rsid w:val="005C0066"/>
    <w:rsid w:val="005C01DD"/>
    <w:rsid w:val="005C144E"/>
    <w:rsid w:val="005C2513"/>
    <w:rsid w:val="005C3B88"/>
    <w:rsid w:val="005C3EDC"/>
    <w:rsid w:val="005C42D0"/>
    <w:rsid w:val="005C4310"/>
    <w:rsid w:val="005C543C"/>
    <w:rsid w:val="005C5445"/>
    <w:rsid w:val="005D0A6F"/>
    <w:rsid w:val="005D435C"/>
    <w:rsid w:val="005D4744"/>
    <w:rsid w:val="005D48E8"/>
    <w:rsid w:val="005D496D"/>
    <w:rsid w:val="005D55C7"/>
    <w:rsid w:val="005E1BE0"/>
    <w:rsid w:val="005E2B50"/>
    <w:rsid w:val="005E3FD2"/>
    <w:rsid w:val="005E489A"/>
    <w:rsid w:val="005E6A6D"/>
    <w:rsid w:val="005F02B7"/>
    <w:rsid w:val="005F0C44"/>
    <w:rsid w:val="005F1A0B"/>
    <w:rsid w:val="005F1B70"/>
    <w:rsid w:val="005F2778"/>
    <w:rsid w:val="005F3FEB"/>
    <w:rsid w:val="005F5582"/>
    <w:rsid w:val="005F5DA8"/>
    <w:rsid w:val="005F650E"/>
    <w:rsid w:val="005F6E34"/>
    <w:rsid w:val="005F7215"/>
    <w:rsid w:val="005F745A"/>
    <w:rsid w:val="005F7598"/>
    <w:rsid w:val="005F75C3"/>
    <w:rsid w:val="005F7C24"/>
    <w:rsid w:val="00600009"/>
    <w:rsid w:val="00600861"/>
    <w:rsid w:val="00600F8F"/>
    <w:rsid w:val="00601BC6"/>
    <w:rsid w:val="00601EF2"/>
    <w:rsid w:val="0060380C"/>
    <w:rsid w:val="00604241"/>
    <w:rsid w:val="00604260"/>
    <w:rsid w:val="00604918"/>
    <w:rsid w:val="0060511F"/>
    <w:rsid w:val="006055F6"/>
    <w:rsid w:val="00606AD0"/>
    <w:rsid w:val="00606BEB"/>
    <w:rsid w:val="00607CDA"/>
    <w:rsid w:val="00610224"/>
    <w:rsid w:val="0061127F"/>
    <w:rsid w:val="00611EDA"/>
    <w:rsid w:val="0061310F"/>
    <w:rsid w:val="00614878"/>
    <w:rsid w:val="00614AF8"/>
    <w:rsid w:val="0061557A"/>
    <w:rsid w:val="006155EE"/>
    <w:rsid w:val="006170C1"/>
    <w:rsid w:val="00620691"/>
    <w:rsid w:val="00620FF7"/>
    <w:rsid w:val="00621B79"/>
    <w:rsid w:val="00622A84"/>
    <w:rsid w:val="0062385F"/>
    <w:rsid w:val="006241A9"/>
    <w:rsid w:val="00624F08"/>
    <w:rsid w:val="0062561B"/>
    <w:rsid w:val="00625728"/>
    <w:rsid w:val="00627036"/>
    <w:rsid w:val="00627234"/>
    <w:rsid w:val="006272FB"/>
    <w:rsid w:val="00627C99"/>
    <w:rsid w:val="006308A0"/>
    <w:rsid w:val="00630B85"/>
    <w:rsid w:val="0063113F"/>
    <w:rsid w:val="006316EF"/>
    <w:rsid w:val="00631AE2"/>
    <w:rsid w:val="006324C1"/>
    <w:rsid w:val="006326D9"/>
    <w:rsid w:val="00632740"/>
    <w:rsid w:val="00632A9D"/>
    <w:rsid w:val="00633177"/>
    <w:rsid w:val="00633441"/>
    <w:rsid w:val="006365CD"/>
    <w:rsid w:val="00636C62"/>
    <w:rsid w:val="006401A5"/>
    <w:rsid w:val="006414EB"/>
    <w:rsid w:val="0064281B"/>
    <w:rsid w:val="00642A98"/>
    <w:rsid w:val="00642F3E"/>
    <w:rsid w:val="00644DF8"/>
    <w:rsid w:val="00646BB0"/>
    <w:rsid w:val="00647E3E"/>
    <w:rsid w:val="006500B9"/>
    <w:rsid w:val="00651BAA"/>
    <w:rsid w:val="00651C42"/>
    <w:rsid w:val="006520C5"/>
    <w:rsid w:val="006535AF"/>
    <w:rsid w:val="00654159"/>
    <w:rsid w:val="006562A1"/>
    <w:rsid w:val="00657071"/>
    <w:rsid w:val="006577D9"/>
    <w:rsid w:val="00657B7E"/>
    <w:rsid w:val="006600DB"/>
    <w:rsid w:val="0066184F"/>
    <w:rsid w:val="006626E9"/>
    <w:rsid w:val="0066284A"/>
    <w:rsid w:val="006637F7"/>
    <w:rsid w:val="006651F7"/>
    <w:rsid w:val="00665669"/>
    <w:rsid w:val="00665A6C"/>
    <w:rsid w:val="00665AC9"/>
    <w:rsid w:val="006660F1"/>
    <w:rsid w:val="006666B4"/>
    <w:rsid w:val="006669DE"/>
    <w:rsid w:val="00666F0B"/>
    <w:rsid w:val="00670806"/>
    <w:rsid w:val="00671064"/>
    <w:rsid w:val="006715B6"/>
    <w:rsid w:val="0067251B"/>
    <w:rsid w:val="00673ABC"/>
    <w:rsid w:val="00674C0A"/>
    <w:rsid w:val="00676678"/>
    <w:rsid w:val="00676E20"/>
    <w:rsid w:val="00677022"/>
    <w:rsid w:val="00681368"/>
    <w:rsid w:val="0068138C"/>
    <w:rsid w:val="00681FD1"/>
    <w:rsid w:val="0068286B"/>
    <w:rsid w:val="00682CD1"/>
    <w:rsid w:val="00682E5D"/>
    <w:rsid w:val="00683014"/>
    <w:rsid w:val="0068308B"/>
    <w:rsid w:val="006847FB"/>
    <w:rsid w:val="0068645B"/>
    <w:rsid w:val="00686ACA"/>
    <w:rsid w:val="00687623"/>
    <w:rsid w:val="00687FD6"/>
    <w:rsid w:val="00690BE7"/>
    <w:rsid w:val="006910B0"/>
    <w:rsid w:val="00691450"/>
    <w:rsid w:val="00691DC4"/>
    <w:rsid w:val="006921AB"/>
    <w:rsid w:val="00693B94"/>
    <w:rsid w:val="00694536"/>
    <w:rsid w:val="00694B11"/>
    <w:rsid w:val="00694BE3"/>
    <w:rsid w:val="00695C18"/>
    <w:rsid w:val="006A0853"/>
    <w:rsid w:val="006A1067"/>
    <w:rsid w:val="006A15C9"/>
    <w:rsid w:val="006A211D"/>
    <w:rsid w:val="006A41E8"/>
    <w:rsid w:val="006A66EB"/>
    <w:rsid w:val="006B0027"/>
    <w:rsid w:val="006B0B77"/>
    <w:rsid w:val="006B21D2"/>
    <w:rsid w:val="006B2A61"/>
    <w:rsid w:val="006B517A"/>
    <w:rsid w:val="006B69A4"/>
    <w:rsid w:val="006B7E3E"/>
    <w:rsid w:val="006C0900"/>
    <w:rsid w:val="006C3769"/>
    <w:rsid w:val="006C4C7C"/>
    <w:rsid w:val="006C7008"/>
    <w:rsid w:val="006C709D"/>
    <w:rsid w:val="006D0E72"/>
    <w:rsid w:val="006D4465"/>
    <w:rsid w:val="006D47D5"/>
    <w:rsid w:val="006D48F9"/>
    <w:rsid w:val="006D7CCC"/>
    <w:rsid w:val="006D7EF0"/>
    <w:rsid w:val="006E0053"/>
    <w:rsid w:val="006E203C"/>
    <w:rsid w:val="006E23DC"/>
    <w:rsid w:val="006E28E3"/>
    <w:rsid w:val="006E2BE5"/>
    <w:rsid w:val="006E2D1A"/>
    <w:rsid w:val="006E3550"/>
    <w:rsid w:val="006E462F"/>
    <w:rsid w:val="006E4747"/>
    <w:rsid w:val="006E497D"/>
    <w:rsid w:val="006E6D2E"/>
    <w:rsid w:val="006E70DE"/>
    <w:rsid w:val="006E7A1A"/>
    <w:rsid w:val="006F17D0"/>
    <w:rsid w:val="006F192F"/>
    <w:rsid w:val="006F1993"/>
    <w:rsid w:val="006F1C80"/>
    <w:rsid w:val="006F1E1F"/>
    <w:rsid w:val="006F1EA1"/>
    <w:rsid w:val="006F230A"/>
    <w:rsid w:val="006F2D02"/>
    <w:rsid w:val="006F4F7A"/>
    <w:rsid w:val="006F761D"/>
    <w:rsid w:val="006F7F1C"/>
    <w:rsid w:val="00700685"/>
    <w:rsid w:val="007009CE"/>
    <w:rsid w:val="00701B2E"/>
    <w:rsid w:val="00701D7D"/>
    <w:rsid w:val="007028D0"/>
    <w:rsid w:val="00703C08"/>
    <w:rsid w:val="00703C43"/>
    <w:rsid w:val="00704543"/>
    <w:rsid w:val="00705114"/>
    <w:rsid w:val="007062B8"/>
    <w:rsid w:val="00706733"/>
    <w:rsid w:val="007067BE"/>
    <w:rsid w:val="007067C7"/>
    <w:rsid w:val="00706BD5"/>
    <w:rsid w:val="00707BD5"/>
    <w:rsid w:val="007107E9"/>
    <w:rsid w:val="00710E4C"/>
    <w:rsid w:val="0071126D"/>
    <w:rsid w:val="0071136B"/>
    <w:rsid w:val="007137CE"/>
    <w:rsid w:val="007139A5"/>
    <w:rsid w:val="00715DEA"/>
    <w:rsid w:val="007160EB"/>
    <w:rsid w:val="00716347"/>
    <w:rsid w:val="00717851"/>
    <w:rsid w:val="00720082"/>
    <w:rsid w:val="0072130E"/>
    <w:rsid w:val="0072148B"/>
    <w:rsid w:val="00722211"/>
    <w:rsid w:val="00722304"/>
    <w:rsid w:val="00724010"/>
    <w:rsid w:val="00725C65"/>
    <w:rsid w:val="00727D25"/>
    <w:rsid w:val="0073121C"/>
    <w:rsid w:val="007313EA"/>
    <w:rsid w:val="007320DE"/>
    <w:rsid w:val="0073332B"/>
    <w:rsid w:val="00733A91"/>
    <w:rsid w:val="00733E60"/>
    <w:rsid w:val="007345F8"/>
    <w:rsid w:val="00735494"/>
    <w:rsid w:val="007364E1"/>
    <w:rsid w:val="007368D6"/>
    <w:rsid w:val="00736F68"/>
    <w:rsid w:val="007370F5"/>
    <w:rsid w:val="0073741A"/>
    <w:rsid w:val="00737F8B"/>
    <w:rsid w:val="00740AD6"/>
    <w:rsid w:val="007415EE"/>
    <w:rsid w:val="00744275"/>
    <w:rsid w:val="00745B2B"/>
    <w:rsid w:val="00746379"/>
    <w:rsid w:val="007500B6"/>
    <w:rsid w:val="00751B37"/>
    <w:rsid w:val="007520AE"/>
    <w:rsid w:val="007520CA"/>
    <w:rsid w:val="007522A7"/>
    <w:rsid w:val="00753B1C"/>
    <w:rsid w:val="007542C1"/>
    <w:rsid w:val="00755EED"/>
    <w:rsid w:val="00756977"/>
    <w:rsid w:val="00756EF3"/>
    <w:rsid w:val="00757130"/>
    <w:rsid w:val="0076054F"/>
    <w:rsid w:val="007608A0"/>
    <w:rsid w:val="00760B4C"/>
    <w:rsid w:val="00761054"/>
    <w:rsid w:val="00761A83"/>
    <w:rsid w:val="007622E6"/>
    <w:rsid w:val="0076242C"/>
    <w:rsid w:val="007637AC"/>
    <w:rsid w:val="00764F3F"/>
    <w:rsid w:val="00766B63"/>
    <w:rsid w:val="00766DA3"/>
    <w:rsid w:val="007673CC"/>
    <w:rsid w:val="00767A0B"/>
    <w:rsid w:val="0077032A"/>
    <w:rsid w:val="007704B0"/>
    <w:rsid w:val="00770EF9"/>
    <w:rsid w:val="00772196"/>
    <w:rsid w:val="00773B64"/>
    <w:rsid w:val="007743B7"/>
    <w:rsid w:val="00774CCF"/>
    <w:rsid w:val="0077582E"/>
    <w:rsid w:val="00777216"/>
    <w:rsid w:val="00780626"/>
    <w:rsid w:val="00781B4D"/>
    <w:rsid w:val="007838A7"/>
    <w:rsid w:val="00783FF1"/>
    <w:rsid w:val="00784F93"/>
    <w:rsid w:val="00787157"/>
    <w:rsid w:val="0078771D"/>
    <w:rsid w:val="00790609"/>
    <w:rsid w:val="00791D96"/>
    <w:rsid w:val="0079344F"/>
    <w:rsid w:val="0079350D"/>
    <w:rsid w:val="00793757"/>
    <w:rsid w:val="00794402"/>
    <w:rsid w:val="007954CE"/>
    <w:rsid w:val="007965FD"/>
    <w:rsid w:val="007967A5"/>
    <w:rsid w:val="00796F80"/>
    <w:rsid w:val="007A01FB"/>
    <w:rsid w:val="007A0CC5"/>
    <w:rsid w:val="007A0D23"/>
    <w:rsid w:val="007A1FFD"/>
    <w:rsid w:val="007A2C23"/>
    <w:rsid w:val="007A32BF"/>
    <w:rsid w:val="007A44E0"/>
    <w:rsid w:val="007A4865"/>
    <w:rsid w:val="007A539F"/>
    <w:rsid w:val="007A6C14"/>
    <w:rsid w:val="007A761B"/>
    <w:rsid w:val="007A785F"/>
    <w:rsid w:val="007B05D1"/>
    <w:rsid w:val="007B2494"/>
    <w:rsid w:val="007B2812"/>
    <w:rsid w:val="007B3E98"/>
    <w:rsid w:val="007B460C"/>
    <w:rsid w:val="007B471B"/>
    <w:rsid w:val="007B48AB"/>
    <w:rsid w:val="007B6808"/>
    <w:rsid w:val="007B69A2"/>
    <w:rsid w:val="007B6BA9"/>
    <w:rsid w:val="007B7915"/>
    <w:rsid w:val="007C057D"/>
    <w:rsid w:val="007C0760"/>
    <w:rsid w:val="007C28FB"/>
    <w:rsid w:val="007C33AD"/>
    <w:rsid w:val="007C418A"/>
    <w:rsid w:val="007C5CD5"/>
    <w:rsid w:val="007C5F5A"/>
    <w:rsid w:val="007C6481"/>
    <w:rsid w:val="007C67D0"/>
    <w:rsid w:val="007D0E87"/>
    <w:rsid w:val="007D2E65"/>
    <w:rsid w:val="007D354D"/>
    <w:rsid w:val="007D45AE"/>
    <w:rsid w:val="007D5A8E"/>
    <w:rsid w:val="007D5AE7"/>
    <w:rsid w:val="007D6041"/>
    <w:rsid w:val="007D62AF"/>
    <w:rsid w:val="007D6FCF"/>
    <w:rsid w:val="007D7006"/>
    <w:rsid w:val="007D7E03"/>
    <w:rsid w:val="007E07AD"/>
    <w:rsid w:val="007E0BEF"/>
    <w:rsid w:val="007E241B"/>
    <w:rsid w:val="007E695C"/>
    <w:rsid w:val="007F245C"/>
    <w:rsid w:val="007F2BC3"/>
    <w:rsid w:val="007F696B"/>
    <w:rsid w:val="0080038C"/>
    <w:rsid w:val="0080101B"/>
    <w:rsid w:val="00801782"/>
    <w:rsid w:val="008025A2"/>
    <w:rsid w:val="0080267A"/>
    <w:rsid w:val="008060D0"/>
    <w:rsid w:val="00807192"/>
    <w:rsid w:val="00807F85"/>
    <w:rsid w:val="00807F86"/>
    <w:rsid w:val="008103E7"/>
    <w:rsid w:val="00810F43"/>
    <w:rsid w:val="00811C60"/>
    <w:rsid w:val="0081231F"/>
    <w:rsid w:val="008123AC"/>
    <w:rsid w:val="008129D3"/>
    <w:rsid w:val="0081323D"/>
    <w:rsid w:val="008138D4"/>
    <w:rsid w:val="00813ACF"/>
    <w:rsid w:val="008142E8"/>
    <w:rsid w:val="00815E03"/>
    <w:rsid w:val="00815EAC"/>
    <w:rsid w:val="00816B3D"/>
    <w:rsid w:val="0081712C"/>
    <w:rsid w:val="00820B78"/>
    <w:rsid w:val="00820EC0"/>
    <w:rsid w:val="008219BC"/>
    <w:rsid w:val="00822B49"/>
    <w:rsid w:val="00823147"/>
    <w:rsid w:val="008237ED"/>
    <w:rsid w:val="00823F4A"/>
    <w:rsid w:val="00824A0E"/>
    <w:rsid w:val="00824B13"/>
    <w:rsid w:val="008252BC"/>
    <w:rsid w:val="008272AB"/>
    <w:rsid w:val="008276B3"/>
    <w:rsid w:val="00830BFB"/>
    <w:rsid w:val="00830C37"/>
    <w:rsid w:val="00830E7A"/>
    <w:rsid w:val="008315DE"/>
    <w:rsid w:val="008317D0"/>
    <w:rsid w:val="00831D28"/>
    <w:rsid w:val="00831FD3"/>
    <w:rsid w:val="0083221B"/>
    <w:rsid w:val="00832861"/>
    <w:rsid w:val="00833496"/>
    <w:rsid w:val="00834430"/>
    <w:rsid w:val="00840280"/>
    <w:rsid w:val="0084029E"/>
    <w:rsid w:val="008409E2"/>
    <w:rsid w:val="008424BC"/>
    <w:rsid w:val="00843A0B"/>
    <w:rsid w:val="00843A3C"/>
    <w:rsid w:val="00844607"/>
    <w:rsid w:val="00845AAE"/>
    <w:rsid w:val="00850390"/>
    <w:rsid w:val="00850A6B"/>
    <w:rsid w:val="00852047"/>
    <w:rsid w:val="00852B02"/>
    <w:rsid w:val="00853CA1"/>
    <w:rsid w:val="00855759"/>
    <w:rsid w:val="00855CE7"/>
    <w:rsid w:val="00855E59"/>
    <w:rsid w:val="00856E35"/>
    <w:rsid w:val="0085751E"/>
    <w:rsid w:val="00861556"/>
    <w:rsid w:val="00862057"/>
    <w:rsid w:val="008631A1"/>
    <w:rsid w:val="00863E26"/>
    <w:rsid w:val="008641BA"/>
    <w:rsid w:val="00864B6A"/>
    <w:rsid w:val="00865292"/>
    <w:rsid w:val="00865662"/>
    <w:rsid w:val="00865AD0"/>
    <w:rsid w:val="00866206"/>
    <w:rsid w:val="00867FEA"/>
    <w:rsid w:val="00870228"/>
    <w:rsid w:val="00870866"/>
    <w:rsid w:val="008734D7"/>
    <w:rsid w:val="008735AF"/>
    <w:rsid w:val="0087395F"/>
    <w:rsid w:val="00873ACE"/>
    <w:rsid w:val="0087637F"/>
    <w:rsid w:val="00880352"/>
    <w:rsid w:val="008806DE"/>
    <w:rsid w:val="00882EBF"/>
    <w:rsid w:val="008840C1"/>
    <w:rsid w:val="00884854"/>
    <w:rsid w:val="00884F96"/>
    <w:rsid w:val="0088526D"/>
    <w:rsid w:val="0088560E"/>
    <w:rsid w:val="00890994"/>
    <w:rsid w:val="008914D1"/>
    <w:rsid w:val="00891926"/>
    <w:rsid w:val="00891A47"/>
    <w:rsid w:val="00892DA1"/>
    <w:rsid w:val="00892FAE"/>
    <w:rsid w:val="00893121"/>
    <w:rsid w:val="00893694"/>
    <w:rsid w:val="008961E0"/>
    <w:rsid w:val="00896C11"/>
    <w:rsid w:val="0089760D"/>
    <w:rsid w:val="00897BA0"/>
    <w:rsid w:val="008A0B04"/>
    <w:rsid w:val="008A15E7"/>
    <w:rsid w:val="008A191D"/>
    <w:rsid w:val="008A2651"/>
    <w:rsid w:val="008A27C1"/>
    <w:rsid w:val="008A2C6F"/>
    <w:rsid w:val="008A32DC"/>
    <w:rsid w:val="008A3B60"/>
    <w:rsid w:val="008A4BA5"/>
    <w:rsid w:val="008A4BE5"/>
    <w:rsid w:val="008A52C2"/>
    <w:rsid w:val="008A59FA"/>
    <w:rsid w:val="008A5EAB"/>
    <w:rsid w:val="008A5EFA"/>
    <w:rsid w:val="008A6B3E"/>
    <w:rsid w:val="008A6E51"/>
    <w:rsid w:val="008A7280"/>
    <w:rsid w:val="008B1028"/>
    <w:rsid w:val="008B296E"/>
    <w:rsid w:val="008B2F31"/>
    <w:rsid w:val="008B4F00"/>
    <w:rsid w:val="008B600A"/>
    <w:rsid w:val="008C1808"/>
    <w:rsid w:val="008C1D49"/>
    <w:rsid w:val="008C33ED"/>
    <w:rsid w:val="008C4546"/>
    <w:rsid w:val="008C48D4"/>
    <w:rsid w:val="008C4E93"/>
    <w:rsid w:val="008C5D5E"/>
    <w:rsid w:val="008C77EE"/>
    <w:rsid w:val="008C7882"/>
    <w:rsid w:val="008C7A58"/>
    <w:rsid w:val="008D1698"/>
    <w:rsid w:val="008D2020"/>
    <w:rsid w:val="008D2698"/>
    <w:rsid w:val="008D2CBB"/>
    <w:rsid w:val="008D3670"/>
    <w:rsid w:val="008D37C6"/>
    <w:rsid w:val="008D3E16"/>
    <w:rsid w:val="008D4577"/>
    <w:rsid w:val="008D7D35"/>
    <w:rsid w:val="008E0721"/>
    <w:rsid w:val="008E0788"/>
    <w:rsid w:val="008E17D0"/>
    <w:rsid w:val="008E1EE5"/>
    <w:rsid w:val="008E423D"/>
    <w:rsid w:val="008E44A5"/>
    <w:rsid w:val="008E5689"/>
    <w:rsid w:val="008E5907"/>
    <w:rsid w:val="008E7804"/>
    <w:rsid w:val="008F058A"/>
    <w:rsid w:val="008F0612"/>
    <w:rsid w:val="008F259C"/>
    <w:rsid w:val="008F3A8E"/>
    <w:rsid w:val="008F404E"/>
    <w:rsid w:val="008F5AE3"/>
    <w:rsid w:val="0090055E"/>
    <w:rsid w:val="009007A1"/>
    <w:rsid w:val="009028C7"/>
    <w:rsid w:val="00903BCB"/>
    <w:rsid w:val="00903D39"/>
    <w:rsid w:val="00904013"/>
    <w:rsid w:val="00904123"/>
    <w:rsid w:val="00904906"/>
    <w:rsid w:val="00910365"/>
    <w:rsid w:val="00911B8F"/>
    <w:rsid w:val="00912EBF"/>
    <w:rsid w:val="00914EBD"/>
    <w:rsid w:val="00915D4F"/>
    <w:rsid w:val="00921083"/>
    <w:rsid w:val="0092120A"/>
    <w:rsid w:val="00923269"/>
    <w:rsid w:val="0092488E"/>
    <w:rsid w:val="009255DB"/>
    <w:rsid w:val="00925EC2"/>
    <w:rsid w:val="00927C24"/>
    <w:rsid w:val="00930D57"/>
    <w:rsid w:val="009315A8"/>
    <w:rsid w:val="00931DFE"/>
    <w:rsid w:val="00933A0F"/>
    <w:rsid w:val="0093406E"/>
    <w:rsid w:val="00935D2A"/>
    <w:rsid w:val="00936795"/>
    <w:rsid w:val="00936F6C"/>
    <w:rsid w:val="009374AE"/>
    <w:rsid w:val="00937AB8"/>
    <w:rsid w:val="00941B92"/>
    <w:rsid w:val="009432CA"/>
    <w:rsid w:val="00943B27"/>
    <w:rsid w:val="00944C08"/>
    <w:rsid w:val="00945455"/>
    <w:rsid w:val="0094581A"/>
    <w:rsid w:val="00945A70"/>
    <w:rsid w:val="00945EC1"/>
    <w:rsid w:val="0094791D"/>
    <w:rsid w:val="00947BDE"/>
    <w:rsid w:val="009503A5"/>
    <w:rsid w:val="00950A3A"/>
    <w:rsid w:val="00951045"/>
    <w:rsid w:val="00951355"/>
    <w:rsid w:val="009522B6"/>
    <w:rsid w:val="0095431B"/>
    <w:rsid w:val="00954849"/>
    <w:rsid w:val="009554E9"/>
    <w:rsid w:val="009563F6"/>
    <w:rsid w:val="00960D6A"/>
    <w:rsid w:val="00963A6F"/>
    <w:rsid w:val="00963F1C"/>
    <w:rsid w:val="00964715"/>
    <w:rsid w:val="0096554F"/>
    <w:rsid w:val="009658CD"/>
    <w:rsid w:val="00965A0F"/>
    <w:rsid w:val="00965F4C"/>
    <w:rsid w:val="00966501"/>
    <w:rsid w:val="00966907"/>
    <w:rsid w:val="00966C2F"/>
    <w:rsid w:val="00967136"/>
    <w:rsid w:val="00967201"/>
    <w:rsid w:val="00967559"/>
    <w:rsid w:val="00967ABF"/>
    <w:rsid w:val="00970E78"/>
    <w:rsid w:val="00973F11"/>
    <w:rsid w:val="00974892"/>
    <w:rsid w:val="00974A84"/>
    <w:rsid w:val="00974F47"/>
    <w:rsid w:val="00975764"/>
    <w:rsid w:val="0097586B"/>
    <w:rsid w:val="00975F3C"/>
    <w:rsid w:val="00977895"/>
    <w:rsid w:val="009778CC"/>
    <w:rsid w:val="00977A2D"/>
    <w:rsid w:val="00977DB4"/>
    <w:rsid w:val="00983B21"/>
    <w:rsid w:val="00984423"/>
    <w:rsid w:val="009852CC"/>
    <w:rsid w:val="00985639"/>
    <w:rsid w:val="009857A5"/>
    <w:rsid w:val="009858FE"/>
    <w:rsid w:val="00987445"/>
    <w:rsid w:val="0099080D"/>
    <w:rsid w:val="009924D9"/>
    <w:rsid w:val="00992912"/>
    <w:rsid w:val="00992A6E"/>
    <w:rsid w:val="009963FF"/>
    <w:rsid w:val="009A0CA5"/>
    <w:rsid w:val="009A266D"/>
    <w:rsid w:val="009B0039"/>
    <w:rsid w:val="009B2AB9"/>
    <w:rsid w:val="009B3400"/>
    <w:rsid w:val="009B3AAD"/>
    <w:rsid w:val="009C0885"/>
    <w:rsid w:val="009C1BFF"/>
    <w:rsid w:val="009C2E26"/>
    <w:rsid w:val="009C4463"/>
    <w:rsid w:val="009C4FB1"/>
    <w:rsid w:val="009C4FE2"/>
    <w:rsid w:val="009C6517"/>
    <w:rsid w:val="009C6EFB"/>
    <w:rsid w:val="009C75AA"/>
    <w:rsid w:val="009D032B"/>
    <w:rsid w:val="009D160A"/>
    <w:rsid w:val="009D1839"/>
    <w:rsid w:val="009D1E9D"/>
    <w:rsid w:val="009D34CD"/>
    <w:rsid w:val="009D565C"/>
    <w:rsid w:val="009D5897"/>
    <w:rsid w:val="009D608E"/>
    <w:rsid w:val="009D7228"/>
    <w:rsid w:val="009D7FB5"/>
    <w:rsid w:val="009E045A"/>
    <w:rsid w:val="009E06D0"/>
    <w:rsid w:val="009E2345"/>
    <w:rsid w:val="009E3C01"/>
    <w:rsid w:val="009E3FA0"/>
    <w:rsid w:val="009E48A7"/>
    <w:rsid w:val="009E4A42"/>
    <w:rsid w:val="009E68D7"/>
    <w:rsid w:val="009F2DF2"/>
    <w:rsid w:val="009F4B92"/>
    <w:rsid w:val="009F5075"/>
    <w:rsid w:val="009F57CC"/>
    <w:rsid w:val="009F715C"/>
    <w:rsid w:val="009F7323"/>
    <w:rsid w:val="00A0012B"/>
    <w:rsid w:val="00A00347"/>
    <w:rsid w:val="00A0054B"/>
    <w:rsid w:val="00A01453"/>
    <w:rsid w:val="00A02D99"/>
    <w:rsid w:val="00A04405"/>
    <w:rsid w:val="00A04E0E"/>
    <w:rsid w:val="00A04FFE"/>
    <w:rsid w:val="00A07537"/>
    <w:rsid w:val="00A1089C"/>
    <w:rsid w:val="00A1091A"/>
    <w:rsid w:val="00A10AE3"/>
    <w:rsid w:val="00A10B70"/>
    <w:rsid w:val="00A11522"/>
    <w:rsid w:val="00A115E6"/>
    <w:rsid w:val="00A12822"/>
    <w:rsid w:val="00A12E54"/>
    <w:rsid w:val="00A1378E"/>
    <w:rsid w:val="00A1445B"/>
    <w:rsid w:val="00A1459B"/>
    <w:rsid w:val="00A149FE"/>
    <w:rsid w:val="00A14A75"/>
    <w:rsid w:val="00A14CAA"/>
    <w:rsid w:val="00A21BF9"/>
    <w:rsid w:val="00A21FD4"/>
    <w:rsid w:val="00A226AA"/>
    <w:rsid w:val="00A2418D"/>
    <w:rsid w:val="00A24D8B"/>
    <w:rsid w:val="00A24DEB"/>
    <w:rsid w:val="00A24E60"/>
    <w:rsid w:val="00A24FCF"/>
    <w:rsid w:val="00A2558B"/>
    <w:rsid w:val="00A26360"/>
    <w:rsid w:val="00A26D24"/>
    <w:rsid w:val="00A305D9"/>
    <w:rsid w:val="00A3229B"/>
    <w:rsid w:val="00A32547"/>
    <w:rsid w:val="00A328CA"/>
    <w:rsid w:val="00A338BC"/>
    <w:rsid w:val="00A34062"/>
    <w:rsid w:val="00A3503D"/>
    <w:rsid w:val="00A4060A"/>
    <w:rsid w:val="00A41A11"/>
    <w:rsid w:val="00A41BA3"/>
    <w:rsid w:val="00A42610"/>
    <w:rsid w:val="00A43233"/>
    <w:rsid w:val="00A43506"/>
    <w:rsid w:val="00A44003"/>
    <w:rsid w:val="00A44619"/>
    <w:rsid w:val="00A446FB"/>
    <w:rsid w:val="00A44956"/>
    <w:rsid w:val="00A45477"/>
    <w:rsid w:val="00A45949"/>
    <w:rsid w:val="00A46F8F"/>
    <w:rsid w:val="00A50E6E"/>
    <w:rsid w:val="00A54117"/>
    <w:rsid w:val="00A5518F"/>
    <w:rsid w:val="00A55254"/>
    <w:rsid w:val="00A559D8"/>
    <w:rsid w:val="00A606BF"/>
    <w:rsid w:val="00A608BE"/>
    <w:rsid w:val="00A6219E"/>
    <w:rsid w:val="00A62AB1"/>
    <w:rsid w:val="00A632F0"/>
    <w:rsid w:val="00A63597"/>
    <w:rsid w:val="00A643FD"/>
    <w:rsid w:val="00A6491D"/>
    <w:rsid w:val="00A64CC0"/>
    <w:rsid w:val="00A64E2F"/>
    <w:rsid w:val="00A656F8"/>
    <w:rsid w:val="00A67377"/>
    <w:rsid w:val="00A67B30"/>
    <w:rsid w:val="00A67E58"/>
    <w:rsid w:val="00A70BF1"/>
    <w:rsid w:val="00A714AC"/>
    <w:rsid w:val="00A721E7"/>
    <w:rsid w:val="00A7300B"/>
    <w:rsid w:val="00A734FC"/>
    <w:rsid w:val="00A7563A"/>
    <w:rsid w:val="00A75B21"/>
    <w:rsid w:val="00A75DCE"/>
    <w:rsid w:val="00A75F04"/>
    <w:rsid w:val="00A763A8"/>
    <w:rsid w:val="00A7709E"/>
    <w:rsid w:val="00A778A3"/>
    <w:rsid w:val="00A80032"/>
    <w:rsid w:val="00A804F0"/>
    <w:rsid w:val="00A811DF"/>
    <w:rsid w:val="00A8134A"/>
    <w:rsid w:val="00A82702"/>
    <w:rsid w:val="00A83A3E"/>
    <w:rsid w:val="00A847CB"/>
    <w:rsid w:val="00A854F7"/>
    <w:rsid w:val="00A8650B"/>
    <w:rsid w:val="00A91D09"/>
    <w:rsid w:val="00A926B6"/>
    <w:rsid w:val="00A927D2"/>
    <w:rsid w:val="00A93D98"/>
    <w:rsid w:val="00A9603B"/>
    <w:rsid w:val="00A96523"/>
    <w:rsid w:val="00A97B35"/>
    <w:rsid w:val="00A97E32"/>
    <w:rsid w:val="00AA0041"/>
    <w:rsid w:val="00AA01E7"/>
    <w:rsid w:val="00AA0DDB"/>
    <w:rsid w:val="00AA209A"/>
    <w:rsid w:val="00AA32BB"/>
    <w:rsid w:val="00AA3F23"/>
    <w:rsid w:val="00AA50DC"/>
    <w:rsid w:val="00AA75AB"/>
    <w:rsid w:val="00AA7FA5"/>
    <w:rsid w:val="00AB0612"/>
    <w:rsid w:val="00AB13E8"/>
    <w:rsid w:val="00AB2BE5"/>
    <w:rsid w:val="00AB2C36"/>
    <w:rsid w:val="00AB5192"/>
    <w:rsid w:val="00AB6A86"/>
    <w:rsid w:val="00AB722B"/>
    <w:rsid w:val="00AB7459"/>
    <w:rsid w:val="00AC0E87"/>
    <w:rsid w:val="00AC10E2"/>
    <w:rsid w:val="00AC14F9"/>
    <w:rsid w:val="00AC1763"/>
    <w:rsid w:val="00AC2259"/>
    <w:rsid w:val="00AC2B7E"/>
    <w:rsid w:val="00AC39AC"/>
    <w:rsid w:val="00AC3F40"/>
    <w:rsid w:val="00AC464E"/>
    <w:rsid w:val="00AC465E"/>
    <w:rsid w:val="00AC5529"/>
    <w:rsid w:val="00AC5570"/>
    <w:rsid w:val="00AD0207"/>
    <w:rsid w:val="00AD03E7"/>
    <w:rsid w:val="00AD06F5"/>
    <w:rsid w:val="00AD1486"/>
    <w:rsid w:val="00AD1677"/>
    <w:rsid w:val="00AD1712"/>
    <w:rsid w:val="00AD22C6"/>
    <w:rsid w:val="00AD248C"/>
    <w:rsid w:val="00AD28E2"/>
    <w:rsid w:val="00AD36CD"/>
    <w:rsid w:val="00AD4D60"/>
    <w:rsid w:val="00AD5973"/>
    <w:rsid w:val="00AD610E"/>
    <w:rsid w:val="00AD64D4"/>
    <w:rsid w:val="00AD7F7E"/>
    <w:rsid w:val="00AE125D"/>
    <w:rsid w:val="00AE3BB7"/>
    <w:rsid w:val="00AE3F85"/>
    <w:rsid w:val="00AE47A3"/>
    <w:rsid w:val="00AE4FBC"/>
    <w:rsid w:val="00AE5C9C"/>
    <w:rsid w:val="00AE5FA8"/>
    <w:rsid w:val="00AE7428"/>
    <w:rsid w:val="00AE7E46"/>
    <w:rsid w:val="00AF0836"/>
    <w:rsid w:val="00AF104A"/>
    <w:rsid w:val="00AF30B4"/>
    <w:rsid w:val="00AF4789"/>
    <w:rsid w:val="00AF4EF0"/>
    <w:rsid w:val="00AF5000"/>
    <w:rsid w:val="00AF5097"/>
    <w:rsid w:val="00B0134F"/>
    <w:rsid w:val="00B017F5"/>
    <w:rsid w:val="00B01CD5"/>
    <w:rsid w:val="00B03168"/>
    <w:rsid w:val="00B03CA5"/>
    <w:rsid w:val="00B04207"/>
    <w:rsid w:val="00B06215"/>
    <w:rsid w:val="00B0656D"/>
    <w:rsid w:val="00B06C8F"/>
    <w:rsid w:val="00B10BB4"/>
    <w:rsid w:val="00B10C3D"/>
    <w:rsid w:val="00B110ED"/>
    <w:rsid w:val="00B11943"/>
    <w:rsid w:val="00B11E71"/>
    <w:rsid w:val="00B12A7C"/>
    <w:rsid w:val="00B1310F"/>
    <w:rsid w:val="00B13FCC"/>
    <w:rsid w:val="00B1436B"/>
    <w:rsid w:val="00B15B77"/>
    <w:rsid w:val="00B16BA3"/>
    <w:rsid w:val="00B16CAE"/>
    <w:rsid w:val="00B224B9"/>
    <w:rsid w:val="00B22868"/>
    <w:rsid w:val="00B23955"/>
    <w:rsid w:val="00B252A1"/>
    <w:rsid w:val="00B263AF"/>
    <w:rsid w:val="00B30DFF"/>
    <w:rsid w:val="00B3189F"/>
    <w:rsid w:val="00B32C83"/>
    <w:rsid w:val="00B33B3E"/>
    <w:rsid w:val="00B33FF9"/>
    <w:rsid w:val="00B34AD9"/>
    <w:rsid w:val="00B40F9A"/>
    <w:rsid w:val="00B4156B"/>
    <w:rsid w:val="00B42407"/>
    <w:rsid w:val="00B42A91"/>
    <w:rsid w:val="00B42B1B"/>
    <w:rsid w:val="00B477DA"/>
    <w:rsid w:val="00B47E4B"/>
    <w:rsid w:val="00B47F65"/>
    <w:rsid w:val="00B50158"/>
    <w:rsid w:val="00B50177"/>
    <w:rsid w:val="00B5137E"/>
    <w:rsid w:val="00B5349D"/>
    <w:rsid w:val="00B5479E"/>
    <w:rsid w:val="00B5490B"/>
    <w:rsid w:val="00B54F54"/>
    <w:rsid w:val="00B56241"/>
    <w:rsid w:val="00B5675F"/>
    <w:rsid w:val="00B6092A"/>
    <w:rsid w:val="00B616D0"/>
    <w:rsid w:val="00B618FC"/>
    <w:rsid w:val="00B61948"/>
    <w:rsid w:val="00B6286D"/>
    <w:rsid w:val="00B6339A"/>
    <w:rsid w:val="00B637BF"/>
    <w:rsid w:val="00B65B7B"/>
    <w:rsid w:val="00B662E6"/>
    <w:rsid w:val="00B674D1"/>
    <w:rsid w:val="00B67B24"/>
    <w:rsid w:val="00B700F7"/>
    <w:rsid w:val="00B70618"/>
    <w:rsid w:val="00B70AB1"/>
    <w:rsid w:val="00B70C70"/>
    <w:rsid w:val="00B71B18"/>
    <w:rsid w:val="00B72688"/>
    <w:rsid w:val="00B727F3"/>
    <w:rsid w:val="00B7387A"/>
    <w:rsid w:val="00B73D14"/>
    <w:rsid w:val="00B76952"/>
    <w:rsid w:val="00B76FD2"/>
    <w:rsid w:val="00B7739A"/>
    <w:rsid w:val="00B777F4"/>
    <w:rsid w:val="00B77853"/>
    <w:rsid w:val="00B77E3D"/>
    <w:rsid w:val="00B81C0D"/>
    <w:rsid w:val="00B81DA3"/>
    <w:rsid w:val="00B8253A"/>
    <w:rsid w:val="00B82CD6"/>
    <w:rsid w:val="00B836AD"/>
    <w:rsid w:val="00B83DF6"/>
    <w:rsid w:val="00B84E97"/>
    <w:rsid w:val="00B8593F"/>
    <w:rsid w:val="00B85B8B"/>
    <w:rsid w:val="00B85D55"/>
    <w:rsid w:val="00B87CDC"/>
    <w:rsid w:val="00B93C49"/>
    <w:rsid w:val="00B956B8"/>
    <w:rsid w:val="00B95D07"/>
    <w:rsid w:val="00BA2BE9"/>
    <w:rsid w:val="00BA40A5"/>
    <w:rsid w:val="00BA4993"/>
    <w:rsid w:val="00BA4AC7"/>
    <w:rsid w:val="00BA544E"/>
    <w:rsid w:val="00BA5E47"/>
    <w:rsid w:val="00BA6841"/>
    <w:rsid w:val="00BA6867"/>
    <w:rsid w:val="00BA71E4"/>
    <w:rsid w:val="00BA7C14"/>
    <w:rsid w:val="00BB249F"/>
    <w:rsid w:val="00BB4412"/>
    <w:rsid w:val="00BB491D"/>
    <w:rsid w:val="00BB4D7C"/>
    <w:rsid w:val="00BB62E4"/>
    <w:rsid w:val="00BB65CF"/>
    <w:rsid w:val="00BB7BBE"/>
    <w:rsid w:val="00BC1D7D"/>
    <w:rsid w:val="00BC2268"/>
    <w:rsid w:val="00BC2294"/>
    <w:rsid w:val="00BC256B"/>
    <w:rsid w:val="00BC2776"/>
    <w:rsid w:val="00BC40EE"/>
    <w:rsid w:val="00BC5716"/>
    <w:rsid w:val="00BC6B4E"/>
    <w:rsid w:val="00BD02FF"/>
    <w:rsid w:val="00BD21BD"/>
    <w:rsid w:val="00BD25DD"/>
    <w:rsid w:val="00BD2DEF"/>
    <w:rsid w:val="00BD36F2"/>
    <w:rsid w:val="00BD45E3"/>
    <w:rsid w:val="00BD5347"/>
    <w:rsid w:val="00BD5985"/>
    <w:rsid w:val="00BD6ACD"/>
    <w:rsid w:val="00BD6C3B"/>
    <w:rsid w:val="00BD79DF"/>
    <w:rsid w:val="00BD7F62"/>
    <w:rsid w:val="00BE0FF6"/>
    <w:rsid w:val="00BE13B5"/>
    <w:rsid w:val="00BE1B78"/>
    <w:rsid w:val="00BE2486"/>
    <w:rsid w:val="00BE26F2"/>
    <w:rsid w:val="00BE2DF6"/>
    <w:rsid w:val="00BE32FA"/>
    <w:rsid w:val="00BE36AC"/>
    <w:rsid w:val="00BE47C5"/>
    <w:rsid w:val="00BE4A07"/>
    <w:rsid w:val="00BE51AF"/>
    <w:rsid w:val="00BE5343"/>
    <w:rsid w:val="00BE54FC"/>
    <w:rsid w:val="00BE7B1F"/>
    <w:rsid w:val="00BF23FE"/>
    <w:rsid w:val="00BF2576"/>
    <w:rsid w:val="00BF28DA"/>
    <w:rsid w:val="00BF3E86"/>
    <w:rsid w:val="00BF4FD6"/>
    <w:rsid w:val="00BF5578"/>
    <w:rsid w:val="00BF5589"/>
    <w:rsid w:val="00BF66A1"/>
    <w:rsid w:val="00BF66A5"/>
    <w:rsid w:val="00BF67A6"/>
    <w:rsid w:val="00BF6A7C"/>
    <w:rsid w:val="00BF7455"/>
    <w:rsid w:val="00BF76ED"/>
    <w:rsid w:val="00BF7E8D"/>
    <w:rsid w:val="00C002E0"/>
    <w:rsid w:val="00C005CF"/>
    <w:rsid w:val="00C01068"/>
    <w:rsid w:val="00C01CB3"/>
    <w:rsid w:val="00C02333"/>
    <w:rsid w:val="00C026C2"/>
    <w:rsid w:val="00C03371"/>
    <w:rsid w:val="00C03F4F"/>
    <w:rsid w:val="00C070C4"/>
    <w:rsid w:val="00C0769F"/>
    <w:rsid w:val="00C10FA2"/>
    <w:rsid w:val="00C1117A"/>
    <w:rsid w:val="00C12318"/>
    <w:rsid w:val="00C1257D"/>
    <w:rsid w:val="00C138CE"/>
    <w:rsid w:val="00C142A8"/>
    <w:rsid w:val="00C14CA3"/>
    <w:rsid w:val="00C17D16"/>
    <w:rsid w:val="00C2258D"/>
    <w:rsid w:val="00C25217"/>
    <w:rsid w:val="00C2529C"/>
    <w:rsid w:val="00C26F79"/>
    <w:rsid w:val="00C30EF4"/>
    <w:rsid w:val="00C3149E"/>
    <w:rsid w:val="00C330D8"/>
    <w:rsid w:val="00C33361"/>
    <w:rsid w:val="00C363B7"/>
    <w:rsid w:val="00C36E14"/>
    <w:rsid w:val="00C413F3"/>
    <w:rsid w:val="00C42C77"/>
    <w:rsid w:val="00C43E31"/>
    <w:rsid w:val="00C448B8"/>
    <w:rsid w:val="00C45398"/>
    <w:rsid w:val="00C458DC"/>
    <w:rsid w:val="00C45B4B"/>
    <w:rsid w:val="00C45BA4"/>
    <w:rsid w:val="00C45BC5"/>
    <w:rsid w:val="00C46213"/>
    <w:rsid w:val="00C4742A"/>
    <w:rsid w:val="00C5011F"/>
    <w:rsid w:val="00C5085B"/>
    <w:rsid w:val="00C51BBF"/>
    <w:rsid w:val="00C53482"/>
    <w:rsid w:val="00C53FF8"/>
    <w:rsid w:val="00C54338"/>
    <w:rsid w:val="00C54A68"/>
    <w:rsid w:val="00C54C13"/>
    <w:rsid w:val="00C553DA"/>
    <w:rsid w:val="00C558D5"/>
    <w:rsid w:val="00C55970"/>
    <w:rsid w:val="00C55FAF"/>
    <w:rsid w:val="00C56C63"/>
    <w:rsid w:val="00C56E58"/>
    <w:rsid w:val="00C60428"/>
    <w:rsid w:val="00C61191"/>
    <w:rsid w:val="00C61BA9"/>
    <w:rsid w:val="00C643CC"/>
    <w:rsid w:val="00C7000E"/>
    <w:rsid w:val="00C70996"/>
    <w:rsid w:val="00C71E0D"/>
    <w:rsid w:val="00C7294F"/>
    <w:rsid w:val="00C72AF6"/>
    <w:rsid w:val="00C72DCB"/>
    <w:rsid w:val="00C7374D"/>
    <w:rsid w:val="00C75B4B"/>
    <w:rsid w:val="00C77011"/>
    <w:rsid w:val="00C77D17"/>
    <w:rsid w:val="00C802E8"/>
    <w:rsid w:val="00C8208B"/>
    <w:rsid w:val="00C825DD"/>
    <w:rsid w:val="00C86178"/>
    <w:rsid w:val="00C872BC"/>
    <w:rsid w:val="00C873BB"/>
    <w:rsid w:val="00C87527"/>
    <w:rsid w:val="00C903E9"/>
    <w:rsid w:val="00C91338"/>
    <w:rsid w:val="00C927BF"/>
    <w:rsid w:val="00C936C9"/>
    <w:rsid w:val="00C94CE5"/>
    <w:rsid w:val="00C96826"/>
    <w:rsid w:val="00CA0671"/>
    <w:rsid w:val="00CA1198"/>
    <w:rsid w:val="00CA175E"/>
    <w:rsid w:val="00CA179C"/>
    <w:rsid w:val="00CA187A"/>
    <w:rsid w:val="00CA20A1"/>
    <w:rsid w:val="00CA45A8"/>
    <w:rsid w:val="00CA5475"/>
    <w:rsid w:val="00CA586E"/>
    <w:rsid w:val="00CA5CAC"/>
    <w:rsid w:val="00CA5FB2"/>
    <w:rsid w:val="00CA6D13"/>
    <w:rsid w:val="00CB08B9"/>
    <w:rsid w:val="00CB18A6"/>
    <w:rsid w:val="00CB1A65"/>
    <w:rsid w:val="00CB1C46"/>
    <w:rsid w:val="00CB2EE6"/>
    <w:rsid w:val="00CB43C3"/>
    <w:rsid w:val="00CB501F"/>
    <w:rsid w:val="00CB60FD"/>
    <w:rsid w:val="00CB6CDE"/>
    <w:rsid w:val="00CB7234"/>
    <w:rsid w:val="00CC02E4"/>
    <w:rsid w:val="00CC06FC"/>
    <w:rsid w:val="00CC0DC9"/>
    <w:rsid w:val="00CC1096"/>
    <w:rsid w:val="00CC2970"/>
    <w:rsid w:val="00CC3E19"/>
    <w:rsid w:val="00CC3E72"/>
    <w:rsid w:val="00CC4123"/>
    <w:rsid w:val="00CC41D7"/>
    <w:rsid w:val="00CC4913"/>
    <w:rsid w:val="00CC52C5"/>
    <w:rsid w:val="00CC6A7B"/>
    <w:rsid w:val="00CD0883"/>
    <w:rsid w:val="00CD1002"/>
    <w:rsid w:val="00CD1068"/>
    <w:rsid w:val="00CD1D2C"/>
    <w:rsid w:val="00CD24A7"/>
    <w:rsid w:val="00CD295E"/>
    <w:rsid w:val="00CE16E8"/>
    <w:rsid w:val="00CE3A1F"/>
    <w:rsid w:val="00CE3C59"/>
    <w:rsid w:val="00CE4567"/>
    <w:rsid w:val="00CE4731"/>
    <w:rsid w:val="00CE52D0"/>
    <w:rsid w:val="00CE56DA"/>
    <w:rsid w:val="00CE60DF"/>
    <w:rsid w:val="00CE6717"/>
    <w:rsid w:val="00CE7251"/>
    <w:rsid w:val="00CF051F"/>
    <w:rsid w:val="00CF3107"/>
    <w:rsid w:val="00CF3E3E"/>
    <w:rsid w:val="00CF505E"/>
    <w:rsid w:val="00CF557C"/>
    <w:rsid w:val="00CF675C"/>
    <w:rsid w:val="00D005F4"/>
    <w:rsid w:val="00D008CF"/>
    <w:rsid w:val="00D00D35"/>
    <w:rsid w:val="00D03BE7"/>
    <w:rsid w:val="00D04257"/>
    <w:rsid w:val="00D05EFA"/>
    <w:rsid w:val="00D11700"/>
    <w:rsid w:val="00D117FF"/>
    <w:rsid w:val="00D121B9"/>
    <w:rsid w:val="00D12D34"/>
    <w:rsid w:val="00D13968"/>
    <w:rsid w:val="00D14570"/>
    <w:rsid w:val="00D17A8E"/>
    <w:rsid w:val="00D208B4"/>
    <w:rsid w:val="00D21CD0"/>
    <w:rsid w:val="00D22C9E"/>
    <w:rsid w:val="00D2594F"/>
    <w:rsid w:val="00D269FA"/>
    <w:rsid w:val="00D274BD"/>
    <w:rsid w:val="00D305F2"/>
    <w:rsid w:val="00D324B8"/>
    <w:rsid w:val="00D3330F"/>
    <w:rsid w:val="00D33B6C"/>
    <w:rsid w:val="00D342F9"/>
    <w:rsid w:val="00D34420"/>
    <w:rsid w:val="00D35463"/>
    <w:rsid w:val="00D42E94"/>
    <w:rsid w:val="00D43399"/>
    <w:rsid w:val="00D44A7A"/>
    <w:rsid w:val="00D455F8"/>
    <w:rsid w:val="00D458EB"/>
    <w:rsid w:val="00D45F2C"/>
    <w:rsid w:val="00D46294"/>
    <w:rsid w:val="00D47BD8"/>
    <w:rsid w:val="00D47F9C"/>
    <w:rsid w:val="00D50219"/>
    <w:rsid w:val="00D53132"/>
    <w:rsid w:val="00D5369B"/>
    <w:rsid w:val="00D54601"/>
    <w:rsid w:val="00D552A3"/>
    <w:rsid w:val="00D55E08"/>
    <w:rsid w:val="00D5700B"/>
    <w:rsid w:val="00D573C6"/>
    <w:rsid w:val="00D57FAF"/>
    <w:rsid w:val="00D60E13"/>
    <w:rsid w:val="00D61173"/>
    <w:rsid w:val="00D6172A"/>
    <w:rsid w:val="00D65CB6"/>
    <w:rsid w:val="00D6679C"/>
    <w:rsid w:val="00D669B0"/>
    <w:rsid w:val="00D67FB0"/>
    <w:rsid w:val="00D71498"/>
    <w:rsid w:val="00D727B5"/>
    <w:rsid w:val="00D72803"/>
    <w:rsid w:val="00D72948"/>
    <w:rsid w:val="00D72D67"/>
    <w:rsid w:val="00D733EB"/>
    <w:rsid w:val="00D73638"/>
    <w:rsid w:val="00D73B99"/>
    <w:rsid w:val="00D75B39"/>
    <w:rsid w:val="00D776B4"/>
    <w:rsid w:val="00D80034"/>
    <w:rsid w:val="00D80350"/>
    <w:rsid w:val="00D80C2A"/>
    <w:rsid w:val="00D82492"/>
    <w:rsid w:val="00D83EAF"/>
    <w:rsid w:val="00D84629"/>
    <w:rsid w:val="00D8500B"/>
    <w:rsid w:val="00D856C3"/>
    <w:rsid w:val="00D8629E"/>
    <w:rsid w:val="00D8724F"/>
    <w:rsid w:val="00D87F10"/>
    <w:rsid w:val="00D9026E"/>
    <w:rsid w:val="00D902AD"/>
    <w:rsid w:val="00D91BCA"/>
    <w:rsid w:val="00D96900"/>
    <w:rsid w:val="00D97EEA"/>
    <w:rsid w:val="00DA0690"/>
    <w:rsid w:val="00DA1A1B"/>
    <w:rsid w:val="00DA241B"/>
    <w:rsid w:val="00DA575E"/>
    <w:rsid w:val="00DA5CE1"/>
    <w:rsid w:val="00DA6DB7"/>
    <w:rsid w:val="00DA6F81"/>
    <w:rsid w:val="00DB151B"/>
    <w:rsid w:val="00DB220F"/>
    <w:rsid w:val="00DB38E7"/>
    <w:rsid w:val="00DB57BC"/>
    <w:rsid w:val="00DB5C5A"/>
    <w:rsid w:val="00DB5CD5"/>
    <w:rsid w:val="00DB6A6E"/>
    <w:rsid w:val="00DB77B5"/>
    <w:rsid w:val="00DB7B75"/>
    <w:rsid w:val="00DC1070"/>
    <w:rsid w:val="00DC34C8"/>
    <w:rsid w:val="00DC35A5"/>
    <w:rsid w:val="00DC3793"/>
    <w:rsid w:val="00DC41D7"/>
    <w:rsid w:val="00DC4586"/>
    <w:rsid w:val="00DC5D7E"/>
    <w:rsid w:val="00DC5F5E"/>
    <w:rsid w:val="00DC7858"/>
    <w:rsid w:val="00DC7CDF"/>
    <w:rsid w:val="00DC7E0D"/>
    <w:rsid w:val="00DD1349"/>
    <w:rsid w:val="00DD17F7"/>
    <w:rsid w:val="00DD1872"/>
    <w:rsid w:val="00DD190C"/>
    <w:rsid w:val="00DD1A1E"/>
    <w:rsid w:val="00DD2F93"/>
    <w:rsid w:val="00DD6F5D"/>
    <w:rsid w:val="00DD7FBA"/>
    <w:rsid w:val="00DE08DF"/>
    <w:rsid w:val="00DE3885"/>
    <w:rsid w:val="00DE5739"/>
    <w:rsid w:val="00DE5775"/>
    <w:rsid w:val="00DE5CA2"/>
    <w:rsid w:val="00DE63A4"/>
    <w:rsid w:val="00DE6C13"/>
    <w:rsid w:val="00DF070D"/>
    <w:rsid w:val="00DF223D"/>
    <w:rsid w:val="00DF2F06"/>
    <w:rsid w:val="00DF3BBB"/>
    <w:rsid w:val="00DF4A59"/>
    <w:rsid w:val="00DF4D22"/>
    <w:rsid w:val="00DF5F6E"/>
    <w:rsid w:val="00DF672D"/>
    <w:rsid w:val="00DF69E3"/>
    <w:rsid w:val="00E00B7A"/>
    <w:rsid w:val="00E0214B"/>
    <w:rsid w:val="00E027E8"/>
    <w:rsid w:val="00E032D2"/>
    <w:rsid w:val="00E0361E"/>
    <w:rsid w:val="00E04C04"/>
    <w:rsid w:val="00E051ED"/>
    <w:rsid w:val="00E06E87"/>
    <w:rsid w:val="00E070F6"/>
    <w:rsid w:val="00E07B23"/>
    <w:rsid w:val="00E07CC1"/>
    <w:rsid w:val="00E10D41"/>
    <w:rsid w:val="00E1204D"/>
    <w:rsid w:val="00E128FE"/>
    <w:rsid w:val="00E13221"/>
    <w:rsid w:val="00E13842"/>
    <w:rsid w:val="00E13DC7"/>
    <w:rsid w:val="00E14FC7"/>
    <w:rsid w:val="00E158ED"/>
    <w:rsid w:val="00E166FF"/>
    <w:rsid w:val="00E1712C"/>
    <w:rsid w:val="00E201EE"/>
    <w:rsid w:val="00E20F2F"/>
    <w:rsid w:val="00E2137A"/>
    <w:rsid w:val="00E237BC"/>
    <w:rsid w:val="00E2417B"/>
    <w:rsid w:val="00E269C4"/>
    <w:rsid w:val="00E275EC"/>
    <w:rsid w:val="00E27A92"/>
    <w:rsid w:val="00E27FD4"/>
    <w:rsid w:val="00E30851"/>
    <w:rsid w:val="00E31799"/>
    <w:rsid w:val="00E32E13"/>
    <w:rsid w:val="00E33D7E"/>
    <w:rsid w:val="00E35FF2"/>
    <w:rsid w:val="00E364AB"/>
    <w:rsid w:val="00E368CD"/>
    <w:rsid w:val="00E37E32"/>
    <w:rsid w:val="00E37E8E"/>
    <w:rsid w:val="00E43E60"/>
    <w:rsid w:val="00E45456"/>
    <w:rsid w:val="00E47A64"/>
    <w:rsid w:val="00E5135B"/>
    <w:rsid w:val="00E514C5"/>
    <w:rsid w:val="00E52979"/>
    <w:rsid w:val="00E53803"/>
    <w:rsid w:val="00E54ADF"/>
    <w:rsid w:val="00E54BA9"/>
    <w:rsid w:val="00E54CB9"/>
    <w:rsid w:val="00E5503A"/>
    <w:rsid w:val="00E55369"/>
    <w:rsid w:val="00E55D59"/>
    <w:rsid w:val="00E56FEA"/>
    <w:rsid w:val="00E60504"/>
    <w:rsid w:val="00E612DA"/>
    <w:rsid w:val="00E61942"/>
    <w:rsid w:val="00E61FAC"/>
    <w:rsid w:val="00E61FDF"/>
    <w:rsid w:val="00E637D5"/>
    <w:rsid w:val="00E641A0"/>
    <w:rsid w:val="00E6571E"/>
    <w:rsid w:val="00E7157F"/>
    <w:rsid w:val="00E73AC9"/>
    <w:rsid w:val="00E76E5A"/>
    <w:rsid w:val="00E80725"/>
    <w:rsid w:val="00E809CA"/>
    <w:rsid w:val="00E82D81"/>
    <w:rsid w:val="00E8359B"/>
    <w:rsid w:val="00E8490B"/>
    <w:rsid w:val="00E84990"/>
    <w:rsid w:val="00E8630B"/>
    <w:rsid w:val="00E8649E"/>
    <w:rsid w:val="00E87822"/>
    <w:rsid w:val="00E87F70"/>
    <w:rsid w:val="00E906DC"/>
    <w:rsid w:val="00E90CE7"/>
    <w:rsid w:val="00E91115"/>
    <w:rsid w:val="00E91560"/>
    <w:rsid w:val="00E9202A"/>
    <w:rsid w:val="00E93345"/>
    <w:rsid w:val="00E93479"/>
    <w:rsid w:val="00E94055"/>
    <w:rsid w:val="00E948B8"/>
    <w:rsid w:val="00E954BA"/>
    <w:rsid w:val="00E97D27"/>
    <w:rsid w:val="00EA03A2"/>
    <w:rsid w:val="00EA15F2"/>
    <w:rsid w:val="00EA26B5"/>
    <w:rsid w:val="00EA28CA"/>
    <w:rsid w:val="00EA5262"/>
    <w:rsid w:val="00EA6E1A"/>
    <w:rsid w:val="00EA7EE5"/>
    <w:rsid w:val="00EB5336"/>
    <w:rsid w:val="00EB558E"/>
    <w:rsid w:val="00EB5B9E"/>
    <w:rsid w:val="00EB6E70"/>
    <w:rsid w:val="00EB718D"/>
    <w:rsid w:val="00EC0658"/>
    <w:rsid w:val="00EC2F14"/>
    <w:rsid w:val="00EC38C9"/>
    <w:rsid w:val="00EC4E5D"/>
    <w:rsid w:val="00EC51E4"/>
    <w:rsid w:val="00EC55A7"/>
    <w:rsid w:val="00EC5C5F"/>
    <w:rsid w:val="00EC5DA0"/>
    <w:rsid w:val="00EC6822"/>
    <w:rsid w:val="00EC72A7"/>
    <w:rsid w:val="00EC7ABB"/>
    <w:rsid w:val="00ED16F9"/>
    <w:rsid w:val="00ED344A"/>
    <w:rsid w:val="00ED3E49"/>
    <w:rsid w:val="00ED3EF1"/>
    <w:rsid w:val="00ED49D5"/>
    <w:rsid w:val="00ED5671"/>
    <w:rsid w:val="00ED5F66"/>
    <w:rsid w:val="00EE11CA"/>
    <w:rsid w:val="00EE267D"/>
    <w:rsid w:val="00EE292A"/>
    <w:rsid w:val="00EE2D4D"/>
    <w:rsid w:val="00EE4EEA"/>
    <w:rsid w:val="00EE4F1B"/>
    <w:rsid w:val="00EE5D87"/>
    <w:rsid w:val="00EE6C07"/>
    <w:rsid w:val="00EE766F"/>
    <w:rsid w:val="00EE7D09"/>
    <w:rsid w:val="00EF0E07"/>
    <w:rsid w:val="00EF0ED6"/>
    <w:rsid w:val="00EF140B"/>
    <w:rsid w:val="00EF1538"/>
    <w:rsid w:val="00EF208F"/>
    <w:rsid w:val="00EF39B5"/>
    <w:rsid w:val="00EF41BA"/>
    <w:rsid w:val="00EF4C4C"/>
    <w:rsid w:val="00EF58B6"/>
    <w:rsid w:val="00EF7DC6"/>
    <w:rsid w:val="00F00168"/>
    <w:rsid w:val="00F00A38"/>
    <w:rsid w:val="00F01C2C"/>
    <w:rsid w:val="00F02064"/>
    <w:rsid w:val="00F021F4"/>
    <w:rsid w:val="00F030B9"/>
    <w:rsid w:val="00F037DC"/>
    <w:rsid w:val="00F03FC8"/>
    <w:rsid w:val="00F04175"/>
    <w:rsid w:val="00F048AD"/>
    <w:rsid w:val="00F04DA5"/>
    <w:rsid w:val="00F051E9"/>
    <w:rsid w:val="00F06A6B"/>
    <w:rsid w:val="00F076E4"/>
    <w:rsid w:val="00F10211"/>
    <w:rsid w:val="00F1221E"/>
    <w:rsid w:val="00F132FA"/>
    <w:rsid w:val="00F1450A"/>
    <w:rsid w:val="00F20B5D"/>
    <w:rsid w:val="00F212FB"/>
    <w:rsid w:val="00F21ACC"/>
    <w:rsid w:val="00F227E0"/>
    <w:rsid w:val="00F22829"/>
    <w:rsid w:val="00F22A7C"/>
    <w:rsid w:val="00F23309"/>
    <w:rsid w:val="00F23434"/>
    <w:rsid w:val="00F23AE7"/>
    <w:rsid w:val="00F24B27"/>
    <w:rsid w:val="00F252C1"/>
    <w:rsid w:val="00F2681E"/>
    <w:rsid w:val="00F270BB"/>
    <w:rsid w:val="00F276CF"/>
    <w:rsid w:val="00F30C2A"/>
    <w:rsid w:val="00F30C31"/>
    <w:rsid w:val="00F3141F"/>
    <w:rsid w:val="00F33ABF"/>
    <w:rsid w:val="00F34C13"/>
    <w:rsid w:val="00F350D8"/>
    <w:rsid w:val="00F3549A"/>
    <w:rsid w:val="00F35855"/>
    <w:rsid w:val="00F36067"/>
    <w:rsid w:val="00F36360"/>
    <w:rsid w:val="00F36BAD"/>
    <w:rsid w:val="00F37A07"/>
    <w:rsid w:val="00F4095B"/>
    <w:rsid w:val="00F40CE8"/>
    <w:rsid w:val="00F427BB"/>
    <w:rsid w:val="00F42C42"/>
    <w:rsid w:val="00F45E61"/>
    <w:rsid w:val="00F46CB5"/>
    <w:rsid w:val="00F472D5"/>
    <w:rsid w:val="00F47A68"/>
    <w:rsid w:val="00F47EBF"/>
    <w:rsid w:val="00F502D1"/>
    <w:rsid w:val="00F5363A"/>
    <w:rsid w:val="00F537E7"/>
    <w:rsid w:val="00F53E51"/>
    <w:rsid w:val="00F56F94"/>
    <w:rsid w:val="00F60780"/>
    <w:rsid w:val="00F60A79"/>
    <w:rsid w:val="00F61CA4"/>
    <w:rsid w:val="00F6202F"/>
    <w:rsid w:val="00F62A01"/>
    <w:rsid w:val="00F6387B"/>
    <w:rsid w:val="00F63A95"/>
    <w:rsid w:val="00F6440E"/>
    <w:rsid w:val="00F65069"/>
    <w:rsid w:val="00F657E2"/>
    <w:rsid w:val="00F66723"/>
    <w:rsid w:val="00F70CC7"/>
    <w:rsid w:val="00F70CFD"/>
    <w:rsid w:val="00F70D79"/>
    <w:rsid w:val="00F72C29"/>
    <w:rsid w:val="00F73690"/>
    <w:rsid w:val="00F73845"/>
    <w:rsid w:val="00F750F9"/>
    <w:rsid w:val="00F75737"/>
    <w:rsid w:val="00F76170"/>
    <w:rsid w:val="00F76A82"/>
    <w:rsid w:val="00F771B6"/>
    <w:rsid w:val="00F77395"/>
    <w:rsid w:val="00F775B8"/>
    <w:rsid w:val="00F8013C"/>
    <w:rsid w:val="00F80F49"/>
    <w:rsid w:val="00F82B8D"/>
    <w:rsid w:val="00F83A63"/>
    <w:rsid w:val="00F84282"/>
    <w:rsid w:val="00F85871"/>
    <w:rsid w:val="00F86935"/>
    <w:rsid w:val="00F87D8E"/>
    <w:rsid w:val="00F917DE"/>
    <w:rsid w:val="00F93C8E"/>
    <w:rsid w:val="00F9430F"/>
    <w:rsid w:val="00F96817"/>
    <w:rsid w:val="00F97595"/>
    <w:rsid w:val="00F97B77"/>
    <w:rsid w:val="00FA099E"/>
    <w:rsid w:val="00FA0AD7"/>
    <w:rsid w:val="00FA170C"/>
    <w:rsid w:val="00FA1829"/>
    <w:rsid w:val="00FA18E5"/>
    <w:rsid w:val="00FA1DA5"/>
    <w:rsid w:val="00FA3892"/>
    <w:rsid w:val="00FA45FC"/>
    <w:rsid w:val="00FA55B2"/>
    <w:rsid w:val="00FA7167"/>
    <w:rsid w:val="00FB0031"/>
    <w:rsid w:val="00FB020C"/>
    <w:rsid w:val="00FB0B6A"/>
    <w:rsid w:val="00FB1431"/>
    <w:rsid w:val="00FB2727"/>
    <w:rsid w:val="00FB2FAC"/>
    <w:rsid w:val="00FB3B6E"/>
    <w:rsid w:val="00FB47B5"/>
    <w:rsid w:val="00FB48E1"/>
    <w:rsid w:val="00FB4B41"/>
    <w:rsid w:val="00FB6C31"/>
    <w:rsid w:val="00FB7CE9"/>
    <w:rsid w:val="00FC06D2"/>
    <w:rsid w:val="00FC1128"/>
    <w:rsid w:val="00FC3128"/>
    <w:rsid w:val="00FC43A5"/>
    <w:rsid w:val="00FC524C"/>
    <w:rsid w:val="00FC5F52"/>
    <w:rsid w:val="00FC6A4A"/>
    <w:rsid w:val="00FC7678"/>
    <w:rsid w:val="00FD0100"/>
    <w:rsid w:val="00FD0B3F"/>
    <w:rsid w:val="00FD0F7A"/>
    <w:rsid w:val="00FD1398"/>
    <w:rsid w:val="00FD1425"/>
    <w:rsid w:val="00FD2ED7"/>
    <w:rsid w:val="00FD3EB2"/>
    <w:rsid w:val="00FD63D3"/>
    <w:rsid w:val="00FD6663"/>
    <w:rsid w:val="00FD6C45"/>
    <w:rsid w:val="00FD7739"/>
    <w:rsid w:val="00FE0471"/>
    <w:rsid w:val="00FE0717"/>
    <w:rsid w:val="00FE0B46"/>
    <w:rsid w:val="00FE1D0E"/>
    <w:rsid w:val="00FE2CF7"/>
    <w:rsid w:val="00FE2F34"/>
    <w:rsid w:val="00FE4B95"/>
    <w:rsid w:val="00FE5969"/>
    <w:rsid w:val="00FF1B7A"/>
    <w:rsid w:val="00FF1CE1"/>
    <w:rsid w:val="00FF26AC"/>
    <w:rsid w:val="00FF2FE7"/>
    <w:rsid w:val="00FF309B"/>
    <w:rsid w:val="00FF3318"/>
    <w:rsid w:val="00FF47EC"/>
    <w:rsid w:val="00FF4C26"/>
    <w:rsid w:val="00FF5A4A"/>
    <w:rsid w:val="06112117"/>
    <w:rsid w:val="069C36DB"/>
    <w:rsid w:val="09E3201C"/>
    <w:rsid w:val="0B05334F"/>
    <w:rsid w:val="0ECD6DF7"/>
    <w:rsid w:val="12035F94"/>
    <w:rsid w:val="12CC199D"/>
    <w:rsid w:val="13135720"/>
    <w:rsid w:val="13EA7040"/>
    <w:rsid w:val="14E83724"/>
    <w:rsid w:val="16F4580A"/>
    <w:rsid w:val="19904EA7"/>
    <w:rsid w:val="1E64337E"/>
    <w:rsid w:val="1F2D01C2"/>
    <w:rsid w:val="22F42A98"/>
    <w:rsid w:val="234F234E"/>
    <w:rsid w:val="255234D8"/>
    <w:rsid w:val="2672109F"/>
    <w:rsid w:val="273E62FF"/>
    <w:rsid w:val="31941740"/>
    <w:rsid w:val="36A71B58"/>
    <w:rsid w:val="376D1842"/>
    <w:rsid w:val="38C8571C"/>
    <w:rsid w:val="3B82012B"/>
    <w:rsid w:val="3C1A1B65"/>
    <w:rsid w:val="3C7E6598"/>
    <w:rsid w:val="497A3D52"/>
    <w:rsid w:val="50473DBA"/>
    <w:rsid w:val="542D6DCA"/>
    <w:rsid w:val="543B5D6A"/>
    <w:rsid w:val="54EC26AA"/>
    <w:rsid w:val="55C15BBE"/>
    <w:rsid w:val="56D67348"/>
    <w:rsid w:val="5ED82947"/>
    <w:rsid w:val="65B84F52"/>
    <w:rsid w:val="65E01584"/>
    <w:rsid w:val="7A94752C"/>
    <w:rsid w:val="7B5D7372"/>
    <w:rsid w:val="7C0D0815"/>
    <w:rsid w:val="7DF660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09F9DABB"/>
  <w15:docId w15:val="{F83ED352-815E-4543-99CB-8063433C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unhideWhenUsed="1"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qFormat="1"/>
    <w:lsdException w:name="annotation text" w:uiPriority="0" w:unhideWhenUsed="1" w:qFormat="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semiHidden="1" w:unhideWhenUsed="1"/>
    <w:lsdException w:name="page number" w:uiPriority="0" w:qFormat="1"/>
    <w:lsdException w:name="endnote reference" w:semiHidden="1" w:unhideWhenUsed="1"/>
    <w:lsdException w:name="endnote text" w:semiHidden="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nhideWhenUsed="1" w:qFormat="1"/>
    <w:lsdException w:name="Body Text Indent 3" w:uiPriority="0"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1"/>
    <w:uiPriority w:val="9"/>
    <w:qFormat/>
    <w:pPr>
      <w:keepNext/>
      <w:keepLines/>
      <w:spacing w:before="260" w:after="260" w:line="416" w:lineRule="auto"/>
      <w:outlineLvl w:val="2"/>
    </w:pPr>
    <w:rPr>
      <w:rFonts w:ascii="Calibri" w:eastAsia="宋体" w:hAnsi="Calibri" w:cs="Times New Roman"/>
      <w:b/>
      <w:bCs/>
      <w:kern w:val="0"/>
      <w:sz w:val="24"/>
      <w:szCs w:val="32"/>
      <w:lang w:val="zh-CN"/>
    </w:rPr>
  </w:style>
  <w:style w:type="paragraph" w:styleId="4">
    <w:name w:val="heading 4"/>
    <w:basedOn w:val="a"/>
    <w:next w:val="a"/>
    <w:link w:val="41"/>
    <w:qFormat/>
    <w:pPr>
      <w:keepNext/>
      <w:keepLines/>
      <w:tabs>
        <w:tab w:val="left" w:pos="864"/>
      </w:tabs>
      <w:spacing w:before="280" w:after="290" w:line="374" w:lineRule="auto"/>
      <w:ind w:left="1680" w:hanging="420"/>
      <w:outlineLvl w:val="3"/>
    </w:pPr>
    <w:rPr>
      <w:rFonts w:ascii="Arial" w:eastAsia="黑体" w:hAnsi="Arial" w:cs="Times New Roman"/>
      <w:b/>
      <w:sz w:val="28"/>
      <w:szCs w:val="20"/>
      <w:lang w:val="zh-CN"/>
    </w:rPr>
  </w:style>
  <w:style w:type="paragraph" w:styleId="5">
    <w:name w:val="heading 5"/>
    <w:basedOn w:val="a"/>
    <w:next w:val="a"/>
    <w:link w:val="51"/>
    <w:qFormat/>
    <w:pPr>
      <w:keepNext/>
      <w:keepLines/>
      <w:tabs>
        <w:tab w:val="left" w:pos="1008"/>
      </w:tabs>
      <w:spacing w:before="280" w:after="290" w:line="374" w:lineRule="auto"/>
      <w:ind w:left="2100" w:hanging="420"/>
      <w:outlineLvl w:val="4"/>
    </w:pPr>
    <w:rPr>
      <w:rFonts w:ascii="Times New Roman" w:eastAsia="宋体" w:hAnsi="Times New Roman" w:cs="Times New Roman"/>
      <w:b/>
      <w:sz w:val="28"/>
      <w:szCs w:val="20"/>
      <w:lang w:val="zh-CN"/>
    </w:rPr>
  </w:style>
  <w:style w:type="paragraph" w:styleId="6">
    <w:name w:val="heading 6"/>
    <w:basedOn w:val="a"/>
    <w:next w:val="a"/>
    <w:link w:val="61"/>
    <w:qFormat/>
    <w:pPr>
      <w:keepNext/>
      <w:keepLines/>
      <w:tabs>
        <w:tab w:val="left" w:pos="1152"/>
      </w:tabs>
      <w:spacing w:before="240" w:after="64" w:line="319" w:lineRule="auto"/>
      <w:ind w:left="2520" w:hanging="420"/>
      <w:outlineLvl w:val="5"/>
    </w:pPr>
    <w:rPr>
      <w:rFonts w:ascii="Arial" w:eastAsia="黑体" w:hAnsi="Arial" w:cs="Times New Roman"/>
      <w:b/>
      <w:sz w:val="24"/>
      <w:szCs w:val="20"/>
      <w:lang w:val="zh-CN"/>
    </w:rPr>
  </w:style>
  <w:style w:type="paragraph" w:styleId="7">
    <w:name w:val="heading 7"/>
    <w:basedOn w:val="a"/>
    <w:next w:val="a"/>
    <w:link w:val="71"/>
    <w:qFormat/>
    <w:pPr>
      <w:keepNext/>
      <w:keepLines/>
      <w:tabs>
        <w:tab w:val="left" w:pos="1296"/>
      </w:tabs>
      <w:spacing w:before="240" w:after="64" w:line="319" w:lineRule="auto"/>
      <w:ind w:left="2940" w:hanging="420"/>
      <w:outlineLvl w:val="6"/>
    </w:pPr>
    <w:rPr>
      <w:rFonts w:ascii="Times New Roman" w:eastAsia="宋体" w:hAnsi="Times New Roman" w:cs="Times New Roman"/>
      <w:b/>
      <w:sz w:val="24"/>
      <w:szCs w:val="20"/>
      <w:lang w:val="zh-CN"/>
    </w:rPr>
  </w:style>
  <w:style w:type="paragraph" w:styleId="8">
    <w:name w:val="heading 8"/>
    <w:basedOn w:val="a"/>
    <w:next w:val="a"/>
    <w:link w:val="81"/>
    <w:qFormat/>
    <w:pPr>
      <w:keepNext/>
      <w:keepLines/>
      <w:tabs>
        <w:tab w:val="left" w:pos="1440"/>
      </w:tabs>
      <w:spacing w:before="240" w:after="64" w:line="319" w:lineRule="auto"/>
      <w:ind w:left="3360" w:hanging="420"/>
      <w:outlineLvl w:val="7"/>
    </w:pPr>
    <w:rPr>
      <w:rFonts w:ascii="Arial" w:eastAsia="黑体" w:hAnsi="Arial" w:cs="Times New Roman"/>
      <w:sz w:val="24"/>
      <w:szCs w:val="20"/>
      <w:lang w:val="zh-CN"/>
    </w:rPr>
  </w:style>
  <w:style w:type="paragraph" w:styleId="9">
    <w:name w:val="heading 9"/>
    <w:basedOn w:val="a"/>
    <w:next w:val="a"/>
    <w:link w:val="91"/>
    <w:qFormat/>
    <w:pPr>
      <w:keepNext/>
      <w:keepLines/>
      <w:tabs>
        <w:tab w:val="left" w:pos="1584"/>
      </w:tabs>
      <w:spacing w:before="240" w:after="64" w:line="319" w:lineRule="auto"/>
      <w:ind w:left="3780" w:hanging="420"/>
      <w:outlineLvl w:val="8"/>
    </w:pPr>
    <w:rPr>
      <w:rFonts w:ascii="Arial" w:eastAsia="黑体" w:hAnsi="Arial" w:cs="Times New Roman"/>
      <w:szCs w:val="20"/>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uiPriority w:val="39"/>
    <w:unhideWhenUsed/>
    <w:qFormat/>
    <w:pPr>
      <w:ind w:leftChars="1200" w:left="2520"/>
    </w:pPr>
  </w:style>
  <w:style w:type="paragraph" w:styleId="a3">
    <w:name w:val="Normal Indent"/>
    <w:basedOn w:val="a"/>
    <w:qFormat/>
    <w:pPr>
      <w:ind w:firstLine="420"/>
    </w:pPr>
    <w:rPr>
      <w:rFonts w:ascii="Times New Roman" w:eastAsia="宋体" w:hAnsi="Times New Roman" w:cs="Times New Roman"/>
      <w:szCs w:val="20"/>
    </w:rPr>
  </w:style>
  <w:style w:type="paragraph" w:styleId="a4">
    <w:name w:val="Document Map"/>
    <w:basedOn w:val="a"/>
    <w:link w:val="11"/>
    <w:qFormat/>
    <w:pPr>
      <w:spacing w:before="60" w:after="20" w:line="360" w:lineRule="exact"/>
      <w:ind w:firstLine="425"/>
    </w:pPr>
    <w:rPr>
      <w:rFonts w:ascii="宋体" w:eastAsia="宋体" w:hAnsi="Times New Roman" w:cs="Times New Roman"/>
      <w:sz w:val="18"/>
      <w:szCs w:val="18"/>
      <w:lang w:val="zh-CN"/>
    </w:rPr>
  </w:style>
  <w:style w:type="paragraph" w:styleId="a5">
    <w:name w:val="annotation text"/>
    <w:basedOn w:val="a"/>
    <w:link w:val="a6"/>
    <w:unhideWhenUsed/>
    <w:qFormat/>
    <w:pPr>
      <w:jc w:val="left"/>
    </w:pPr>
  </w:style>
  <w:style w:type="paragraph" w:styleId="a7">
    <w:name w:val="Body Text"/>
    <w:basedOn w:val="a"/>
    <w:link w:val="a8"/>
    <w:unhideWhenUsed/>
    <w:qFormat/>
    <w:pPr>
      <w:spacing w:after="120"/>
    </w:pPr>
  </w:style>
  <w:style w:type="paragraph" w:styleId="a9">
    <w:name w:val="Body Text Indent"/>
    <w:basedOn w:val="a"/>
    <w:link w:val="12"/>
    <w:qFormat/>
    <w:pPr>
      <w:ind w:firstLineChars="200" w:firstLine="520"/>
    </w:pPr>
    <w:rPr>
      <w:rFonts w:ascii="Times New Roman" w:eastAsia="宋体" w:hAnsi="Times New Roman" w:cs="Times New Roman"/>
      <w:kern w:val="0"/>
      <w:sz w:val="26"/>
      <w:szCs w:val="24"/>
      <w:lang w:val="zh-CN"/>
    </w:rPr>
  </w:style>
  <w:style w:type="paragraph" w:styleId="TOC5">
    <w:name w:val="toc 5"/>
    <w:basedOn w:val="a"/>
    <w:next w:val="a"/>
    <w:uiPriority w:val="39"/>
    <w:unhideWhenUsed/>
    <w:qFormat/>
    <w:pPr>
      <w:ind w:leftChars="800" w:left="1680"/>
    </w:pPr>
  </w:style>
  <w:style w:type="paragraph" w:styleId="TOC3">
    <w:name w:val="toc 3"/>
    <w:basedOn w:val="a"/>
    <w:next w:val="a"/>
    <w:uiPriority w:val="39"/>
    <w:unhideWhenUsed/>
    <w:qFormat/>
    <w:pPr>
      <w:widowControl/>
      <w:tabs>
        <w:tab w:val="left" w:pos="1260"/>
        <w:tab w:val="right" w:leader="dot" w:pos="8302"/>
      </w:tabs>
      <w:spacing w:line="360" w:lineRule="auto"/>
      <w:ind w:leftChars="100" w:left="420" w:rightChars="100" w:right="210"/>
    </w:pPr>
    <w:rPr>
      <w:rFonts w:cs="Times New Roman"/>
      <w:kern w:val="0"/>
      <w:sz w:val="22"/>
    </w:rPr>
  </w:style>
  <w:style w:type="paragraph" w:styleId="aa">
    <w:name w:val="Plain Text"/>
    <w:basedOn w:val="a"/>
    <w:link w:val="13"/>
    <w:qFormat/>
    <w:pPr>
      <w:spacing w:before="60" w:after="20" w:line="360" w:lineRule="exact"/>
      <w:ind w:firstLine="425"/>
    </w:pPr>
    <w:rPr>
      <w:rFonts w:ascii="宋体" w:eastAsia="宋体" w:hAnsi="Courier New" w:cs="Times New Roman"/>
      <w:kern w:val="0"/>
      <w:sz w:val="20"/>
      <w:szCs w:val="20"/>
      <w:lang w:val="zh-CN"/>
    </w:rPr>
  </w:style>
  <w:style w:type="paragraph" w:styleId="TOC8">
    <w:name w:val="toc 8"/>
    <w:basedOn w:val="a"/>
    <w:next w:val="a"/>
    <w:uiPriority w:val="39"/>
    <w:unhideWhenUsed/>
    <w:qFormat/>
    <w:pPr>
      <w:ind w:leftChars="1400" w:left="2940"/>
    </w:pPr>
  </w:style>
  <w:style w:type="paragraph" w:styleId="ab">
    <w:name w:val="Date"/>
    <w:basedOn w:val="a"/>
    <w:next w:val="a"/>
    <w:link w:val="14"/>
    <w:qFormat/>
    <w:pPr>
      <w:spacing w:before="60" w:after="20" w:line="360" w:lineRule="exact"/>
      <w:ind w:firstLine="425"/>
    </w:pPr>
    <w:rPr>
      <w:rFonts w:ascii="宋体" w:eastAsia="宋体" w:hAnsi="Courier New" w:cs="Times New Roman"/>
      <w:szCs w:val="20"/>
      <w:lang w:val="zh-CN"/>
    </w:rPr>
  </w:style>
  <w:style w:type="paragraph" w:styleId="21">
    <w:name w:val="Body Text Indent 2"/>
    <w:basedOn w:val="a"/>
    <w:link w:val="210"/>
    <w:uiPriority w:val="99"/>
    <w:unhideWhenUsed/>
    <w:qFormat/>
    <w:pPr>
      <w:spacing w:after="120" w:line="480" w:lineRule="auto"/>
      <w:ind w:leftChars="200" w:left="420"/>
    </w:pPr>
    <w:rPr>
      <w:rFonts w:ascii="Calibri" w:eastAsia="宋体" w:hAnsi="Calibri" w:cs="Times New Roman"/>
      <w:lang w:val="zh-CN"/>
    </w:rPr>
  </w:style>
  <w:style w:type="paragraph" w:styleId="ac">
    <w:name w:val="endnote text"/>
    <w:basedOn w:val="a"/>
    <w:link w:val="ad"/>
    <w:uiPriority w:val="99"/>
    <w:semiHidden/>
    <w:qFormat/>
    <w:pPr>
      <w:adjustRightInd w:val="0"/>
      <w:spacing w:line="360" w:lineRule="atLeast"/>
      <w:jc w:val="left"/>
      <w:textAlignment w:val="baseline"/>
    </w:pPr>
    <w:rPr>
      <w:rFonts w:ascii="Times New Roman" w:eastAsia="宋体" w:hAnsi="Times New Roman" w:cs="Times New Roman"/>
      <w:kern w:val="0"/>
      <w:sz w:val="24"/>
      <w:szCs w:val="24"/>
      <w:lang w:eastAsia="en-US"/>
    </w:rPr>
  </w:style>
  <w:style w:type="paragraph" w:styleId="ae">
    <w:name w:val="Balloon Text"/>
    <w:basedOn w:val="a"/>
    <w:link w:val="af"/>
    <w:uiPriority w:val="99"/>
    <w:unhideWhenUsed/>
    <w:qFormat/>
    <w:rPr>
      <w:sz w:val="18"/>
      <w:szCs w:val="18"/>
    </w:rPr>
  </w:style>
  <w:style w:type="paragraph" w:styleId="af0">
    <w:name w:val="footer"/>
    <w:basedOn w:val="a"/>
    <w:link w:val="15"/>
    <w:uiPriority w:val="99"/>
    <w:unhideWhenUsed/>
    <w:qFormat/>
    <w:pPr>
      <w:tabs>
        <w:tab w:val="center" w:pos="4153"/>
        <w:tab w:val="right" w:pos="8306"/>
      </w:tabs>
      <w:snapToGrid w:val="0"/>
      <w:jc w:val="left"/>
    </w:pPr>
    <w:rPr>
      <w:sz w:val="18"/>
      <w:szCs w:val="18"/>
    </w:rPr>
  </w:style>
  <w:style w:type="paragraph" w:styleId="af1">
    <w:name w:val="header"/>
    <w:basedOn w:val="a"/>
    <w:link w:val="af2"/>
    <w:uiPriority w:val="99"/>
    <w:qFormat/>
    <w:pPr>
      <w:pBdr>
        <w:bottom w:val="single" w:sz="6" w:space="1" w:color="auto"/>
      </w:pBdr>
      <w:tabs>
        <w:tab w:val="center" w:pos="4153"/>
        <w:tab w:val="right" w:pos="8306"/>
      </w:tabs>
      <w:snapToGrid w:val="0"/>
      <w:jc w:val="center"/>
    </w:pPr>
    <w:rPr>
      <w:rFonts w:ascii="Calibri" w:eastAsia="宋体" w:hAnsi="Calibri" w:cs="Times New Roman"/>
      <w:kern w:val="0"/>
      <w:sz w:val="18"/>
      <w:szCs w:val="18"/>
    </w:rPr>
  </w:style>
  <w:style w:type="paragraph" w:styleId="TOC1">
    <w:name w:val="toc 1"/>
    <w:basedOn w:val="a"/>
    <w:next w:val="a"/>
    <w:uiPriority w:val="39"/>
    <w:unhideWhenUsed/>
    <w:qFormat/>
    <w:pPr>
      <w:widowControl/>
      <w:spacing w:after="100" w:line="259" w:lineRule="auto"/>
      <w:jc w:val="left"/>
    </w:pPr>
    <w:rPr>
      <w:rFonts w:cs="Times New Roman"/>
      <w:kern w:val="0"/>
      <w:sz w:val="22"/>
    </w:rPr>
  </w:style>
  <w:style w:type="paragraph" w:styleId="TOC4">
    <w:name w:val="toc 4"/>
    <w:basedOn w:val="a"/>
    <w:next w:val="a"/>
    <w:uiPriority w:val="39"/>
    <w:unhideWhenUsed/>
    <w:qFormat/>
    <w:pPr>
      <w:ind w:leftChars="600" w:left="1260"/>
    </w:pPr>
  </w:style>
  <w:style w:type="paragraph" w:styleId="af3">
    <w:name w:val="Subtitle"/>
    <w:basedOn w:val="a"/>
    <w:next w:val="a"/>
    <w:link w:val="af4"/>
    <w:uiPriority w:val="11"/>
    <w:qFormat/>
    <w:pPr>
      <w:spacing w:before="240" w:after="60" w:line="312" w:lineRule="auto"/>
      <w:jc w:val="center"/>
      <w:outlineLvl w:val="1"/>
    </w:pPr>
    <w:rPr>
      <w:b/>
      <w:bCs/>
      <w:kern w:val="28"/>
      <w:sz w:val="32"/>
      <w:szCs w:val="32"/>
    </w:rPr>
  </w:style>
  <w:style w:type="paragraph" w:styleId="af5">
    <w:name w:val="footnote text"/>
    <w:basedOn w:val="a"/>
    <w:link w:val="af6"/>
    <w:uiPriority w:val="99"/>
    <w:qFormat/>
    <w:pPr>
      <w:snapToGrid w:val="0"/>
      <w:spacing w:before="60" w:after="20" w:line="360" w:lineRule="exact"/>
      <w:ind w:firstLine="425"/>
      <w:jc w:val="left"/>
    </w:pPr>
    <w:rPr>
      <w:rFonts w:ascii="Times New Roman" w:eastAsia="宋体" w:hAnsi="Times New Roman" w:cs="Times New Roman"/>
      <w:sz w:val="18"/>
      <w:szCs w:val="20"/>
    </w:rPr>
  </w:style>
  <w:style w:type="paragraph" w:styleId="TOC6">
    <w:name w:val="toc 6"/>
    <w:basedOn w:val="a"/>
    <w:next w:val="a"/>
    <w:uiPriority w:val="39"/>
    <w:unhideWhenUsed/>
    <w:qFormat/>
    <w:pPr>
      <w:ind w:leftChars="1000" w:left="2100"/>
    </w:pPr>
  </w:style>
  <w:style w:type="paragraph" w:styleId="30">
    <w:name w:val="Body Text Indent 3"/>
    <w:basedOn w:val="a"/>
    <w:link w:val="310"/>
    <w:qFormat/>
    <w:pPr>
      <w:spacing w:before="60" w:after="20" w:line="360" w:lineRule="auto"/>
      <w:ind w:firstLineChars="200" w:firstLine="480"/>
    </w:pPr>
    <w:rPr>
      <w:rFonts w:ascii="Times New Roman" w:eastAsia="宋体" w:hAnsi="Times New Roman" w:cs="Times New Roman"/>
      <w:sz w:val="24"/>
      <w:szCs w:val="20"/>
      <w:lang w:val="en-GB"/>
    </w:rPr>
  </w:style>
  <w:style w:type="paragraph" w:styleId="TOC2">
    <w:name w:val="toc 2"/>
    <w:basedOn w:val="a"/>
    <w:next w:val="a"/>
    <w:uiPriority w:val="39"/>
    <w:unhideWhenUsed/>
    <w:qFormat/>
    <w:pPr>
      <w:widowControl/>
      <w:spacing w:after="100" w:line="259" w:lineRule="auto"/>
      <w:ind w:left="220"/>
      <w:jc w:val="left"/>
    </w:pPr>
    <w:rPr>
      <w:rFonts w:cs="Times New Roman"/>
      <w:kern w:val="0"/>
      <w:sz w:val="22"/>
    </w:rPr>
  </w:style>
  <w:style w:type="paragraph" w:styleId="TOC9">
    <w:name w:val="toc 9"/>
    <w:basedOn w:val="a"/>
    <w:next w:val="a"/>
    <w:uiPriority w:val="39"/>
    <w:unhideWhenUsed/>
    <w:qFormat/>
    <w:pPr>
      <w:ind w:leftChars="1600" w:left="3360"/>
    </w:pPr>
  </w:style>
  <w:style w:type="paragraph" w:styleId="22">
    <w:name w:val="Body Text 2"/>
    <w:basedOn w:val="a"/>
    <w:link w:val="211"/>
    <w:qFormat/>
    <w:pPr>
      <w:spacing w:before="60" w:after="120" w:line="480" w:lineRule="auto"/>
      <w:ind w:firstLine="425"/>
    </w:pPr>
    <w:rPr>
      <w:rFonts w:ascii="Times New Roman" w:eastAsia="宋体" w:hAnsi="Times New Roman" w:cs="Times New Roman"/>
      <w:szCs w:val="20"/>
      <w:lang w:val="zh-CN"/>
    </w:rPr>
  </w:style>
  <w:style w:type="paragraph" w:styleId="HTML">
    <w:name w:val="HTML Preformatted"/>
    <w:basedOn w:val="a"/>
    <w:link w:val="HTML0"/>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宋体" w:hAnsi="Arial" w:cs="Arial"/>
      <w:kern w:val="0"/>
      <w:sz w:val="24"/>
      <w:szCs w:val="24"/>
    </w:rPr>
  </w:style>
  <w:style w:type="paragraph" w:styleId="af7">
    <w:name w:val="Normal (Web)"/>
    <w:basedOn w:val="a"/>
    <w:uiPriority w:val="99"/>
    <w:qFormat/>
    <w:pPr>
      <w:widowControl/>
      <w:spacing w:before="100" w:beforeAutospacing="1" w:after="100" w:afterAutospacing="1"/>
      <w:jc w:val="left"/>
    </w:pPr>
    <w:rPr>
      <w:rFonts w:ascii="宋体" w:eastAsia="宋体" w:hAnsi="宋体" w:cs="Times New Roman"/>
      <w:kern w:val="0"/>
      <w:sz w:val="24"/>
      <w:szCs w:val="24"/>
    </w:rPr>
  </w:style>
  <w:style w:type="paragraph" w:styleId="23">
    <w:name w:val="index 2"/>
    <w:basedOn w:val="a"/>
    <w:next w:val="a"/>
    <w:uiPriority w:val="99"/>
    <w:semiHidden/>
    <w:qFormat/>
    <w:pPr>
      <w:keepNext/>
      <w:widowControl/>
      <w:ind w:left="29"/>
      <w:jc w:val="left"/>
    </w:pPr>
    <w:rPr>
      <w:rFonts w:ascii="Times New Roman" w:eastAsia="宋体" w:hAnsi="Times New Roman" w:cs="Times New Roman"/>
      <w:b/>
      <w:bCs/>
      <w:kern w:val="0"/>
      <w:sz w:val="22"/>
      <w:lang w:eastAsia="en-US"/>
    </w:rPr>
  </w:style>
  <w:style w:type="paragraph" w:styleId="af8">
    <w:name w:val="Title"/>
    <w:basedOn w:val="a"/>
    <w:next w:val="a"/>
    <w:link w:val="16"/>
    <w:uiPriority w:val="99"/>
    <w:qFormat/>
    <w:pPr>
      <w:spacing w:before="240" w:after="60"/>
      <w:jc w:val="center"/>
      <w:outlineLvl w:val="0"/>
    </w:pPr>
    <w:rPr>
      <w:rFonts w:ascii="Cambria" w:eastAsia="宋体" w:hAnsi="Cambria" w:cs="Times New Roman"/>
      <w:b/>
      <w:bCs/>
      <w:sz w:val="32"/>
      <w:szCs w:val="32"/>
      <w:lang w:val="zh-CN"/>
    </w:rPr>
  </w:style>
  <w:style w:type="paragraph" w:styleId="af9">
    <w:name w:val="annotation subject"/>
    <w:basedOn w:val="a5"/>
    <w:next w:val="a5"/>
    <w:link w:val="afa"/>
    <w:unhideWhenUsed/>
    <w:qFormat/>
    <w:rPr>
      <w:b/>
      <w:bCs/>
    </w:rPr>
  </w:style>
  <w:style w:type="table" w:styleId="af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Strong"/>
    <w:basedOn w:val="a0"/>
    <w:uiPriority w:val="22"/>
    <w:qFormat/>
    <w:rPr>
      <w:b/>
      <w:bCs/>
    </w:rPr>
  </w:style>
  <w:style w:type="character" w:styleId="afd">
    <w:name w:val="page number"/>
    <w:qFormat/>
  </w:style>
  <w:style w:type="character" w:styleId="afe">
    <w:name w:val="FollowedHyperlink"/>
    <w:uiPriority w:val="99"/>
    <w:semiHidden/>
    <w:unhideWhenUsed/>
    <w:qFormat/>
    <w:rPr>
      <w:color w:val="800080"/>
      <w:u w:val="single"/>
    </w:rPr>
  </w:style>
  <w:style w:type="character" w:styleId="aff">
    <w:name w:val="Emphasis"/>
    <w:uiPriority w:val="20"/>
    <w:qFormat/>
    <w:rPr>
      <w:color w:val="CC0033"/>
    </w:rPr>
  </w:style>
  <w:style w:type="character" w:styleId="aff0">
    <w:name w:val="Hyperlink"/>
    <w:basedOn w:val="a0"/>
    <w:uiPriority w:val="99"/>
    <w:unhideWhenUsed/>
    <w:qFormat/>
    <w:rPr>
      <w:color w:val="0000FF"/>
      <w:u w:val="single"/>
    </w:rPr>
  </w:style>
  <w:style w:type="character" w:styleId="aff1">
    <w:name w:val="annotation reference"/>
    <w:basedOn w:val="a0"/>
    <w:unhideWhenUsed/>
    <w:qFormat/>
    <w:rPr>
      <w:sz w:val="21"/>
      <w:szCs w:val="21"/>
    </w:rPr>
  </w:style>
  <w:style w:type="character" w:styleId="aff2">
    <w:name w:val="footnote reference"/>
    <w:qFormat/>
    <w:rPr>
      <w:vertAlign w:val="superscript"/>
    </w:rPr>
  </w:style>
  <w:style w:type="character" w:customStyle="1" w:styleId="10">
    <w:name w:val="标题 1 字符"/>
    <w:basedOn w:val="a0"/>
    <w:link w:val="1"/>
    <w:qFormat/>
    <w:rPr>
      <w:b/>
      <w:bCs/>
      <w:kern w:val="44"/>
      <w:sz w:val="44"/>
      <w:szCs w:val="44"/>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character" w:customStyle="1" w:styleId="31">
    <w:name w:val="标题 3 字符1"/>
    <w:link w:val="3"/>
    <w:uiPriority w:val="9"/>
    <w:qFormat/>
    <w:rPr>
      <w:rFonts w:ascii="Calibri" w:eastAsia="宋体" w:hAnsi="Calibri" w:cs="Times New Roman"/>
      <w:b/>
      <w:bCs/>
      <w:kern w:val="0"/>
      <w:sz w:val="24"/>
      <w:szCs w:val="32"/>
      <w:lang w:val="zh-CN" w:eastAsia="zh-CN"/>
    </w:rPr>
  </w:style>
  <w:style w:type="character" w:customStyle="1" w:styleId="41">
    <w:name w:val="标题 4 字符1"/>
    <w:link w:val="4"/>
    <w:qFormat/>
    <w:rPr>
      <w:rFonts w:ascii="Arial" w:eastAsia="黑体" w:hAnsi="Arial" w:cs="Times New Roman"/>
      <w:b/>
      <w:kern w:val="2"/>
      <w:sz w:val="28"/>
      <w:lang w:val="zh-CN" w:eastAsia="zh-CN"/>
    </w:rPr>
  </w:style>
  <w:style w:type="character" w:customStyle="1" w:styleId="51">
    <w:name w:val="标题 5 字符1"/>
    <w:link w:val="5"/>
    <w:qFormat/>
    <w:rPr>
      <w:rFonts w:ascii="Times New Roman" w:eastAsia="宋体" w:hAnsi="Times New Roman" w:cs="Times New Roman"/>
      <w:b/>
      <w:kern w:val="2"/>
      <w:sz w:val="28"/>
      <w:lang w:val="zh-CN" w:eastAsia="zh-CN"/>
    </w:rPr>
  </w:style>
  <w:style w:type="character" w:customStyle="1" w:styleId="61">
    <w:name w:val="标题 6 字符1"/>
    <w:link w:val="6"/>
    <w:qFormat/>
    <w:rPr>
      <w:rFonts w:ascii="Arial" w:eastAsia="黑体" w:hAnsi="Arial" w:cs="Times New Roman"/>
      <w:b/>
      <w:kern w:val="2"/>
      <w:sz w:val="24"/>
      <w:lang w:val="zh-CN" w:eastAsia="zh-CN"/>
    </w:rPr>
  </w:style>
  <w:style w:type="character" w:customStyle="1" w:styleId="71">
    <w:name w:val="标题 7 字符1"/>
    <w:link w:val="7"/>
    <w:qFormat/>
    <w:rPr>
      <w:rFonts w:ascii="Times New Roman" w:eastAsia="宋体" w:hAnsi="Times New Roman" w:cs="Times New Roman"/>
      <w:b/>
      <w:kern w:val="2"/>
      <w:sz w:val="24"/>
      <w:lang w:val="zh-CN" w:eastAsia="zh-CN"/>
    </w:rPr>
  </w:style>
  <w:style w:type="character" w:customStyle="1" w:styleId="81">
    <w:name w:val="标题 8 字符1"/>
    <w:link w:val="8"/>
    <w:qFormat/>
    <w:rPr>
      <w:rFonts w:ascii="Arial" w:eastAsia="黑体" w:hAnsi="Arial" w:cs="Times New Roman"/>
      <w:kern w:val="2"/>
      <w:sz w:val="24"/>
      <w:lang w:val="zh-CN" w:eastAsia="zh-CN"/>
    </w:rPr>
  </w:style>
  <w:style w:type="character" w:customStyle="1" w:styleId="91">
    <w:name w:val="标题 9 字符1"/>
    <w:link w:val="9"/>
    <w:qFormat/>
    <w:rPr>
      <w:rFonts w:ascii="Arial" w:eastAsia="黑体" w:hAnsi="Arial" w:cs="Times New Roman"/>
      <w:kern w:val="2"/>
      <w:sz w:val="21"/>
      <w:lang w:val="zh-CN" w:eastAsia="zh-CN"/>
    </w:rPr>
  </w:style>
  <w:style w:type="character" w:customStyle="1" w:styleId="a6">
    <w:name w:val="批注文字 字符"/>
    <w:basedOn w:val="a0"/>
    <w:link w:val="a5"/>
    <w:uiPriority w:val="99"/>
    <w:qFormat/>
  </w:style>
  <w:style w:type="character" w:customStyle="1" w:styleId="afa">
    <w:name w:val="批注主题 字符"/>
    <w:basedOn w:val="a6"/>
    <w:link w:val="af9"/>
    <w:uiPriority w:val="99"/>
    <w:qFormat/>
    <w:rPr>
      <w:b/>
      <w:bCs/>
    </w:rPr>
  </w:style>
  <w:style w:type="character" w:customStyle="1" w:styleId="210">
    <w:name w:val="正文文本缩进 2 字符1"/>
    <w:link w:val="21"/>
    <w:uiPriority w:val="99"/>
    <w:qFormat/>
    <w:rPr>
      <w:rFonts w:ascii="Calibri" w:eastAsia="宋体" w:hAnsi="Calibri" w:cs="Times New Roman"/>
      <w:lang w:val="zh-CN" w:eastAsia="zh-CN"/>
    </w:rPr>
  </w:style>
  <w:style w:type="character" w:customStyle="1" w:styleId="af">
    <w:name w:val="批注框文本 字符"/>
    <w:basedOn w:val="a0"/>
    <w:link w:val="ae"/>
    <w:uiPriority w:val="99"/>
    <w:qFormat/>
    <w:rPr>
      <w:sz w:val="18"/>
      <w:szCs w:val="18"/>
    </w:rPr>
  </w:style>
  <w:style w:type="character" w:customStyle="1" w:styleId="15">
    <w:name w:val="页脚 字符1"/>
    <w:basedOn w:val="a0"/>
    <w:link w:val="af0"/>
    <w:uiPriority w:val="99"/>
    <w:qFormat/>
    <w:rPr>
      <w:sz w:val="18"/>
      <w:szCs w:val="18"/>
    </w:rPr>
  </w:style>
  <w:style w:type="character" w:customStyle="1" w:styleId="af2">
    <w:name w:val="页眉 字符"/>
    <w:basedOn w:val="a0"/>
    <w:link w:val="af1"/>
    <w:uiPriority w:val="99"/>
    <w:qFormat/>
    <w:rPr>
      <w:rFonts w:ascii="Calibri" w:eastAsia="宋体" w:hAnsi="Calibri" w:cs="Times New Roman"/>
      <w:kern w:val="0"/>
      <w:sz w:val="18"/>
      <w:szCs w:val="18"/>
    </w:rPr>
  </w:style>
  <w:style w:type="character" w:customStyle="1" w:styleId="af4">
    <w:name w:val="副标题 字符"/>
    <w:basedOn w:val="a0"/>
    <w:link w:val="af3"/>
    <w:uiPriority w:val="11"/>
    <w:qFormat/>
    <w:rPr>
      <w:b/>
      <w:bCs/>
      <w:kern w:val="28"/>
      <w:sz w:val="32"/>
      <w:szCs w:val="32"/>
    </w:rPr>
  </w:style>
  <w:style w:type="character" w:customStyle="1" w:styleId="af6">
    <w:name w:val="脚注文本 字符"/>
    <w:basedOn w:val="a0"/>
    <w:link w:val="af5"/>
    <w:uiPriority w:val="99"/>
    <w:qFormat/>
    <w:rPr>
      <w:rFonts w:ascii="Times New Roman" w:eastAsia="宋体" w:hAnsi="Times New Roman" w:cs="Times New Roman"/>
      <w:sz w:val="18"/>
      <w:szCs w:val="20"/>
    </w:rPr>
  </w:style>
  <w:style w:type="paragraph" w:styleId="aff3">
    <w:name w:val="List Paragraph"/>
    <w:basedOn w:val="a"/>
    <w:link w:val="aff4"/>
    <w:uiPriority w:val="34"/>
    <w:qFormat/>
    <w:pPr>
      <w:ind w:firstLineChars="200" w:firstLine="420"/>
    </w:p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17">
    <w:name w:val="列出段落1"/>
    <w:basedOn w:val="a"/>
    <w:qFormat/>
    <w:pPr>
      <w:ind w:firstLineChars="200" w:firstLine="420"/>
    </w:pPr>
    <w:rPr>
      <w:rFonts w:ascii="Calibri" w:eastAsia="宋体" w:hAnsi="Calibri" w:cs="Times New Roman"/>
    </w:rPr>
  </w:style>
  <w:style w:type="paragraph" w:customStyle="1" w:styleId="left">
    <w:name w:val="left"/>
    <w:uiPriority w:val="99"/>
    <w:qFormat/>
    <w:pPr>
      <w:tabs>
        <w:tab w:val="left" w:pos="0"/>
        <w:tab w:val="left" w:pos="566"/>
        <w:tab w:val="left" w:pos="851"/>
        <w:tab w:val="left" w:pos="1133"/>
        <w:tab w:val="left" w:pos="1417"/>
        <w:tab w:val="left" w:pos="1701"/>
        <w:tab w:val="left" w:pos="1984"/>
        <w:tab w:val="left" w:pos="2268"/>
        <w:tab w:val="left" w:pos="2552"/>
        <w:tab w:val="left" w:pos="2834"/>
        <w:tab w:val="left" w:pos="3118"/>
        <w:tab w:val="left" w:pos="3401"/>
        <w:tab w:val="left" w:pos="3685"/>
        <w:tab w:val="left" w:pos="3969"/>
        <w:tab w:val="left" w:pos="4252"/>
        <w:tab w:val="left" w:pos="4536"/>
        <w:tab w:val="left" w:pos="4820"/>
        <w:tab w:val="left" w:pos="5102"/>
      </w:tabs>
      <w:spacing w:before="60" w:after="170" w:line="253" w:lineRule="auto"/>
      <w:ind w:firstLine="425"/>
      <w:jc w:val="both"/>
    </w:pPr>
  </w:style>
  <w:style w:type="character" w:customStyle="1" w:styleId="aff5">
    <w:name w:val="页脚 字符"/>
    <w:basedOn w:val="a0"/>
    <w:uiPriority w:val="99"/>
    <w:qFormat/>
    <w:rPr>
      <w:sz w:val="18"/>
      <w:szCs w:val="18"/>
    </w:rPr>
  </w:style>
  <w:style w:type="character" w:customStyle="1" w:styleId="32">
    <w:name w:val="标题 3 字符"/>
    <w:basedOn w:val="a0"/>
    <w:uiPriority w:val="9"/>
    <w:qFormat/>
    <w:rPr>
      <w:b/>
      <w:bCs/>
      <w:sz w:val="32"/>
      <w:szCs w:val="32"/>
    </w:rPr>
  </w:style>
  <w:style w:type="character" w:customStyle="1" w:styleId="24">
    <w:name w:val="正文文本缩进 2 字符"/>
    <w:basedOn w:val="a0"/>
    <w:uiPriority w:val="99"/>
    <w:qFormat/>
  </w:style>
  <w:style w:type="paragraph" w:customStyle="1" w:styleId="100">
    <w:name w:val="放疗1.0"/>
    <w:basedOn w:val="a"/>
    <w:link w:val="101"/>
    <w:qFormat/>
    <w:pPr>
      <w:spacing w:line="360" w:lineRule="auto"/>
    </w:pPr>
    <w:rPr>
      <w:rFonts w:ascii="宋体" w:eastAsia="宋体" w:hAnsi="宋体" w:cs="Times New Roman"/>
      <w:b/>
      <w:sz w:val="24"/>
      <w:szCs w:val="24"/>
    </w:rPr>
  </w:style>
  <w:style w:type="character" w:customStyle="1" w:styleId="101">
    <w:name w:val="放疗1.0 字符"/>
    <w:link w:val="100"/>
    <w:qFormat/>
    <w:rPr>
      <w:rFonts w:ascii="宋体" w:eastAsia="宋体" w:hAnsi="宋体" w:cs="Times New Roman"/>
      <w:b/>
      <w:sz w:val="24"/>
      <w:szCs w:val="24"/>
    </w:rPr>
  </w:style>
  <w:style w:type="character" w:customStyle="1" w:styleId="highlight">
    <w:name w:val="highlight"/>
    <w:basedOn w:val="a0"/>
    <w:qFormat/>
  </w:style>
  <w:style w:type="paragraph" w:customStyle="1" w:styleId="18">
    <w:name w:val="修订1"/>
    <w:hidden/>
    <w:uiPriority w:val="99"/>
    <w:qFormat/>
    <w:rPr>
      <w:rFonts w:asciiTheme="minorHAnsi" w:eastAsiaTheme="minorEastAsia" w:hAnsiTheme="minorHAnsi" w:cstheme="minorBidi"/>
      <w:kern w:val="2"/>
      <w:sz w:val="21"/>
      <w:szCs w:val="22"/>
    </w:rPr>
  </w:style>
  <w:style w:type="paragraph" w:customStyle="1" w:styleId="19">
    <w:name w:val="页眉1"/>
    <w:basedOn w:val="a"/>
    <w:qFormat/>
    <w:pPr>
      <w:pBdr>
        <w:bottom w:val="single" w:sz="6" w:space="1" w:color="auto"/>
      </w:pBdr>
      <w:tabs>
        <w:tab w:val="center" w:pos="4153"/>
        <w:tab w:val="right" w:pos="8306"/>
      </w:tabs>
      <w:adjustRightInd w:val="0"/>
      <w:snapToGrid w:val="0"/>
      <w:spacing w:line="240" w:lineRule="atLeast"/>
      <w:jc w:val="center"/>
      <w:textAlignment w:val="baseline"/>
    </w:pPr>
    <w:rPr>
      <w:rFonts w:ascii="Times New Roman" w:eastAsia="宋体" w:hAnsi="Times New Roman" w:cs="Times New Roman"/>
      <w:kern w:val="0"/>
      <w:sz w:val="18"/>
      <w:szCs w:val="20"/>
    </w:rPr>
  </w:style>
  <w:style w:type="paragraph" w:customStyle="1" w:styleId="aff6">
    <w:name w:val="！正文"/>
    <w:link w:val="Char"/>
    <w:qFormat/>
    <w:pPr>
      <w:widowControl w:val="0"/>
      <w:topLinePunct/>
      <w:adjustRightInd w:val="0"/>
      <w:snapToGrid w:val="0"/>
      <w:spacing w:line="360" w:lineRule="auto"/>
      <w:ind w:firstLineChars="200" w:firstLine="200"/>
      <w:jc w:val="both"/>
    </w:pPr>
    <w:rPr>
      <w:kern w:val="2"/>
      <w:sz w:val="24"/>
      <w:szCs w:val="24"/>
    </w:rPr>
  </w:style>
  <w:style w:type="character" w:customStyle="1" w:styleId="Char">
    <w:name w:val="！正文 Char"/>
    <w:link w:val="aff6"/>
    <w:qFormat/>
    <w:locked/>
    <w:rPr>
      <w:rFonts w:ascii="Times New Roman" w:eastAsia="宋体" w:hAnsi="Times New Roman" w:cs="Times New Roman"/>
      <w:sz w:val="24"/>
      <w:szCs w:val="24"/>
    </w:rPr>
  </w:style>
  <w:style w:type="character" w:customStyle="1" w:styleId="1a">
    <w:name w:val="不明显强调1"/>
    <w:qFormat/>
    <w:rPr>
      <w:rFonts w:ascii="Cambria" w:eastAsia="宋体" w:hAnsi="Cambria" w:cs="Times New Roman"/>
      <w:iCs/>
      <w:color w:val="71685A"/>
    </w:rPr>
  </w:style>
  <w:style w:type="paragraph" w:customStyle="1" w:styleId="Style42">
    <w:name w:val="_Style 42"/>
    <w:basedOn w:val="a"/>
    <w:next w:val="aff3"/>
    <w:qFormat/>
    <w:pPr>
      <w:ind w:firstLineChars="200" w:firstLine="420"/>
    </w:pPr>
    <w:rPr>
      <w:rFonts w:ascii="Calibri" w:eastAsia="宋体" w:hAnsi="Calibri" w:cs="Times New Roman"/>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customStyle="1" w:styleId="Style47">
    <w:name w:val="_Style 47"/>
    <w:basedOn w:val="a"/>
    <w:next w:val="a"/>
    <w:uiPriority w:val="39"/>
    <w:qFormat/>
    <w:pPr>
      <w:ind w:leftChars="200" w:left="420"/>
    </w:pPr>
    <w:rPr>
      <w:rFonts w:ascii="Calibri" w:eastAsia="宋体" w:hAnsi="Calibri" w:cs="Times New Roman"/>
      <w:szCs w:val="24"/>
    </w:rPr>
  </w:style>
  <w:style w:type="paragraph" w:customStyle="1" w:styleId="1b">
    <w:name w:val="正文1"/>
    <w:qFormat/>
    <w:pPr>
      <w:framePr w:wrap="around" w:hAnchor="text" w:y="1"/>
      <w:widowControl w:val="0"/>
      <w:jc w:val="both"/>
    </w:pPr>
    <w:rPr>
      <w:rFonts w:eastAsia="Times New Roman"/>
      <w:color w:val="000000"/>
      <w:kern w:val="2"/>
      <w:sz w:val="21"/>
      <w:szCs w:val="21"/>
      <w:u w:color="000000"/>
    </w:rPr>
  </w:style>
  <w:style w:type="paragraph" w:customStyle="1" w:styleId="1c">
    <w:name w:val="纯文本1"/>
    <w:qFormat/>
    <w:pPr>
      <w:framePr w:wrap="around" w:hAnchor="text" w:y="1"/>
      <w:widowControl w:val="0"/>
      <w:jc w:val="both"/>
    </w:pPr>
    <w:rPr>
      <w:rFonts w:ascii="宋体" w:hAnsi="宋体" w:cs="宋体"/>
      <w:color w:val="000000"/>
      <w:sz w:val="21"/>
      <w:szCs w:val="22"/>
      <w:u w:color="000000"/>
      <w:lang w:val="zh-TW" w:eastAsia="zh-TW"/>
    </w:rPr>
  </w:style>
  <w:style w:type="paragraph" w:customStyle="1" w:styleId="HeaderFooter">
    <w:name w:val="Header &amp; Footer"/>
    <w:qFormat/>
    <w:pPr>
      <w:framePr w:wrap="around" w:hAnchor="text" w:y="1"/>
      <w:tabs>
        <w:tab w:val="right" w:pos="9020"/>
      </w:tabs>
    </w:pPr>
    <w:rPr>
      <w:rFonts w:ascii="Helvetica" w:eastAsia="Helvetica" w:hAnsi="Helvetica" w:cs="Helvetica"/>
      <w:color w:val="000000"/>
      <w:sz w:val="24"/>
      <w:szCs w:val="24"/>
    </w:rPr>
  </w:style>
  <w:style w:type="paragraph" w:customStyle="1" w:styleId="1d">
    <w:name w:val="页脚1"/>
    <w:qFormat/>
    <w:pPr>
      <w:framePr w:wrap="around" w:hAnchor="text" w:y="1"/>
      <w:widowControl w:val="0"/>
      <w:tabs>
        <w:tab w:val="center" w:pos="4153"/>
        <w:tab w:val="right" w:pos="8306"/>
      </w:tabs>
    </w:pPr>
    <w:rPr>
      <w:rFonts w:ascii="Arial Unicode MS" w:eastAsia="Arial Unicode MS" w:hAnsi="Arial Unicode MS" w:cs="Arial Unicode MS" w:hint="eastAsia"/>
      <w:color w:val="000000"/>
      <w:kern w:val="2"/>
      <w:sz w:val="18"/>
      <w:szCs w:val="18"/>
      <w:u w:color="000000"/>
    </w:rPr>
  </w:style>
  <w:style w:type="paragraph" w:customStyle="1" w:styleId="25">
    <w:name w:val="页脚2"/>
    <w:qFormat/>
    <w:pPr>
      <w:framePr w:wrap="around" w:hAnchor="text" w:y="1"/>
      <w:widowControl w:val="0"/>
      <w:tabs>
        <w:tab w:val="center" w:pos="4153"/>
        <w:tab w:val="right" w:pos="8306"/>
      </w:tabs>
    </w:pPr>
    <w:rPr>
      <w:rFonts w:ascii="Calibri" w:eastAsia="Calibri" w:hAnsi="Calibri" w:cs="Calibri"/>
      <w:color w:val="000000"/>
      <w:sz w:val="18"/>
      <w:szCs w:val="18"/>
      <w:u w:color="000000"/>
    </w:rPr>
  </w:style>
  <w:style w:type="paragraph" w:customStyle="1" w:styleId="110">
    <w:name w:val="标题 11"/>
    <w:next w:val="1b"/>
    <w:qFormat/>
    <w:pPr>
      <w:keepNext/>
      <w:keepLines/>
      <w:framePr w:wrap="around" w:hAnchor="text" w:y="1"/>
      <w:widowControl w:val="0"/>
      <w:spacing w:before="340" w:after="330" w:line="578" w:lineRule="auto"/>
      <w:jc w:val="both"/>
      <w:outlineLvl w:val="1"/>
    </w:pPr>
    <w:rPr>
      <w:rFonts w:eastAsia="Times New Roman"/>
      <w:b/>
      <w:bCs/>
      <w:color w:val="000000"/>
      <w:kern w:val="44"/>
      <w:sz w:val="32"/>
      <w:szCs w:val="32"/>
      <w:u w:color="000000"/>
    </w:rPr>
  </w:style>
  <w:style w:type="character" w:customStyle="1" w:styleId="1Char">
    <w:name w:val="标题 1 Char"/>
    <w:uiPriority w:val="9"/>
    <w:qFormat/>
    <w:rPr>
      <w:b/>
      <w:kern w:val="44"/>
      <w:sz w:val="44"/>
    </w:rPr>
  </w:style>
  <w:style w:type="paragraph" w:customStyle="1" w:styleId="311">
    <w:name w:val="标题 31"/>
    <w:next w:val="1b"/>
    <w:qFormat/>
    <w:pPr>
      <w:keepNext/>
      <w:keepLines/>
      <w:framePr w:wrap="around" w:hAnchor="text" w:y="1"/>
      <w:widowControl w:val="0"/>
      <w:spacing w:before="260" w:after="260" w:line="416" w:lineRule="auto"/>
      <w:jc w:val="both"/>
      <w:outlineLvl w:val="3"/>
    </w:pPr>
    <w:rPr>
      <w:rFonts w:eastAsia="Times New Roman"/>
      <w:b/>
      <w:bCs/>
      <w:color w:val="000000"/>
      <w:sz w:val="28"/>
      <w:szCs w:val="28"/>
      <w:u w:color="000000"/>
    </w:rPr>
  </w:style>
  <w:style w:type="paragraph" w:customStyle="1" w:styleId="212">
    <w:name w:val="标题 21"/>
    <w:next w:val="1b"/>
    <w:qFormat/>
    <w:pPr>
      <w:keepNext/>
      <w:keepLines/>
      <w:framePr w:wrap="around" w:hAnchor="text" w:y="1"/>
      <w:widowControl w:val="0"/>
      <w:spacing w:before="260" w:after="260" w:line="416" w:lineRule="auto"/>
      <w:jc w:val="both"/>
      <w:outlineLvl w:val="2"/>
    </w:pPr>
    <w:rPr>
      <w:rFonts w:ascii="Cambria" w:eastAsia="Cambria" w:hAnsi="Cambria" w:cs="Cambria"/>
      <w:b/>
      <w:bCs/>
      <w:color w:val="000000"/>
      <w:sz w:val="28"/>
      <w:szCs w:val="28"/>
      <w:u w:color="000000"/>
    </w:rPr>
  </w:style>
  <w:style w:type="paragraph" w:customStyle="1" w:styleId="TableText">
    <w:name w:val="Table Text"/>
    <w:qFormat/>
    <w:pPr>
      <w:framePr w:wrap="around" w:hAnchor="text" w:y="1"/>
      <w:widowControl w:val="0"/>
      <w:tabs>
        <w:tab w:val="left" w:pos="288"/>
        <w:tab w:val="left" w:pos="576"/>
        <w:tab w:val="left" w:pos="864"/>
      </w:tabs>
      <w:jc w:val="both"/>
    </w:pPr>
    <w:rPr>
      <w:rFonts w:ascii="Arial Unicode MS" w:eastAsia="Arial Unicode MS" w:hAnsi="Arial Unicode MS" w:cs="Arial Unicode MS" w:hint="eastAsia"/>
      <w:color w:val="000000"/>
      <w:sz w:val="21"/>
      <w:szCs w:val="22"/>
      <w:u w:color="000000"/>
    </w:rPr>
  </w:style>
  <w:style w:type="paragraph" w:customStyle="1" w:styleId="410">
    <w:name w:val="标题 41"/>
    <w:next w:val="1b"/>
    <w:qFormat/>
    <w:pPr>
      <w:keepNext/>
      <w:keepLines/>
      <w:framePr w:wrap="around" w:hAnchor="text" w:y="1"/>
      <w:widowControl w:val="0"/>
      <w:spacing w:before="280" w:after="290" w:line="376" w:lineRule="auto"/>
      <w:jc w:val="both"/>
      <w:outlineLvl w:val="4"/>
    </w:pPr>
    <w:rPr>
      <w:rFonts w:ascii="Cambria" w:eastAsia="Cambria" w:hAnsi="Cambria" w:cs="Cambria"/>
      <w:b/>
      <w:bCs/>
      <w:color w:val="000000"/>
      <w:sz w:val="28"/>
      <w:szCs w:val="28"/>
      <w:u w:color="000000"/>
    </w:rPr>
  </w:style>
  <w:style w:type="paragraph" w:customStyle="1" w:styleId="TOC11">
    <w:name w:val="TOC 标题11"/>
    <w:basedOn w:val="1"/>
    <w:next w:val="a"/>
    <w:uiPriority w:val="39"/>
    <w:unhideWhenUsed/>
    <w:qFormat/>
    <w:pPr>
      <w:widowControl/>
      <w:spacing w:before="480" w:after="0" w:line="276" w:lineRule="auto"/>
      <w:jc w:val="left"/>
      <w:outlineLvl w:val="9"/>
    </w:pPr>
    <w:rPr>
      <w:rFonts w:ascii="Calibri Light" w:eastAsia="宋体" w:hAnsi="Calibri Light" w:cs="Times New Roman"/>
      <w:color w:val="2E74B5"/>
      <w:kern w:val="0"/>
      <w:sz w:val="28"/>
      <w:szCs w:val="28"/>
    </w:rPr>
  </w:style>
  <w:style w:type="character" w:customStyle="1" w:styleId="Char0">
    <w:name w:val="批注框文本 Char"/>
    <w:uiPriority w:val="99"/>
    <w:qFormat/>
    <w:rPr>
      <w:kern w:val="2"/>
      <w:sz w:val="18"/>
      <w:szCs w:val="18"/>
    </w:rPr>
  </w:style>
  <w:style w:type="character" w:customStyle="1" w:styleId="Char1">
    <w:name w:val="批注文字 Char"/>
    <w:qFormat/>
    <w:rPr>
      <w:kern w:val="2"/>
      <w:sz w:val="21"/>
      <w:szCs w:val="24"/>
    </w:rPr>
  </w:style>
  <w:style w:type="character" w:customStyle="1" w:styleId="Char2">
    <w:name w:val="批注主题 Char"/>
    <w:qFormat/>
    <w:rPr>
      <w:b/>
      <w:bCs/>
      <w:kern w:val="2"/>
      <w:sz w:val="21"/>
      <w:szCs w:val="24"/>
    </w:rPr>
  </w:style>
  <w:style w:type="character" w:customStyle="1" w:styleId="Char3">
    <w:name w:val="页眉 Char"/>
    <w:uiPriority w:val="99"/>
    <w:qFormat/>
    <w:rPr>
      <w:kern w:val="2"/>
      <w:sz w:val="18"/>
      <w:szCs w:val="18"/>
    </w:rPr>
  </w:style>
  <w:style w:type="character" w:customStyle="1" w:styleId="Char4">
    <w:name w:val="页脚 Char"/>
    <w:uiPriority w:val="99"/>
    <w:qFormat/>
    <w:rPr>
      <w:kern w:val="2"/>
      <w:sz w:val="18"/>
      <w:szCs w:val="18"/>
    </w:rPr>
  </w:style>
  <w:style w:type="paragraph" w:customStyle="1" w:styleId="EndNoteBibliographyTitle">
    <w:name w:val="EndNote Bibliography Title"/>
    <w:basedOn w:val="a"/>
    <w:link w:val="EndNoteBibliographyTitleChar"/>
    <w:qFormat/>
    <w:pPr>
      <w:jc w:val="center"/>
    </w:pPr>
    <w:rPr>
      <w:rFonts w:ascii="等线" w:eastAsia="等线" w:hAnsi="等线" w:cs="Times New Roman"/>
      <w:sz w:val="20"/>
      <w:szCs w:val="24"/>
    </w:rPr>
  </w:style>
  <w:style w:type="character" w:customStyle="1" w:styleId="EndNoteBibliographyTitleChar">
    <w:name w:val="EndNote Bibliography Title Char"/>
    <w:link w:val="EndNoteBibliographyTitle"/>
    <w:qFormat/>
    <w:rPr>
      <w:rFonts w:ascii="等线" w:eastAsia="等线" w:hAnsi="等线"/>
      <w:kern w:val="2"/>
      <w:szCs w:val="24"/>
    </w:rPr>
  </w:style>
  <w:style w:type="paragraph" w:customStyle="1" w:styleId="EndNoteBibliography">
    <w:name w:val="EndNote Bibliography"/>
    <w:basedOn w:val="a"/>
    <w:link w:val="EndNoteBibliographyChar"/>
    <w:qFormat/>
    <w:rPr>
      <w:rFonts w:ascii="等线" w:eastAsia="等线" w:hAnsi="等线" w:cs="Times New Roman"/>
      <w:sz w:val="20"/>
      <w:szCs w:val="24"/>
    </w:rPr>
  </w:style>
  <w:style w:type="character" w:customStyle="1" w:styleId="EndNoteBibliographyChar">
    <w:name w:val="EndNote Bibliography Char"/>
    <w:link w:val="EndNoteBibliography"/>
    <w:qFormat/>
    <w:rPr>
      <w:rFonts w:ascii="等线" w:eastAsia="等线" w:hAnsi="等线"/>
      <w:kern w:val="2"/>
      <w:szCs w:val="24"/>
    </w:rPr>
  </w:style>
  <w:style w:type="character" w:customStyle="1" w:styleId="1e">
    <w:name w:val="未处理的提及1"/>
    <w:basedOn w:val="a0"/>
    <w:uiPriority w:val="99"/>
    <w:semiHidden/>
    <w:unhideWhenUsed/>
    <w:qFormat/>
    <w:rPr>
      <w:color w:val="605E5C"/>
      <w:shd w:val="clear" w:color="auto" w:fill="E1DFDD"/>
    </w:rPr>
  </w:style>
  <w:style w:type="character" w:customStyle="1" w:styleId="a8">
    <w:name w:val="正文文本 字符"/>
    <w:basedOn w:val="a0"/>
    <w:link w:val="a7"/>
    <w:uiPriority w:val="99"/>
    <w:qFormat/>
    <w:rPr>
      <w:kern w:val="2"/>
      <w:sz w:val="21"/>
      <w:szCs w:val="22"/>
    </w:rPr>
  </w:style>
  <w:style w:type="character" w:customStyle="1" w:styleId="40">
    <w:name w:val="标题 4 字符"/>
    <w:basedOn w:val="a0"/>
    <w:uiPriority w:val="9"/>
    <w:qFormat/>
    <w:rPr>
      <w:rFonts w:asciiTheme="majorHAnsi" w:eastAsiaTheme="majorEastAsia" w:hAnsiTheme="majorHAnsi" w:cstheme="majorBidi"/>
      <w:b/>
      <w:bCs/>
      <w:kern w:val="2"/>
      <w:sz w:val="28"/>
      <w:szCs w:val="28"/>
    </w:rPr>
  </w:style>
  <w:style w:type="character" w:customStyle="1" w:styleId="50">
    <w:name w:val="标题 5 字符"/>
    <w:basedOn w:val="a0"/>
    <w:uiPriority w:val="9"/>
    <w:semiHidden/>
    <w:qFormat/>
    <w:rPr>
      <w:b/>
      <w:bCs/>
      <w:kern w:val="2"/>
      <w:sz w:val="28"/>
      <w:szCs w:val="28"/>
    </w:rPr>
  </w:style>
  <w:style w:type="character" w:customStyle="1" w:styleId="60">
    <w:name w:val="标题 6 字符"/>
    <w:basedOn w:val="a0"/>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0"/>
    <w:uiPriority w:val="9"/>
    <w:semiHidden/>
    <w:qFormat/>
    <w:rPr>
      <w:b/>
      <w:bCs/>
      <w:kern w:val="2"/>
      <w:sz w:val="24"/>
      <w:szCs w:val="24"/>
    </w:rPr>
  </w:style>
  <w:style w:type="character" w:customStyle="1" w:styleId="80">
    <w:name w:val="标题 8 字符"/>
    <w:basedOn w:val="a0"/>
    <w:uiPriority w:val="9"/>
    <w:semiHidden/>
    <w:qFormat/>
    <w:rPr>
      <w:rFonts w:asciiTheme="majorHAnsi" w:eastAsiaTheme="majorEastAsia" w:hAnsiTheme="majorHAnsi" w:cstheme="majorBidi"/>
      <w:kern w:val="2"/>
      <w:sz w:val="24"/>
      <w:szCs w:val="24"/>
    </w:rPr>
  </w:style>
  <w:style w:type="character" w:customStyle="1" w:styleId="90">
    <w:name w:val="标题 9 字符"/>
    <w:basedOn w:val="a0"/>
    <w:uiPriority w:val="9"/>
    <w:semiHidden/>
    <w:qFormat/>
    <w:rPr>
      <w:rFonts w:asciiTheme="majorHAnsi" w:eastAsiaTheme="majorEastAsia" w:hAnsiTheme="majorHAnsi" w:cstheme="majorBidi"/>
      <w:kern w:val="2"/>
      <w:sz w:val="21"/>
      <w:szCs w:val="21"/>
    </w:rPr>
  </w:style>
  <w:style w:type="paragraph" w:customStyle="1" w:styleId="-11">
    <w:name w:val="彩色列表 - 强调文字颜色 11"/>
    <w:basedOn w:val="a"/>
    <w:uiPriority w:val="34"/>
    <w:qFormat/>
    <w:pPr>
      <w:ind w:firstLineChars="200" w:firstLine="420"/>
    </w:pPr>
    <w:rPr>
      <w:rFonts w:ascii="Calibri" w:eastAsia="宋体" w:hAnsi="Calibri" w:cs="Times New Roman"/>
    </w:rPr>
  </w:style>
  <w:style w:type="character" w:customStyle="1" w:styleId="13">
    <w:name w:val="纯文本 字符1"/>
    <w:link w:val="aa"/>
    <w:qFormat/>
    <w:rPr>
      <w:rFonts w:ascii="宋体" w:eastAsia="宋体" w:hAnsi="Courier New" w:cs="Times New Roman"/>
      <w:lang w:val="zh-CN" w:eastAsia="zh-CN"/>
    </w:rPr>
  </w:style>
  <w:style w:type="character" w:customStyle="1" w:styleId="aff7">
    <w:name w:val="纯文本 字符"/>
    <w:basedOn w:val="a0"/>
    <w:uiPriority w:val="99"/>
    <w:semiHidden/>
    <w:qFormat/>
    <w:rPr>
      <w:rFonts w:asciiTheme="minorEastAsia" w:hAnsi="Courier New" w:cs="Courier New"/>
      <w:kern w:val="2"/>
      <w:sz w:val="21"/>
      <w:szCs w:val="22"/>
    </w:rPr>
  </w:style>
  <w:style w:type="character" w:customStyle="1" w:styleId="2Char">
    <w:name w:val="标题 2 Char"/>
    <w:uiPriority w:val="9"/>
    <w:qFormat/>
    <w:rPr>
      <w:rFonts w:ascii="Cambria" w:eastAsia="宋体" w:hAnsi="Cambria" w:cs="Times New Roman"/>
      <w:b/>
      <w:bCs/>
      <w:sz w:val="28"/>
      <w:szCs w:val="32"/>
    </w:rPr>
  </w:style>
  <w:style w:type="character" w:customStyle="1" w:styleId="3Char">
    <w:name w:val="标题 3 Char"/>
    <w:uiPriority w:val="9"/>
    <w:qFormat/>
    <w:rPr>
      <w:b/>
      <w:bCs/>
      <w:sz w:val="24"/>
      <w:szCs w:val="32"/>
    </w:rPr>
  </w:style>
  <w:style w:type="paragraph" w:customStyle="1" w:styleId="Style106">
    <w:name w:val="_Style 106"/>
    <w:basedOn w:val="a"/>
    <w:next w:val="a"/>
    <w:uiPriority w:val="39"/>
    <w:unhideWhenUsed/>
    <w:qFormat/>
    <w:pPr>
      <w:ind w:left="1680"/>
      <w:jc w:val="left"/>
    </w:pPr>
    <w:rPr>
      <w:rFonts w:ascii="Calibri" w:eastAsia="宋体" w:hAnsi="Calibri" w:cs="Calibri"/>
      <w:sz w:val="18"/>
      <w:szCs w:val="18"/>
    </w:rPr>
  </w:style>
  <w:style w:type="character" w:customStyle="1" w:styleId="12">
    <w:name w:val="正文文本缩进 字符1"/>
    <w:link w:val="a9"/>
    <w:qFormat/>
    <w:rPr>
      <w:rFonts w:ascii="Times New Roman" w:eastAsia="宋体" w:hAnsi="Times New Roman" w:cs="Times New Roman"/>
      <w:sz w:val="26"/>
      <w:szCs w:val="24"/>
      <w:lang w:val="zh-CN" w:eastAsia="zh-CN"/>
    </w:rPr>
  </w:style>
  <w:style w:type="character" w:customStyle="1" w:styleId="aff8">
    <w:name w:val="正文文本缩进 字符"/>
    <w:basedOn w:val="a0"/>
    <w:uiPriority w:val="99"/>
    <w:semiHidden/>
    <w:qFormat/>
    <w:rPr>
      <w:kern w:val="2"/>
      <w:sz w:val="21"/>
      <w:szCs w:val="22"/>
    </w:rPr>
  </w:style>
  <w:style w:type="paragraph" w:customStyle="1" w:styleId="CM1">
    <w:name w:val="CM1"/>
    <w:basedOn w:val="a"/>
    <w:next w:val="a"/>
    <w:uiPriority w:val="99"/>
    <w:qFormat/>
    <w:pPr>
      <w:autoSpaceDE w:val="0"/>
      <w:autoSpaceDN w:val="0"/>
      <w:adjustRightInd w:val="0"/>
      <w:spacing w:line="626" w:lineRule="atLeast"/>
      <w:jc w:val="left"/>
    </w:pPr>
    <w:rPr>
      <w:rFonts w:ascii="黑体" w:eastAsia="黑体" w:hAnsi="Calibri" w:cs="Times New Roman"/>
      <w:kern w:val="0"/>
      <w:sz w:val="24"/>
      <w:szCs w:val="24"/>
    </w:rPr>
  </w:style>
  <w:style w:type="paragraph" w:customStyle="1" w:styleId="CM10">
    <w:name w:val="CM10"/>
    <w:basedOn w:val="a"/>
    <w:next w:val="a"/>
    <w:uiPriority w:val="99"/>
    <w:qFormat/>
    <w:pPr>
      <w:autoSpaceDE w:val="0"/>
      <w:autoSpaceDN w:val="0"/>
      <w:adjustRightInd w:val="0"/>
      <w:spacing w:line="626" w:lineRule="atLeast"/>
      <w:jc w:val="left"/>
    </w:pPr>
    <w:rPr>
      <w:rFonts w:ascii="黑体" w:eastAsia="黑体" w:hAnsi="Calibri" w:cs="Times New Roman"/>
      <w:kern w:val="0"/>
      <w:sz w:val="24"/>
      <w:szCs w:val="24"/>
    </w:rPr>
  </w:style>
  <w:style w:type="paragraph" w:customStyle="1" w:styleId="CM11">
    <w:name w:val="CM11"/>
    <w:basedOn w:val="a"/>
    <w:next w:val="a"/>
    <w:uiPriority w:val="99"/>
    <w:qFormat/>
    <w:pPr>
      <w:autoSpaceDE w:val="0"/>
      <w:autoSpaceDN w:val="0"/>
      <w:adjustRightInd w:val="0"/>
      <w:spacing w:line="626" w:lineRule="atLeast"/>
      <w:jc w:val="left"/>
    </w:pPr>
    <w:rPr>
      <w:rFonts w:ascii="黑体" w:eastAsia="黑体" w:hAnsi="Calibri" w:cs="Times New Roman"/>
      <w:kern w:val="0"/>
      <w:sz w:val="24"/>
      <w:szCs w:val="24"/>
    </w:rPr>
  </w:style>
  <w:style w:type="paragraph" w:customStyle="1" w:styleId="CM12">
    <w:name w:val="CM12"/>
    <w:basedOn w:val="a"/>
    <w:next w:val="a"/>
    <w:uiPriority w:val="99"/>
    <w:qFormat/>
    <w:pPr>
      <w:autoSpaceDE w:val="0"/>
      <w:autoSpaceDN w:val="0"/>
      <w:adjustRightInd w:val="0"/>
      <w:spacing w:line="626" w:lineRule="atLeast"/>
      <w:jc w:val="left"/>
    </w:pPr>
    <w:rPr>
      <w:rFonts w:ascii="黑体" w:eastAsia="黑体" w:hAnsi="Calibri" w:cs="Times New Roman"/>
      <w:kern w:val="0"/>
      <w:sz w:val="24"/>
      <w:szCs w:val="24"/>
    </w:rPr>
  </w:style>
  <w:style w:type="character" w:customStyle="1" w:styleId="1f">
    <w:name w:val="批注引用1"/>
    <w:qFormat/>
    <w:rPr>
      <w:sz w:val="21"/>
      <w:szCs w:val="21"/>
    </w:rPr>
  </w:style>
  <w:style w:type="character" w:customStyle="1" w:styleId="apple-converted-space">
    <w:name w:val="apple-converted-space"/>
    <w:qFormat/>
  </w:style>
  <w:style w:type="paragraph" w:customStyle="1" w:styleId="Pa28">
    <w:name w:val="Pa28"/>
    <w:basedOn w:val="a"/>
    <w:next w:val="a"/>
    <w:uiPriority w:val="99"/>
    <w:qFormat/>
    <w:pPr>
      <w:autoSpaceDE w:val="0"/>
      <w:autoSpaceDN w:val="0"/>
      <w:adjustRightInd w:val="0"/>
      <w:spacing w:line="161" w:lineRule="atLeast"/>
      <w:jc w:val="left"/>
    </w:pPr>
    <w:rPr>
      <w:rFonts w:ascii="TimesNewRomanPS" w:eastAsia="TimesNewRomanPS" w:hAnsi="Times New Roman" w:cs="Times New Roman"/>
      <w:kern w:val="0"/>
      <w:sz w:val="24"/>
      <w:szCs w:val="24"/>
    </w:rPr>
  </w:style>
  <w:style w:type="character" w:customStyle="1" w:styleId="Char5">
    <w:name w:val="脚注文本 Char"/>
    <w:qFormat/>
    <w:rPr>
      <w:rFonts w:ascii="Times New Roman" w:hAnsi="Times New Roman"/>
      <w:kern w:val="2"/>
      <w:sz w:val="18"/>
      <w:lang w:val="zh-CN" w:eastAsia="zh-CN"/>
    </w:rPr>
  </w:style>
  <w:style w:type="character" w:customStyle="1" w:styleId="Char6">
    <w:name w:val="正文文本 Char"/>
    <w:qFormat/>
    <w:rPr>
      <w:rFonts w:ascii="Times New Roman" w:hAnsi="Times New Roman"/>
      <w:kern w:val="2"/>
      <w:sz w:val="21"/>
    </w:rPr>
  </w:style>
  <w:style w:type="character" w:customStyle="1" w:styleId="javascript">
    <w:name w:val="javascript"/>
    <w:qFormat/>
  </w:style>
  <w:style w:type="character" w:customStyle="1" w:styleId="2Char1">
    <w:name w:val="标题 2 Char1"/>
    <w:qFormat/>
    <w:rPr>
      <w:rFonts w:ascii="Arial" w:eastAsia="黑体" w:hAnsi="Arial"/>
      <w:b/>
      <w:kern w:val="2"/>
      <w:sz w:val="32"/>
      <w:lang w:val="en-US" w:eastAsia="zh-CN"/>
    </w:rPr>
  </w:style>
  <w:style w:type="paragraph" w:customStyle="1" w:styleId="26">
    <w:name w:val="2"/>
    <w:qFormat/>
    <w:pPr>
      <w:widowControl w:val="0"/>
      <w:jc w:val="both"/>
    </w:pPr>
    <w:rPr>
      <w:rFonts w:ascii="Calibri" w:hAnsi="Calibri"/>
      <w:kern w:val="2"/>
      <w:sz w:val="21"/>
      <w:szCs w:val="22"/>
    </w:rPr>
  </w:style>
  <w:style w:type="character" w:customStyle="1" w:styleId="211">
    <w:name w:val="正文文本 2 字符1"/>
    <w:link w:val="22"/>
    <w:qFormat/>
    <w:rPr>
      <w:rFonts w:ascii="Times New Roman" w:eastAsia="宋体" w:hAnsi="Times New Roman" w:cs="Times New Roman"/>
      <w:kern w:val="2"/>
      <w:sz w:val="21"/>
      <w:lang w:val="zh-CN" w:eastAsia="zh-CN"/>
    </w:rPr>
  </w:style>
  <w:style w:type="character" w:customStyle="1" w:styleId="27">
    <w:name w:val="正文文本 2 字符"/>
    <w:basedOn w:val="a0"/>
    <w:uiPriority w:val="99"/>
    <w:qFormat/>
    <w:rPr>
      <w:kern w:val="2"/>
      <w:sz w:val="21"/>
      <w:szCs w:val="22"/>
    </w:rPr>
  </w:style>
  <w:style w:type="character" w:customStyle="1" w:styleId="310">
    <w:name w:val="正文文本缩进 3 字符1"/>
    <w:link w:val="30"/>
    <w:qFormat/>
    <w:rPr>
      <w:rFonts w:ascii="Times New Roman" w:eastAsia="宋体" w:hAnsi="Times New Roman" w:cs="Times New Roman"/>
      <w:kern w:val="2"/>
      <w:sz w:val="24"/>
      <w:lang w:val="en-GB" w:eastAsia="zh-CN"/>
    </w:rPr>
  </w:style>
  <w:style w:type="character" w:customStyle="1" w:styleId="33">
    <w:name w:val="正文文本缩进 3 字符"/>
    <w:basedOn w:val="a0"/>
    <w:uiPriority w:val="99"/>
    <w:semiHidden/>
    <w:qFormat/>
    <w:rPr>
      <w:kern w:val="2"/>
      <w:sz w:val="16"/>
      <w:szCs w:val="16"/>
    </w:rPr>
  </w:style>
  <w:style w:type="character" w:customStyle="1" w:styleId="14">
    <w:name w:val="日期 字符1"/>
    <w:link w:val="ab"/>
    <w:qFormat/>
    <w:rPr>
      <w:rFonts w:ascii="宋体" w:eastAsia="宋体" w:hAnsi="Courier New" w:cs="Times New Roman"/>
      <w:kern w:val="2"/>
      <w:sz w:val="21"/>
      <w:lang w:val="zh-CN" w:eastAsia="zh-CN"/>
    </w:rPr>
  </w:style>
  <w:style w:type="character" w:customStyle="1" w:styleId="aff9">
    <w:name w:val="日期 字符"/>
    <w:basedOn w:val="a0"/>
    <w:uiPriority w:val="99"/>
    <w:qFormat/>
    <w:rPr>
      <w:kern w:val="2"/>
      <w:sz w:val="21"/>
      <w:szCs w:val="22"/>
    </w:rPr>
  </w:style>
  <w:style w:type="paragraph" w:customStyle="1" w:styleId="1f0">
    <w:name w:val="样式1"/>
    <w:basedOn w:val="a"/>
    <w:qFormat/>
    <w:pPr>
      <w:spacing w:before="60" w:after="20" w:line="460" w:lineRule="exact"/>
      <w:ind w:left="420" w:hanging="420"/>
    </w:pPr>
    <w:rPr>
      <w:rFonts w:ascii="Times New Roman" w:eastAsia="宋体" w:hAnsi="Times New Roman" w:cs="Times New Roman"/>
      <w:b/>
      <w:sz w:val="28"/>
      <w:szCs w:val="28"/>
    </w:rPr>
  </w:style>
  <w:style w:type="paragraph" w:customStyle="1" w:styleId="mdBrktdBullet">
    <w:name w:val="md_Brktd Bullet"/>
    <w:basedOn w:val="a"/>
    <w:qFormat/>
    <w:pPr>
      <w:keepLines/>
      <w:widowControl/>
      <w:overflowPunct w:val="0"/>
      <w:autoSpaceDE w:val="0"/>
      <w:autoSpaceDN w:val="0"/>
      <w:adjustRightInd w:val="0"/>
      <w:spacing w:before="14" w:after="144" w:line="279" w:lineRule="atLeast"/>
      <w:ind w:left="1080" w:right="720" w:hanging="504"/>
      <w:jc w:val="left"/>
      <w:textAlignment w:val="baseline"/>
    </w:pPr>
    <w:rPr>
      <w:rFonts w:ascii="Times New Roman" w:eastAsia="宋体" w:hAnsi="Times New Roman" w:cs="Times New Roman"/>
      <w:kern w:val="0"/>
      <w:sz w:val="24"/>
      <w:szCs w:val="20"/>
      <w:lang w:eastAsia="en-US"/>
    </w:rPr>
  </w:style>
  <w:style w:type="character" w:customStyle="1" w:styleId="11">
    <w:name w:val="文档结构图 字符1"/>
    <w:link w:val="a4"/>
    <w:qFormat/>
    <w:rPr>
      <w:rFonts w:ascii="宋体" w:eastAsia="宋体" w:hAnsi="Times New Roman" w:cs="Times New Roman"/>
      <w:kern w:val="2"/>
      <w:sz w:val="18"/>
      <w:szCs w:val="18"/>
      <w:lang w:val="zh-CN" w:eastAsia="zh-CN"/>
    </w:rPr>
  </w:style>
  <w:style w:type="character" w:customStyle="1" w:styleId="affa">
    <w:name w:val="文档结构图 字符"/>
    <w:basedOn w:val="a0"/>
    <w:uiPriority w:val="99"/>
    <w:qFormat/>
    <w:rPr>
      <w:rFonts w:ascii="Microsoft YaHei UI" w:eastAsia="Microsoft YaHei UI"/>
      <w:kern w:val="2"/>
      <w:sz w:val="18"/>
      <w:szCs w:val="18"/>
    </w:rPr>
  </w:style>
  <w:style w:type="paragraph" w:customStyle="1" w:styleId="ParaCharCharCharCharCharCharChar">
    <w:name w:val="默认段落字体 Para Char Char Char Char Char Char Char"/>
    <w:basedOn w:val="a"/>
    <w:qFormat/>
    <w:rPr>
      <w:rFonts w:ascii="Times New Roman" w:eastAsia="宋体" w:hAnsi="Times New Roman" w:cs="Times New Roman"/>
      <w:szCs w:val="20"/>
    </w:rPr>
  </w:style>
  <w:style w:type="character" w:customStyle="1" w:styleId="28">
    <w:name w:val="批注引用2"/>
    <w:qFormat/>
    <w:rPr>
      <w:sz w:val="21"/>
      <w:szCs w:val="21"/>
    </w:rPr>
  </w:style>
  <w:style w:type="paragraph" w:customStyle="1" w:styleId="1f1">
    <w:name w:val="1"/>
    <w:qFormat/>
    <w:pPr>
      <w:widowControl w:val="0"/>
      <w:jc w:val="both"/>
    </w:pPr>
    <w:rPr>
      <w:rFonts w:ascii="Calibri" w:hAnsi="Calibri"/>
      <w:kern w:val="2"/>
      <w:sz w:val="21"/>
      <w:szCs w:val="22"/>
    </w:rPr>
  </w:style>
  <w:style w:type="paragraph" w:customStyle="1" w:styleId="Text">
    <w:name w:val="Text"/>
    <w:basedOn w:val="a"/>
    <w:qFormat/>
    <w:pPr>
      <w:widowControl/>
      <w:overflowPunct w:val="0"/>
      <w:autoSpaceDE w:val="0"/>
      <w:autoSpaceDN w:val="0"/>
      <w:adjustRightInd w:val="0"/>
      <w:spacing w:after="240" w:line="312" w:lineRule="exact"/>
      <w:jc w:val="left"/>
      <w:textAlignment w:val="baseline"/>
    </w:pPr>
    <w:rPr>
      <w:rFonts w:ascii="Arial" w:eastAsia="宋体" w:hAnsi="Arial" w:cs="Times New Roman"/>
      <w:kern w:val="0"/>
      <w:sz w:val="24"/>
      <w:szCs w:val="20"/>
      <w:lang w:val="en-GB"/>
    </w:rPr>
  </w:style>
  <w:style w:type="paragraph" w:customStyle="1" w:styleId="160">
    <w:name w:val="16"/>
    <w:basedOn w:val="a"/>
    <w:qFormat/>
    <w:pPr>
      <w:widowControl/>
      <w:spacing w:before="100" w:beforeAutospacing="1" w:after="100" w:afterAutospacing="1"/>
      <w:jc w:val="left"/>
    </w:pPr>
    <w:rPr>
      <w:rFonts w:ascii="宋体" w:eastAsia="宋体" w:hAnsi="宋体" w:cs="宋体"/>
      <w:kern w:val="0"/>
      <w:sz w:val="22"/>
    </w:rPr>
  </w:style>
  <w:style w:type="paragraph" w:customStyle="1" w:styleId="1f2">
    <w:name w:val="列表段落1"/>
    <w:basedOn w:val="a"/>
    <w:qFormat/>
    <w:pPr>
      <w:ind w:firstLineChars="200" w:firstLine="420"/>
    </w:pPr>
    <w:rPr>
      <w:rFonts w:ascii="Calibri" w:eastAsia="宋体" w:hAnsi="Calibri" w:cs="Times New Roman"/>
    </w:rPr>
  </w:style>
  <w:style w:type="character" w:customStyle="1" w:styleId="1f3">
    <w:name w:val="明显参考1"/>
    <w:uiPriority w:val="32"/>
    <w:qFormat/>
    <w:rPr>
      <w:b/>
      <w:bCs/>
      <w:smallCaps/>
      <w:color w:val="C0504D"/>
      <w:spacing w:val="5"/>
      <w:u w:val="single"/>
    </w:rPr>
  </w:style>
  <w:style w:type="character" w:customStyle="1" w:styleId="16">
    <w:name w:val="标题 字符1"/>
    <w:link w:val="af8"/>
    <w:uiPriority w:val="99"/>
    <w:qFormat/>
    <w:rPr>
      <w:rFonts w:ascii="Cambria" w:eastAsia="宋体" w:hAnsi="Cambria" w:cs="Times New Roman"/>
      <w:b/>
      <w:bCs/>
      <w:kern w:val="2"/>
      <w:sz w:val="32"/>
      <w:szCs w:val="32"/>
      <w:lang w:val="zh-CN" w:eastAsia="zh-CN"/>
    </w:rPr>
  </w:style>
  <w:style w:type="character" w:customStyle="1" w:styleId="affb">
    <w:name w:val="标题 字符"/>
    <w:basedOn w:val="a0"/>
    <w:uiPriority w:val="10"/>
    <w:qFormat/>
    <w:rPr>
      <w:rFonts w:asciiTheme="majorHAnsi" w:eastAsiaTheme="majorEastAsia" w:hAnsiTheme="majorHAnsi" w:cstheme="majorBidi"/>
      <w:b/>
      <w:bCs/>
      <w:kern w:val="2"/>
      <w:sz w:val="32"/>
      <w:szCs w:val="32"/>
    </w:rPr>
  </w:style>
  <w:style w:type="character" w:customStyle="1" w:styleId="1f4">
    <w:name w:val="不明显参考1"/>
    <w:uiPriority w:val="31"/>
    <w:qFormat/>
    <w:rPr>
      <w:color w:val="C0504D"/>
      <w:u w:val="none"/>
    </w:rPr>
  </w:style>
  <w:style w:type="paragraph" w:customStyle="1" w:styleId="affc">
    <w:name w:val="文本"/>
    <w:basedOn w:val="a"/>
    <w:link w:val="Char7"/>
    <w:qFormat/>
    <w:pPr>
      <w:spacing w:line="360" w:lineRule="auto"/>
      <w:ind w:firstLineChars="200" w:firstLine="200"/>
    </w:pPr>
    <w:rPr>
      <w:rFonts w:ascii="Times New Roman" w:eastAsia="宋体" w:hAnsi="Times New Roman" w:cs="Times New Roman"/>
      <w:sz w:val="24"/>
      <w:lang w:val="zh-CN"/>
    </w:rPr>
  </w:style>
  <w:style w:type="character" w:customStyle="1" w:styleId="Char7">
    <w:name w:val="文本 Char"/>
    <w:link w:val="affc"/>
    <w:qFormat/>
    <w:rPr>
      <w:rFonts w:ascii="Times New Roman" w:eastAsia="宋体" w:hAnsi="Times New Roman" w:cs="Times New Roman"/>
      <w:kern w:val="2"/>
      <w:sz w:val="24"/>
      <w:szCs w:val="22"/>
      <w:lang w:val="zh-CN" w:eastAsia="zh-CN"/>
    </w:rPr>
  </w:style>
  <w:style w:type="character" w:customStyle="1" w:styleId="fontstyle01">
    <w:name w:val="fontstyle01"/>
    <w:qFormat/>
    <w:rPr>
      <w:rFonts w:ascii="SSJ-PK74820000013-Identity-H" w:hAnsi="SSJ-PK74820000013-Identity-H" w:hint="default"/>
      <w:color w:val="000000"/>
      <w:sz w:val="22"/>
      <w:szCs w:val="22"/>
    </w:rPr>
  </w:style>
  <w:style w:type="character" w:customStyle="1" w:styleId="fontstyle21">
    <w:name w:val="fontstyle21"/>
    <w:qFormat/>
    <w:rPr>
      <w:rFonts w:ascii="E-BZ-PK74854-Identity-H" w:hAnsi="E-BZ-PK74854-Identity-H" w:hint="default"/>
      <w:color w:val="000000"/>
      <w:sz w:val="22"/>
      <w:szCs w:val="22"/>
    </w:rPr>
  </w:style>
  <w:style w:type="character" w:customStyle="1" w:styleId="fontstyle11">
    <w:name w:val="fontstyle11"/>
    <w:qFormat/>
    <w:rPr>
      <w:rFonts w:ascii="E-BZ-PK74854-Identity-H" w:hAnsi="E-BZ-PK74854-Identity-H" w:hint="default"/>
      <w:color w:val="000000"/>
      <w:sz w:val="22"/>
      <w:szCs w:val="22"/>
    </w:rPr>
  </w:style>
  <w:style w:type="character" w:customStyle="1" w:styleId="fontstyle31">
    <w:name w:val="fontstyle31"/>
    <w:qFormat/>
    <w:rPr>
      <w:rFonts w:ascii="FN-BZ-PK7483d2-Identity-H" w:hAnsi="FN-BZ-PK7483d2-Identity-H" w:hint="default"/>
      <w:color w:val="000000"/>
      <w:sz w:val="22"/>
      <w:szCs w:val="22"/>
    </w:rPr>
  </w:style>
  <w:style w:type="character" w:customStyle="1" w:styleId="fontstyle41">
    <w:name w:val="fontstyle41"/>
    <w:qFormat/>
    <w:rPr>
      <w:rFonts w:ascii="E-BZ-PK74854-Identity-H" w:hAnsi="E-BZ-PK74854-Identity-H" w:hint="default"/>
      <w:color w:val="000000"/>
      <w:sz w:val="22"/>
      <w:szCs w:val="22"/>
    </w:rPr>
  </w:style>
  <w:style w:type="character" w:customStyle="1" w:styleId="fontstyle51">
    <w:name w:val="fontstyle51"/>
    <w:qFormat/>
    <w:rPr>
      <w:rFonts w:ascii="FN-BZ-PK7483d2-Identity-H" w:hAnsi="FN-BZ-PK7483d2-Identity-H" w:hint="default"/>
      <w:color w:val="000000"/>
      <w:sz w:val="22"/>
      <w:szCs w:val="22"/>
    </w:rPr>
  </w:style>
  <w:style w:type="character" w:customStyle="1" w:styleId="fontstyle61">
    <w:name w:val="fontstyle61"/>
    <w:qFormat/>
    <w:rPr>
      <w:rFonts w:ascii="E-BX-PK74853-Identity-H" w:hAnsi="E-BX-PK74853-Identity-H" w:hint="default"/>
      <w:color w:val="000000"/>
      <w:sz w:val="22"/>
      <w:szCs w:val="22"/>
    </w:rPr>
  </w:style>
  <w:style w:type="character" w:customStyle="1" w:styleId="fontstyle71">
    <w:name w:val="fontstyle71"/>
    <w:qFormat/>
    <w:rPr>
      <w:rFonts w:ascii="O3-PK7483f7-Identity-H" w:hAnsi="O3-PK7483f7-Identity-H" w:hint="default"/>
      <w:color w:val="000000"/>
      <w:sz w:val="22"/>
      <w:szCs w:val="22"/>
    </w:rPr>
  </w:style>
  <w:style w:type="paragraph" w:customStyle="1" w:styleId="Style161">
    <w:name w:val="_Style 161"/>
    <w:basedOn w:val="a"/>
    <w:next w:val="aff3"/>
    <w:uiPriority w:val="34"/>
    <w:qFormat/>
    <w:pPr>
      <w:ind w:firstLineChars="200" w:firstLine="420"/>
    </w:pPr>
    <w:rPr>
      <w:rFonts w:ascii="Calibri" w:eastAsia="宋体" w:hAnsi="Calibri" w:cs="Times New Roman"/>
    </w:rPr>
  </w:style>
  <w:style w:type="character" w:customStyle="1" w:styleId="ad">
    <w:name w:val="尾注文本 字符"/>
    <w:basedOn w:val="a0"/>
    <w:link w:val="ac"/>
    <w:uiPriority w:val="99"/>
    <w:semiHidden/>
    <w:qFormat/>
    <w:rPr>
      <w:rFonts w:ascii="Times New Roman" w:eastAsia="宋体" w:hAnsi="Times New Roman" w:cs="Times New Roman"/>
      <w:sz w:val="24"/>
      <w:szCs w:val="24"/>
      <w:lang w:eastAsia="en-US"/>
    </w:rPr>
  </w:style>
  <w:style w:type="character" w:customStyle="1" w:styleId="HTML0">
    <w:name w:val="HTML 预设格式 字符"/>
    <w:basedOn w:val="a0"/>
    <w:link w:val="HTML"/>
    <w:uiPriority w:val="99"/>
    <w:qFormat/>
    <w:rPr>
      <w:rFonts w:ascii="Arial" w:eastAsia="宋体" w:hAnsi="Arial" w:cs="Arial"/>
      <w:sz w:val="24"/>
      <w:szCs w:val="24"/>
    </w:rPr>
  </w:style>
  <w:style w:type="table" w:customStyle="1" w:styleId="1f5">
    <w:name w:val="网格型1"/>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
    <w:name w:val="Char Char3"/>
    <w:uiPriority w:val="99"/>
    <w:qFormat/>
    <w:rPr>
      <w:rFonts w:ascii="楷体_GB2312" w:eastAsia="宋体" w:hAnsi="宋体" w:cs="楷体_GB2312"/>
      <w:b/>
      <w:bCs/>
      <w:kern w:val="2"/>
      <w:sz w:val="24"/>
      <w:szCs w:val="24"/>
      <w:lang w:val="en-US" w:eastAsia="zh-CN"/>
    </w:rPr>
  </w:style>
  <w:style w:type="character" w:customStyle="1" w:styleId="web-item2">
    <w:name w:val="web-item2"/>
    <w:uiPriority w:val="99"/>
    <w:qFormat/>
    <w:rPr>
      <w:sz w:val="18"/>
      <w:szCs w:val="18"/>
    </w:rPr>
  </w:style>
  <w:style w:type="character" w:customStyle="1" w:styleId="2Char10">
    <w:name w:val="正文文本 2 Char1"/>
    <w:uiPriority w:val="99"/>
    <w:semiHidden/>
    <w:qFormat/>
    <w:rPr>
      <w:kern w:val="2"/>
      <w:sz w:val="24"/>
      <w:szCs w:val="24"/>
    </w:rPr>
  </w:style>
  <w:style w:type="character" w:customStyle="1" w:styleId="BodyText2Char1">
    <w:name w:val="Body Text 2 Char1"/>
    <w:uiPriority w:val="99"/>
    <w:semiHidden/>
    <w:qFormat/>
    <w:rPr>
      <w:rFonts w:ascii="Times New Roman" w:hAnsi="Times New Roman" w:cs="Times New Roman"/>
      <w:sz w:val="24"/>
      <w:szCs w:val="24"/>
    </w:rPr>
  </w:style>
  <w:style w:type="character" w:customStyle="1" w:styleId="2Char2">
    <w:name w:val="正文文本 2 Char2"/>
    <w:uiPriority w:val="99"/>
    <w:semiHidden/>
    <w:qFormat/>
    <w:rPr>
      <w:rFonts w:ascii="Times New Roman" w:eastAsia="宋体" w:hAnsi="Times New Roman" w:cs="Times New Roman"/>
      <w:sz w:val="24"/>
      <w:szCs w:val="24"/>
    </w:rPr>
  </w:style>
  <w:style w:type="character" w:customStyle="1" w:styleId="EndnoteTextChar1">
    <w:name w:val="Endnote Text Char1"/>
    <w:uiPriority w:val="99"/>
    <w:semiHidden/>
    <w:qFormat/>
    <w:rPr>
      <w:rFonts w:ascii="Times New Roman" w:hAnsi="Times New Roman" w:cs="Times New Roman"/>
      <w:sz w:val="24"/>
      <w:szCs w:val="24"/>
    </w:rPr>
  </w:style>
  <w:style w:type="character" w:customStyle="1" w:styleId="Char10">
    <w:name w:val="尾注文本 Char1"/>
    <w:uiPriority w:val="99"/>
    <w:semiHidden/>
    <w:qFormat/>
    <w:rPr>
      <w:rFonts w:ascii="Times New Roman" w:eastAsia="宋体" w:hAnsi="Times New Roman" w:cs="Times New Roman"/>
      <w:sz w:val="24"/>
      <w:szCs w:val="24"/>
    </w:rPr>
  </w:style>
  <w:style w:type="character" w:customStyle="1" w:styleId="CommentTextChar1">
    <w:name w:val="Comment Text Char1"/>
    <w:uiPriority w:val="99"/>
    <w:semiHidden/>
    <w:qFormat/>
    <w:rPr>
      <w:rFonts w:ascii="Times New Roman" w:hAnsi="Times New Roman" w:cs="Times New Roman"/>
      <w:sz w:val="24"/>
      <w:szCs w:val="24"/>
    </w:rPr>
  </w:style>
  <w:style w:type="character" w:customStyle="1" w:styleId="Char11">
    <w:name w:val="批注文字 Char1"/>
    <w:uiPriority w:val="99"/>
    <w:semiHidden/>
    <w:qFormat/>
    <w:rPr>
      <w:rFonts w:ascii="Times New Roman" w:eastAsia="宋体" w:hAnsi="Times New Roman" w:cs="Times New Roman"/>
      <w:sz w:val="24"/>
      <w:szCs w:val="24"/>
    </w:rPr>
  </w:style>
  <w:style w:type="character" w:customStyle="1" w:styleId="DocumentMapChar1">
    <w:name w:val="Document Map Char1"/>
    <w:uiPriority w:val="99"/>
    <w:semiHidden/>
    <w:qFormat/>
    <w:rPr>
      <w:rFonts w:ascii="Times New Roman" w:hAnsi="Times New Roman" w:cs="Times New Roman"/>
      <w:sz w:val="2"/>
      <w:szCs w:val="2"/>
    </w:rPr>
  </w:style>
  <w:style w:type="character" w:customStyle="1" w:styleId="Char12">
    <w:name w:val="文档结构图 Char1"/>
    <w:uiPriority w:val="99"/>
    <w:semiHidden/>
    <w:qFormat/>
    <w:rPr>
      <w:rFonts w:ascii="宋体" w:eastAsia="宋体" w:hAnsi="Times New Roman" w:cs="宋体"/>
      <w:sz w:val="18"/>
      <w:szCs w:val="18"/>
    </w:rPr>
  </w:style>
  <w:style w:type="paragraph" w:customStyle="1" w:styleId="A-TableHeader">
    <w:name w:val="A-Table Header"/>
    <w:next w:val="a"/>
    <w:uiPriority w:val="99"/>
    <w:qFormat/>
    <w:pPr>
      <w:spacing w:before="60" w:after="60"/>
    </w:pPr>
    <w:rPr>
      <w:b/>
      <w:bCs/>
      <w:sz w:val="24"/>
      <w:szCs w:val="24"/>
      <w:lang w:val="en-GB"/>
    </w:rPr>
  </w:style>
  <w:style w:type="paragraph" w:customStyle="1" w:styleId="CharCharCharChar">
    <w:name w:val="Char Char Char Char"/>
    <w:basedOn w:val="a"/>
    <w:uiPriority w:val="99"/>
    <w:semiHidden/>
    <w:qFormat/>
    <w:pPr>
      <w:widowControl/>
      <w:spacing w:after="160" w:line="240" w:lineRule="exact"/>
      <w:jc w:val="left"/>
    </w:pPr>
    <w:rPr>
      <w:rFonts w:ascii="Verdana" w:eastAsia="仿宋_GB2312" w:hAnsi="Verdana" w:cs="Verdana"/>
      <w:kern w:val="0"/>
      <w:sz w:val="24"/>
      <w:szCs w:val="24"/>
      <w:lang w:eastAsia="en-US"/>
    </w:rPr>
  </w:style>
  <w:style w:type="paragraph" w:customStyle="1" w:styleId="CharCharCharCharCharCharChar">
    <w:name w:val="Char Char Char Char Char Char Char"/>
    <w:basedOn w:val="a"/>
    <w:uiPriority w:val="99"/>
    <w:semiHidden/>
    <w:qFormat/>
    <w:pPr>
      <w:widowControl/>
      <w:spacing w:after="160" w:line="240" w:lineRule="exact"/>
      <w:jc w:val="left"/>
    </w:pPr>
    <w:rPr>
      <w:rFonts w:ascii="Verdana" w:eastAsia="仿宋_GB2312" w:hAnsi="Verdana" w:cs="Verdana"/>
      <w:kern w:val="0"/>
      <w:sz w:val="24"/>
      <w:szCs w:val="24"/>
      <w:lang w:eastAsia="en-US"/>
    </w:rPr>
  </w:style>
  <w:style w:type="paragraph" w:customStyle="1" w:styleId="Char8">
    <w:name w:val="Char"/>
    <w:basedOn w:val="a"/>
    <w:uiPriority w:val="99"/>
    <w:qFormat/>
    <w:rPr>
      <w:rFonts w:ascii="Times New Roman" w:eastAsia="宋体" w:hAnsi="Times New Roman" w:cs="Times New Roman"/>
      <w:szCs w:val="21"/>
    </w:rPr>
  </w:style>
  <w:style w:type="paragraph" w:customStyle="1" w:styleId="1150505">
    <w:name w:val="样式 样式 标题 1 + 小四 非加粗 居中 行距: 1.5 倍行距 + 段前: 0.5 行 段后: 0.5 行"/>
    <w:basedOn w:val="a"/>
    <w:uiPriority w:val="99"/>
    <w:qFormat/>
    <w:pPr>
      <w:keepNext/>
      <w:keepLines/>
      <w:spacing w:before="120" w:after="120" w:line="360" w:lineRule="auto"/>
      <w:jc w:val="center"/>
      <w:outlineLvl w:val="0"/>
    </w:pPr>
    <w:rPr>
      <w:rFonts w:ascii="Times New Roman" w:eastAsia="宋体" w:hAnsi="Times New Roman" w:cs="Times New Roman"/>
      <w:b/>
      <w:bCs/>
      <w:kern w:val="44"/>
      <w:sz w:val="32"/>
      <w:szCs w:val="32"/>
    </w:rPr>
  </w:style>
  <w:style w:type="paragraph" w:customStyle="1" w:styleId="Char13">
    <w:name w:val="Char1"/>
    <w:basedOn w:val="a"/>
    <w:uiPriority w:val="99"/>
    <w:qFormat/>
    <w:pPr>
      <w:ind w:firstLineChars="192" w:firstLine="617"/>
      <w:jc w:val="center"/>
    </w:pPr>
    <w:rPr>
      <w:rFonts w:ascii="Times New Roman" w:eastAsia="宋体" w:hAnsi="Times New Roman" w:cs="Times New Roman"/>
      <w:kern w:val="0"/>
      <w:sz w:val="20"/>
      <w:szCs w:val="20"/>
    </w:rPr>
  </w:style>
  <w:style w:type="paragraph" w:customStyle="1" w:styleId="42">
    <w:name w:val="标题4"/>
    <w:basedOn w:val="4"/>
    <w:uiPriority w:val="99"/>
    <w:qFormat/>
    <w:pPr>
      <w:tabs>
        <w:tab w:val="clear" w:pos="864"/>
      </w:tabs>
      <w:spacing w:before="0" w:after="0" w:line="500" w:lineRule="exact"/>
      <w:ind w:left="0" w:firstLine="0"/>
    </w:pPr>
    <w:rPr>
      <w:rFonts w:ascii="Times New Roman" w:eastAsia="宋体" w:hAnsi="Times New Roman"/>
      <w:bCs/>
      <w:kern w:val="0"/>
      <w:sz w:val="24"/>
      <w:szCs w:val="24"/>
      <w:lang w:val="en-US"/>
    </w:rPr>
  </w:style>
  <w:style w:type="paragraph" w:customStyle="1" w:styleId="29">
    <w:name w:val="列出段落2"/>
    <w:basedOn w:val="a"/>
    <w:link w:val="Char9"/>
    <w:uiPriority w:val="99"/>
    <w:qFormat/>
    <w:pPr>
      <w:ind w:firstLineChars="200" w:firstLine="420"/>
    </w:pPr>
    <w:rPr>
      <w:rFonts w:ascii="Calibri" w:eastAsia="宋体" w:hAnsi="Calibri" w:cs="Calibri"/>
      <w:kern w:val="0"/>
      <w:sz w:val="20"/>
      <w:szCs w:val="20"/>
    </w:rPr>
  </w:style>
  <w:style w:type="paragraph" w:customStyle="1" w:styleId="30015">
    <w:name w:val="样式 标题 3 + 小四 两端对齐 段前: 0 磅 段后: 0 磅 行距: 1.5 倍行距"/>
    <w:basedOn w:val="3"/>
    <w:uiPriority w:val="99"/>
    <w:qFormat/>
    <w:pPr>
      <w:widowControl/>
      <w:spacing w:beforeLines="50" w:before="0" w:afterLines="50" w:after="0" w:line="360" w:lineRule="auto"/>
    </w:pPr>
    <w:rPr>
      <w:rFonts w:ascii="Times New Roman" w:hAnsi="Times New Roman"/>
      <w:sz w:val="32"/>
      <w:lang w:val="en-US"/>
    </w:rPr>
  </w:style>
  <w:style w:type="table" w:customStyle="1" w:styleId="TableNormal1">
    <w:name w:val="Table Normal1"/>
    <w:uiPriority w:val="99"/>
    <w:qFormat/>
    <w:tblPr>
      <w:tblCellMar>
        <w:top w:w="0" w:type="dxa"/>
        <w:left w:w="0" w:type="dxa"/>
        <w:bottom w:w="0" w:type="dxa"/>
        <w:right w:w="0" w:type="dxa"/>
      </w:tblCellMar>
    </w:tblPr>
  </w:style>
  <w:style w:type="paragraph" w:customStyle="1" w:styleId="Affd">
    <w:name w:val="正文 A"/>
    <w:uiPriority w:val="99"/>
    <w:qFormat/>
    <w:pPr>
      <w:widowControl w:val="0"/>
      <w:jc w:val="both"/>
    </w:pPr>
    <w:rPr>
      <w:rFonts w:ascii="Calibri" w:hAnsi="Calibri" w:cs="Calibri"/>
      <w:color w:val="000000"/>
      <w:kern w:val="2"/>
      <w:sz w:val="21"/>
      <w:szCs w:val="21"/>
      <w:u w:color="000000"/>
    </w:rPr>
  </w:style>
  <w:style w:type="character" w:customStyle="1" w:styleId="Char9">
    <w:name w:val="列出段落 Char"/>
    <w:link w:val="29"/>
    <w:uiPriority w:val="99"/>
    <w:qFormat/>
    <w:locked/>
    <w:rPr>
      <w:rFonts w:ascii="Calibri" w:eastAsia="宋体" w:hAnsi="Calibri" w:cs="Calibri"/>
    </w:rPr>
  </w:style>
  <w:style w:type="table" w:customStyle="1" w:styleId="TableNormal2">
    <w:name w:val="Table Normal2"/>
    <w:uiPriority w:val="99"/>
    <w:qFormat/>
    <w:tblPr>
      <w:tblCellMar>
        <w:top w:w="0" w:type="dxa"/>
        <w:left w:w="0" w:type="dxa"/>
        <w:bottom w:w="0" w:type="dxa"/>
        <w:right w:w="0" w:type="dxa"/>
      </w:tblCellMar>
    </w:tblPr>
  </w:style>
  <w:style w:type="paragraph" w:customStyle="1" w:styleId="213">
    <w:name w:val="列出段落21"/>
    <w:uiPriority w:val="99"/>
    <w:qFormat/>
    <w:pPr>
      <w:widowControl w:val="0"/>
      <w:ind w:firstLine="420"/>
      <w:jc w:val="both"/>
    </w:pPr>
    <w:rPr>
      <w:rFonts w:ascii="Arial Unicode MS" w:hAnsi="Arial Unicode MS" w:cs="Arial Unicode MS"/>
      <w:color w:val="000000"/>
      <w:kern w:val="2"/>
      <w:sz w:val="24"/>
      <w:szCs w:val="24"/>
      <w:u w:color="000000"/>
    </w:rPr>
  </w:style>
  <w:style w:type="paragraph" w:customStyle="1" w:styleId="34">
    <w:name w:val="列出段落3"/>
    <w:basedOn w:val="a"/>
    <w:uiPriority w:val="99"/>
    <w:qFormat/>
    <w:pPr>
      <w:ind w:firstLineChars="200" w:firstLine="420"/>
    </w:pPr>
    <w:rPr>
      <w:rFonts w:ascii="Times New Roman" w:eastAsia="宋体" w:hAnsi="Times New Roman" w:cs="Times New Roman"/>
      <w:szCs w:val="21"/>
    </w:rPr>
  </w:style>
  <w:style w:type="character" w:customStyle="1" w:styleId="longtext">
    <w:name w:val="long_text"/>
    <w:uiPriority w:val="99"/>
    <w:qFormat/>
  </w:style>
  <w:style w:type="paragraph" w:customStyle="1" w:styleId="43">
    <w:name w:val="列出段落4"/>
    <w:basedOn w:val="a"/>
    <w:uiPriority w:val="99"/>
    <w:qFormat/>
    <w:pPr>
      <w:widowControl/>
      <w:ind w:firstLineChars="200" w:firstLine="420"/>
      <w:jc w:val="left"/>
    </w:pPr>
    <w:rPr>
      <w:rFonts w:ascii="Times New Roman" w:eastAsia="宋体" w:hAnsi="Times New Roman" w:cs="Times New Roman"/>
      <w:kern w:val="0"/>
      <w:sz w:val="24"/>
      <w:szCs w:val="24"/>
      <w:lang w:eastAsia="en-US"/>
    </w:rPr>
  </w:style>
  <w:style w:type="paragraph" w:customStyle="1" w:styleId="TOC20">
    <w:name w:val="TOC 标题2"/>
    <w:basedOn w:val="1"/>
    <w:next w:val="a"/>
    <w:uiPriority w:val="39"/>
    <w:unhideWhenUsed/>
    <w:qFormat/>
    <w:pPr>
      <w:widowControl/>
      <w:spacing w:before="0" w:after="0" w:line="259" w:lineRule="auto"/>
      <w:jc w:val="left"/>
      <w:outlineLvl w:val="9"/>
    </w:pPr>
    <w:rPr>
      <w:rFonts w:ascii="Cambria" w:eastAsia="宋体" w:hAnsi="Cambria" w:cs="Times New Roman"/>
      <w:b w:val="0"/>
      <w:bCs w:val="0"/>
      <w:color w:val="365F91"/>
      <w:kern w:val="0"/>
      <w:sz w:val="32"/>
      <w:szCs w:val="32"/>
    </w:rPr>
  </w:style>
  <w:style w:type="table" w:customStyle="1" w:styleId="111">
    <w:name w:val="网格型11"/>
    <w:basedOn w:val="a1"/>
    <w:uiPriority w:val="5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明显参考2"/>
    <w:uiPriority w:val="32"/>
    <w:qFormat/>
    <w:rPr>
      <w:b/>
      <w:bCs/>
      <w:smallCaps/>
      <w:color w:val="C0504D"/>
      <w:spacing w:val="5"/>
      <w:u w:val="single"/>
    </w:rPr>
  </w:style>
  <w:style w:type="character" w:customStyle="1" w:styleId="2b">
    <w:name w:val="不明显参考2"/>
    <w:uiPriority w:val="31"/>
    <w:qFormat/>
    <w:rPr>
      <w:color w:val="C0504D"/>
      <w:u w:val="none"/>
    </w:rPr>
  </w:style>
  <w:style w:type="paragraph" w:customStyle="1" w:styleId="2c">
    <w:name w:val="修订2"/>
    <w:hidden/>
    <w:uiPriority w:val="99"/>
    <w:semiHidden/>
    <w:qFormat/>
    <w:rPr>
      <w:rFonts w:ascii="等线" w:eastAsia="等线" w:hAnsi="等线"/>
      <w:kern w:val="2"/>
      <w:sz w:val="21"/>
      <w:szCs w:val="22"/>
    </w:rPr>
  </w:style>
  <w:style w:type="paragraph" w:customStyle="1" w:styleId="DefinitionT">
    <w:name w:val="Definition T"/>
    <w:basedOn w:val="a"/>
    <w:qFormat/>
    <w:pPr>
      <w:jc w:val="left"/>
    </w:pPr>
    <w:rPr>
      <w:rFonts w:ascii="Times New Roman" w:eastAsia="宋体" w:hAnsi="Times New Roman" w:cs="Times New Roman"/>
      <w:snapToGrid w:val="0"/>
      <w:kern w:val="0"/>
      <w:sz w:val="24"/>
      <w:szCs w:val="20"/>
    </w:rPr>
  </w:style>
  <w:style w:type="paragraph" w:customStyle="1" w:styleId="35">
    <w:name w:val="修订3"/>
    <w:hidden/>
    <w:uiPriority w:val="99"/>
    <w:semiHidden/>
    <w:qFormat/>
    <w:rPr>
      <w:rFonts w:asciiTheme="minorHAnsi" w:eastAsiaTheme="minorEastAsia" w:hAnsiTheme="minorHAnsi" w:cstheme="minorBidi"/>
      <w:kern w:val="2"/>
      <w:sz w:val="21"/>
      <w:szCs w:val="22"/>
    </w:rPr>
  </w:style>
  <w:style w:type="character" w:customStyle="1" w:styleId="aff4">
    <w:name w:val="列表段落 字符"/>
    <w:basedOn w:val="a0"/>
    <w:link w:val="aff3"/>
    <w:uiPriority w:val="34"/>
    <w:qFormat/>
    <w:rPr>
      <w:rFonts w:asciiTheme="minorHAnsi" w:eastAsiaTheme="minorEastAsia" w:hAnsiTheme="minorHAnsi" w:cstheme="minorBidi"/>
      <w:kern w:val="2"/>
      <w:sz w:val="21"/>
      <w:szCs w:val="22"/>
    </w:rPr>
  </w:style>
  <w:style w:type="character" w:customStyle="1" w:styleId="2d">
    <w:name w:val="未处理的提及2"/>
    <w:basedOn w:val="a0"/>
    <w:uiPriority w:val="99"/>
    <w:semiHidden/>
    <w:unhideWhenUsed/>
    <w:qFormat/>
    <w:rPr>
      <w:color w:val="605E5C"/>
      <w:shd w:val="clear" w:color="auto" w:fill="E1DFDD"/>
    </w:rPr>
  </w:style>
  <w:style w:type="character" w:customStyle="1" w:styleId="36">
    <w:name w:val="未处理的提及3"/>
    <w:basedOn w:val="a0"/>
    <w:uiPriority w:val="99"/>
    <w:semiHidden/>
    <w:unhideWhenUsed/>
    <w:qFormat/>
    <w:rPr>
      <w:color w:val="605E5C"/>
      <w:shd w:val="clear" w:color="auto" w:fill="E1DFDD"/>
    </w:rPr>
  </w:style>
  <w:style w:type="paragraph" w:customStyle="1" w:styleId="TableParagraph">
    <w:name w:val="Table Paragraph"/>
    <w:basedOn w:val="a"/>
    <w:uiPriority w:val="1"/>
    <w:qFormat/>
    <w:pPr>
      <w:jc w:val="left"/>
    </w:pPr>
    <w:rPr>
      <w:rFonts w:ascii="Calibri" w:eastAsia="宋体" w:hAnsi="Calibri" w:cs="Times New Roman"/>
      <w:kern w:val="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83096">
      <w:bodyDiv w:val="1"/>
      <w:marLeft w:val="0"/>
      <w:marRight w:val="0"/>
      <w:marTop w:val="0"/>
      <w:marBottom w:val="0"/>
      <w:divBdr>
        <w:top w:val="none" w:sz="0" w:space="0" w:color="auto"/>
        <w:left w:val="none" w:sz="0" w:space="0" w:color="auto"/>
        <w:bottom w:val="none" w:sz="0" w:space="0" w:color="auto"/>
        <w:right w:val="none" w:sz="0" w:space="0" w:color="auto"/>
      </w:divBdr>
    </w:div>
    <w:div w:id="697389817">
      <w:bodyDiv w:val="1"/>
      <w:marLeft w:val="0"/>
      <w:marRight w:val="0"/>
      <w:marTop w:val="0"/>
      <w:marBottom w:val="0"/>
      <w:divBdr>
        <w:top w:val="none" w:sz="0" w:space="0" w:color="auto"/>
        <w:left w:val="none" w:sz="0" w:space="0" w:color="auto"/>
        <w:bottom w:val="none" w:sz="0" w:space="0" w:color="auto"/>
        <w:right w:val="none" w:sz="0" w:space="0" w:color="auto"/>
      </w:divBdr>
    </w:div>
    <w:div w:id="2107849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53/j.tvir.2007.08.00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02/hep.510290145"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88EB0-3053-440F-BB7E-81FED73E7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851</TotalTime>
  <Pages>14</Pages>
  <Words>5634</Words>
  <Characters>32454</Characters>
  <Application>Microsoft Office Word</Application>
  <DocSecurity>0</DocSecurity>
  <Lines>523</Lines>
  <Paragraphs>262</Paragraphs>
  <ScaleCrop>false</ScaleCrop>
  <Company/>
  <LinksUpToDate>false</LinksUpToDate>
  <CharactersWithSpaces>37826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Kanglian Zheng</cp:lastModifiedBy>
  <cp:revision>17</cp:revision>
  <cp:lastPrinted>2023-05-30T13:31:00Z</cp:lastPrinted>
  <dcterms:created xsi:type="dcterms:W3CDTF">2024-07-26T01:55:00Z</dcterms:created>
  <dcterms:modified xsi:type="dcterms:W3CDTF">2026-03-29T02:59:00Z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74D1A0ADD6ED4D2BAE3D590DC57EE0B0</vt:lpwstr>
  </property>
</Properties>
</file>