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A136C" w14:textId="2B66624B" w:rsidR="00F10D58" w:rsidRDefault="006D3E32">
      <w:pPr>
        <w:rPr>
          <w:b/>
          <w:bCs/>
        </w:rPr>
      </w:pPr>
      <w:r>
        <w:rPr>
          <w:b/>
          <w:bCs/>
        </w:rPr>
        <w:t>Additional file 1</w:t>
      </w:r>
      <w:r w:rsidR="00F10D58">
        <w:rPr>
          <w:b/>
          <w:bCs/>
        </w:rPr>
        <w:t xml:space="preserve">:  </w:t>
      </w:r>
      <w:r w:rsidR="00F10D58" w:rsidRPr="00F10D58">
        <w:rPr>
          <w:b/>
          <w:bCs/>
        </w:rPr>
        <w:t>Identifying prescribing cascades in people with type 2 diabetes: Analyses of two representative routine healthcare databases</w:t>
      </w:r>
    </w:p>
    <w:p w14:paraId="2416F6AE" w14:textId="77777777" w:rsidR="00F10D58" w:rsidRDefault="00F10D58">
      <w:pPr>
        <w:rPr>
          <w:b/>
          <w:bCs/>
        </w:rPr>
      </w:pPr>
    </w:p>
    <w:p w14:paraId="4DA9C2AA" w14:textId="77777777" w:rsidR="00F10D58" w:rsidRPr="00627B4D" w:rsidRDefault="00F10D58" w:rsidP="00F10D58">
      <w:pPr>
        <w:rPr>
          <w:b/>
          <w:bCs/>
        </w:rPr>
      </w:pPr>
      <w:r>
        <w:rPr>
          <w:b/>
          <w:bCs/>
        </w:rPr>
        <w:t>Authors</w:t>
      </w:r>
    </w:p>
    <w:p w14:paraId="049DD6E4" w14:textId="77777777" w:rsidR="00F10D58" w:rsidRDefault="00F10D58" w:rsidP="00F10D58">
      <w:pPr>
        <w:rPr>
          <w:vertAlign w:val="superscript"/>
        </w:rPr>
      </w:pPr>
      <w:r>
        <w:t>William Berthon</w:t>
      </w:r>
      <w:r>
        <w:rPr>
          <w:vertAlign w:val="superscript"/>
        </w:rPr>
        <w:t>1,2</w:t>
      </w:r>
      <w:r>
        <w:t>, Ann S Doherty</w:t>
      </w:r>
      <w:r>
        <w:rPr>
          <w:vertAlign w:val="superscript"/>
        </w:rPr>
        <w:t>3,4</w:t>
      </w:r>
      <w:r>
        <w:t>, Emma Wallace</w:t>
      </w:r>
      <w:r>
        <w:rPr>
          <w:vertAlign w:val="superscript"/>
        </w:rPr>
        <w:t>3</w:t>
      </w:r>
      <w:r>
        <w:t>, Frank Moriarty</w:t>
      </w:r>
      <w:r>
        <w:rPr>
          <w:vertAlign w:val="superscript"/>
        </w:rPr>
        <w:t>4</w:t>
      </w:r>
      <w:r>
        <w:t xml:space="preserve">, </w:t>
      </w:r>
      <w:r w:rsidRPr="00637C78">
        <w:t>Stuart J McGurnaghan</w:t>
      </w:r>
      <w:r w:rsidRPr="00637C78">
        <w:rPr>
          <w:vertAlign w:val="superscript"/>
        </w:rPr>
        <w:t>1</w:t>
      </w:r>
      <w:r w:rsidRPr="00637C78">
        <w:t>, Luke A K Blackbourn</w:t>
      </w:r>
      <w:r w:rsidRPr="00637C78">
        <w:rPr>
          <w:vertAlign w:val="superscript"/>
        </w:rPr>
        <w:t>1</w:t>
      </w:r>
      <w:r w:rsidRPr="00637C78">
        <w:t>, Lauren E Walker</w:t>
      </w:r>
      <w:r>
        <w:rPr>
          <w:vertAlign w:val="superscript"/>
        </w:rPr>
        <w:t>5</w:t>
      </w:r>
      <w:r w:rsidRPr="00637C78">
        <w:t>, Helen M Colhoun</w:t>
      </w:r>
      <w:r w:rsidRPr="00DA0A6A">
        <w:rPr>
          <w:vertAlign w:val="superscript"/>
        </w:rPr>
        <w:t>1</w:t>
      </w:r>
      <w:r w:rsidRPr="00637C78">
        <w:t>, David A McAllister</w:t>
      </w:r>
      <w:r>
        <w:rPr>
          <w:vertAlign w:val="superscript"/>
        </w:rPr>
        <w:t>6</w:t>
      </w:r>
      <w:r w:rsidRPr="00637C78">
        <w:t>, Peter Hanlon</w:t>
      </w:r>
      <w:r>
        <w:rPr>
          <w:vertAlign w:val="superscript"/>
        </w:rPr>
        <w:t>6</w:t>
      </w:r>
    </w:p>
    <w:p w14:paraId="3649A838" w14:textId="77777777" w:rsidR="00F10D58" w:rsidRDefault="00F10D58" w:rsidP="00F10D58">
      <w:pPr>
        <w:rPr>
          <w:b/>
          <w:bCs/>
        </w:rPr>
      </w:pPr>
      <w:r>
        <w:rPr>
          <w:b/>
          <w:bCs/>
        </w:rPr>
        <w:t>Affiliations</w:t>
      </w:r>
    </w:p>
    <w:p w14:paraId="42C73972" w14:textId="77777777" w:rsidR="00F10D58" w:rsidRDefault="00F10D58" w:rsidP="00F10D58">
      <w:pPr>
        <w:pStyle w:val="ListParagraph"/>
        <w:numPr>
          <w:ilvl w:val="0"/>
          <w:numId w:val="1"/>
        </w:numPr>
      </w:pPr>
      <w:r w:rsidRPr="00664485">
        <w:t>Institute of Genetics and Cancer, College of Medicine and Veterinary Medicine, University of Edinburgh</w:t>
      </w:r>
      <w:r>
        <w:t>, Edinburgh, UK</w:t>
      </w:r>
    </w:p>
    <w:p w14:paraId="6FF3A0BB" w14:textId="77777777" w:rsidR="00F10D58" w:rsidRDefault="00F10D58" w:rsidP="00F10D58">
      <w:pPr>
        <w:pStyle w:val="ListParagraph"/>
        <w:numPr>
          <w:ilvl w:val="0"/>
          <w:numId w:val="1"/>
        </w:numPr>
      </w:pPr>
      <w:r w:rsidRPr="00B1565A">
        <w:t>Usher Institute, Centre for Population Health Sciences, College of Medicine and Veterinary Medicine, The University of Edinburgh, Edinburgh, UK</w:t>
      </w:r>
    </w:p>
    <w:p w14:paraId="706A095C" w14:textId="77777777" w:rsidR="00F10D58" w:rsidRDefault="00F10D58" w:rsidP="00F10D58">
      <w:pPr>
        <w:pStyle w:val="ListParagraph"/>
        <w:numPr>
          <w:ilvl w:val="0"/>
          <w:numId w:val="1"/>
        </w:numPr>
      </w:pPr>
      <w:r>
        <w:t>Department of General Practice, School of Medicine, University College Cork, Cork, Ireland</w:t>
      </w:r>
    </w:p>
    <w:p w14:paraId="2EF61020" w14:textId="77777777" w:rsidR="00F10D58" w:rsidRDefault="00F10D58" w:rsidP="00F10D58">
      <w:pPr>
        <w:pStyle w:val="ListParagraph"/>
        <w:numPr>
          <w:ilvl w:val="0"/>
          <w:numId w:val="1"/>
        </w:numPr>
      </w:pPr>
      <w:r w:rsidRPr="00DB59AD">
        <w:t>School of Pharmacy and Biomolecular Sciences, RCSI University of Medicine and Health Sciences, Dublin, Ireland</w:t>
      </w:r>
    </w:p>
    <w:p w14:paraId="30D55F49" w14:textId="77777777" w:rsidR="00F10D58" w:rsidRDefault="00F10D58" w:rsidP="00F10D58">
      <w:pPr>
        <w:pStyle w:val="ListParagraph"/>
        <w:numPr>
          <w:ilvl w:val="0"/>
          <w:numId w:val="1"/>
        </w:numPr>
      </w:pPr>
      <w:r w:rsidRPr="00966FCE">
        <w:t>Centre for Experimental Therapeutics, University of Liverpool</w:t>
      </w:r>
      <w:r>
        <w:t>, UK</w:t>
      </w:r>
    </w:p>
    <w:p w14:paraId="04B54E30" w14:textId="77777777" w:rsidR="00F10D58" w:rsidRDefault="00F10D58" w:rsidP="00F10D58">
      <w:pPr>
        <w:pStyle w:val="ListParagraph"/>
        <w:numPr>
          <w:ilvl w:val="0"/>
          <w:numId w:val="1"/>
        </w:numPr>
      </w:pPr>
      <w:r>
        <w:t>School of Health and Wellbeing, University of Glasgow, UK</w:t>
      </w:r>
      <w:r w:rsidRPr="00664485">
        <w:t xml:space="preserve"> </w:t>
      </w:r>
    </w:p>
    <w:p w14:paraId="0DC46422" w14:textId="77777777" w:rsidR="00F10D58" w:rsidRDefault="00F10D58">
      <w:pPr>
        <w:rPr>
          <w:b/>
          <w:bCs/>
        </w:rPr>
      </w:pPr>
    </w:p>
    <w:p w14:paraId="7CC92553" w14:textId="77777777" w:rsidR="00F10D58" w:rsidRDefault="00F10D58">
      <w:pPr>
        <w:rPr>
          <w:b/>
          <w:bCs/>
        </w:rPr>
      </w:pPr>
    </w:p>
    <w:p w14:paraId="3614081E" w14:textId="77777777" w:rsidR="00F10D58" w:rsidRDefault="00F10D58">
      <w:pPr>
        <w:rPr>
          <w:b/>
          <w:bCs/>
        </w:rPr>
      </w:pPr>
      <w:r>
        <w:rPr>
          <w:b/>
          <w:bCs/>
        </w:rPr>
        <w:t>Contents:</w:t>
      </w:r>
    </w:p>
    <w:p w14:paraId="0B807775" w14:textId="77777777" w:rsidR="00F10D58" w:rsidRDefault="00F10D58">
      <w:r>
        <w:t>Supplementary methods: ATC Codes used to define index and marker medications</w:t>
      </w:r>
    </w:p>
    <w:p w14:paraId="254D2AA8" w14:textId="4B904657" w:rsidR="00C8145D" w:rsidRDefault="00C8145D">
      <w:r>
        <w:t xml:space="preserve">Figure </w:t>
      </w:r>
      <w:r w:rsidR="006D3E32">
        <w:t>S</w:t>
      </w:r>
      <w:r w:rsidR="00CD0896">
        <w:t>1</w:t>
      </w:r>
      <w:r>
        <w:t xml:space="preserve">: </w:t>
      </w:r>
      <w:r w:rsidRPr="00F10D58">
        <w:t>Histograms of prescribing asymmetry (</w:t>
      </w:r>
      <w:r>
        <w:t>SDRN</w:t>
      </w:r>
      <w:r w:rsidRPr="00F10D58">
        <w:t>)</w:t>
      </w:r>
    </w:p>
    <w:p w14:paraId="75E08C53" w14:textId="5D09D5A3" w:rsidR="00CB678C" w:rsidRDefault="00CB678C">
      <w:r>
        <w:t xml:space="preserve">Figure </w:t>
      </w:r>
      <w:r w:rsidR="006D3E32">
        <w:t>S</w:t>
      </w:r>
      <w:r w:rsidR="00CD0896">
        <w:t>2</w:t>
      </w:r>
      <w:r>
        <w:t>:</w:t>
      </w:r>
      <w:r w:rsidR="00D25D12">
        <w:t xml:space="preserve"> Pooled analyses restricted to most recent 3-years follow-up</w:t>
      </w:r>
    </w:p>
    <w:p w14:paraId="0C232CE9" w14:textId="0B356620" w:rsidR="00F10D58" w:rsidRDefault="00F10D58">
      <w:r>
        <w:t xml:space="preserve">Table </w:t>
      </w:r>
      <w:r w:rsidR="006D3E32">
        <w:t>S</w:t>
      </w:r>
      <w:r>
        <w:t>1: Subgroup analyses in SAIL</w:t>
      </w:r>
    </w:p>
    <w:p w14:paraId="164AFFF0" w14:textId="1A9B9113" w:rsidR="00F10D58" w:rsidRDefault="00F10D58" w:rsidP="00F10D58">
      <w:r>
        <w:t xml:space="preserve">Table </w:t>
      </w:r>
      <w:r w:rsidR="006D3E32">
        <w:t>S</w:t>
      </w:r>
      <w:r>
        <w:t>2: Subgroup analyses in SDRN</w:t>
      </w:r>
    </w:p>
    <w:p w14:paraId="58976F73" w14:textId="4825C29E" w:rsidR="00F10D58" w:rsidRDefault="00F10D58">
      <w:pPr>
        <w:spacing w:line="259" w:lineRule="auto"/>
      </w:pPr>
      <w:r>
        <w:br w:type="page"/>
      </w:r>
    </w:p>
    <w:p w14:paraId="1DDF49E4" w14:textId="77777777" w:rsidR="00F10D58" w:rsidRDefault="00F10D58">
      <w:pPr>
        <w:rPr>
          <w:b/>
          <w:bCs/>
        </w:rPr>
      </w:pPr>
      <w:r>
        <w:rPr>
          <w:b/>
          <w:bCs/>
        </w:rPr>
        <w:lastRenderedPageBreak/>
        <w:t>Supplementary methods</w:t>
      </w:r>
    </w:p>
    <w:p w14:paraId="13BA3F96" w14:textId="77777777" w:rsidR="00F10D58" w:rsidRDefault="00F10D58">
      <w:r>
        <w:t>ATC codes used to define index and marker medications</w:t>
      </w:r>
    </w:p>
    <w:p w14:paraId="1D791D2B" w14:textId="77777777" w:rsidR="00F10D58" w:rsidRDefault="00F10D58"/>
    <w:p w14:paraId="1BDCBE00" w14:textId="13456FC3" w:rsidR="00F10D58" w:rsidRDefault="00F10D58">
      <w:pPr>
        <w:rPr>
          <w:b/>
          <w:bCs/>
        </w:rPr>
      </w:pPr>
      <w:r>
        <w:rPr>
          <w:b/>
          <w:bCs/>
        </w:rPr>
        <w:t>Index medications (ATC codes)</w:t>
      </w:r>
    </w:p>
    <w:p w14:paraId="48ECE88A" w14:textId="77777777" w:rsidR="00F10D58" w:rsidRDefault="00F10D58">
      <w:pPr>
        <w:rPr>
          <w:rFonts w:ascii="Aptos" w:eastAsia="Aptos" w:hAnsi="Aptos" w:cs="Aptos"/>
          <w:color w:val="000000" w:themeColor="text1"/>
          <w:lang w:val="en-GB"/>
        </w:rPr>
      </w:pPr>
      <w:r w:rsidRPr="1BD0B209">
        <w:rPr>
          <w:rFonts w:ascii="Aptos" w:eastAsia="Aptos" w:hAnsi="Aptos" w:cs="Aptos"/>
          <w:color w:val="000000" w:themeColor="text1"/>
          <w:lang w:val="en-GB"/>
        </w:rPr>
        <w:t>SGLT2i (A10BK)</w:t>
      </w:r>
    </w:p>
    <w:p w14:paraId="43A1D06C" w14:textId="77777777" w:rsidR="00F10D58" w:rsidRDefault="00F10D58" w:rsidP="00F10D58">
      <w:pPr>
        <w:rPr>
          <w:rFonts w:ascii="Aptos" w:eastAsia="Aptos" w:hAnsi="Aptos" w:cs="Aptos"/>
          <w:i/>
          <w:iCs/>
          <w:color w:val="000000" w:themeColor="text1"/>
          <w:lang w:val="en-GB"/>
        </w:rPr>
      </w:pPr>
      <w:r w:rsidRPr="1BD0B209">
        <w:rPr>
          <w:rFonts w:ascii="Aptos" w:eastAsia="Aptos" w:hAnsi="Aptos" w:cs="Aptos"/>
          <w:color w:val="000000" w:themeColor="text1"/>
          <w:lang w:val="en-GB"/>
        </w:rPr>
        <w:t>Thiazolidinedione (A10BG)</w:t>
      </w:r>
    </w:p>
    <w:p w14:paraId="175B78BA" w14:textId="2B334712" w:rsidR="00F10D58" w:rsidRDefault="00F10D58" w:rsidP="00F10D58">
      <w:pPr>
        <w:rPr>
          <w:rFonts w:ascii="Aptos" w:eastAsia="Aptos" w:hAnsi="Aptos" w:cs="Aptos"/>
          <w:color w:val="000000" w:themeColor="text1"/>
          <w:lang w:val="en-GB"/>
        </w:rPr>
      </w:pPr>
      <w:r w:rsidRPr="1BD0B209">
        <w:rPr>
          <w:rFonts w:ascii="Aptos" w:eastAsia="Aptos" w:hAnsi="Aptos" w:cs="Aptos"/>
          <w:color w:val="000000" w:themeColor="text1"/>
          <w:lang w:val="en-GB"/>
        </w:rPr>
        <w:t>Dihydropyridine calcium channel blockers (C08CA)</w:t>
      </w:r>
    </w:p>
    <w:p w14:paraId="081CD607" w14:textId="77777777" w:rsidR="00F10D58" w:rsidRDefault="00F10D58">
      <w:pPr>
        <w:rPr>
          <w:rFonts w:ascii="Aptos" w:eastAsia="Aptos" w:hAnsi="Aptos" w:cs="Aptos"/>
          <w:color w:val="000000" w:themeColor="text1"/>
          <w:lang w:val="en-GB"/>
        </w:rPr>
      </w:pPr>
      <w:r w:rsidRPr="1BD0B209">
        <w:rPr>
          <w:rFonts w:ascii="Aptos" w:eastAsia="Aptos" w:hAnsi="Aptos" w:cs="Aptos"/>
          <w:color w:val="000000" w:themeColor="text1"/>
          <w:lang w:val="en-GB"/>
        </w:rPr>
        <w:t>Statin (C10AA)</w:t>
      </w:r>
    </w:p>
    <w:p w14:paraId="5B7BBBBF" w14:textId="77777777" w:rsidR="00F10D58" w:rsidRDefault="00F10D58">
      <w:pPr>
        <w:rPr>
          <w:rFonts w:ascii="Aptos" w:eastAsia="Aptos" w:hAnsi="Aptos" w:cs="Aptos"/>
          <w:color w:val="000000" w:themeColor="text1"/>
          <w:lang w:val="en-GB"/>
        </w:rPr>
      </w:pPr>
      <w:r w:rsidRPr="1BD0B209">
        <w:rPr>
          <w:rFonts w:ascii="Aptos" w:eastAsia="Aptos" w:hAnsi="Aptos" w:cs="Aptos"/>
          <w:color w:val="000000" w:themeColor="text1"/>
          <w:lang w:val="en-GB"/>
        </w:rPr>
        <w:t>Antihypertensives (C09, C07A, C08CA, C03AA)</w:t>
      </w:r>
    </w:p>
    <w:p w14:paraId="0F397CE2" w14:textId="77777777" w:rsidR="00F10D58" w:rsidRDefault="00F10D58">
      <w:pPr>
        <w:rPr>
          <w:rFonts w:ascii="Aptos" w:eastAsia="Aptos" w:hAnsi="Aptos" w:cs="Aptos"/>
          <w:color w:val="000000" w:themeColor="text1"/>
          <w:lang w:val="en-GB"/>
        </w:rPr>
      </w:pPr>
      <w:r w:rsidRPr="1BD0B209">
        <w:rPr>
          <w:rFonts w:ascii="Aptos" w:eastAsia="Aptos" w:hAnsi="Aptos" w:cs="Aptos"/>
          <w:color w:val="000000" w:themeColor="text1"/>
          <w:lang w:val="en-GB"/>
        </w:rPr>
        <w:t>Thiazide diuretics (C03AA)</w:t>
      </w:r>
    </w:p>
    <w:p w14:paraId="57EE7036" w14:textId="77777777" w:rsidR="00F10D58" w:rsidRDefault="00F10D58">
      <w:pPr>
        <w:rPr>
          <w:rFonts w:ascii="Aptos" w:eastAsia="Aptos" w:hAnsi="Aptos" w:cs="Aptos"/>
          <w:color w:val="000000" w:themeColor="text1"/>
          <w:lang w:val="en-GB"/>
        </w:rPr>
      </w:pPr>
      <w:r w:rsidRPr="1BD0B209">
        <w:rPr>
          <w:rFonts w:ascii="Aptos" w:eastAsia="Aptos" w:hAnsi="Aptos" w:cs="Aptos"/>
          <w:color w:val="000000" w:themeColor="text1"/>
          <w:lang w:val="en-GB"/>
        </w:rPr>
        <w:t>Beta-blocker (C07A)</w:t>
      </w:r>
    </w:p>
    <w:p w14:paraId="32E4A0E1" w14:textId="77777777" w:rsidR="00F10D58" w:rsidRDefault="00F10D58">
      <w:pPr>
        <w:rPr>
          <w:rFonts w:ascii="Aptos" w:eastAsia="Aptos" w:hAnsi="Aptos" w:cs="Aptos"/>
          <w:color w:val="000000" w:themeColor="text1"/>
          <w:lang w:val="en-GB"/>
        </w:rPr>
      </w:pPr>
    </w:p>
    <w:p w14:paraId="1609BA8D" w14:textId="77777777" w:rsidR="00F10D58" w:rsidRDefault="00F10D58">
      <w:pPr>
        <w:rPr>
          <w:rFonts w:ascii="Aptos" w:eastAsia="Aptos" w:hAnsi="Aptos" w:cs="Aptos"/>
          <w:b/>
          <w:bCs/>
          <w:color w:val="000000" w:themeColor="text1"/>
          <w:lang w:val="en-GB"/>
        </w:rPr>
      </w:pPr>
      <w:r>
        <w:rPr>
          <w:rFonts w:ascii="Aptos" w:eastAsia="Aptos" w:hAnsi="Aptos" w:cs="Aptos"/>
          <w:b/>
          <w:bCs/>
          <w:color w:val="000000" w:themeColor="text1"/>
          <w:lang w:val="en-GB"/>
        </w:rPr>
        <w:t>Marker medications</w:t>
      </w:r>
    </w:p>
    <w:p w14:paraId="2F5035A9" w14:textId="081FB30B" w:rsidR="00FA5241" w:rsidRDefault="00FA5241">
      <w:pPr>
        <w:rPr>
          <w:rFonts w:ascii="Aptos" w:eastAsia="Aptos" w:hAnsi="Aptos" w:cs="Aptos"/>
          <w:color w:val="000000" w:themeColor="text1"/>
          <w:lang w:val="en-GB"/>
        </w:rPr>
      </w:pPr>
      <w:r>
        <w:rPr>
          <w:rFonts w:ascii="Aptos" w:eastAsia="Aptos" w:hAnsi="Aptos" w:cs="Aptos"/>
          <w:color w:val="000000" w:themeColor="text1"/>
          <w:lang w:val="en-GB"/>
        </w:rPr>
        <w:t>UTI antibiotics</w:t>
      </w:r>
      <w:r w:rsidR="00A95B48">
        <w:rPr>
          <w:rFonts w:ascii="Aptos" w:eastAsia="Aptos" w:hAnsi="Aptos" w:cs="Aptos"/>
          <w:color w:val="000000" w:themeColor="text1"/>
          <w:lang w:val="en-GB"/>
        </w:rPr>
        <w:t xml:space="preserve"> (selected as first line for urinary tract infection within both Scotland and Wales and are specific for </w:t>
      </w:r>
      <w:r w:rsidR="00D70B89">
        <w:rPr>
          <w:rFonts w:ascii="Aptos" w:eastAsia="Aptos" w:hAnsi="Aptos" w:cs="Aptos"/>
          <w:color w:val="000000" w:themeColor="text1"/>
          <w:lang w:val="en-GB"/>
        </w:rPr>
        <w:t>treating urinary tract infections)</w:t>
      </w:r>
      <w:r>
        <w:rPr>
          <w:rFonts w:ascii="Aptos" w:eastAsia="Aptos" w:hAnsi="Aptos" w:cs="Aptos"/>
          <w:color w:val="000000" w:themeColor="text1"/>
          <w:lang w:val="en-GB"/>
        </w:rPr>
        <w:t>:</w:t>
      </w:r>
    </w:p>
    <w:p w14:paraId="081F039B" w14:textId="140AE31F" w:rsidR="00FA5241" w:rsidRDefault="00FA5241" w:rsidP="00FA5241">
      <w:pPr>
        <w:ind w:firstLine="720"/>
        <w:rPr>
          <w:rFonts w:ascii="Aptos" w:eastAsia="Aptos" w:hAnsi="Aptos" w:cs="Aptos"/>
          <w:color w:val="000000" w:themeColor="text1"/>
        </w:rPr>
      </w:pPr>
      <w:r w:rsidRPr="1BD0B209">
        <w:rPr>
          <w:rFonts w:ascii="Aptos" w:eastAsia="Aptos" w:hAnsi="Aptos" w:cs="Aptos"/>
          <w:color w:val="000000" w:themeColor="text1"/>
          <w:lang w:val="en-GB"/>
        </w:rPr>
        <w:t>Trimethoprim (J01EA01)</w:t>
      </w:r>
    </w:p>
    <w:p w14:paraId="5E927E21" w14:textId="77777777" w:rsidR="00FA5241" w:rsidRDefault="00FA5241" w:rsidP="00FA5241">
      <w:pPr>
        <w:ind w:firstLine="720"/>
        <w:rPr>
          <w:rFonts w:ascii="Aptos" w:eastAsia="Aptos" w:hAnsi="Aptos" w:cs="Aptos"/>
          <w:color w:val="000000" w:themeColor="text1"/>
          <w:lang w:val="en-GB"/>
        </w:rPr>
      </w:pPr>
      <w:r w:rsidRPr="1BD0B209">
        <w:rPr>
          <w:rFonts w:ascii="Aptos" w:eastAsia="Aptos" w:hAnsi="Aptos" w:cs="Aptos"/>
          <w:color w:val="000000" w:themeColor="text1"/>
          <w:lang w:val="en-GB"/>
        </w:rPr>
        <w:t>Nitrofurantoin  (J01XE01)</w:t>
      </w:r>
    </w:p>
    <w:p w14:paraId="1CA0DF03" w14:textId="77777777" w:rsidR="00FA5241" w:rsidRDefault="00FA5241" w:rsidP="00FA5241">
      <w:pPr>
        <w:rPr>
          <w:rFonts w:ascii="Aptos" w:eastAsia="Aptos" w:hAnsi="Aptos" w:cs="Aptos"/>
          <w:color w:val="000000" w:themeColor="text1"/>
          <w:lang w:val="en-GB"/>
        </w:rPr>
      </w:pPr>
      <w:r w:rsidRPr="24DE8A40">
        <w:rPr>
          <w:rFonts w:ascii="Aptos" w:eastAsia="Aptos" w:hAnsi="Aptos" w:cs="Aptos"/>
          <w:color w:val="000000" w:themeColor="text1"/>
          <w:lang w:val="en-GB"/>
        </w:rPr>
        <w:t>Antifungal treatment (J02A, D01A, G01)</w:t>
      </w:r>
    </w:p>
    <w:p w14:paraId="253D613A" w14:textId="77777777" w:rsidR="00FA5241" w:rsidRDefault="00FA5241" w:rsidP="00FA5241">
      <w:pPr>
        <w:rPr>
          <w:rFonts w:ascii="Aptos" w:eastAsia="Aptos" w:hAnsi="Aptos" w:cs="Aptos"/>
          <w:color w:val="000000" w:themeColor="text1"/>
          <w:lang w:val="en-GB"/>
        </w:rPr>
      </w:pPr>
      <w:r w:rsidRPr="1BD0B209">
        <w:rPr>
          <w:rFonts w:ascii="Aptos" w:eastAsia="Aptos" w:hAnsi="Aptos" w:cs="Aptos"/>
          <w:color w:val="000000" w:themeColor="text1"/>
          <w:lang w:val="en-GB"/>
        </w:rPr>
        <w:t>Drugs for urinary frequency and incontinence (G04BD)</w:t>
      </w:r>
    </w:p>
    <w:p w14:paraId="2605564B" w14:textId="77777777" w:rsidR="00FA5241" w:rsidRDefault="00FA5241" w:rsidP="00FA5241">
      <w:pPr>
        <w:rPr>
          <w:rFonts w:ascii="Aptos" w:eastAsia="Aptos" w:hAnsi="Aptos" w:cs="Aptos"/>
          <w:color w:val="000000" w:themeColor="text1"/>
          <w:lang w:val="en-GB"/>
        </w:rPr>
      </w:pPr>
      <w:r w:rsidRPr="1BD0B209">
        <w:rPr>
          <w:rFonts w:ascii="Aptos" w:eastAsia="Aptos" w:hAnsi="Aptos" w:cs="Aptos"/>
          <w:color w:val="000000" w:themeColor="text1"/>
          <w:lang w:val="en-GB"/>
        </w:rPr>
        <w:t>Loop diuretic (C03CA)</w:t>
      </w:r>
    </w:p>
    <w:p w14:paraId="171E2289" w14:textId="7E02FE53" w:rsidR="00FA5241" w:rsidRDefault="00FA5241" w:rsidP="00FA5241">
      <w:pPr>
        <w:rPr>
          <w:rFonts w:ascii="Aptos" w:eastAsia="Aptos" w:hAnsi="Aptos" w:cs="Aptos"/>
          <w:color w:val="000000" w:themeColor="text1"/>
          <w:lang w:val="en-GB"/>
        </w:rPr>
      </w:pPr>
      <w:r>
        <w:rPr>
          <w:rFonts w:ascii="Aptos" w:eastAsia="Aptos" w:hAnsi="Aptos" w:cs="Aptos"/>
          <w:color w:val="000000" w:themeColor="text1"/>
          <w:lang w:val="en-GB"/>
        </w:rPr>
        <w:t>Gout medications</w:t>
      </w:r>
      <w:r w:rsidR="004C228D">
        <w:rPr>
          <w:rFonts w:ascii="Aptos" w:eastAsia="Aptos" w:hAnsi="Aptos" w:cs="Aptos"/>
          <w:color w:val="000000" w:themeColor="text1"/>
          <w:lang w:val="en-GB"/>
        </w:rPr>
        <w:t xml:space="preserve"> (selected as those that are gout-specific. Other medications such as NSAID were not used to indicate gout as they have much broader indications and would therefore reduce specificity)</w:t>
      </w:r>
      <w:r>
        <w:rPr>
          <w:rFonts w:ascii="Aptos" w:eastAsia="Aptos" w:hAnsi="Aptos" w:cs="Aptos"/>
          <w:color w:val="000000" w:themeColor="text1"/>
          <w:lang w:val="en-GB"/>
        </w:rPr>
        <w:t xml:space="preserve">: </w:t>
      </w:r>
      <w:r w:rsidRPr="1BD0B209">
        <w:rPr>
          <w:rFonts w:ascii="Aptos" w:eastAsia="Aptos" w:hAnsi="Aptos" w:cs="Aptos"/>
          <w:color w:val="000000" w:themeColor="text1"/>
          <w:lang w:val="en-GB"/>
        </w:rPr>
        <w:t>Colchicine or allopurinol (M04AC01 or M04AA01)</w:t>
      </w:r>
    </w:p>
    <w:p w14:paraId="45D09315" w14:textId="77777777" w:rsidR="00FA5241" w:rsidRDefault="00FA5241" w:rsidP="00FA5241">
      <w:pPr>
        <w:rPr>
          <w:rFonts w:ascii="Aptos" w:eastAsia="Aptos" w:hAnsi="Aptos" w:cs="Aptos"/>
          <w:color w:val="000000" w:themeColor="text1"/>
          <w:lang w:val="en-GB"/>
        </w:rPr>
      </w:pPr>
      <w:r w:rsidRPr="1BD0B209">
        <w:rPr>
          <w:rFonts w:ascii="Aptos" w:eastAsia="Aptos" w:hAnsi="Aptos" w:cs="Aptos"/>
          <w:color w:val="000000" w:themeColor="text1"/>
          <w:lang w:val="en-GB"/>
        </w:rPr>
        <w:t>Antidepressant (N06A)</w:t>
      </w:r>
    </w:p>
    <w:p w14:paraId="26E871F0" w14:textId="77777777" w:rsidR="00FA5241" w:rsidRDefault="00FA5241" w:rsidP="00FA5241">
      <w:pPr>
        <w:rPr>
          <w:rFonts w:ascii="Aptos" w:eastAsia="Aptos" w:hAnsi="Aptos" w:cs="Aptos"/>
          <w:color w:val="000000" w:themeColor="text1"/>
          <w:lang w:val="en-GB"/>
        </w:rPr>
      </w:pPr>
      <w:r w:rsidRPr="1BD0B209">
        <w:rPr>
          <w:rFonts w:ascii="Aptos" w:eastAsia="Aptos" w:hAnsi="Aptos" w:cs="Aptos"/>
          <w:color w:val="000000" w:themeColor="text1"/>
          <w:lang w:val="en-GB"/>
        </w:rPr>
        <w:t>NSAID (M01A)</w:t>
      </w:r>
    </w:p>
    <w:p w14:paraId="5205702E" w14:textId="77777777" w:rsidR="00FA5241" w:rsidRDefault="00FA5241" w:rsidP="00FA5241">
      <w:pPr>
        <w:rPr>
          <w:rFonts w:ascii="Aptos" w:eastAsia="Aptos" w:hAnsi="Aptos" w:cs="Aptos"/>
          <w:color w:val="000000" w:themeColor="text1"/>
          <w:lang w:val="en-GB"/>
        </w:rPr>
      </w:pPr>
      <w:r w:rsidRPr="1BD0B209">
        <w:rPr>
          <w:rFonts w:ascii="Aptos" w:eastAsia="Aptos" w:hAnsi="Aptos" w:cs="Aptos"/>
          <w:color w:val="000000" w:themeColor="text1"/>
          <w:lang w:val="en-GB"/>
        </w:rPr>
        <w:t>Hypnotic (N05C)</w:t>
      </w:r>
    </w:p>
    <w:p w14:paraId="5A264101" w14:textId="77777777" w:rsidR="00FA5241" w:rsidRDefault="00FA5241" w:rsidP="00FA5241">
      <w:pPr>
        <w:rPr>
          <w:rFonts w:ascii="Aptos" w:eastAsia="Aptos" w:hAnsi="Aptos" w:cs="Aptos"/>
          <w:color w:val="000000" w:themeColor="text1"/>
          <w:lang w:val="en-GB"/>
        </w:rPr>
      </w:pPr>
    </w:p>
    <w:p w14:paraId="66D43E70" w14:textId="77777777" w:rsidR="00FA5241" w:rsidRDefault="00FA5241" w:rsidP="00FA5241">
      <w:pPr>
        <w:rPr>
          <w:rFonts w:ascii="Aptos" w:eastAsia="Aptos" w:hAnsi="Aptos" w:cs="Aptos"/>
          <w:b/>
          <w:bCs/>
          <w:color w:val="000000" w:themeColor="text1"/>
          <w:lang w:val="en-GB"/>
        </w:rPr>
      </w:pPr>
      <w:r>
        <w:rPr>
          <w:rFonts w:ascii="Aptos" w:eastAsia="Aptos" w:hAnsi="Aptos" w:cs="Aptos"/>
          <w:b/>
          <w:bCs/>
          <w:color w:val="000000" w:themeColor="text1"/>
          <w:lang w:val="en-GB"/>
        </w:rPr>
        <w:t>Negative control (marker) medications</w:t>
      </w:r>
    </w:p>
    <w:p w14:paraId="0A846348" w14:textId="6B39C597" w:rsidR="00FA5241" w:rsidRDefault="00FA5241" w:rsidP="00FA5241">
      <w:pPr>
        <w:rPr>
          <w:rFonts w:ascii="Aptos" w:eastAsia="Aptos" w:hAnsi="Aptos" w:cs="Aptos"/>
          <w:color w:val="000000" w:themeColor="text1"/>
          <w:lang w:val="en-GB"/>
        </w:rPr>
      </w:pPr>
      <w:r>
        <w:rPr>
          <w:rFonts w:ascii="Aptos" w:eastAsia="Aptos" w:hAnsi="Aptos" w:cs="Aptos"/>
          <w:color w:val="000000" w:themeColor="text1"/>
          <w:lang w:val="en-GB"/>
        </w:rPr>
        <w:lastRenderedPageBreak/>
        <w:t>Flucloxacillin (J01CF)</w:t>
      </w:r>
      <w:r w:rsidR="00830983">
        <w:rPr>
          <w:rFonts w:ascii="Aptos" w:eastAsia="Aptos" w:hAnsi="Aptos" w:cs="Aptos"/>
          <w:color w:val="000000" w:themeColor="text1"/>
          <w:lang w:val="en-GB"/>
        </w:rPr>
        <w:t xml:space="preserve"> – Used as a negative control for</w:t>
      </w:r>
      <w:r w:rsidR="00F30ECD">
        <w:rPr>
          <w:rFonts w:ascii="Aptos" w:eastAsia="Aptos" w:hAnsi="Aptos" w:cs="Aptos"/>
          <w:color w:val="000000" w:themeColor="text1"/>
          <w:lang w:val="en-GB"/>
        </w:rPr>
        <w:t xml:space="preserve"> SGLT2i and statin cascades as it is not used for urinary tract infection</w:t>
      </w:r>
      <w:r w:rsidR="00972615">
        <w:rPr>
          <w:rFonts w:ascii="Aptos" w:eastAsia="Aptos" w:hAnsi="Aptos" w:cs="Aptos"/>
          <w:color w:val="000000" w:themeColor="text1"/>
          <w:lang w:val="en-GB"/>
        </w:rPr>
        <w:t>s, is not used to treat other complications of these medications.</w:t>
      </w:r>
    </w:p>
    <w:p w14:paraId="467EFCE2" w14:textId="45289AEC" w:rsidR="00FA5241" w:rsidRDefault="00FA5241" w:rsidP="00FA5241">
      <w:pPr>
        <w:rPr>
          <w:rFonts w:ascii="Aptos" w:eastAsia="Aptos" w:hAnsi="Aptos" w:cs="Aptos"/>
          <w:color w:val="000000" w:themeColor="text1"/>
          <w:lang w:val="en-GB"/>
        </w:rPr>
      </w:pPr>
      <w:r w:rsidRPr="24DE8A40">
        <w:rPr>
          <w:rFonts w:ascii="Aptos" w:eastAsia="Aptos" w:hAnsi="Aptos" w:cs="Aptos"/>
          <w:color w:val="000000" w:themeColor="text1"/>
          <w:lang w:val="en-GB"/>
        </w:rPr>
        <w:t>Paracetamol (N02BE)</w:t>
      </w:r>
      <w:r w:rsidR="005E4861">
        <w:rPr>
          <w:rFonts w:ascii="Aptos" w:eastAsia="Aptos" w:hAnsi="Aptos" w:cs="Aptos"/>
          <w:color w:val="000000" w:themeColor="text1"/>
          <w:lang w:val="en-GB"/>
        </w:rPr>
        <w:t xml:space="preserve"> – </w:t>
      </w:r>
      <w:r w:rsidR="00396EFA">
        <w:rPr>
          <w:rFonts w:ascii="Aptos" w:eastAsia="Aptos" w:hAnsi="Aptos" w:cs="Aptos"/>
          <w:color w:val="000000" w:themeColor="text1"/>
          <w:lang w:val="en-GB"/>
        </w:rPr>
        <w:t xml:space="preserve">Used for those cascades in which oedema is the ADR and loop diuretics are the marker drug. </w:t>
      </w:r>
      <w:r w:rsidR="005E4861">
        <w:rPr>
          <w:rFonts w:ascii="Aptos" w:eastAsia="Aptos" w:hAnsi="Aptos" w:cs="Aptos"/>
          <w:color w:val="000000" w:themeColor="text1"/>
          <w:lang w:val="en-GB"/>
        </w:rPr>
        <w:t>Used at it is commonly prescribe</w:t>
      </w:r>
      <w:r w:rsidR="000F4581">
        <w:rPr>
          <w:rFonts w:ascii="Aptos" w:eastAsia="Aptos" w:hAnsi="Aptos" w:cs="Aptos"/>
          <w:color w:val="000000" w:themeColor="text1"/>
          <w:lang w:val="en-GB"/>
        </w:rPr>
        <w:t>d</w:t>
      </w:r>
      <w:r w:rsidR="005E4861">
        <w:rPr>
          <w:rFonts w:ascii="Aptos" w:eastAsia="Aptos" w:hAnsi="Aptos" w:cs="Aptos"/>
          <w:color w:val="000000" w:themeColor="text1"/>
          <w:lang w:val="en-GB"/>
        </w:rPr>
        <w:t>, does not cause oedema, and is not used as a treatment for oedema. Also, pain is not a</w:t>
      </w:r>
      <w:r w:rsidR="00396EFA">
        <w:rPr>
          <w:rFonts w:ascii="Aptos" w:eastAsia="Aptos" w:hAnsi="Aptos" w:cs="Aptos"/>
          <w:color w:val="000000" w:themeColor="text1"/>
          <w:lang w:val="en-GB"/>
        </w:rPr>
        <w:t xml:space="preserve">n anticipated adverse drug reaction for thiazolidinediones, calcium channel blockers, or beta-blockers. </w:t>
      </w:r>
    </w:p>
    <w:p w14:paraId="6BA80A9A" w14:textId="0B79AFE1" w:rsidR="00FA5241" w:rsidRPr="00FA5241" w:rsidRDefault="00FA5241" w:rsidP="00FA5241">
      <w:pPr>
        <w:rPr>
          <w:rFonts w:ascii="Aptos" w:eastAsia="Aptos" w:hAnsi="Aptos" w:cs="Aptos"/>
          <w:b/>
          <w:bCs/>
          <w:color w:val="000000" w:themeColor="text1"/>
          <w:lang w:val="en-GB"/>
        </w:rPr>
        <w:sectPr w:rsidR="00FA5241" w:rsidRPr="00FA5241">
          <w:pgSz w:w="11906" w:h="16838"/>
          <w:pgMar w:top="1440" w:right="1440" w:bottom="1440" w:left="1440" w:header="708" w:footer="708" w:gutter="0"/>
          <w:cols w:space="708"/>
          <w:docGrid w:linePitch="360"/>
        </w:sectPr>
      </w:pPr>
      <w:r w:rsidRPr="24DE8A40">
        <w:rPr>
          <w:rFonts w:ascii="Aptos" w:eastAsia="Aptos" w:hAnsi="Aptos" w:cs="Aptos"/>
          <w:color w:val="000000" w:themeColor="text1"/>
          <w:lang w:val="en-GB"/>
        </w:rPr>
        <w:t>Amoxicillin (J01CA04)</w:t>
      </w:r>
      <w:r w:rsidR="000F4581">
        <w:rPr>
          <w:rFonts w:ascii="Aptos" w:eastAsia="Aptos" w:hAnsi="Aptos" w:cs="Aptos"/>
          <w:color w:val="000000" w:themeColor="text1"/>
          <w:lang w:val="en-GB"/>
        </w:rPr>
        <w:t xml:space="preserve"> – Used in the</w:t>
      </w:r>
      <w:r w:rsidR="00E73CBC">
        <w:rPr>
          <w:rFonts w:ascii="Aptos" w:eastAsia="Aptos" w:hAnsi="Aptos" w:cs="Aptos"/>
          <w:color w:val="000000" w:themeColor="text1"/>
          <w:lang w:val="en-GB"/>
        </w:rPr>
        <w:t xml:space="preserve"> cascades to gout and from antihypertensives to antidepressants. Amoxicillin was selected as it is a very commonly prescribed </w:t>
      </w:r>
      <w:r w:rsidR="00B90362">
        <w:rPr>
          <w:rFonts w:ascii="Aptos" w:eastAsia="Aptos" w:hAnsi="Aptos" w:cs="Aptos"/>
          <w:color w:val="000000" w:themeColor="text1"/>
          <w:lang w:val="en-GB"/>
        </w:rPr>
        <w:t xml:space="preserve">antibiotic, is not used to treat gout or depression, and is not used to treat known side effects of antihypertensives. </w:t>
      </w:r>
    </w:p>
    <w:p w14:paraId="5404B4E6" w14:textId="5EBE49DF" w:rsidR="00F10D58" w:rsidRDefault="00F10D58" w:rsidP="00F10D58">
      <w:pPr>
        <w:pStyle w:val="Caption"/>
        <w:keepNext/>
      </w:pPr>
      <w:r>
        <w:lastRenderedPageBreak/>
        <w:t xml:space="preserve">Figure </w:t>
      </w:r>
      <w:r w:rsidR="00235C52">
        <w:t>S</w:t>
      </w:r>
      <w:r w:rsidR="00CD0896">
        <w:t>1</w:t>
      </w:r>
      <w:r>
        <w:t>:</w:t>
      </w:r>
      <w:r w:rsidRPr="00F10D58">
        <w:t xml:space="preserve"> Histograms of prescribing asymmetry (SDRN)</w:t>
      </w:r>
    </w:p>
    <w:p w14:paraId="5D27D065" w14:textId="7D34DAD9" w:rsidR="00F10D58" w:rsidRDefault="00F10D58" w:rsidP="00F10D58">
      <w:pPr>
        <w:pStyle w:val="Caption"/>
        <w:keepNext/>
      </w:pPr>
      <w:r>
        <w:rPr>
          <w:noProof/>
        </w:rPr>
        <w:drawing>
          <wp:inline distT="0" distB="0" distL="0" distR="0" wp14:anchorId="6FBCB95B" wp14:editId="3A1C4820">
            <wp:extent cx="6697962" cy="4171950"/>
            <wp:effectExtent l="0" t="0" r="0" b="0"/>
            <wp:docPr id="1775659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659607" name=""/>
                    <pic:cNvPicPr/>
                  </pic:nvPicPr>
                  <pic:blipFill>
                    <a:blip r:embed="rId6"/>
                    <a:stretch>
                      <a:fillRect/>
                    </a:stretch>
                  </pic:blipFill>
                  <pic:spPr>
                    <a:xfrm>
                      <a:off x="0" y="0"/>
                      <a:ext cx="6704988" cy="4176326"/>
                    </a:xfrm>
                    <a:prstGeom prst="rect">
                      <a:avLst/>
                    </a:prstGeom>
                  </pic:spPr>
                </pic:pic>
              </a:graphicData>
            </a:graphic>
          </wp:inline>
        </w:drawing>
      </w:r>
    </w:p>
    <w:p w14:paraId="3F6473EF" w14:textId="323A2FD1" w:rsidR="00D25D12" w:rsidRDefault="00F10D58" w:rsidP="00F10D58">
      <w:pPr>
        <w:spacing w:line="259" w:lineRule="auto"/>
        <w:rPr>
          <w:sz w:val="20"/>
          <w:szCs w:val="20"/>
        </w:rPr>
      </w:pPr>
      <w:r>
        <w:rPr>
          <w:sz w:val="20"/>
          <w:szCs w:val="20"/>
        </w:rPr>
        <w:t xml:space="preserve">This figure shows the timing of the first prescription of the marker medication relative to the first prescription of the index medication. This illustrates the asymmetry in prescriptions, unadjusted for background secular prescribing trends. Red bars indicate the counts of individuals where the marker medication was started after the first index medication. Blue bars indicate where the marker medication was started before the index medication. </w:t>
      </w:r>
    </w:p>
    <w:p w14:paraId="7D492C2E" w14:textId="77777777" w:rsidR="00D25D12" w:rsidRDefault="00D25D12">
      <w:pPr>
        <w:spacing w:line="259" w:lineRule="auto"/>
        <w:rPr>
          <w:sz w:val="20"/>
          <w:szCs w:val="20"/>
        </w:rPr>
      </w:pPr>
      <w:r>
        <w:rPr>
          <w:sz w:val="20"/>
          <w:szCs w:val="20"/>
        </w:rPr>
        <w:br w:type="page"/>
      </w:r>
    </w:p>
    <w:p w14:paraId="1D16D63B" w14:textId="32F8587C" w:rsidR="004D5607" w:rsidRDefault="00D25D12">
      <w:pPr>
        <w:spacing w:line="259" w:lineRule="auto"/>
      </w:pPr>
      <w:r>
        <w:lastRenderedPageBreak/>
        <w:t xml:space="preserve">Figure </w:t>
      </w:r>
      <w:r w:rsidR="00235C52">
        <w:t>S</w:t>
      </w:r>
      <w:r w:rsidR="00CD0896">
        <w:t>2</w:t>
      </w:r>
      <w:r>
        <w:t>: Pooled analyses restricted to most recent 3-years follow-up</w:t>
      </w:r>
    </w:p>
    <w:p w14:paraId="47073F05" w14:textId="2B31483F" w:rsidR="00F10D58" w:rsidRDefault="00DD5310">
      <w:pPr>
        <w:spacing w:line="259" w:lineRule="auto"/>
        <w:rPr>
          <w:i/>
          <w:iCs/>
          <w:color w:val="0E2841" w:themeColor="text2"/>
          <w:sz w:val="18"/>
          <w:szCs w:val="18"/>
        </w:rPr>
      </w:pPr>
      <w:r>
        <w:rPr>
          <w:noProof/>
        </w:rPr>
        <w:drawing>
          <wp:inline distT="0" distB="0" distL="0" distR="0" wp14:anchorId="3D1D82C0" wp14:editId="01AD8D81">
            <wp:extent cx="9278966" cy="3352800"/>
            <wp:effectExtent l="0" t="0" r="0" b="0"/>
            <wp:docPr id="13556537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97505" cy="3359499"/>
                    </a:xfrm>
                    <a:prstGeom prst="rect">
                      <a:avLst/>
                    </a:prstGeom>
                    <a:noFill/>
                  </pic:spPr>
                </pic:pic>
              </a:graphicData>
            </a:graphic>
          </wp:inline>
        </w:drawing>
      </w:r>
      <w:r w:rsidR="00D25D12">
        <w:t xml:space="preserve"> </w:t>
      </w:r>
      <w:r w:rsidR="00F10D58">
        <w:br w:type="page"/>
      </w:r>
    </w:p>
    <w:p w14:paraId="35812B6A" w14:textId="23A9BDBF" w:rsidR="00F10D58" w:rsidRDefault="00F10D58" w:rsidP="00F10D58">
      <w:pPr>
        <w:pStyle w:val="Caption"/>
        <w:keepNext/>
      </w:pPr>
      <w:r>
        <w:lastRenderedPageBreak/>
        <w:t xml:space="preserve">Table </w:t>
      </w:r>
      <w:r w:rsidR="00235C52">
        <w:t>S</w:t>
      </w:r>
      <w:r>
        <w:t>1: Subgroup analyses in SAIL</w:t>
      </w:r>
    </w:p>
    <w:tbl>
      <w:tblPr>
        <w:tblStyle w:val="TableGrid"/>
        <w:tblW w:w="14029" w:type="dxa"/>
        <w:tblLayout w:type="fixed"/>
        <w:tblLook w:val="04A0" w:firstRow="1" w:lastRow="0" w:firstColumn="1" w:lastColumn="0" w:noHBand="0" w:noVBand="1"/>
      </w:tblPr>
      <w:tblGrid>
        <w:gridCol w:w="996"/>
        <w:gridCol w:w="996"/>
        <w:gridCol w:w="996"/>
        <w:gridCol w:w="997"/>
        <w:gridCol w:w="996"/>
        <w:gridCol w:w="996"/>
        <w:gridCol w:w="997"/>
        <w:gridCol w:w="996"/>
        <w:gridCol w:w="996"/>
        <w:gridCol w:w="996"/>
        <w:gridCol w:w="997"/>
        <w:gridCol w:w="996"/>
        <w:gridCol w:w="996"/>
        <w:gridCol w:w="1078"/>
      </w:tblGrid>
      <w:tr w:rsidR="00F10D58" w:rsidRPr="00EB4870" w14:paraId="4C41896D" w14:textId="77777777" w:rsidTr="005C5F40">
        <w:trPr>
          <w:cantSplit/>
          <w:trHeight w:val="1975"/>
        </w:trPr>
        <w:tc>
          <w:tcPr>
            <w:tcW w:w="996" w:type="dxa"/>
            <w:noWrap/>
            <w:hideMark/>
          </w:tcPr>
          <w:p w14:paraId="376B5F52" w14:textId="77777777" w:rsidR="00F10D58" w:rsidRPr="00EB4870" w:rsidRDefault="00F10D58" w:rsidP="005C5F40">
            <w:pPr>
              <w:spacing w:line="240" w:lineRule="auto"/>
              <w:rPr>
                <w:rFonts w:eastAsia="Times New Roman" w:cs="Times New Roman"/>
                <w:b/>
                <w:bCs/>
                <w:color w:val="000000"/>
                <w:sz w:val="16"/>
                <w:szCs w:val="16"/>
                <w:lang w:eastAsia="en-GB"/>
                <w14:ligatures w14:val="none"/>
              </w:rPr>
            </w:pPr>
            <w:r w:rsidRPr="00EB4870">
              <w:rPr>
                <w:rFonts w:eastAsia="Times New Roman" w:cs="Times New Roman"/>
                <w:b/>
                <w:bCs/>
                <w:color w:val="000000"/>
                <w:sz w:val="16"/>
                <w:szCs w:val="16"/>
                <w:lang w:eastAsia="en-GB"/>
                <w14:ligatures w14:val="none"/>
              </w:rPr>
              <w:t>subgroup</w:t>
            </w:r>
          </w:p>
        </w:tc>
        <w:tc>
          <w:tcPr>
            <w:tcW w:w="996" w:type="dxa"/>
            <w:noWrap/>
            <w:hideMark/>
          </w:tcPr>
          <w:p w14:paraId="2D349027" w14:textId="77777777" w:rsidR="00F10D58" w:rsidRPr="00EB4870" w:rsidRDefault="00F10D58" w:rsidP="005C5F40">
            <w:pPr>
              <w:spacing w:line="240" w:lineRule="auto"/>
              <w:rPr>
                <w:rFonts w:eastAsia="Times New Roman" w:cs="Times New Roman"/>
                <w:b/>
                <w:bCs/>
                <w:color w:val="000000"/>
                <w:sz w:val="16"/>
                <w:szCs w:val="16"/>
                <w:lang w:eastAsia="en-GB"/>
                <w14:ligatures w14:val="none"/>
              </w:rPr>
            </w:pPr>
            <w:r w:rsidRPr="00EB4870">
              <w:rPr>
                <w:rFonts w:eastAsia="Times New Roman" w:cs="Times New Roman"/>
                <w:b/>
                <w:bCs/>
                <w:color w:val="000000"/>
                <w:sz w:val="16"/>
                <w:szCs w:val="16"/>
                <w:lang w:eastAsia="en-GB"/>
                <w14:ligatures w14:val="none"/>
              </w:rPr>
              <w:t>Window size</w:t>
            </w:r>
          </w:p>
        </w:tc>
        <w:tc>
          <w:tcPr>
            <w:tcW w:w="996" w:type="dxa"/>
            <w:noWrap/>
            <w:textDirection w:val="btLr"/>
          </w:tcPr>
          <w:p w14:paraId="548AE6F5" w14:textId="77777777" w:rsidR="00F10D58" w:rsidRPr="00EB4870" w:rsidRDefault="00F10D58" w:rsidP="005C5F40">
            <w:pPr>
              <w:ind w:left="113" w:right="113"/>
              <w:rPr>
                <w:b/>
                <w:bCs/>
                <w:i/>
                <w:iCs/>
                <w:sz w:val="16"/>
                <w:szCs w:val="16"/>
              </w:rPr>
            </w:pPr>
            <w:r w:rsidRPr="00EB4870">
              <w:rPr>
                <w:b/>
                <w:bCs/>
                <w:sz w:val="16"/>
                <w:szCs w:val="16"/>
              </w:rPr>
              <w:t xml:space="preserve">SGLT2i </w:t>
            </w:r>
            <w:r w:rsidRPr="00EB4870">
              <w:rPr>
                <w:b/>
                <w:bCs/>
                <w:sz w:val="16"/>
                <w:szCs w:val="16"/>
              </w:rPr>
              <w:sym w:font="Wingdings" w:char="F0E0"/>
            </w:r>
            <w:r w:rsidRPr="00EB4870">
              <w:rPr>
                <w:b/>
                <w:bCs/>
                <w:sz w:val="16"/>
                <w:szCs w:val="16"/>
              </w:rPr>
              <w:t xml:space="preserve"> </w:t>
            </w:r>
          </w:p>
          <w:p w14:paraId="6FCB2715" w14:textId="77777777" w:rsidR="00F10D58" w:rsidRPr="00EB4870" w:rsidRDefault="00F10D58" w:rsidP="005C5F40">
            <w:pPr>
              <w:spacing w:line="240" w:lineRule="auto"/>
              <w:ind w:left="113" w:right="113"/>
              <w:rPr>
                <w:rFonts w:eastAsia="Times New Roman" w:cs="Times New Roman"/>
                <w:color w:val="000000"/>
                <w:sz w:val="16"/>
                <w:szCs w:val="16"/>
                <w:lang w:eastAsia="en-GB"/>
                <w14:ligatures w14:val="none"/>
              </w:rPr>
            </w:pPr>
            <w:r w:rsidRPr="00EB4870">
              <w:rPr>
                <w:b/>
                <w:bCs/>
                <w:sz w:val="16"/>
                <w:szCs w:val="16"/>
              </w:rPr>
              <w:t>UTI antibiotics</w:t>
            </w:r>
          </w:p>
        </w:tc>
        <w:tc>
          <w:tcPr>
            <w:tcW w:w="997" w:type="dxa"/>
            <w:noWrap/>
            <w:textDirection w:val="btLr"/>
          </w:tcPr>
          <w:p w14:paraId="5FA747EA" w14:textId="77777777" w:rsidR="00F10D58" w:rsidRPr="00EB4870" w:rsidRDefault="00F10D58" w:rsidP="005C5F40">
            <w:pPr>
              <w:ind w:left="113" w:right="113"/>
              <w:rPr>
                <w:b/>
                <w:bCs/>
                <w:i/>
                <w:iCs/>
                <w:sz w:val="16"/>
                <w:szCs w:val="16"/>
              </w:rPr>
            </w:pPr>
            <w:r w:rsidRPr="00EB4870">
              <w:rPr>
                <w:b/>
                <w:bCs/>
                <w:sz w:val="16"/>
                <w:szCs w:val="16"/>
              </w:rPr>
              <w:t xml:space="preserve">SGLT2i </w:t>
            </w:r>
            <w:r w:rsidRPr="00EB4870">
              <w:rPr>
                <w:b/>
                <w:bCs/>
                <w:sz w:val="16"/>
                <w:szCs w:val="16"/>
              </w:rPr>
              <w:sym w:font="Wingdings" w:char="F0E0"/>
            </w:r>
            <w:r w:rsidRPr="00EB4870">
              <w:rPr>
                <w:b/>
                <w:bCs/>
                <w:sz w:val="16"/>
                <w:szCs w:val="16"/>
              </w:rPr>
              <w:t xml:space="preserve"> </w:t>
            </w:r>
          </w:p>
          <w:p w14:paraId="2F7EBC71" w14:textId="77777777" w:rsidR="00F10D58" w:rsidRPr="00EB4870" w:rsidRDefault="00F10D58" w:rsidP="005C5F40">
            <w:pPr>
              <w:spacing w:line="240" w:lineRule="auto"/>
              <w:ind w:left="113" w:right="113"/>
              <w:rPr>
                <w:rFonts w:eastAsia="Times New Roman" w:cs="Times New Roman"/>
                <w:color w:val="000000"/>
                <w:sz w:val="16"/>
                <w:szCs w:val="16"/>
                <w:lang w:eastAsia="en-GB"/>
                <w14:ligatures w14:val="none"/>
              </w:rPr>
            </w:pPr>
            <w:r w:rsidRPr="00EB4870">
              <w:rPr>
                <w:b/>
                <w:bCs/>
                <w:sz w:val="16"/>
                <w:szCs w:val="16"/>
              </w:rPr>
              <w:t>antifungal</w:t>
            </w:r>
          </w:p>
        </w:tc>
        <w:tc>
          <w:tcPr>
            <w:tcW w:w="996" w:type="dxa"/>
            <w:noWrap/>
            <w:textDirection w:val="btLr"/>
          </w:tcPr>
          <w:p w14:paraId="2C100C20" w14:textId="77777777" w:rsidR="00F10D58" w:rsidRPr="00EB4870" w:rsidRDefault="00F10D58" w:rsidP="005C5F40">
            <w:pPr>
              <w:ind w:left="113" w:right="113"/>
              <w:rPr>
                <w:b/>
                <w:bCs/>
                <w:i/>
                <w:iCs/>
                <w:sz w:val="16"/>
                <w:szCs w:val="16"/>
              </w:rPr>
            </w:pPr>
            <w:r w:rsidRPr="00EB4870">
              <w:rPr>
                <w:b/>
                <w:bCs/>
                <w:sz w:val="16"/>
                <w:szCs w:val="16"/>
              </w:rPr>
              <w:t xml:space="preserve">SGLT2i </w:t>
            </w:r>
            <w:r w:rsidRPr="00EB4870">
              <w:rPr>
                <w:b/>
                <w:bCs/>
                <w:sz w:val="16"/>
                <w:szCs w:val="16"/>
              </w:rPr>
              <w:sym w:font="Wingdings" w:char="F0E0"/>
            </w:r>
            <w:r w:rsidRPr="00EB4870">
              <w:rPr>
                <w:b/>
                <w:bCs/>
                <w:sz w:val="16"/>
                <w:szCs w:val="16"/>
              </w:rPr>
              <w:t xml:space="preserve"> </w:t>
            </w:r>
          </w:p>
          <w:p w14:paraId="7EADEFA1" w14:textId="77777777" w:rsidR="00F10D58" w:rsidRPr="00EB4870" w:rsidRDefault="00F10D58" w:rsidP="005C5F40">
            <w:pPr>
              <w:spacing w:line="240" w:lineRule="auto"/>
              <w:ind w:left="113" w:right="113"/>
              <w:rPr>
                <w:rFonts w:eastAsia="Times New Roman" w:cs="Times New Roman"/>
                <w:color w:val="000000"/>
                <w:sz w:val="16"/>
                <w:szCs w:val="16"/>
                <w:lang w:eastAsia="en-GB"/>
                <w14:ligatures w14:val="none"/>
              </w:rPr>
            </w:pPr>
            <w:r w:rsidRPr="00EB4870">
              <w:rPr>
                <w:b/>
                <w:bCs/>
                <w:sz w:val="16"/>
                <w:szCs w:val="16"/>
              </w:rPr>
              <w:t>LUTS</w:t>
            </w:r>
          </w:p>
        </w:tc>
        <w:tc>
          <w:tcPr>
            <w:tcW w:w="996" w:type="dxa"/>
            <w:noWrap/>
            <w:textDirection w:val="btLr"/>
          </w:tcPr>
          <w:p w14:paraId="71CEE2AE" w14:textId="77777777" w:rsidR="00F10D58" w:rsidRPr="00EB4870" w:rsidRDefault="00F10D58" w:rsidP="005C5F40">
            <w:pPr>
              <w:ind w:left="113" w:right="113"/>
              <w:rPr>
                <w:b/>
                <w:bCs/>
                <w:i/>
                <w:iCs/>
                <w:sz w:val="16"/>
                <w:szCs w:val="16"/>
              </w:rPr>
            </w:pPr>
            <w:r w:rsidRPr="00EB4870">
              <w:rPr>
                <w:b/>
                <w:bCs/>
                <w:sz w:val="16"/>
                <w:szCs w:val="16"/>
              </w:rPr>
              <w:t xml:space="preserve">Thiazolidinedione </w:t>
            </w:r>
            <w:r w:rsidRPr="00EB4870">
              <w:rPr>
                <w:b/>
                <w:bCs/>
                <w:sz w:val="16"/>
                <w:szCs w:val="16"/>
              </w:rPr>
              <w:sym w:font="Wingdings" w:char="F0E0"/>
            </w:r>
            <w:r w:rsidRPr="00EB4870">
              <w:rPr>
                <w:b/>
                <w:bCs/>
                <w:sz w:val="16"/>
                <w:szCs w:val="16"/>
              </w:rPr>
              <w:t xml:space="preserve">  </w:t>
            </w:r>
          </w:p>
          <w:p w14:paraId="28DB1C55" w14:textId="77777777" w:rsidR="00F10D58" w:rsidRPr="00EB4870" w:rsidRDefault="00F10D58" w:rsidP="005C5F40">
            <w:pPr>
              <w:spacing w:line="240" w:lineRule="auto"/>
              <w:ind w:left="113" w:right="113"/>
              <w:rPr>
                <w:rFonts w:eastAsia="Times New Roman" w:cs="Times New Roman"/>
                <w:color w:val="000000"/>
                <w:sz w:val="16"/>
                <w:szCs w:val="16"/>
                <w:lang w:eastAsia="en-GB"/>
                <w14:ligatures w14:val="none"/>
              </w:rPr>
            </w:pPr>
            <w:r w:rsidRPr="00EB4870">
              <w:rPr>
                <w:b/>
                <w:bCs/>
                <w:sz w:val="16"/>
                <w:szCs w:val="16"/>
              </w:rPr>
              <w:t>loop diuretic</w:t>
            </w:r>
          </w:p>
        </w:tc>
        <w:tc>
          <w:tcPr>
            <w:tcW w:w="997" w:type="dxa"/>
            <w:noWrap/>
            <w:textDirection w:val="btLr"/>
          </w:tcPr>
          <w:p w14:paraId="78DAAABD" w14:textId="77777777" w:rsidR="00F10D58" w:rsidRPr="00EB4870" w:rsidRDefault="00F10D58" w:rsidP="005C5F40">
            <w:pPr>
              <w:ind w:left="113" w:right="113"/>
              <w:rPr>
                <w:b/>
                <w:bCs/>
                <w:i/>
                <w:iCs/>
                <w:sz w:val="16"/>
                <w:szCs w:val="16"/>
              </w:rPr>
            </w:pPr>
            <w:r w:rsidRPr="00EB4870">
              <w:rPr>
                <w:b/>
                <w:bCs/>
                <w:sz w:val="16"/>
                <w:szCs w:val="16"/>
              </w:rPr>
              <w:t xml:space="preserve">CCB </w:t>
            </w:r>
            <w:r w:rsidRPr="00EB4870">
              <w:rPr>
                <w:b/>
                <w:bCs/>
                <w:sz w:val="16"/>
                <w:szCs w:val="16"/>
              </w:rPr>
              <w:sym w:font="Wingdings" w:char="F0E0"/>
            </w:r>
            <w:r w:rsidRPr="00EB4870">
              <w:rPr>
                <w:b/>
                <w:bCs/>
                <w:sz w:val="16"/>
                <w:szCs w:val="16"/>
              </w:rPr>
              <w:t xml:space="preserve"> </w:t>
            </w:r>
          </w:p>
          <w:p w14:paraId="77D507E6" w14:textId="77777777" w:rsidR="00F10D58" w:rsidRPr="00EB4870" w:rsidRDefault="00F10D58" w:rsidP="005C5F40">
            <w:pPr>
              <w:spacing w:line="240" w:lineRule="auto"/>
              <w:ind w:left="113" w:right="113"/>
              <w:rPr>
                <w:rFonts w:eastAsia="Times New Roman" w:cs="Times New Roman"/>
                <w:color w:val="000000"/>
                <w:sz w:val="16"/>
                <w:szCs w:val="16"/>
                <w:lang w:eastAsia="en-GB"/>
                <w14:ligatures w14:val="none"/>
              </w:rPr>
            </w:pPr>
            <w:r w:rsidRPr="00EB4870">
              <w:rPr>
                <w:b/>
                <w:bCs/>
                <w:sz w:val="16"/>
                <w:szCs w:val="16"/>
              </w:rPr>
              <w:t>loop diuretic</w:t>
            </w:r>
          </w:p>
        </w:tc>
        <w:tc>
          <w:tcPr>
            <w:tcW w:w="996" w:type="dxa"/>
            <w:noWrap/>
            <w:textDirection w:val="btLr"/>
          </w:tcPr>
          <w:p w14:paraId="429CEA7B" w14:textId="77777777" w:rsidR="00F10D58" w:rsidRPr="00EB4870" w:rsidRDefault="00F10D58" w:rsidP="005C5F40">
            <w:pPr>
              <w:ind w:left="113" w:right="113"/>
              <w:rPr>
                <w:b/>
                <w:bCs/>
                <w:i/>
                <w:iCs/>
                <w:sz w:val="16"/>
                <w:szCs w:val="16"/>
              </w:rPr>
            </w:pPr>
            <w:r w:rsidRPr="00EB4870">
              <w:rPr>
                <w:b/>
                <w:bCs/>
                <w:sz w:val="16"/>
                <w:szCs w:val="16"/>
              </w:rPr>
              <w:t xml:space="preserve">Beta blocker </w:t>
            </w:r>
            <w:r w:rsidRPr="00EB4870">
              <w:rPr>
                <w:b/>
                <w:bCs/>
                <w:sz w:val="16"/>
                <w:szCs w:val="16"/>
              </w:rPr>
              <w:sym w:font="Wingdings" w:char="F0E0"/>
            </w:r>
          </w:p>
          <w:p w14:paraId="18DC4821" w14:textId="77777777" w:rsidR="00F10D58" w:rsidRPr="00EB4870" w:rsidRDefault="00F10D58" w:rsidP="005C5F40">
            <w:pPr>
              <w:spacing w:line="240" w:lineRule="auto"/>
              <w:ind w:left="113" w:right="113"/>
              <w:rPr>
                <w:rFonts w:eastAsia="Times New Roman" w:cs="Times New Roman"/>
                <w:color w:val="000000"/>
                <w:sz w:val="16"/>
                <w:szCs w:val="16"/>
                <w:lang w:eastAsia="en-GB"/>
                <w14:ligatures w14:val="none"/>
              </w:rPr>
            </w:pPr>
            <w:r w:rsidRPr="00EB4870">
              <w:rPr>
                <w:b/>
                <w:bCs/>
                <w:sz w:val="16"/>
                <w:szCs w:val="16"/>
              </w:rPr>
              <w:t xml:space="preserve"> loop diuretic</w:t>
            </w:r>
          </w:p>
        </w:tc>
        <w:tc>
          <w:tcPr>
            <w:tcW w:w="996" w:type="dxa"/>
            <w:noWrap/>
            <w:textDirection w:val="btLr"/>
          </w:tcPr>
          <w:p w14:paraId="55C7CC7D" w14:textId="77777777" w:rsidR="00F10D58" w:rsidRPr="00EB4870" w:rsidRDefault="00F10D58" w:rsidP="005C5F40">
            <w:pPr>
              <w:ind w:left="113" w:right="113"/>
              <w:rPr>
                <w:b/>
                <w:bCs/>
                <w:i/>
                <w:iCs/>
                <w:sz w:val="16"/>
                <w:szCs w:val="16"/>
              </w:rPr>
            </w:pPr>
            <w:r w:rsidRPr="00EB4870">
              <w:rPr>
                <w:b/>
                <w:bCs/>
                <w:sz w:val="16"/>
                <w:szCs w:val="16"/>
              </w:rPr>
              <w:t xml:space="preserve">Statin </w:t>
            </w:r>
            <w:r w:rsidRPr="00EB4870">
              <w:rPr>
                <w:b/>
                <w:bCs/>
                <w:sz w:val="16"/>
                <w:szCs w:val="16"/>
              </w:rPr>
              <w:sym w:font="Wingdings" w:char="F0E0"/>
            </w:r>
          </w:p>
          <w:p w14:paraId="6CFCC195" w14:textId="77777777" w:rsidR="00F10D58" w:rsidRPr="00EB4870" w:rsidRDefault="00F10D58" w:rsidP="005C5F40">
            <w:pPr>
              <w:spacing w:line="240" w:lineRule="auto"/>
              <w:ind w:left="113" w:right="113"/>
              <w:rPr>
                <w:rFonts w:eastAsia="Times New Roman" w:cs="Times New Roman"/>
                <w:color w:val="000000"/>
                <w:sz w:val="16"/>
                <w:szCs w:val="16"/>
                <w:lang w:eastAsia="en-GB"/>
                <w14:ligatures w14:val="none"/>
              </w:rPr>
            </w:pPr>
            <w:r w:rsidRPr="00EB4870">
              <w:rPr>
                <w:b/>
                <w:bCs/>
                <w:sz w:val="16"/>
                <w:szCs w:val="16"/>
              </w:rPr>
              <w:t xml:space="preserve"> LUTS</w:t>
            </w:r>
          </w:p>
        </w:tc>
        <w:tc>
          <w:tcPr>
            <w:tcW w:w="996" w:type="dxa"/>
            <w:noWrap/>
            <w:textDirection w:val="btLr"/>
          </w:tcPr>
          <w:p w14:paraId="379B59BB" w14:textId="77777777" w:rsidR="00F10D58" w:rsidRPr="00EB4870" w:rsidRDefault="00F10D58" w:rsidP="005C5F40">
            <w:pPr>
              <w:ind w:left="113" w:right="113"/>
              <w:rPr>
                <w:b/>
                <w:bCs/>
                <w:i/>
                <w:iCs/>
                <w:sz w:val="16"/>
                <w:szCs w:val="16"/>
              </w:rPr>
            </w:pPr>
            <w:r w:rsidRPr="00EB4870">
              <w:rPr>
                <w:b/>
                <w:bCs/>
                <w:sz w:val="16"/>
                <w:szCs w:val="16"/>
              </w:rPr>
              <w:t xml:space="preserve">Statin </w:t>
            </w:r>
            <w:r w:rsidRPr="00EB4870">
              <w:rPr>
                <w:b/>
                <w:bCs/>
                <w:sz w:val="16"/>
                <w:szCs w:val="16"/>
              </w:rPr>
              <w:sym w:font="Wingdings" w:char="F0E0"/>
            </w:r>
            <w:r w:rsidRPr="00EB4870">
              <w:rPr>
                <w:b/>
                <w:bCs/>
                <w:sz w:val="16"/>
                <w:szCs w:val="16"/>
              </w:rPr>
              <w:t xml:space="preserve"> </w:t>
            </w:r>
          </w:p>
          <w:p w14:paraId="5DCE2449" w14:textId="77777777" w:rsidR="00F10D58" w:rsidRPr="00EB4870" w:rsidRDefault="00F10D58" w:rsidP="005C5F40">
            <w:pPr>
              <w:spacing w:line="240" w:lineRule="auto"/>
              <w:ind w:left="113" w:right="113"/>
              <w:rPr>
                <w:rFonts w:eastAsia="Times New Roman" w:cs="Times New Roman"/>
                <w:color w:val="000000"/>
                <w:sz w:val="16"/>
                <w:szCs w:val="16"/>
                <w:lang w:eastAsia="en-GB"/>
                <w14:ligatures w14:val="none"/>
              </w:rPr>
            </w:pPr>
            <w:r w:rsidRPr="00EB4870">
              <w:rPr>
                <w:b/>
                <w:bCs/>
                <w:sz w:val="16"/>
                <w:szCs w:val="16"/>
              </w:rPr>
              <w:t>NSAID</w:t>
            </w:r>
          </w:p>
        </w:tc>
        <w:tc>
          <w:tcPr>
            <w:tcW w:w="997" w:type="dxa"/>
            <w:noWrap/>
            <w:textDirection w:val="btLr"/>
          </w:tcPr>
          <w:p w14:paraId="4852FE0E" w14:textId="77777777" w:rsidR="00F10D58" w:rsidRPr="00EB4870" w:rsidRDefault="00F10D58" w:rsidP="005C5F40">
            <w:pPr>
              <w:ind w:left="113" w:right="113"/>
              <w:rPr>
                <w:b/>
                <w:bCs/>
                <w:i/>
                <w:iCs/>
                <w:sz w:val="16"/>
                <w:szCs w:val="16"/>
              </w:rPr>
            </w:pPr>
            <w:r w:rsidRPr="00EB4870">
              <w:rPr>
                <w:b/>
                <w:bCs/>
                <w:sz w:val="16"/>
                <w:szCs w:val="16"/>
              </w:rPr>
              <w:t xml:space="preserve">Statin </w:t>
            </w:r>
            <w:r w:rsidRPr="00EB4870">
              <w:rPr>
                <w:b/>
                <w:bCs/>
                <w:sz w:val="16"/>
                <w:szCs w:val="16"/>
              </w:rPr>
              <w:sym w:font="Wingdings" w:char="F0E0"/>
            </w:r>
          </w:p>
          <w:p w14:paraId="32E92A64" w14:textId="77777777" w:rsidR="00F10D58" w:rsidRPr="00EB4870" w:rsidRDefault="00F10D58" w:rsidP="005C5F40">
            <w:pPr>
              <w:spacing w:line="240" w:lineRule="auto"/>
              <w:ind w:left="113" w:right="113"/>
              <w:rPr>
                <w:rFonts w:eastAsia="Times New Roman" w:cs="Times New Roman"/>
                <w:color w:val="000000"/>
                <w:sz w:val="16"/>
                <w:szCs w:val="16"/>
                <w:lang w:eastAsia="en-GB"/>
                <w14:ligatures w14:val="none"/>
              </w:rPr>
            </w:pPr>
            <w:r w:rsidRPr="00EB4870">
              <w:rPr>
                <w:b/>
                <w:bCs/>
                <w:sz w:val="16"/>
                <w:szCs w:val="16"/>
              </w:rPr>
              <w:t xml:space="preserve"> Hypnotic</w:t>
            </w:r>
          </w:p>
        </w:tc>
        <w:tc>
          <w:tcPr>
            <w:tcW w:w="996" w:type="dxa"/>
            <w:noWrap/>
            <w:textDirection w:val="btLr"/>
          </w:tcPr>
          <w:p w14:paraId="360C06DC" w14:textId="77777777" w:rsidR="00F10D58" w:rsidRPr="00EB4870" w:rsidRDefault="00F10D58" w:rsidP="005C5F40">
            <w:pPr>
              <w:ind w:left="113" w:right="113"/>
              <w:rPr>
                <w:b/>
                <w:bCs/>
                <w:i/>
                <w:iCs/>
                <w:sz w:val="16"/>
                <w:szCs w:val="16"/>
              </w:rPr>
            </w:pPr>
            <w:r w:rsidRPr="00EB4870">
              <w:rPr>
                <w:b/>
                <w:bCs/>
                <w:sz w:val="16"/>
                <w:szCs w:val="16"/>
              </w:rPr>
              <w:t xml:space="preserve">Thiazide </w:t>
            </w:r>
            <w:r w:rsidRPr="00EB4870">
              <w:rPr>
                <w:b/>
                <w:bCs/>
                <w:sz w:val="16"/>
                <w:szCs w:val="16"/>
              </w:rPr>
              <w:sym w:font="Wingdings" w:char="F0E0"/>
            </w:r>
            <w:r w:rsidRPr="00EB4870">
              <w:rPr>
                <w:b/>
                <w:bCs/>
                <w:sz w:val="16"/>
                <w:szCs w:val="16"/>
              </w:rPr>
              <w:t xml:space="preserve"> </w:t>
            </w:r>
          </w:p>
          <w:p w14:paraId="066FF92C" w14:textId="77777777" w:rsidR="00F10D58" w:rsidRPr="00EB4870" w:rsidRDefault="00F10D58" w:rsidP="005C5F40">
            <w:pPr>
              <w:spacing w:line="240" w:lineRule="auto"/>
              <w:ind w:left="113" w:right="113"/>
              <w:rPr>
                <w:rFonts w:eastAsia="Times New Roman" w:cs="Times New Roman"/>
                <w:color w:val="000000"/>
                <w:sz w:val="16"/>
                <w:szCs w:val="16"/>
                <w:lang w:eastAsia="en-GB"/>
                <w14:ligatures w14:val="none"/>
              </w:rPr>
            </w:pPr>
            <w:r w:rsidRPr="00EB4870">
              <w:rPr>
                <w:b/>
                <w:bCs/>
                <w:sz w:val="16"/>
                <w:szCs w:val="16"/>
              </w:rPr>
              <w:t>Gout</w:t>
            </w:r>
          </w:p>
        </w:tc>
        <w:tc>
          <w:tcPr>
            <w:tcW w:w="996" w:type="dxa"/>
            <w:noWrap/>
            <w:textDirection w:val="btLr"/>
          </w:tcPr>
          <w:p w14:paraId="10B6B8E5" w14:textId="77777777" w:rsidR="00F10D58" w:rsidRPr="00EB4870" w:rsidRDefault="00F10D58" w:rsidP="005C5F40">
            <w:pPr>
              <w:ind w:left="113" w:right="113"/>
              <w:rPr>
                <w:b/>
                <w:bCs/>
                <w:i/>
                <w:iCs/>
                <w:sz w:val="16"/>
                <w:szCs w:val="16"/>
              </w:rPr>
            </w:pPr>
            <w:r w:rsidRPr="00EB4870">
              <w:rPr>
                <w:b/>
                <w:bCs/>
                <w:sz w:val="16"/>
                <w:szCs w:val="16"/>
              </w:rPr>
              <w:t xml:space="preserve">Antihypertensive </w:t>
            </w:r>
            <w:r w:rsidRPr="00EB4870">
              <w:rPr>
                <w:b/>
                <w:bCs/>
                <w:sz w:val="16"/>
                <w:szCs w:val="16"/>
              </w:rPr>
              <w:sym w:font="Wingdings" w:char="F0E0"/>
            </w:r>
          </w:p>
          <w:p w14:paraId="4CDFED9A" w14:textId="77777777" w:rsidR="00F10D58" w:rsidRPr="00EB4870" w:rsidRDefault="00F10D58" w:rsidP="005C5F40">
            <w:pPr>
              <w:spacing w:line="240" w:lineRule="auto"/>
              <w:ind w:left="113" w:right="113"/>
              <w:rPr>
                <w:rFonts w:eastAsia="Times New Roman" w:cs="Times New Roman"/>
                <w:color w:val="000000"/>
                <w:sz w:val="16"/>
                <w:szCs w:val="16"/>
                <w:lang w:eastAsia="en-GB"/>
                <w14:ligatures w14:val="none"/>
              </w:rPr>
            </w:pPr>
            <w:r w:rsidRPr="00EB4870">
              <w:rPr>
                <w:b/>
                <w:bCs/>
                <w:sz w:val="16"/>
                <w:szCs w:val="16"/>
              </w:rPr>
              <w:t>Gout</w:t>
            </w:r>
          </w:p>
        </w:tc>
        <w:tc>
          <w:tcPr>
            <w:tcW w:w="1078" w:type="dxa"/>
            <w:noWrap/>
            <w:textDirection w:val="btLr"/>
          </w:tcPr>
          <w:p w14:paraId="45AB0091" w14:textId="77777777" w:rsidR="00F10D58" w:rsidRPr="00EB4870" w:rsidRDefault="00F10D58" w:rsidP="005C5F40">
            <w:pPr>
              <w:spacing w:line="240" w:lineRule="auto"/>
              <w:ind w:left="113" w:right="113"/>
              <w:rPr>
                <w:rFonts w:eastAsia="Times New Roman" w:cs="Times New Roman"/>
                <w:color w:val="000000"/>
                <w:sz w:val="16"/>
                <w:szCs w:val="16"/>
                <w:lang w:eastAsia="en-GB"/>
                <w14:ligatures w14:val="none"/>
              </w:rPr>
            </w:pPr>
            <w:r w:rsidRPr="00EB4870">
              <w:rPr>
                <w:b/>
                <w:bCs/>
                <w:sz w:val="16"/>
                <w:szCs w:val="16"/>
              </w:rPr>
              <w:t xml:space="preserve">Antihypertensive </w:t>
            </w:r>
            <w:r w:rsidRPr="00EB4870">
              <w:rPr>
                <w:b/>
                <w:bCs/>
                <w:sz w:val="16"/>
                <w:szCs w:val="16"/>
              </w:rPr>
              <w:sym w:font="Wingdings" w:char="F0E0"/>
            </w:r>
            <w:r w:rsidRPr="00EB4870">
              <w:rPr>
                <w:b/>
                <w:bCs/>
                <w:sz w:val="16"/>
                <w:szCs w:val="16"/>
              </w:rPr>
              <w:t xml:space="preserve"> Antidepressant</w:t>
            </w:r>
          </w:p>
        </w:tc>
      </w:tr>
      <w:tr w:rsidR="00F10D58" w:rsidRPr="00EB4870" w14:paraId="4B319EB3" w14:textId="77777777" w:rsidTr="005C5F40">
        <w:trPr>
          <w:trHeight w:val="300"/>
        </w:trPr>
        <w:tc>
          <w:tcPr>
            <w:tcW w:w="996" w:type="dxa"/>
            <w:noWrap/>
            <w:hideMark/>
          </w:tcPr>
          <w:p w14:paraId="0941F0C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overall</w:t>
            </w:r>
          </w:p>
        </w:tc>
        <w:tc>
          <w:tcPr>
            <w:tcW w:w="996" w:type="dxa"/>
            <w:noWrap/>
            <w:hideMark/>
          </w:tcPr>
          <w:p w14:paraId="41BE64B2"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365</w:t>
            </w:r>
          </w:p>
        </w:tc>
        <w:tc>
          <w:tcPr>
            <w:tcW w:w="996" w:type="dxa"/>
            <w:noWrap/>
            <w:hideMark/>
          </w:tcPr>
          <w:p w14:paraId="4029E42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1.13 (1.08-1.19)</w:t>
            </w:r>
          </w:p>
        </w:tc>
        <w:tc>
          <w:tcPr>
            <w:tcW w:w="997" w:type="dxa"/>
            <w:noWrap/>
            <w:hideMark/>
          </w:tcPr>
          <w:p w14:paraId="222327D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1.61 (1.55-1.67)</w:t>
            </w:r>
          </w:p>
        </w:tc>
        <w:tc>
          <w:tcPr>
            <w:tcW w:w="996" w:type="dxa"/>
            <w:noWrap/>
            <w:hideMark/>
          </w:tcPr>
          <w:p w14:paraId="39BCB50E"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1.10 (0.98-1.23)</w:t>
            </w:r>
          </w:p>
        </w:tc>
        <w:tc>
          <w:tcPr>
            <w:tcW w:w="996" w:type="dxa"/>
            <w:noWrap/>
            <w:hideMark/>
          </w:tcPr>
          <w:p w14:paraId="177AB24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3.03 (2.22-4.20)</w:t>
            </w:r>
          </w:p>
        </w:tc>
        <w:tc>
          <w:tcPr>
            <w:tcW w:w="997" w:type="dxa"/>
            <w:noWrap/>
            <w:hideMark/>
          </w:tcPr>
          <w:p w14:paraId="59161F9D"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2.01 (1.89-2.14)</w:t>
            </w:r>
          </w:p>
        </w:tc>
        <w:tc>
          <w:tcPr>
            <w:tcW w:w="996" w:type="dxa"/>
            <w:noWrap/>
            <w:hideMark/>
          </w:tcPr>
          <w:p w14:paraId="40C7B15D"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0.96 (0.92-1.01)</w:t>
            </w:r>
          </w:p>
        </w:tc>
        <w:tc>
          <w:tcPr>
            <w:tcW w:w="996" w:type="dxa"/>
            <w:noWrap/>
            <w:hideMark/>
          </w:tcPr>
          <w:p w14:paraId="47EC02C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1.52 (1.38-1.68)</w:t>
            </w:r>
          </w:p>
        </w:tc>
        <w:tc>
          <w:tcPr>
            <w:tcW w:w="996" w:type="dxa"/>
            <w:noWrap/>
            <w:hideMark/>
          </w:tcPr>
          <w:p w14:paraId="44330C1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1.14 (1.10-1.18)</w:t>
            </w:r>
          </w:p>
        </w:tc>
        <w:tc>
          <w:tcPr>
            <w:tcW w:w="997" w:type="dxa"/>
            <w:noWrap/>
            <w:hideMark/>
          </w:tcPr>
          <w:p w14:paraId="7562D37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1.55 (1.45-1.65)</w:t>
            </w:r>
          </w:p>
        </w:tc>
        <w:tc>
          <w:tcPr>
            <w:tcW w:w="996" w:type="dxa"/>
            <w:noWrap/>
            <w:hideMark/>
          </w:tcPr>
          <w:p w14:paraId="6B57A6FD"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1.80 (1.30-2.52)</w:t>
            </w:r>
          </w:p>
        </w:tc>
        <w:tc>
          <w:tcPr>
            <w:tcW w:w="996" w:type="dxa"/>
            <w:noWrap/>
            <w:hideMark/>
          </w:tcPr>
          <w:p w14:paraId="1CAE369E"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1.01 (1.00-1.03)</w:t>
            </w:r>
          </w:p>
        </w:tc>
        <w:tc>
          <w:tcPr>
            <w:tcW w:w="1078" w:type="dxa"/>
            <w:noWrap/>
            <w:hideMark/>
          </w:tcPr>
          <w:p w14:paraId="627204DE"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0.96 (0.96-0.97)</w:t>
            </w:r>
          </w:p>
        </w:tc>
      </w:tr>
      <w:tr w:rsidR="00F10D58" w:rsidRPr="00EB4870" w14:paraId="5568B1D2" w14:textId="77777777" w:rsidTr="005C5F40">
        <w:trPr>
          <w:trHeight w:val="300"/>
        </w:trPr>
        <w:tc>
          <w:tcPr>
            <w:tcW w:w="996" w:type="dxa"/>
            <w:noWrap/>
            <w:hideMark/>
          </w:tcPr>
          <w:p w14:paraId="49A2220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age&lt;65</w:t>
            </w:r>
          </w:p>
        </w:tc>
        <w:tc>
          <w:tcPr>
            <w:tcW w:w="996" w:type="dxa"/>
            <w:noWrap/>
            <w:hideMark/>
          </w:tcPr>
          <w:p w14:paraId="6BFF4632"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365</w:t>
            </w:r>
          </w:p>
        </w:tc>
        <w:tc>
          <w:tcPr>
            <w:tcW w:w="996" w:type="dxa"/>
            <w:noWrap/>
            <w:hideMark/>
          </w:tcPr>
          <w:p w14:paraId="3B34D11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1.07 (1.01-1.13)</w:t>
            </w:r>
          </w:p>
        </w:tc>
        <w:tc>
          <w:tcPr>
            <w:tcW w:w="997" w:type="dxa"/>
            <w:noWrap/>
            <w:hideMark/>
          </w:tcPr>
          <w:p w14:paraId="744652F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1.51 (1.45-1.58)</w:t>
            </w:r>
          </w:p>
        </w:tc>
        <w:tc>
          <w:tcPr>
            <w:tcW w:w="996" w:type="dxa"/>
            <w:noWrap/>
            <w:hideMark/>
          </w:tcPr>
          <w:p w14:paraId="48E9D85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1.12 (0.96-1.30)</w:t>
            </w:r>
          </w:p>
        </w:tc>
        <w:tc>
          <w:tcPr>
            <w:tcW w:w="996" w:type="dxa"/>
            <w:noWrap/>
            <w:hideMark/>
          </w:tcPr>
          <w:p w14:paraId="4E1DA9A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2.50 (1.58-4.07)</w:t>
            </w:r>
          </w:p>
        </w:tc>
        <w:tc>
          <w:tcPr>
            <w:tcW w:w="997" w:type="dxa"/>
            <w:noWrap/>
            <w:hideMark/>
          </w:tcPr>
          <w:p w14:paraId="6302EF1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1.77 (1.59-1.98)</w:t>
            </w:r>
          </w:p>
        </w:tc>
        <w:tc>
          <w:tcPr>
            <w:tcW w:w="996" w:type="dxa"/>
            <w:noWrap/>
            <w:hideMark/>
          </w:tcPr>
          <w:p w14:paraId="029A593D"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1.14 (1.05-1.25)</w:t>
            </w:r>
          </w:p>
        </w:tc>
        <w:tc>
          <w:tcPr>
            <w:tcW w:w="996" w:type="dxa"/>
            <w:noWrap/>
            <w:hideMark/>
          </w:tcPr>
          <w:p w14:paraId="765E288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1.61 (1.40-1.85)</w:t>
            </w:r>
          </w:p>
        </w:tc>
        <w:tc>
          <w:tcPr>
            <w:tcW w:w="996" w:type="dxa"/>
            <w:noWrap/>
            <w:hideMark/>
          </w:tcPr>
          <w:p w14:paraId="1545220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1.21 (1.16-1.26)</w:t>
            </w:r>
          </w:p>
        </w:tc>
        <w:tc>
          <w:tcPr>
            <w:tcW w:w="997" w:type="dxa"/>
            <w:noWrap/>
            <w:hideMark/>
          </w:tcPr>
          <w:p w14:paraId="183646E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1.46 (1.35-1.57)</w:t>
            </w:r>
          </w:p>
        </w:tc>
        <w:tc>
          <w:tcPr>
            <w:tcW w:w="996" w:type="dxa"/>
            <w:noWrap/>
            <w:hideMark/>
          </w:tcPr>
          <w:p w14:paraId="7549AFED"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1.58 (0.92-2.74)</w:t>
            </w:r>
          </w:p>
        </w:tc>
        <w:tc>
          <w:tcPr>
            <w:tcW w:w="996" w:type="dxa"/>
            <w:noWrap/>
            <w:hideMark/>
          </w:tcPr>
          <w:p w14:paraId="26EF0BEA"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1.04 (1.01-1.07)</w:t>
            </w:r>
          </w:p>
        </w:tc>
        <w:tc>
          <w:tcPr>
            <w:tcW w:w="1078" w:type="dxa"/>
            <w:noWrap/>
            <w:hideMark/>
          </w:tcPr>
          <w:p w14:paraId="3BA8CA6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0.92 (0.91-0.93)</w:t>
            </w:r>
          </w:p>
        </w:tc>
      </w:tr>
      <w:tr w:rsidR="00F10D58" w:rsidRPr="00EB4870" w14:paraId="45F0FB8D" w14:textId="77777777" w:rsidTr="005C5F40">
        <w:trPr>
          <w:trHeight w:val="300"/>
        </w:trPr>
        <w:tc>
          <w:tcPr>
            <w:tcW w:w="996" w:type="dxa"/>
            <w:noWrap/>
            <w:hideMark/>
          </w:tcPr>
          <w:p w14:paraId="2C7AA32D"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age65-75</w:t>
            </w:r>
          </w:p>
        </w:tc>
        <w:tc>
          <w:tcPr>
            <w:tcW w:w="996" w:type="dxa"/>
            <w:noWrap/>
            <w:hideMark/>
          </w:tcPr>
          <w:p w14:paraId="77D2BFAC"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365</w:t>
            </w:r>
          </w:p>
        </w:tc>
        <w:tc>
          <w:tcPr>
            <w:tcW w:w="996" w:type="dxa"/>
            <w:noWrap/>
            <w:hideMark/>
          </w:tcPr>
          <w:p w14:paraId="6B1030E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1.29 (1.18-1.42)</w:t>
            </w:r>
          </w:p>
        </w:tc>
        <w:tc>
          <w:tcPr>
            <w:tcW w:w="997" w:type="dxa"/>
            <w:noWrap/>
            <w:hideMark/>
          </w:tcPr>
          <w:p w14:paraId="67300A44"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1.97 (1.81-2.13)</w:t>
            </w:r>
          </w:p>
        </w:tc>
        <w:tc>
          <w:tcPr>
            <w:tcW w:w="996" w:type="dxa"/>
            <w:noWrap/>
            <w:hideMark/>
          </w:tcPr>
          <w:p w14:paraId="3906CD8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1.28 (1.02-1.61)</w:t>
            </w:r>
          </w:p>
        </w:tc>
        <w:tc>
          <w:tcPr>
            <w:tcW w:w="996" w:type="dxa"/>
            <w:noWrap/>
            <w:hideMark/>
          </w:tcPr>
          <w:p w14:paraId="5506E94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4.64 (2.26-10.41)</w:t>
            </w:r>
          </w:p>
        </w:tc>
        <w:tc>
          <w:tcPr>
            <w:tcW w:w="997" w:type="dxa"/>
            <w:noWrap/>
            <w:hideMark/>
          </w:tcPr>
          <w:p w14:paraId="052FA4E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2.17 (1.92-2.45)</w:t>
            </w:r>
          </w:p>
        </w:tc>
        <w:tc>
          <w:tcPr>
            <w:tcW w:w="996" w:type="dxa"/>
            <w:noWrap/>
            <w:hideMark/>
          </w:tcPr>
          <w:p w14:paraId="0FD60B8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0.96 (0.88-1.05)</w:t>
            </w:r>
          </w:p>
        </w:tc>
        <w:tc>
          <w:tcPr>
            <w:tcW w:w="996" w:type="dxa"/>
            <w:noWrap/>
            <w:hideMark/>
          </w:tcPr>
          <w:p w14:paraId="2185438A"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1.42 (1.18-1.71)</w:t>
            </w:r>
          </w:p>
        </w:tc>
        <w:tc>
          <w:tcPr>
            <w:tcW w:w="996" w:type="dxa"/>
            <w:noWrap/>
            <w:hideMark/>
          </w:tcPr>
          <w:p w14:paraId="107CC486"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1.01 (0.92-1.10)</w:t>
            </w:r>
          </w:p>
        </w:tc>
        <w:tc>
          <w:tcPr>
            <w:tcW w:w="997" w:type="dxa"/>
            <w:noWrap/>
            <w:hideMark/>
          </w:tcPr>
          <w:p w14:paraId="1D8C15C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1.48 (1.26-1.74)</w:t>
            </w:r>
          </w:p>
        </w:tc>
        <w:tc>
          <w:tcPr>
            <w:tcW w:w="996" w:type="dxa"/>
            <w:noWrap/>
            <w:hideMark/>
          </w:tcPr>
          <w:p w14:paraId="222C6FFA"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4.07 (2.11-8.41)</w:t>
            </w:r>
          </w:p>
        </w:tc>
        <w:tc>
          <w:tcPr>
            <w:tcW w:w="996" w:type="dxa"/>
            <w:noWrap/>
            <w:hideMark/>
          </w:tcPr>
          <w:p w14:paraId="1DD086E4"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1.04 (1.01-1.06)</w:t>
            </w:r>
          </w:p>
        </w:tc>
        <w:tc>
          <w:tcPr>
            <w:tcW w:w="1078" w:type="dxa"/>
            <w:noWrap/>
            <w:hideMark/>
          </w:tcPr>
          <w:p w14:paraId="63D38DBA"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0.97 (0.96-0.99)</w:t>
            </w:r>
          </w:p>
        </w:tc>
      </w:tr>
      <w:tr w:rsidR="00F10D58" w:rsidRPr="00EB4870" w14:paraId="4FFF584D" w14:textId="77777777" w:rsidTr="005C5F40">
        <w:trPr>
          <w:trHeight w:val="300"/>
        </w:trPr>
        <w:tc>
          <w:tcPr>
            <w:tcW w:w="996" w:type="dxa"/>
            <w:noWrap/>
          </w:tcPr>
          <w:p w14:paraId="48EF280A"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age&gt;75</w:t>
            </w:r>
          </w:p>
        </w:tc>
        <w:tc>
          <w:tcPr>
            <w:tcW w:w="996" w:type="dxa"/>
            <w:noWrap/>
          </w:tcPr>
          <w:p w14:paraId="19DFDCFB"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365</w:t>
            </w:r>
          </w:p>
        </w:tc>
        <w:tc>
          <w:tcPr>
            <w:tcW w:w="996" w:type="dxa"/>
            <w:noWrap/>
          </w:tcPr>
          <w:p w14:paraId="3C2D3864"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1.19 (1.05-1.34)</w:t>
            </w:r>
          </w:p>
        </w:tc>
        <w:tc>
          <w:tcPr>
            <w:tcW w:w="997" w:type="dxa"/>
            <w:noWrap/>
          </w:tcPr>
          <w:p w14:paraId="2DD9187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1.71 (1.50-1.95)</w:t>
            </w:r>
          </w:p>
        </w:tc>
        <w:tc>
          <w:tcPr>
            <w:tcW w:w="996" w:type="dxa"/>
            <w:noWrap/>
          </w:tcPr>
          <w:p w14:paraId="7C8B5EC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0.82 (0.62-1.08)</w:t>
            </w:r>
          </w:p>
        </w:tc>
        <w:tc>
          <w:tcPr>
            <w:tcW w:w="996" w:type="dxa"/>
            <w:noWrap/>
          </w:tcPr>
          <w:p w14:paraId="09C0975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3.01 (1.80-5.22)</w:t>
            </w:r>
          </w:p>
        </w:tc>
        <w:tc>
          <w:tcPr>
            <w:tcW w:w="997" w:type="dxa"/>
            <w:noWrap/>
          </w:tcPr>
          <w:p w14:paraId="3C7ADFB7"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2.11 (1.92-2.32)</w:t>
            </w:r>
          </w:p>
        </w:tc>
        <w:tc>
          <w:tcPr>
            <w:tcW w:w="996" w:type="dxa"/>
            <w:noWrap/>
          </w:tcPr>
          <w:p w14:paraId="50E533AA"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0.87 (0.81-0.93)</w:t>
            </w:r>
          </w:p>
        </w:tc>
        <w:tc>
          <w:tcPr>
            <w:tcW w:w="996" w:type="dxa"/>
            <w:noWrap/>
          </w:tcPr>
          <w:p w14:paraId="03FBE5D7"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1.47 (1.18-1.83)</w:t>
            </w:r>
          </w:p>
        </w:tc>
        <w:tc>
          <w:tcPr>
            <w:tcW w:w="996" w:type="dxa"/>
            <w:noWrap/>
          </w:tcPr>
          <w:p w14:paraId="71AD1DDA"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0.77 (0.66-0.89)</w:t>
            </w:r>
          </w:p>
        </w:tc>
        <w:tc>
          <w:tcPr>
            <w:tcW w:w="997" w:type="dxa"/>
            <w:noWrap/>
          </w:tcPr>
          <w:p w14:paraId="195F2F9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2.09 (1.77-2.47)</w:t>
            </w:r>
          </w:p>
        </w:tc>
        <w:tc>
          <w:tcPr>
            <w:tcW w:w="996" w:type="dxa"/>
            <w:noWrap/>
          </w:tcPr>
          <w:p w14:paraId="73B2071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1.02 (0.58-1.81)</w:t>
            </w:r>
          </w:p>
        </w:tc>
        <w:tc>
          <w:tcPr>
            <w:tcW w:w="996" w:type="dxa"/>
            <w:noWrap/>
          </w:tcPr>
          <w:p w14:paraId="0FC665D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0.97 (0.95-0.99)</w:t>
            </w:r>
          </w:p>
        </w:tc>
        <w:tc>
          <w:tcPr>
            <w:tcW w:w="1078" w:type="dxa"/>
            <w:noWrap/>
          </w:tcPr>
          <w:p w14:paraId="493D4EA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1.01 (1.00-1.02)</w:t>
            </w:r>
          </w:p>
        </w:tc>
      </w:tr>
      <w:tr w:rsidR="00F10D58" w:rsidRPr="00EB4870" w14:paraId="1D8A46B4" w14:textId="77777777" w:rsidTr="005C5F40">
        <w:trPr>
          <w:trHeight w:val="300"/>
        </w:trPr>
        <w:tc>
          <w:tcPr>
            <w:tcW w:w="996" w:type="dxa"/>
            <w:noWrap/>
            <w:hideMark/>
          </w:tcPr>
          <w:p w14:paraId="11EB509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Pr>
                <w:rFonts w:eastAsia="Times New Roman" w:cs="Times New Roman"/>
                <w:color w:val="000000"/>
                <w:sz w:val="16"/>
                <w:szCs w:val="16"/>
                <w:lang w:eastAsia="en-GB"/>
                <w14:ligatures w14:val="none"/>
              </w:rPr>
              <w:t>WIMD tertile 1</w:t>
            </w:r>
          </w:p>
        </w:tc>
        <w:tc>
          <w:tcPr>
            <w:tcW w:w="996" w:type="dxa"/>
            <w:noWrap/>
            <w:hideMark/>
          </w:tcPr>
          <w:p w14:paraId="0B7EDFA3"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365</w:t>
            </w:r>
          </w:p>
        </w:tc>
        <w:tc>
          <w:tcPr>
            <w:tcW w:w="996" w:type="dxa"/>
            <w:noWrap/>
            <w:hideMark/>
          </w:tcPr>
          <w:p w14:paraId="1D562797"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1.19 (1.09-1.29)</w:t>
            </w:r>
          </w:p>
        </w:tc>
        <w:tc>
          <w:tcPr>
            <w:tcW w:w="997" w:type="dxa"/>
            <w:noWrap/>
            <w:hideMark/>
          </w:tcPr>
          <w:p w14:paraId="0D39884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1.79 (1.67-1.92)</w:t>
            </w:r>
          </w:p>
        </w:tc>
        <w:tc>
          <w:tcPr>
            <w:tcW w:w="996" w:type="dxa"/>
            <w:noWrap/>
            <w:hideMark/>
          </w:tcPr>
          <w:p w14:paraId="732CC22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1.00 (0.80-1.24)</w:t>
            </w:r>
          </w:p>
        </w:tc>
        <w:tc>
          <w:tcPr>
            <w:tcW w:w="996" w:type="dxa"/>
            <w:noWrap/>
            <w:hideMark/>
          </w:tcPr>
          <w:p w14:paraId="1721809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2.97 (1.79-5.07)</w:t>
            </w:r>
          </w:p>
        </w:tc>
        <w:tc>
          <w:tcPr>
            <w:tcW w:w="997" w:type="dxa"/>
            <w:noWrap/>
            <w:hideMark/>
          </w:tcPr>
          <w:p w14:paraId="7B4F686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2.13 (1.91-2.38)</w:t>
            </w:r>
          </w:p>
        </w:tc>
        <w:tc>
          <w:tcPr>
            <w:tcW w:w="996" w:type="dxa"/>
            <w:noWrap/>
            <w:hideMark/>
          </w:tcPr>
          <w:p w14:paraId="3064930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0.94 (0.86-1.01)</w:t>
            </w:r>
          </w:p>
        </w:tc>
        <w:tc>
          <w:tcPr>
            <w:tcW w:w="996" w:type="dxa"/>
            <w:noWrap/>
            <w:hideMark/>
          </w:tcPr>
          <w:p w14:paraId="1D685CB7"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1.61 (1.36-1.92)</w:t>
            </w:r>
          </w:p>
        </w:tc>
        <w:tc>
          <w:tcPr>
            <w:tcW w:w="996" w:type="dxa"/>
            <w:noWrap/>
            <w:hideMark/>
          </w:tcPr>
          <w:p w14:paraId="47B999A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1.00 (0.93-1.07)</w:t>
            </w:r>
          </w:p>
        </w:tc>
        <w:tc>
          <w:tcPr>
            <w:tcW w:w="997" w:type="dxa"/>
            <w:noWrap/>
            <w:hideMark/>
          </w:tcPr>
          <w:p w14:paraId="3649100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1.45 (1.27-1.65)</w:t>
            </w:r>
          </w:p>
        </w:tc>
        <w:tc>
          <w:tcPr>
            <w:tcW w:w="996" w:type="dxa"/>
            <w:noWrap/>
            <w:hideMark/>
          </w:tcPr>
          <w:p w14:paraId="2BF8033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2.25 (1.35-3.86)</w:t>
            </w:r>
          </w:p>
        </w:tc>
        <w:tc>
          <w:tcPr>
            <w:tcW w:w="996" w:type="dxa"/>
            <w:noWrap/>
            <w:hideMark/>
          </w:tcPr>
          <w:p w14:paraId="64A0B47D"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1.02 (1.00-1.04)</w:t>
            </w:r>
          </w:p>
        </w:tc>
        <w:tc>
          <w:tcPr>
            <w:tcW w:w="1078" w:type="dxa"/>
            <w:noWrap/>
            <w:hideMark/>
          </w:tcPr>
          <w:p w14:paraId="0439193F"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0.99 (0.98-1.00)</w:t>
            </w:r>
          </w:p>
        </w:tc>
      </w:tr>
      <w:tr w:rsidR="00F10D58" w:rsidRPr="00EB4870" w14:paraId="527E896B" w14:textId="77777777" w:rsidTr="005C5F40">
        <w:trPr>
          <w:trHeight w:val="300"/>
        </w:trPr>
        <w:tc>
          <w:tcPr>
            <w:tcW w:w="996" w:type="dxa"/>
            <w:noWrap/>
            <w:hideMark/>
          </w:tcPr>
          <w:p w14:paraId="5CC71F7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Pr>
                <w:rFonts w:eastAsia="Times New Roman" w:cs="Times New Roman"/>
                <w:color w:val="000000"/>
                <w:sz w:val="16"/>
                <w:szCs w:val="16"/>
                <w:lang w:eastAsia="en-GB"/>
                <w14:ligatures w14:val="none"/>
              </w:rPr>
              <w:t>WIMD tertile 2</w:t>
            </w:r>
          </w:p>
        </w:tc>
        <w:tc>
          <w:tcPr>
            <w:tcW w:w="996" w:type="dxa"/>
            <w:noWrap/>
            <w:hideMark/>
          </w:tcPr>
          <w:p w14:paraId="5E0DE06E"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365</w:t>
            </w:r>
          </w:p>
        </w:tc>
        <w:tc>
          <w:tcPr>
            <w:tcW w:w="996" w:type="dxa"/>
            <w:noWrap/>
            <w:hideMark/>
          </w:tcPr>
          <w:p w14:paraId="5567C682"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1.11 (1.02-1.20)</w:t>
            </w:r>
          </w:p>
        </w:tc>
        <w:tc>
          <w:tcPr>
            <w:tcW w:w="997" w:type="dxa"/>
            <w:noWrap/>
            <w:hideMark/>
          </w:tcPr>
          <w:p w14:paraId="09374E4F"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1.66 (1.56-1.77)</w:t>
            </w:r>
          </w:p>
        </w:tc>
        <w:tc>
          <w:tcPr>
            <w:tcW w:w="996" w:type="dxa"/>
            <w:noWrap/>
            <w:hideMark/>
          </w:tcPr>
          <w:p w14:paraId="29C3E17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1.73 (1.39-2.16)</w:t>
            </w:r>
          </w:p>
        </w:tc>
        <w:tc>
          <w:tcPr>
            <w:tcW w:w="996" w:type="dxa"/>
            <w:noWrap/>
            <w:hideMark/>
          </w:tcPr>
          <w:p w14:paraId="5AACCDD2"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3.68 (2.05-6.97)</w:t>
            </w:r>
          </w:p>
        </w:tc>
        <w:tc>
          <w:tcPr>
            <w:tcW w:w="997" w:type="dxa"/>
            <w:noWrap/>
            <w:hideMark/>
          </w:tcPr>
          <w:p w14:paraId="3260D15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2.00 (1.79-2.23)</w:t>
            </w:r>
          </w:p>
        </w:tc>
        <w:tc>
          <w:tcPr>
            <w:tcW w:w="996" w:type="dxa"/>
            <w:noWrap/>
            <w:hideMark/>
          </w:tcPr>
          <w:p w14:paraId="474C17ED"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1.02 (0.94-1.10)</w:t>
            </w:r>
          </w:p>
        </w:tc>
        <w:tc>
          <w:tcPr>
            <w:tcW w:w="996" w:type="dxa"/>
            <w:noWrap/>
            <w:hideMark/>
          </w:tcPr>
          <w:p w14:paraId="4D3EBBB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1.48 (1.24-1.78)</w:t>
            </w:r>
          </w:p>
        </w:tc>
        <w:tc>
          <w:tcPr>
            <w:tcW w:w="996" w:type="dxa"/>
            <w:noWrap/>
            <w:hideMark/>
          </w:tcPr>
          <w:p w14:paraId="7AB3FC12"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1.35 (1.27-1.44)</w:t>
            </w:r>
          </w:p>
        </w:tc>
        <w:tc>
          <w:tcPr>
            <w:tcW w:w="997" w:type="dxa"/>
            <w:noWrap/>
            <w:hideMark/>
          </w:tcPr>
          <w:p w14:paraId="65DA3F44"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1.27 (1.14-1.42)</w:t>
            </w:r>
          </w:p>
        </w:tc>
        <w:tc>
          <w:tcPr>
            <w:tcW w:w="996" w:type="dxa"/>
            <w:noWrap/>
            <w:hideMark/>
          </w:tcPr>
          <w:p w14:paraId="00B9EFF2"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3.03 (1.66-5.81)</w:t>
            </w:r>
          </w:p>
        </w:tc>
        <w:tc>
          <w:tcPr>
            <w:tcW w:w="996" w:type="dxa"/>
            <w:noWrap/>
            <w:hideMark/>
          </w:tcPr>
          <w:p w14:paraId="7836BB07"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1.04 (1.02-1.06)</w:t>
            </w:r>
          </w:p>
        </w:tc>
        <w:tc>
          <w:tcPr>
            <w:tcW w:w="1078" w:type="dxa"/>
            <w:noWrap/>
            <w:hideMark/>
          </w:tcPr>
          <w:p w14:paraId="66B1EA8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0.96 (0.95-0.97)</w:t>
            </w:r>
          </w:p>
        </w:tc>
      </w:tr>
      <w:tr w:rsidR="00F10D58" w:rsidRPr="00EB4870" w14:paraId="13292DB1" w14:textId="77777777" w:rsidTr="005C5F40">
        <w:trPr>
          <w:trHeight w:val="300"/>
        </w:trPr>
        <w:tc>
          <w:tcPr>
            <w:tcW w:w="996" w:type="dxa"/>
            <w:noWrap/>
            <w:hideMark/>
          </w:tcPr>
          <w:p w14:paraId="5B6AA1F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Pr>
                <w:rFonts w:eastAsia="Times New Roman" w:cs="Times New Roman"/>
                <w:color w:val="000000"/>
                <w:sz w:val="16"/>
                <w:szCs w:val="16"/>
                <w:lang w:eastAsia="en-GB"/>
                <w14:ligatures w14:val="none"/>
              </w:rPr>
              <w:t>WIMD tertile 3</w:t>
            </w:r>
          </w:p>
        </w:tc>
        <w:tc>
          <w:tcPr>
            <w:tcW w:w="996" w:type="dxa"/>
            <w:noWrap/>
            <w:hideMark/>
          </w:tcPr>
          <w:p w14:paraId="24D36CC0"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365</w:t>
            </w:r>
          </w:p>
        </w:tc>
        <w:tc>
          <w:tcPr>
            <w:tcW w:w="996" w:type="dxa"/>
            <w:noWrap/>
            <w:hideMark/>
          </w:tcPr>
          <w:p w14:paraId="5DFFBF3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1.11 (1.03-1.19)</w:t>
            </w:r>
          </w:p>
        </w:tc>
        <w:tc>
          <w:tcPr>
            <w:tcW w:w="997" w:type="dxa"/>
            <w:noWrap/>
            <w:hideMark/>
          </w:tcPr>
          <w:p w14:paraId="3756928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1.46 (1.38-1.54)</w:t>
            </w:r>
          </w:p>
        </w:tc>
        <w:tc>
          <w:tcPr>
            <w:tcW w:w="996" w:type="dxa"/>
            <w:noWrap/>
            <w:hideMark/>
          </w:tcPr>
          <w:p w14:paraId="0F40ACE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0.92 (0.77-1.09)</w:t>
            </w:r>
          </w:p>
        </w:tc>
        <w:tc>
          <w:tcPr>
            <w:tcW w:w="996" w:type="dxa"/>
            <w:noWrap/>
            <w:hideMark/>
          </w:tcPr>
          <w:p w14:paraId="3F34C0B4"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2.35 (1.37-4.14)</w:t>
            </w:r>
          </w:p>
        </w:tc>
        <w:tc>
          <w:tcPr>
            <w:tcW w:w="997" w:type="dxa"/>
            <w:noWrap/>
            <w:hideMark/>
          </w:tcPr>
          <w:p w14:paraId="65D17D2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1.88 (1.69-2.08)</w:t>
            </w:r>
          </w:p>
        </w:tc>
        <w:tc>
          <w:tcPr>
            <w:tcW w:w="996" w:type="dxa"/>
            <w:noWrap/>
            <w:hideMark/>
          </w:tcPr>
          <w:p w14:paraId="30BA1642"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0.94 (0.87-1.02)</w:t>
            </w:r>
          </w:p>
        </w:tc>
        <w:tc>
          <w:tcPr>
            <w:tcW w:w="996" w:type="dxa"/>
            <w:noWrap/>
            <w:hideMark/>
          </w:tcPr>
          <w:p w14:paraId="6DF4AF7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1.27 (1.07-1.51)</w:t>
            </w:r>
          </w:p>
        </w:tc>
        <w:tc>
          <w:tcPr>
            <w:tcW w:w="996" w:type="dxa"/>
            <w:noWrap/>
            <w:hideMark/>
          </w:tcPr>
          <w:p w14:paraId="5EFBC7EF"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1.07 (1.00-1.13)</w:t>
            </w:r>
          </w:p>
        </w:tc>
        <w:tc>
          <w:tcPr>
            <w:tcW w:w="997" w:type="dxa"/>
            <w:noWrap/>
            <w:hideMark/>
          </w:tcPr>
          <w:p w14:paraId="7C32111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1.77 (1.59-1.97)</w:t>
            </w:r>
          </w:p>
        </w:tc>
        <w:tc>
          <w:tcPr>
            <w:tcW w:w="996" w:type="dxa"/>
            <w:noWrap/>
            <w:hideMark/>
          </w:tcPr>
          <w:p w14:paraId="27C65D1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0.61 (0.30-1.20)</w:t>
            </w:r>
          </w:p>
        </w:tc>
        <w:tc>
          <w:tcPr>
            <w:tcW w:w="996" w:type="dxa"/>
            <w:noWrap/>
            <w:hideMark/>
          </w:tcPr>
          <w:p w14:paraId="7FEE5554"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0.97 (0.95-0.99)</w:t>
            </w:r>
          </w:p>
        </w:tc>
        <w:tc>
          <w:tcPr>
            <w:tcW w:w="1078" w:type="dxa"/>
            <w:noWrap/>
            <w:hideMark/>
          </w:tcPr>
          <w:p w14:paraId="754C822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0.94 (0.93-0.95)</w:t>
            </w:r>
          </w:p>
        </w:tc>
      </w:tr>
      <w:tr w:rsidR="00F10D58" w:rsidRPr="00EB4870" w14:paraId="2EE04A7C" w14:textId="77777777" w:rsidTr="005C5F40">
        <w:trPr>
          <w:trHeight w:val="300"/>
        </w:trPr>
        <w:tc>
          <w:tcPr>
            <w:tcW w:w="996" w:type="dxa"/>
            <w:noWrap/>
            <w:hideMark/>
          </w:tcPr>
          <w:p w14:paraId="2DCAA2F6"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Pr>
                <w:rFonts w:eastAsia="Times New Roman" w:cs="Times New Roman"/>
                <w:color w:val="000000"/>
                <w:sz w:val="16"/>
                <w:szCs w:val="16"/>
                <w:lang w:eastAsia="en-GB"/>
                <w14:ligatures w14:val="none"/>
              </w:rPr>
              <w:t>Female</w:t>
            </w:r>
          </w:p>
        </w:tc>
        <w:tc>
          <w:tcPr>
            <w:tcW w:w="996" w:type="dxa"/>
            <w:noWrap/>
            <w:hideMark/>
          </w:tcPr>
          <w:p w14:paraId="51DA9208"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365</w:t>
            </w:r>
          </w:p>
        </w:tc>
        <w:tc>
          <w:tcPr>
            <w:tcW w:w="996" w:type="dxa"/>
            <w:noWrap/>
            <w:hideMark/>
          </w:tcPr>
          <w:p w14:paraId="49210E8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1.12 (1.06-1.18)</w:t>
            </w:r>
          </w:p>
        </w:tc>
        <w:tc>
          <w:tcPr>
            <w:tcW w:w="997" w:type="dxa"/>
            <w:noWrap/>
            <w:hideMark/>
          </w:tcPr>
          <w:p w14:paraId="14363D4A"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1.65 (1.57-1.72)</w:t>
            </w:r>
          </w:p>
        </w:tc>
        <w:tc>
          <w:tcPr>
            <w:tcW w:w="996" w:type="dxa"/>
            <w:noWrap/>
            <w:hideMark/>
          </w:tcPr>
          <w:p w14:paraId="7FD9EBDD"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1.04 (0.89-1.22)</w:t>
            </w:r>
          </w:p>
        </w:tc>
        <w:tc>
          <w:tcPr>
            <w:tcW w:w="996" w:type="dxa"/>
            <w:noWrap/>
            <w:hideMark/>
          </w:tcPr>
          <w:p w14:paraId="663A6F06"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2.80 (1.84-4.36)</w:t>
            </w:r>
          </w:p>
        </w:tc>
        <w:tc>
          <w:tcPr>
            <w:tcW w:w="997" w:type="dxa"/>
            <w:noWrap/>
            <w:hideMark/>
          </w:tcPr>
          <w:p w14:paraId="6AC22F3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1.86 (1.71-2.03)</w:t>
            </w:r>
          </w:p>
        </w:tc>
        <w:tc>
          <w:tcPr>
            <w:tcW w:w="996" w:type="dxa"/>
            <w:noWrap/>
            <w:hideMark/>
          </w:tcPr>
          <w:p w14:paraId="369947DD"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0.94 (0.87-1.00)</w:t>
            </w:r>
          </w:p>
        </w:tc>
        <w:tc>
          <w:tcPr>
            <w:tcW w:w="996" w:type="dxa"/>
            <w:noWrap/>
            <w:hideMark/>
          </w:tcPr>
          <w:p w14:paraId="3166B3B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1.34 (1.18-1.52)</w:t>
            </w:r>
          </w:p>
        </w:tc>
        <w:tc>
          <w:tcPr>
            <w:tcW w:w="996" w:type="dxa"/>
            <w:noWrap/>
            <w:hideMark/>
          </w:tcPr>
          <w:p w14:paraId="4C084EF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1.12 (1.07-1.18)</w:t>
            </w:r>
          </w:p>
        </w:tc>
        <w:tc>
          <w:tcPr>
            <w:tcW w:w="997" w:type="dxa"/>
            <w:noWrap/>
            <w:hideMark/>
          </w:tcPr>
          <w:p w14:paraId="75C92B8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1.32 (1.20-1.44)</w:t>
            </w:r>
          </w:p>
        </w:tc>
        <w:tc>
          <w:tcPr>
            <w:tcW w:w="996" w:type="dxa"/>
            <w:noWrap/>
            <w:hideMark/>
          </w:tcPr>
          <w:p w14:paraId="4197817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2.00 (1.16-3.51)</w:t>
            </w:r>
          </w:p>
        </w:tc>
        <w:tc>
          <w:tcPr>
            <w:tcW w:w="996" w:type="dxa"/>
            <w:noWrap/>
            <w:hideMark/>
          </w:tcPr>
          <w:p w14:paraId="6C4E2DF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1.03 (1.01-1.05)</w:t>
            </w:r>
          </w:p>
        </w:tc>
        <w:tc>
          <w:tcPr>
            <w:tcW w:w="1078" w:type="dxa"/>
            <w:noWrap/>
            <w:hideMark/>
          </w:tcPr>
          <w:p w14:paraId="0E4602A6"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0.96 (0.95-0.97)</w:t>
            </w:r>
          </w:p>
        </w:tc>
      </w:tr>
      <w:tr w:rsidR="00F10D58" w:rsidRPr="00EB4870" w14:paraId="1DF8C53B" w14:textId="77777777" w:rsidTr="005C5F40">
        <w:trPr>
          <w:trHeight w:val="300"/>
        </w:trPr>
        <w:tc>
          <w:tcPr>
            <w:tcW w:w="996" w:type="dxa"/>
            <w:noWrap/>
            <w:hideMark/>
          </w:tcPr>
          <w:p w14:paraId="6D964904"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Pr>
                <w:rFonts w:eastAsia="Times New Roman" w:cs="Times New Roman"/>
                <w:color w:val="000000"/>
                <w:sz w:val="16"/>
                <w:szCs w:val="16"/>
                <w:lang w:eastAsia="en-GB"/>
                <w14:ligatures w14:val="none"/>
              </w:rPr>
              <w:t>Male</w:t>
            </w:r>
          </w:p>
        </w:tc>
        <w:tc>
          <w:tcPr>
            <w:tcW w:w="996" w:type="dxa"/>
            <w:noWrap/>
            <w:hideMark/>
          </w:tcPr>
          <w:p w14:paraId="397C13B7"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365</w:t>
            </w:r>
          </w:p>
        </w:tc>
        <w:tc>
          <w:tcPr>
            <w:tcW w:w="996" w:type="dxa"/>
            <w:noWrap/>
            <w:hideMark/>
          </w:tcPr>
          <w:p w14:paraId="680D37A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1.17 (1.08-1.26)</w:t>
            </w:r>
          </w:p>
        </w:tc>
        <w:tc>
          <w:tcPr>
            <w:tcW w:w="997" w:type="dxa"/>
            <w:noWrap/>
            <w:hideMark/>
          </w:tcPr>
          <w:p w14:paraId="5E1D229D"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1.56 (1.47-1.65)</w:t>
            </w:r>
          </w:p>
        </w:tc>
        <w:tc>
          <w:tcPr>
            <w:tcW w:w="996" w:type="dxa"/>
            <w:noWrap/>
            <w:hideMark/>
          </w:tcPr>
          <w:p w14:paraId="1EC5C12C"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1.17 (0.99-1.39)</w:t>
            </w:r>
          </w:p>
        </w:tc>
        <w:tc>
          <w:tcPr>
            <w:tcW w:w="996" w:type="dxa"/>
            <w:noWrap/>
            <w:hideMark/>
          </w:tcPr>
          <w:p w14:paraId="23906A2F"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3.32 (2.09-5.43)</w:t>
            </w:r>
          </w:p>
        </w:tc>
        <w:tc>
          <w:tcPr>
            <w:tcW w:w="997" w:type="dxa"/>
            <w:noWrap/>
            <w:hideMark/>
          </w:tcPr>
          <w:p w14:paraId="7646659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2.19 (2.00-2.39)</w:t>
            </w:r>
          </w:p>
        </w:tc>
        <w:tc>
          <w:tcPr>
            <w:tcW w:w="996" w:type="dxa"/>
            <w:noWrap/>
            <w:hideMark/>
          </w:tcPr>
          <w:p w14:paraId="05B3330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0.99 (0.93-1.05)</w:t>
            </w:r>
          </w:p>
        </w:tc>
        <w:tc>
          <w:tcPr>
            <w:tcW w:w="996" w:type="dxa"/>
            <w:noWrap/>
            <w:hideMark/>
          </w:tcPr>
          <w:p w14:paraId="46B8AA92"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1.85 (1.58-2.17)</w:t>
            </w:r>
          </w:p>
        </w:tc>
        <w:tc>
          <w:tcPr>
            <w:tcW w:w="996" w:type="dxa"/>
            <w:noWrap/>
            <w:hideMark/>
          </w:tcPr>
          <w:p w14:paraId="35746A86"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1.16 (1.11-1.22)</w:t>
            </w:r>
          </w:p>
        </w:tc>
        <w:tc>
          <w:tcPr>
            <w:tcW w:w="997" w:type="dxa"/>
            <w:noWrap/>
            <w:hideMark/>
          </w:tcPr>
          <w:p w14:paraId="4E27551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1.79 (1.63-1.96)</w:t>
            </w:r>
          </w:p>
        </w:tc>
        <w:tc>
          <w:tcPr>
            <w:tcW w:w="996" w:type="dxa"/>
            <w:noWrap/>
            <w:hideMark/>
          </w:tcPr>
          <w:p w14:paraId="55F85F52"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1.69 (1.12-2.58)</w:t>
            </w:r>
          </w:p>
        </w:tc>
        <w:tc>
          <w:tcPr>
            <w:tcW w:w="996" w:type="dxa"/>
            <w:noWrap/>
            <w:hideMark/>
          </w:tcPr>
          <w:p w14:paraId="346DB25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1.00 (0.99-1.02)</w:t>
            </w:r>
          </w:p>
        </w:tc>
        <w:tc>
          <w:tcPr>
            <w:tcW w:w="1078" w:type="dxa"/>
            <w:noWrap/>
            <w:hideMark/>
          </w:tcPr>
          <w:p w14:paraId="6F5EABFC"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0.97 (0.96-0.97)</w:t>
            </w:r>
          </w:p>
        </w:tc>
      </w:tr>
      <w:tr w:rsidR="00F10D58" w:rsidRPr="00EB4870" w14:paraId="603A805F" w14:textId="77777777" w:rsidTr="005C5F40">
        <w:trPr>
          <w:trHeight w:val="300"/>
        </w:trPr>
        <w:tc>
          <w:tcPr>
            <w:tcW w:w="996" w:type="dxa"/>
            <w:noWrap/>
            <w:hideMark/>
          </w:tcPr>
          <w:p w14:paraId="6BB3247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Pr>
                <w:rFonts w:eastAsia="Times New Roman" w:cs="Times New Roman"/>
                <w:color w:val="000000"/>
                <w:sz w:val="16"/>
                <w:szCs w:val="16"/>
                <w:lang w:eastAsia="en-GB"/>
                <w14:ligatures w14:val="none"/>
              </w:rPr>
              <w:t>MLTC tertile 1</w:t>
            </w:r>
          </w:p>
        </w:tc>
        <w:tc>
          <w:tcPr>
            <w:tcW w:w="996" w:type="dxa"/>
            <w:noWrap/>
            <w:hideMark/>
          </w:tcPr>
          <w:p w14:paraId="528A3C93"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365</w:t>
            </w:r>
          </w:p>
        </w:tc>
        <w:tc>
          <w:tcPr>
            <w:tcW w:w="996" w:type="dxa"/>
            <w:noWrap/>
            <w:hideMark/>
          </w:tcPr>
          <w:p w14:paraId="1C42A35A"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1.15 (1.01-1.30)</w:t>
            </w:r>
          </w:p>
        </w:tc>
        <w:tc>
          <w:tcPr>
            <w:tcW w:w="997" w:type="dxa"/>
            <w:noWrap/>
            <w:hideMark/>
          </w:tcPr>
          <w:p w14:paraId="43818644"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1.80 (1.65-1.97)</w:t>
            </w:r>
          </w:p>
        </w:tc>
        <w:tc>
          <w:tcPr>
            <w:tcW w:w="996" w:type="dxa"/>
            <w:noWrap/>
            <w:hideMark/>
          </w:tcPr>
          <w:p w14:paraId="5B08BEFC"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1.58 (1.08-2.32)</w:t>
            </w:r>
          </w:p>
        </w:tc>
        <w:tc>
          <w:tcPr>
            <w:tcW w:w="996" w:type="dxa"/>
            <w:noWrap/>
            <w:hideMark/>
          </w:tcPr>
          <w:p w14:paraId="7993B30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7.23 (2.45-27.19)</w:t>
            </w:r>
          </w:p>
        </w:tc>
        <w:tc>
          <w:tcPr>
            <w:tcW w:w="997" w:type="dxa"/>
            <w:noWrap/>
            <w:hideMark/>
          </w:tcPr>
          <w:p w14:paraId="3248A39C"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3.50 (2.72-4.55)</w:t>
            </w:r>
          </w:p>
        </w:tc>
        <w:tc>
          <w:tcPr>
            <w:tcW w:w="996" w:type="dxa"/>
            <w:noWrap/>
            <w:hideMark/>
          </w:tcPr>
          <w:p w14:paraId="27B95FD4"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1.29 (1.06-1.56)</w:t>
            </w:r>
          </w:p>
        </w:tc>
        <w:tc>
          <w:tcPr>
            <w:tcW w:w="996" w:type="dxa"/>
            <w:noWrap/>
            <w:hideMark/>
          </w:tcPr>
          <w:p w14:paraId="0D9E1EC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1.77 (1.27-2.48)</w:t>
            </w:r>
          </w:p>
        </w:tc>
        <w:tc>
          <w:tcPr>
            <w:tcW w:w="996" w:type="dxa"/>
            <w:noWrap/>
            <w:hideMark/>
          </w:tcPr>
          <w:p w14:paraId="060FC58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1.17 (1.09-1.26)</w:t>
            </w:r>
          </w:p>
        </w:tc>
        <w:tc>
          <w:tcPr>
            <w:tcW w:w="997" w:type="dxa"/>
            <w:noWrap/>
            <w:hideMark/>
          </w:tcPr>
          <w:p w14:paraId="2619DB4F"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3.30 (2.63-4.17)</w:t>
            </w:r>
          </w:p>
        </w:tc>
        <w:tc>
          <w:tcPr>
            <w:tcW w:w="996" w:type="dxa"/>
            <w:noWrap/>
            <w:hideMark/>
          </w:tcPr>
          <w:p w14:paraId="48FF249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 xml:space="preserve"> NA ( NA- NA)</w:t>
            </w:r>
          </w:p>
        </w:tc>
        <w:tc>
          <w:tcPr>
            <w:tcW w:w="996" w:type="dxa"/>
            <w:noWrap/>
            <w:hideMark/>
          </w:tcPr>
          <w:p w14:paraId="7F2A915C"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2.16 (2.03-2.30)</w:t>
            </w:r>
          </w:p>
        </w:tc>
        <w:tc>
          <w:tcPr>
            <w:tcW w:w="1078" w:type="dxa"/>
            <w:noWrap/>
            <w:hideMark/>
          </w:tcPr>
          <w:p w14:paraId="1F176997"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1.32 (1.29-1.35)</w:t>
            </w:r>
          </w:p>
        </w:tc>
      </w:tr>
      <w:tr w:rsidR="00F10D58" w:rsidRPr="00EB4870" w14:paraId="1BE90E26" w14:textId="77777777" w:rsidTr="005C5F40">
        <w:trPr>
          <w:trHeight w:val="300"/>
        </w:trPr>
        <w:tc>
          <w:tcPr>
            <w:tcW w:w="996" w:type="dxa"/>
            <w:noWrap/>
            <w:hideMark/>
          </w:tcPr>
          <w:p w14:paraId="3F5BB76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Pr>
                <w:rFonts w:eastAsia="Times New Roman" w:cs="Times New Roman"/>
                <w:color w:val="000000"/>
                <w:sz w:val="16"/>
                <w:szCs w:val="16"/>
                <w:lang w:eastAsia="en-GB"/>
                <w14:ligatures w14:val="none"/>
              </w:rPr>
              <w:t>MLTC tertile 2</w:t>
            </w:r>
          </w:p>
        </w:tc>
        <w:tc>
          <w:tcPr>
            <w:tcW w:w="996" w:type="dxa"/>
            <w:noWrap/>
            <w:hideMark/>
          </w:tcPr>
          <w:p w14:paraId="3C977356"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365</w:t>
            </w:r>
          </w:p>
        </w:tc>
        <w:tc>
          <w:tcPr>
            <w:tcW w:w="996" w:type="dxa"/>
            <w:noWrap/>
            <w:hideMark/>
          </w:tcPr>
          <w:p w14:paraId="1930755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1.25 (0.97-1.60)</w:t>
            </w:r>
          </w:p>
        </w:tc>
        <w:tc>
          <w:tcPr>
            <w:tcW w:w="997" w:type="dxa"/>
            <w:noWrap/>
            <w:hideMark/>
          </w:tcPr>
          <w:p w14:paraId="7311A4C6"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1.43 (1.13-1.82)</w:t>
            </w:r>
          </w:p>
        </w:tc>
        <w:tc>
          <w:tcPr>
            <w:tcW w:w="996" w:type="dxa"/>
            <w:noWrap/>
            <w:hideMark/>
          </w:tcPr>
          <w:p w14:paraId="06EB45E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0.83 (0.43-1.61)</w:t>
            </w:r>
          </w:p>
        </w:tc>
        <w:tc>
          <w:tcPr>
            <w:tcW w:w="996" w:type="dxa"/>
            <w:noWrap/>
            <w:hideMark/>
          </w:tcPr>
          <w:p w14:paraId="0AE58012"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4.61 (1.48-17.89)</w:t>
            </w:r>
          </w:p>
        </w:tc>
        <w:tc>
          <w:tcPr>
            <w:tcW w:w="997" w:type="dxa"/>
            <w:noWrap/>
            <w:hideMark/>
          </w:tcPr>
          <w:p w14:paraId="216EDB27"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2.12 (1.63-2.77)</w:t>
            </w:r>
          </w:p>
        </w:tc>
        <w:tc>
          <w:tcPr>
            <w:tcW w:w="996" w:type="dxa"/>
            <w:noWrap/>
            <w:hideMark/>
          </w:tcPr>
          <w:p w14:paraId="34DA2BE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1.02 (0.82-1.27)</w:t>
            </w:r>
          </w:p>
        </w:tc>
        <w:tc>
          <w:tcPr>
            <w:tcW w:w="996" w:type="dxa"/>
            <w:noWrap/>
            <w:hideMark/>
          </w:tcPr>
          <w:p w14:paraId="30D21FDF"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1.39 (0.90-2.16)</w:t>
            </w:r>
          </w:p>
        </w:tc>
        <w:tc>
          <w:tcPr>
            <w:tcW w:w="996" w:type="dxa"/>
            <w:noWrap/>
            <w:hideMark/>
          </w:tcPr>
          <w:p w14:paraId="081D6C4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0.98 (0.80-1.20)</w:t>
            </w:r>
          </w:p>
        </w:tc>
        <w:tc>
          <w:tcPr>
            <w:tcW w:w="997" w:type="dxa"/>
            <w:noWrap/>
            <w:hideMark/>
          </w:tcPr>
          <w:p w14:paraId="6BCFB77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1.22 (0.86-1.74)</w:t>
            </w:r>
          </w:p>
        </w:tc>
        <w:tc>
          <w:tcPr>
            <w:tcW w:w="996" w:type="dxa"/>
            <w:noWrap/>
            <w:hideMark/>
          </w:tcPr>
          <w:p w14:paraId="1ABDF147"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0.99 (0.32-3.08)</w:t>
            </w:r>
          </w:p>
        </w:tc>
        <w:tc>
          <w:tcPr>
            <w:tcW w:w="996" w:type="dxa"/>
            <w:noWrap/>
            <w:hideMark/>
          </w:tcPr>
          <w:p w14:paraId="03DDE852"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1.06 (1.00-1.12)</w:t>
            </w:r>
          </w:p>
        </w:tc>
        <w:tc>
          <w:tcPr>
            <w:tcW w:w="1078" w:type="dxa"/>
            <w:noWrap/>
            <w:hideMark/>
          </w:tcPr>
          <w:p w14:paraId="732635C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0.95 (0.92-0.98)</w:t>
            </w:r>
          </w:p>
        </w:tc>
      </w:tr>
      <w:tr w:rsidR="00F10D58" w:rsidRPr="00EB4870" w14:paraId="42A86364" w14:textId="77777777" w:rsidTr="005C5F40">
        <w:trPr>
          <w:trHeight w:val="300"/>
        </w:trPr>
        <w:tc>
          <w:tcPr>
            <w:tcW w:w="996" w:type="dxa"/>
            <w:noWrap/>
            <w:hideMark/>
          </w:tcPr>
          <w:p w14:paraId="56D083F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Pr>
                <w:rFonts w:eastAsia="Times New Roman" w:cs="Times New Roman"/>
                <w:color w:val="000000"/>
                <w:sz w:val="16"/>
                <w:szCs w:val="16"/>
                <w:lang w:eastAsia="en-GB"/>
                <w14:ligatures w14:val="none"/>
              </w:rPr>
              <w:t>MLTC tertile 3</w:t>
            </w:r>
          </w:p>
        </w:tc>
        <w:tc>
          <w:tcPr>
            <w:tcW w:w="996" w:type="dxa"/>
            <w:noWrap/>
            <w:hideMark/>
          </w:tcPr>
          <w:p w14:paraId="1863BBD4"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365</w:t>
            </w:r>
          </w:p>
        </w:tc>
        <w:tc>
          <w:tcPr>
            <w:tcW w:w="996" w:type="dxa"/>
            <w:noWrap/>
            <w:hideMark/>
          </w:tcPr>
          <w:p w14:paraId="45297BB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1.15 (1.07-1.23)</w:t>
            </w:r>
          </w:p>
        </w:tc>
        <w:tc>
          <w:tcPr>
            <w:tcW w:w="997" w:type="dxa"/>
            <w:noWrap/>
            <w:hideMark/>
          </w:tcPr>
          <w:p w14:paraId="637C3B87"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1.49 (1.40-1.58)</w:t>
            </w:r>
          </w:p>
        </w:tc>
        <w:tc>
          <w:tcPr>
            <w:tcW w:w="996" w:type="dxa"/>
            <w:noWrap/>
            <w:hideMark/>
          </w:tcPr>
          <w:p w14:paraId="3004834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0.91 (0.76-1.09)</w:t>
            </w:r>
          </w:p>
        </w:tc>
        <w:tc>
          <w:tcPr>
            <w:tcW w:w="996" w:type="dxa"/>
            <w:noWrap/>
            <w:hideMark/>
          </w:tcPr>
          <w:p w14:paraId="382D47CF"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1.94 (1.26-3.04)</w:t>
            </w:r>
          </w:p>
        </w:tc>
        <w:tc>
          <w:tcPr>
            <w:tcW w:w="997" w:type="dxa"/>
            <w:noWrap/>
            <w:hideMark/>
          </w:tcPr>
          <w:p w14:paraId="3C28A432"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1.67 (1.54-1.81)</w:t>
            </w:r>
          </w:p>
        </w:tc>
        <w:tc>
          <w:tcPr>
            <w:tcW w:w="996" w:type="dxa"/>
            <w:noWrap/>
            <w:hideMark/>
          </w:tcPr>
          <w:p w14:paraId="7E2FDD6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0.80 (0.75-0.85)</w:t>
            </w:r>
          </w:p>
        </w:tc>
        <w:tc>
          <w:tcPr>
            <w:tcW w:w="996" w:type="dxa"/>
            <w:noWrap/>
            <w:hideMark/>
          </w:tcPr>
          <w:p w14:paraId="0D4D2D42"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1.03 (0.89-1.20)</w:t>
            </w:r>
          </w:p>
        </w:tc>
        <w:tc>
          <w:tcPr>
            <w:tcW w:w="996" w:type="dxa"/>
            <w:noWrap/>
            <w:hideMark/>
          </w:tcPr>
          <w:p w14:paraId="64CDEE0D"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1.08 (1.01-1.16)</w:t>
            </w:r>
          </w:p>
        </w:tc>
        <w:tc>
          <w:tcPr>
            <w:tcW w:w="997" w:type="dxa"/>
            <w:noWrap/>
            <w:hideMark/>
          </w:tcPr>
          <w:p w14:paraId="4B3267F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1.56 (1.41-1.73)</w:t>
            </w:r>
          </w:p>
        </w:tc>
        <w:tc>
          <w:tcPr>
            <w:tcW w:w="996" w:type="dxa"/>
            <w:noWrap/>
            <w:hideMark/>
          </w:tcPr>
          <w:p w14:paraId="67CABF7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1.64 (1.02-2.68)</w:t>
            </w:r>
          </w:p>
        </w:tc>
        <w:tc>
          <w:tcPr>
            <w:tcW w:w="996" w:type="dxa"/>
            <w:noWrap/>
            <w:hideMark/>
          </w:tcPr>
          <w:p w14:paraId="681F876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0.87 (0.86-0.89)</w:t>
            </w:r>
          </w:p>
        </w:tc>
        <w:tc>
          <w:tcPr>
            <w:tcW w:w="1078" w:type="dxa"/>
            <w:noWrap/>
            <w:hideMark/>
          </w:tcPr>
          <w:p w14:paraId="1C995D9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0.85 (0.84-0.86)</w:t>
            </w:r>
          </w:p>
        </w:tc>
      </w:tr>
      <w:tr w:rsidR="00F10D58" w:rsidRPr="00EB4870" w14:paraId="0A30A42B" w14:textId="77777777" w:rsidTr="005C5F40">
        <w:trPr>
          <w:trHeight w:val="300"/>
        </w:trPr>
        <w:tc>
          <w:tcPr>
            <w:tcW w:w="996" w:type="dxa"/>
            <w:noWrap/>
            <w:hideMark/>
          </w:tcPr>
          <w:p w14:paraId="50F9BEA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overall</w:t>
            </w:r>
          </w:p>
        </w:tc>
        <w:tc>
          <w:tcPr>
            <w:tcW w:w="996" w:type="dxa"/>
            <w:noWrap/>
            <w:hideMark/>
          </w:tcPr>
          <w:p w14:paraId="18131563"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18</w:t>
            </w:r>
            <w:r>
              <w:rPr>
                <w:rFonts w:eastAsia="Times New Roman" w:cs="Times New Roman"/>
                <w:color w:val="000000"/>
                <w:sz w:val="16"/>
                <w:szCs w:val="16"/>
                <w:lang w:eastAsia="en-GB"/>
                <w14:ligatures w14:val="none"/>
              </w:rPr>
              <w:t>0</w:t>
            </w:r>
          </w:p>
        </w:tc>
        <w:tc>
          <w:tcPr>
            <w:tcW w:w="996" w:type="dxa"/>
            <w:noWrap/>
            <w:hideMark/>
          </w:tcPr>
          <w:p w14:paraId="2F2823D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1.19 (1.12-1.26)</w:t>
            </w:r>
          </w:p>
        </w:tc>
        <w:tc>
          <w:tcPr>
            <w:tcW w:w="997" w:type="dxa"/>
            <w:noWrap/>
            <w:hideMark/>
          </w:tcPr>
          <w:p w14:paraId="31F40E1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2.04 (1.96-2.14)</w:t>
            </w:r>
          </w:p>
        </w:tc>
        <w:tc>
          <w:tcPr>
            <w:tcW w:w="996" w:type="dxa"/>
            <w:noWrap/>
            <w:hideMark/>
          </w:tcPr>
          <w:p w14:paraId="7ACDE637"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1.19 (1.03-1.39)</w:t>
            </w:r>
          </w:p>
        </w:tc>
        <w:tc>
          <w:tcPr>
            <w:tcW w:w="996" w:type="dxa"/>
            <w:noWrap/>
            <w:hideMark/>
          </w:tcPr>
          <w:p w14:paraId="4805C5F7"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3.86 (2.46-6.26)</w:t>
            </w:r>
          </w:p>
        </w:tc>
        <w:tc>
          <w:tcPr>
            <w:tcW w:w="997" w:type="dxa"/>
            <w:noWrap/>
            <w:hideMark/>
          </w:tcPr>
          <w:p w14:paraId="2088637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2.29 (2.11-2.48)</w:t>
            </w:r>
          </w:p>
        </w:tc>
        <w:tc>
          <w:tcPr>
            <w:tcW w:w="996" w:type="dxa"/>
            <w:noWrap/>
            <w:hideMark/>
          </w:tcPr>
          <w:p w14:paraId="2B5D3BDA"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0.95 (0.90-1.00)</w:t>
            </w:r>
          </w:p>
        </w:tc>
        <w:tc>
          <w:tcPr>
            <w:tcW w:w="996" w:type="dxa"/>
            <w:noWrap/>
            <w:hideMark/>
          </w:tcPr>
          <w:p w14:paraId="32CDEFB1"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1.47 (1.29-1.66)</w:t>
            </w:r>
          </w:p>
        </w:tc>
        <w:tc>
          <w:tcPr>
            <w:tcW w:w="996" w:type="dxa"/>
            <w:noWrap/>
            <w:hideMark/>
          </w:tcPr>
          <w:p w14:paraId="21711672"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1.15 (1.09-1.20)</w:t>
            </w:r>
          </w:p>
        </w:tc>
        <w:tc>
          <w:tcPr>
            <w:tcW w:w="997" w:type="dxa"/>
            <w:noWrap/>
            <w:hideMark/>
          </w:tcPr>
          <w:p w14:paraId="0A76CF49"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1.57 (1.44-1.71)</w:t>
            </w:r>
          </w:p>
        </w:tc>
        <w:tc>
          <w:tcPr>
            <w:tcW w:w="996" w:type="dxa"/>
            <w:noWrap/>
            <w:hideMark/>
          </w:tcPr>
          <w:p w14:paraId="0AFADC0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1.38 (0.92-2.08)</w:t>
            </w:r>
          </w:p>
        </w:tc>
        <w:tc>
          <w:tcPr>
            <w:tcW w:w="996" w:type="dxa"/>
            <w:noWrap/>
            <w:hideMark/>
          </w:tcPr>
          <w:p w14:paraId="54D75DA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0.99 (0.97-1.00)</w:t>
            </w:r>
          </w:p>
        </w:tc>
        <w:tc>
          <w:tcPr>
            <w:tcW w:w="1078" w:type="dxa"/>
            <w:noWrap/>
            <w:hideMark/>
          </w:tcPr>
          <w:p w14:paraId="653054C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0.93 (0.92-0.93)</w:t>
            </w:r>
          </w:p>
        </w:tc>
      </w:tr>
      <w:tr w:rsidR="00F10D58" w:rsidRPr="00EB4870" w14:paraId="2E36B7D9" w14:textId="77777777" w:rsidTr="005C5F40">
        <w:trPr>
          <w:trHeight w:val="300"/>
        </w:trPr>
        <w:tc>
          <w:tcPr>
            <w:tcW w:w="996" w:type="dxa"/>
            <w:noWrap/>
            <w:hideMark/>
          </w:tcPr>
          <w:p w14:paraId="0716CB9C"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overall</w:t>
            </w:r>
          </w:p>
        </w:tc>
        <w:tc>
          <w:tcPr>
            <w:tcW w:w="996" w:type="dxa"/>
            <w:noWrap/>
            <w:hideMark/>
          </w:tcPr>
          <w:p w14:paraId="108DC5D0" w14:textId="77777777" w:rsidR="00F10D58" w:rsidRPr="00EB4870" w:rsidRDefault="00F10D58" w:rsidP="005C5F40">
            <w:pPr>
              <w:spacing w:line="240" w:lineRule="auto"/>
              <w:jc w:val="right"/>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90</w:t>
            </w:r>
          </w:p>
        </w:tc>
        <w:tc>
          <w:tcPr>
            <w:tcW w:w="996" w:type="dxa"/>
            <w:noWrap/>
            <w:hideMark/>
          </w:tcPr>
          <w:p w14:paraId="29EA818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1.33 (1.23-1.43)</w:t>
            </w:r>
          </w:p>
        </w:tc>
        <w:tc>
          <w:tcPr>
            <w:tcW w:w="997" w:type="dxa"/>
            <w:noWrap/>
            <w:hideMark/>
          </w:tcPr>
          <w:p w14:paraId="2476C32C"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2.10 (1.98-2.22)</w:t>
            </w:r>
          </w:p>
        </w:tc>
        <w:tc>
          <w:tcPr>
            <w:tcW w:w="996" w:type="dxa"/>
            <w:noWrap/>
            <w:hideMark/>
          </w:tcPr>
          <w:p w14:paraId="7B2A473F"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1.21 (0.99-1.49)</w:t>
            </w:r>
          </w:p>
        </w:tc>
        <w:tc>
          <w:tcPr>
            <w:tcW w:w="996" w:type="dxa"/>
            <w:noWrap/>
            <w:hideMark/>
          </w:tcPr>
          <w:p w14:paraId="1FFC3B0B"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5.18 (2.55-11.54)</w:t>
            </w:r>
          </w:p>
        </w:tc>
        <w:tc>
          <w:tcPr>
            <w:tcW w:w="997" w:type="dxa"/>
            <w:noWrap/>
            <w:hideMark/>
          </w:tcPr>
          <w:p w14:paraId="2A71D1EA"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2.16 (1.94-2.41)</w:t>
            </w:r>
          </w:p>
        </w:tc>
        <w:tc>
          <w:tcPr>
            <w:tcW w:w="996" w:type="dxa"/>
            <w:noWrap/>
            <w:hideMark/>
          </w:tcPr>
          <w:p w14:paraId="6B8ECB55"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0.97 (0.92-1.03)</w:t>
            </w:r>
          </w:p>
        </w:tc>
        <w:tc>
          <w:tcPr>
            <w:tcW w:w="996" w:type="dxa"/>
            <w:noWrap/>
            <w:hideMark/>
          </w:tcPr>
          <w:p w14:paraId="601B671A"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1.41 (1.20-1.66)</w:t>
            </w:r>
          </w:p>
        </w:tc>
        <w:tc>
          <w:tcPr>
            <w:tcW w:w="996" w:type="dxa"/>
            <w:noWrap/>
            <w:hideMark/>
          </w:tcPr>
          <w:p w14:paraId="164F2797"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1.05 (0.98-1.12)</w:t>
            </w:r>
          </w:p>
        </w:tc>
        <w:tc>
          <w:tcPr>
            <w:tcW w:w="997" w:type="dxa"/>
            <w:noWrap/>
            <w:hideMark/>
          </w:tcPr>
          <w:p w14:paraId="75AE88D8"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1.80 (1.60-2.03)</w:t>
            </w:r>
          </w:p>
        </w:tc>
        <w:tc>
          <w:tcPr>
            <w:tcW w:w="996" w:type="dxa"/>
            <w:noWrap/>
            <w:hideMark/>
          </w:tcPr>
          <w:p w14:paraId="43C4C120"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0.89 (0.50-1.56)</w:t>
            </w:r>
          </w:p>
        </w:tc>
        <w:tc>
          <w:tcPr>
            <w:tcW w:w="996" w:type="dxa"/>
            <w:noWrap/>
            <w:hideMark/>
          </w:tcPr>
          <w:p w14:paraId="6E31CFCC"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0.95 (0.93-0.97)</w:t>
            </w:r>
          </w:p>
        </w:tc>
        <w:tc>
          <w:tcPr>
            <w:tcW w:w="1078" w:type="dxa"/>
            <w:noWrap/>
            <w:hideMark/>
          </w:tcPr>
          <w:p w14:paraId="07FDC9E3" w14:textId="77777777" w:rsidR="00F10D58" w:rsidRPr="00EB4870" w:rsidRDefault="00F10D58" w:rsidP="005C5F40">
            <w:pPr>
              <w:spacing w:line="240" w:lineRule="auto"/>
              <w:rPr>
                <w:rFonts w:eastAsia="Times New Roman" w:cs="Times New Roman"/>
                <w:color w:val="000000"/>
                <w:sz w:val="16"/>
                <w:szCs w:val="16"/>
                <w:lang w:eastAsia="en-GB"/>
                <w14:ligatures w14:val="none"/>
              </w:rPr>
            </w:pPr>
            <w:r w:rsidRPr="00EB4870">
              <w:rPr>
                <w:rFonts w:eastAsia="Times New Roman" w:cs="Times New Roman"/>
                <w:color w:val="000000"/>
                <w:sz w:val="16"/>
                <w:szCs w:val="16"/>
                <w:lang w:eastAsia="en-GB"/>
                <w14:ligatures w14:val="none"/>
              </w:rPr>
              <w:t>0.90 (0.89-0.91)</w:t>
            </w:r>
          </w:p>
        </w:tc>
      </w:tr>
    </w:tbl>
    <w:p w14:paraId="0437C405" w14:textId="77777777" w:rsidR="00F10D58" w:rsidRPr="00D45D71" w:rsidRDefault="00F10D58" w:rsidP="00F10D58"/>
    <w:p w14:paraId="7BB11C9D" w14:textId="77777777" w:rsidR="00FA7339" w:rsidRDefault="00FA7339"/>
    <w:p w14:paraId="55969E07" w14:textId="70A68DE2" w:rsidR="00F10D58" w:rsidRDefault="00F10D58" w:rsidP="00F10D58">
      <w:pPr>
        <w:pStyle w:val="Caption"/>
        <w:keepNext/>
      </w:pPr>
      <w:r>
        <w:lastRenderedPageBreak/>
        <w:t xml:space="preserve">Table </w:t>
      </w:r>
      <w:r w:rsidR="00235C52">
        <w:t>S</w:t>
      </w:r>
      <w:r>
        <w:t>2: Subgroup analyses in SDRN</w:t>
      </w:r>
    </w:p>
    <w:tbl>
      <w:tblPr>
        <w:tblStyle w:val="TableGrid"/>
        <w:tblW w:w="14029" w:type="dxa"/>
        <w:tblLayout w:type="fixed"/>
        <w:tblLook w:val="04A0" w:firstRow="1" w:lastRow="0" w:firstColumn="1" w:lastColumn="0" w:noHBand="0" w:noVBand="1"/>
      </w:tblPr>
      <w:tblGrid>
        <w:gridCol w:w="996"/>
        <w:gridCol w:w="996"/>
        <w:gridCol w:w="996"/>
        <w:gridCol w:w="997"/>
        <w:gridCol w:w="996"/>
        <w:gridCol w:w="996"/>
        <w:gridCol w:w="997"/>
        <w:gridCol w:w="996"/>
        <w:gridCol w:w="996"/>
        <w:gridCol w:w="996"/>
        <w:gridCol w:w="997"/>
        <w:gridCol w:w="996"/>
        <w:gridCol w:w="996"/>
        <w:gridCol w:w="1078"/>
      </w:tblGrid>
      <w:tr w:rsidR="00F10D58" w:rsidRPr="006C0537" w14:paraId="4327AF76" w14:textId="77777777" w:rsidTr="005C5F40">
        <w:trPr>
          <w:cantSplit/>
          <w:trHeight w:val="1414"/>
        </w:trPr>
        <w:tc>
          <w:tcPr>
            <w:tcW w:w="996" w:type="dxa"/>
            <w:noWrap/>
            <w:hideMark/>
          </w:tcPr>
          <w:p w14:paraId="07DD1B26" w14:textId="77777777" w:rsidR="00F10D58" w:rsidRPr="006C0537" w:rsidRDefault="00F10D58" w:rsidP="005C5F40">
            <w:pPr>
              <w:rPr>
                <w:rFonts w:eastAsia="Times New Roman" w:cs="Times New Roman"/>
                <w:b/>
                <w:bCs/>
                <w:color w:val="000000"/>
                <w:sz w:val="16"/>
                <w:szCs w:val="16"/>
                <w:lang w:eastAsia="en-GB"/>
                <w14:ligatures w14:val="none"/>
              </w:rPr>
            </w:pPr>
            <w:r w:rsidRPr="006C0537">
              <w:rPr>
                <w:rFonts w:eastAsia="Times New Roman" w:cs="Times New Roman"/>
                <w:b/>
                <w:bCs/>
                <w:color w:val="000000"/>
                <w:sz w:val="16"/>
                <w:szCs w:val="16"/>
                <w:lang w:eastAsia="en-GB"/>
                <w14:ligatures w14:val="none"/>
              </w:rPr>
              <w:t>subgroup</w:t>
            </w:r>
          </w:p>
        </w:tc>
        <w:tc>
          <w:tcPr>
            <w:tcW w:w="996" w:type="dxa"/>
            <w:noWrap/>
            <w:hideMark/>
          </w:tcPr>
          <w:p w14:paraId="486747B0" w14:textId="77777777" w:rsidR="00F10D58" w:rsidRPr="006C0537" w:rsidRDefault="00F10D58" w:rsidP="005C5F40">
            <w:pPr>
              <w:rPr>
                <w:rFonts w:eastAsia="Times New Roman" w:cs="Times New Roman"/>
                <w:b/>
                <w:bCs/>
                <w:color w:val="000000"/>
                <w:sz w:val="16"/>
                <w:szCs w:val="16"/>
                <w:lang w:eastAsia="en-GB"/>
                <w14:ligatures w14:val="none"/>
              </w:rPr>
            </w:pPr>
            <w:r w:rsidRPr="006C0537">
              <w:rPr>
                <w:rFonts w:eastAsia="Times New Roman" w:cs="Times New Roman"/>
                <w:b/>
                <w:bCs/>
                <w:color w:val="000000"/>
                <w:sz w:val="16"/>
                <w:szCs w:val="16"/>
                <w:lang w:eastAsia="en-GB"/>
                <w14:ligatures w14:val="none"/>
              </w:rPr>
              <w:t>Window size</w:t>
            </w:r>
          </w:p>
        </w:tc>
        <w:tc>
          <w:tcPr>
            <w:tcW w:w="996" w:type="dxa"/>
            <w:noWrap/>
            <w:textDirection w:val="btLr"/>
          </w:tcPr>
          <w:p w14:paraId="3D35FE55" w14:textId="77777777" w:rsidR="00F10D58" w:rsidRPr="006C0537" w:rsidRDefault="00F10D58" w:rsidP="005C5F40">
            <w:pPr>
              <w:ind w:left="113" w:right="113"/>
              <w:rPr>
                <w:b/>
                <w:bCs/>
                <w:i/>
                <w:iCs/>
                <w:sz w:val="16"/>
                <w:szCs w:val="16"/>
              </w:rPr>
            </w:pPr>
            <w:r w:rsidRPr="006C0537">
              <w:rPr>
                <w:b/>
                <w:bCs/>
                <w:sz w:val="16"/>
                <w:szCs w:val="16"/>
              </w:rPr>
              <w:t xml:space="preserve">SGLT2i </w:t>
            </w:r>
            <w:r w:rsidRPr="006C0537">
              <w:rPr>
                <w:b/>
                <w:bCs/>
                <w:sz w:val="16"/>
                <w:szCs w:val="16"/>
              </w:rPr>
              <w:sym w:font="Wingdings" w:char="F0E0"/>
            </w:r>
            <w:r w:rsidRPr="006C0537">
              <w:rPr>
                <w:b/>
                <w:bCs/>
                <w:sz w:val="16"/>
                <w:szCs w:val="16"/>
              </w:rPr>
              <w:t xml:space="preserve"> </w:t>
            </w:r>
          </w:p>
          <w:p w14:paraId="5B6AE316" w14:textId="77777777" w:rsidR="00F10D58" w:rsidRPr="006C0537" w:rsidRDefault="00F10D58" w:rsidP="005C5F40">
            <w:pPr>
              <w:ind w:left="113" w:right="113"/>
              <w:rPr>
                <w:rFonts w:eastAsia="Times New Roman" w:cs="Times New Roman"/>
                <w:color w:val="000000"/>
                <w:sz w:val="16"/>
                <w:szCs w:val="16"/>
                <w:lang w:eastAsia="en-GB"/>
                <w14:ligatures w14:val="none"/>
              </w:rPr>
            </w:pPr>
            <w:r w:rsidRPr="006C0537">
              <w:rPr>
                <w:b/>
                <w:bCs/>
                <w:sz w:val="16"/>
                <w:szCs w:val="16"/>
              </w:rPr>
              <w:t>UTI antibiotics</w:t>
            </w:r>
          </w:p>
        </w:tc>
        <w:tc>
          <w:tcPr>
            <w:tcW w:w="997" w:type="dxa"/>
            <w:noWrap/>
            <w:textDirection w:val="btLr"/>
          </w:tcPr>
          <w:p w14:paraId="2E96A586" w14:textId="77777777" w:rsidR="00F10D58" w:rsidRPr="006C0537" w:rsidRDefault="00F10D58" w:rsidP="005C5F40">
            <w:pPr>
              <w:ind w:left="113" w:right="113"/>
              <w:rPr>
                <w:b/>
                <w:bCs/>
                <w:i/>
                <w:iCs/>
                <w:sz w:val="16"/>
                <w:szCs w:val="16"/>
              </w:rPr>
            </w:pPr>
            <w:r w:rsidRPr="006C0537">
              <w:rPr>
                <w:b/>
                <w:bCs/>
                <w:sz w:val="16"/>
                <w:szCs w:val="16"/>
              </w:rPr>
              <w:t xml:space="preserve">SGLT2i </w:t>
            </w:r>
            <w:r w:rsidRPr="006C0537">
              <w:rPr>
                <w:b/>
                <w:bCs/>
                <w:sz w:val="16"/>
                <w:szCs w:val="16"/>
              </w:rPr>
              <w:sym w:font="Wingdings" w:char="F0E0"/>
            </w:r>
            <w:r w:rsidRPr="006C0537">
              <w:rPr>
                <w:b/>
                <w:bCs/>
                <w:sz w:val="16"/>
                <w:szCs w:val="16"/>
              </w:rPr>
              <w:t xml:space="preserve"> </w:t>
            </w:r>
          </w:p>
          <w:p w14:paraId="6458DA0C" w14:textId="77777777" w:rsidR="00F10D58" w:rsidRPr="006C0537" w:rsidRDefault="00F10D58" w:rsidP="005C5F40">
            <w:pPr>
              <w:ind w:left="113" w:right="113"/>
              <w:rPr>
                <w:rFonts w:eastAsia="Times New Roman" w:cs="Times New Roman"/>
                <w:color w:val="000000"/>
                <w:sz w:val="16"/>
                <w:szCs w:val="16"/>
                <w:lang w:eastAsia="en-GB"/>
                <w14:ligatures w14:val="none"/>
              </w:rPr>
            </w:pPr>
            <w:r w:rsidRPr="006C0537">
              <w:rPr>
                <w:b/>
                <w:bCs/>
                <w:sz w:val="16"/>
                <w:szCs w:val="16"/>
              </w:rPr>
              <w:t>antifungal</w:t>
            </w:r>
          </w:p>
        </w:tc>
        <w:tc>
          <w:tcPr>
            <w:tcW w:w="996" w:type="dxa"/>
            <w:noWrap/>
            <w:textDirection w:val="btLr"/>
          </w:tcPr>
          <w:p w14:paraId="3FB1EC6E" w14:textId="77777777" w:rsidR="00F10D58" w:rsidRPr="006C0537" w:rsidRDefault="00F10D58" w:rsidP="005C5F40">
            <w:pPr>
              <w:ind w:left="113" w:right="113"/>
              <w:rPr>
                <w:b/>
                <w:bCs/>
                <w:i/>
                <w:iCs/>
                <w:sz w:val="16"/>
                <w:szCs w:val="16"/>
              </w:rPr>
            </w:pPr>
            <w:r w:rsidRPr="006C0537">
              <w:rPr>
                <w:b/>
                <w:bCs/>
                <w:sz w:val="16"/>
                <w:szCs w:val="16"/>
              </w:rPr>
              <w:t xml:space="preserve">SGLT2i </w:t>
            </w:r>
            <w:r w:rsidRPr="006C0537">
              <w:rPr>
                <w:b/>
                <w:bCs/>
                <w:sz w:val="16"/>
                <w:szCs w:val="16"/>
              </w:rPr>
              <w:sym w:font="Wingdings" w:char="F0E0"/>
            </w:r>
            <w:r w:rsidRPr="006C0537">
              <w:rPr>
                <w:b/>
                <w:bCs/>
                <w:sz w:val="16"/>
                <w:szCs w:val="16"/>
              </w:rPr>
              <w:t xml:space="preserve"> </w:t>
            </w:r>
          </w:p>
          <w:p w14:paraId="27C80B48" w14:textId="77777777" w:rsidR="00F10D58" w:rsidRPr="006C0537" w:rsidRDefault="00F10D58" w:rsidP="005C5F40">
            <w:pPr>
              <w:ind w:left="113" w:right="113"/>
              <w:rPr>
                <w:rFonts w:eastAsia="Times New Roman" w:cs="Times New Roman"/>
                <w:color w:val="000000"/>
                <w:sz w:val="16"/>
                <w:szCs w:val="16"/>
                <w:lang w:eastAsia="en-GB"/>
                <w14:ligatures w14:val="none"/>
              </w:rPr>
            </w:pPr>
            <w:r w:rsidRPr="006C0537">
              <w:rPr>
                <w:b/>
                <w:bCs/>
                <w:sz w:val="16"/>
                <w:szCs w:val="16"/>
              </w:rPr>
              <w:t>LUTS</w:t>
            </w:r>
          </w:p>
        </w:tc>
        <w:tc>
          <w:tcPr>
            <w:tcW w:w="996" w:type="dxa"/>
            <w:noWrap/>
            <w:textDirection w:val="btLr"/>
          </w:tcPr>
          <w:p w14:paraId="4065A265" w14:textId="77777777" w:rsidR="00F10D58" w:rsidRPr="006C0537" w:rsidRDefault="00F10D58" w:rsidP="005C5F40">
            <w:pPr>
              <w:ind w:left="113" w:right="113"/>
              <w:rPr>
                <w:b/>
                <w:bCs/>
                <w:i/>
                <w:iCs/>
                <w:sz w:val="16"/>
                <w:szCs w:val="16"/>
              </w:rPr>
            </w:pPr>
            <w:r w:rsidRPr="006C0537">
              <w:rPr>
                <w:b/>
                <w:bCs/>
                <w:sz w:val="16"/>
                <w:szCs w:val="16"/>
              </w:rPr>
              <w:t xml:space="preserve">Thiazolidinedione </w:t>
            </w:r>
            <w:r w:rsidRPr="006C0537">
              <w:rPr>
                <w:b/>
                <w:bCs/>
                <w:sz w:val="16"/>
                <w:szCs w:val="16"/>
              </w:rPr>
              <w:sym w:font="Wingdings" w:char="F0E0"/>
            </w:r>
            <w:r w:rsidRPr="006C0537">
              <w:rPr>
                <w:b/>
                <w:bCs/>
                <w:sz w:val="16"/>
                <w:szCs w:val="16"/>
              </w:rPr>
              <w:t xml:space="preserve">  </w:t>
            </w:r>
          </w:p>
          <w:p w14:paraId="1613E359" w14:textId="77777777" w:rsidR="00F10D58" w:rsidRPr="006C0537" w:rsidRDefault="00F10D58" w:rsidP="005C5F40">
            <w:pPr>
              <w:ind w:left="113" w:right="113"/>
              <w:rPr>
                <w:rFonts w:eastAsia="Times New Roman" w:cs="Times New Roman"/>
                <w:color w:val="000000"/>
                <w:sz w:val="16"/>
                <w:szCs w:val="16"/>
                <w:lang w:eastAsia="en-GB"/>
                <w14:ligatures w14:val="none"/>
              </w:rPr>
            </w:pPr>
            <w:r w:rsidRPr="006C0537">
              <w:rPr>
                <w:b/>
                <w:bCs/>
                <w:sz w:val="16"/>
                <w:szCs w:val="16"/>
              </w:rPr>
              <w:t>loop diuretic</w:t>
            </w:r>
          </w:p>
        </w:tc>
        <w:tc>
          <w:tcPr>
            <w:tcW w:w="997" w:type="dxa"/>
            <w:noWrap/>
            <w:textDirection w:val="btLr"/>
          </w:tcPr>
          <w:p w14:paraId="14057AF7" w14:textId="77777777" w:rsidR="00F10D58" w:rsidRPr="006C0537" w:rsidRDefault="00F10D58" w:rsidP="005C5F40">
            <w:pPr>
              <w:ind w:left="113" w:right="113"/>
              <w:rPr>
                <w:b/>
                <w:bCs/>
                <w:i/>
                <w:iCs/>
                <w:sz w:val="16"/>
                <w:szCs w:val="16"/>
              </w:rPr>
            </w:pPr>
            <w:r w:rsidRPr="006C0537">
              <w:rPr>
                <w:b/>
                <w:bCs/>
                <w:sz w:val="16"/>
                <w:szCs w:val="16"/>
              </w:rPr>
              <w:t xml:space="preserve">CCB </w:t>
            </w:r>
            <w:r w:rsidRPr="006C0537">
              <w:rPr>
                <w:b/>
                <w:bCs/>
                <w:sz w:val="16"/>
                <w:szCs w:val="16"/>
              </w:rPr>
              <w:sym w:font="Wingdings" w:char="F0E0"/>
            </w:r>
            <w:r w:rsidRPr="006C0537">
              <w:rPr>
                <w:b/>
                <w:bCs/>
                <w:sz w:val="16"/>
                <w:szCs w:val="16"/>
              </w:rPr>
              <w:t xml:space="preserve"> </w:t>
            </w:r>
          </w:p>
          <w:p w14:paraId="314B20F6" w14:textId="77777777" w:rsidR="00F10D58" w:rsidRPr="006C0537" w:rsidRDefault="00F10D58" w:rsidP="005C5F40">
            <w:pPr>
              <w:ind w:left="113" w:right="113"/>
              <w:rPr>
                <w:rFonts w:eastAsia="Times New Roman" w:cs="Times New Roman"/>
                <w:color w:val="000000"/>
                <w:sz w:val="16"/>
                <w:szCs w:val="16"/>
                <w:lang w:eastAsia="en-GB"/>
                <w14:ligatures w14:val="none"/>
              </w:rPr>
            </w:pPr>
            <w:r w:rsidRPr="006C0537">
              <w:rPr>
                <w:b/>
                <w:bCs/>
                <w:sz w:val="16"/>
                <w:szCs w:val="16"/>
              </w:rPr>
              <w:t>loop diuretic</w:t>
            </w:r>
          </w:p>
        </w:tc>
        <w:tc>
          <w:tcPr>
            <w:tcW w:w="996" w:type="dxa"/>
            <w:noWrap/>
            <w:textDirection w:val="btLr"/>
          </w:tcPr>
          <w:p w14:paraId="2A3C3EEE" w14:textId="77777777" w:rsidR="00F10D58" w:rsidRPr="006C0537" w:rsidRDefault="00F10D58" w:rsidP="005C5F40">
            <w:pPr>
              <w:ind w:left="113" w:right="113"/>
              <w:rPr>
                <w:b/>
                <w:bCs/>
                <w:i/>
                <w:iCs/>
                <w:sz w:val="16"/>
                <w:szCs w:val="16"/>
              </w:rPr>
            </w:pPr>
            <w:r w:rsidRPr="006C0537">
              <w:rPr>
                <w:b/>
                <w:bCs/>
                <w:sz w:val="16"/>
                <w:szCs w:val="16"/>
              </w:rPr>
              <w:t xml:space="preserve">Beta blocker </w:t>
            </w:r>
            <w:r w:rsidRPr="006C0537">
              <w:rPr>
                <w:b/>
                <w:bCs/>
                <w:sz w:val="16"/>
                <w:szCs w:val="16"/>
              </w:rPr>
              <w:sym w:font="Wingdings" w:char="F0E0"/>
            </w:r>
          </w:p>
          <w:p w14:paraId="644707D3" w14:textId="77777777" w:rsidR="00F10D58" w:rsidRPr="006C0537" w:rsidRDefault="00F10D58" w:rsidP="005C5F40">
            <w:pPr>
              <w:ind w:left="113" w:right="113"/>
              <w:rPr>
                <w:rFonts w:eastAsia="Times New Roman" w:cs="Times New Roman"/>
                <w:color w:val="000000"/>
                <w:sz w:val="16"/>
                <w:szCs w:val="16"/>
                <w:lang w:eastAsia="en-GB"/>
                <w14:ligatures w14:val="none"/>
              </w:rPr>
            </w:pPr>
            <w:r w:rsidRPr="006C0537">
              <w:rPr>
                <w:b/>
                <w:bCs/>
                <w:sz w:val="16"/>
                <w:szCs w:val="16"/>
              </w:rPr>
              <w:t xml:space="preserve"> loop diuretic</w:t>
            </w:r>
          </w:p>
        </w:tc>
        <w:tc>
          <w:tcPr>
            <w:tcW w:w="996" w:type="dxa"/>
            <w:noWrap/>
            <w:textDirection w:val="btLr"/>
          </w:tcPr>
          <w:p w14:paraId="140421EA" w14:textId="77777777" w:rsidR="00F10D58" w:rsidRPr="006C0537" w:rsidRDefault="00F10D58" w:rsidP="005C5F40">
            <w:pPr>
              <w:ind w:left="113" w:right="113"/>
              <w:rPr>
                <w:b/>
                <w:bCs/>
                <w:i/>
                <w:iCs/>
                <w:sz w:val="16"/>
                <w:szCs w:val="16"/>
              </w:rPr>
            </w:pPr>
            <w:r w:rsidRPr="006C0537">
              <w:rPr>
                <w:b/>
                <w:bCs/>
                <w:sz w:val="16"/>
                <w:szCs w:val="16"/>
              </w:rPr>
              <w:t xml:space="preserve">Statin </w:t>
            </w:r>
            <w:r w:rsidRPr="006C0537">
              <w:rPr>
                <w:b/>
                <w:bCs/>
                <w:sz w:val="16"/>
                <w:szCs w:val="16"/>
              </w:rPr>
              <w:sym w:font="Wingdings" w:char="F0E0"/>
            </w:r>
          </w:p>
          <w:p w14:paraId="7D95D5EF" w14:textId="77777777" w:rsidR="00F10D58" w:rsidRPr="006C0537" w:rsidRDefault="00F10D58" w:rsidP="005C5F40">
            <w:pPr>
              <w:ind w:left="113" w:right="113"/>
              <w:rPr>
                <w:rFonts w:eastAsia="Times New Roman" w:cs="Times New Roman"/>
                <w:color w:val="000000"/>
                <w:sz w:val="16"/>
                <w:szCs w:val="16"/>
                <w:lang w:eastAsia="en-GB"/>
                <w14:ligatures w14:val="none"/>
              </w:rPr>
            </w:pPr>
            <w:r w:rsidRPr="006C0537">
              <w:rPr>
                <w:b/>
                <w:bCs/>
                <w:sz w:val="16"/>
                <w:szCs w:val="16"/>
              </w:rPr>
              <w:t xml:space="preserve"> LUTS</w:t>
            </w:r>
          </w:p>
        </w:tc>
        <w:tc>
          <w:tcPr>
            <w:tcW w:w="996" w:type="dxa"/>
            <w:noWrap/>
            <w:textDirection w:val="btLr"/>
          </w:tcPr>
          <w:p w14:paraId="783D4069" w14:textId="77777777" w:rsidR="00F10D58" w:rsidRPr="006C0537" w:rsidRDefault="00F10D58" w:rsidP="005C5F40">
            <w:pPr>
              <w:ind w:left="113" w:right="113"/>
              <w:rPr>
                <w:b/>
                <w:bCs/>
                <w:i/>
                <w:iCs/>
                <w:sz w:val="16"/>
                <w:szCs w:val="16"/>
              </w:rPr>
            </w:pPr>
            <w:r w:rsidRPr="006C0537">
              <w:rPr>
                <w:b/>
                <w:bCs/>
                <w:sz w:val="16"/>
                <w:szCs w:val="16"/>
              </w:rPr>
              <w:t xml:space="preserve">Statin </w:t>
            </w:r>
            <w:r w:rsidRPr="006C0537">
              <w:rPr>
                <w:b/>
                <w:bCs/>
                <w:sz w:val="16"/>
                <w:szCs w:val="16"/>
              </w:rPr>
              <w:sym w:font="Wingdings" w:char="F0E0"/>
            </w:r>
            <w:r w:rsidRPr="006C0537">
              <w:rPr>
                <w:b/>
                <w:bCs/>
                <w:sz w:val="16"/>
                <w:szCs w:val="16"/>
              </w:rPr>
              <w:t xml:space="preserve"> </w:t>
            </w:r>
          </w:p>
          <w:p w14:paraId="60DCEF75" w14:textId="77777777" w:rsidR="00F10D58" w:rsidRPr="006C0537" w:rsidRDefault="00F10D58" w:rsidP="005C5F40">
            <w:pPr>
              <w:ind w:left="113" w:right="113"/>
              <w:rPr>
                <w:rFonts w:eastAsia="Times New Roman" w:cs="Times New Roman"/>
                <w:color w:val="000000"/>
                <w:sz w:val="16"/>
                <w:szCs w:val="16"/>
                <w:lang w:eastAsia="en-GB"/>
                <w14:ligatures w14:val="none"/>
              </w:rPr>
            </w:pPr>
            <w:r w:rsidRPr="006C0537">
              <w:rPr>
                <w:b/>
                <w:bCs/>
                <w:sz w:val="16"/>
                <w:szCs w:val="16"/>
              </w:rPr>
              <w:t>NSAID</w:t>
            </w:r>
          </w:p>
        </w:tc>
        <w:tc>
          <w:tcPr>
            <w:tcW w:w="997" w:type="dxa"/>
            <w:noWrap/>
            <w:textDirection w:val="btLr"/>
          </w:tcPr>
          <w:p w14:paraId="16DB4A53" w14:textId="77777777" w:rsidR="00F10D58" w:rsidRPr="006C0537" w:rsidRDefault="00F10D58" w:rsidP="005C5F40">
            <w:pPr>
              <w:ind w:left="113" w:right="113"/>
              <w:rPr>
                <w:b/>
                <w:bCs/>
                <w:i/>
                <w:iCs/>
                <w:sz w:val="16"/>
                <w:szCs w:val="16"/>
              </w:rPr>
            </w:pPr>
            <w:r w:rsidRPr="006C0537">
              <w:rPr>
                <w:b/>
                <w:bCs/>
                <w:sz w:val="16"/>
                <w:szCs w:val="16"/>
              </w:rPr>
              <w:t xml:space="preserve">Statin </w:t>
            </w:r>
            <w:r w:rsidRPr="006C0537">
              <w:rPr>
                <w:b/>
                <w:bCs/>
                <w:sz w:val="16"/>
                <w:szCs w:val="16"/>
              </w:rPr>
              <w:sym w:font="Wingdings" w:char="F0E0"/>
            </w:r>
          </w:p>
          <w:p w14:paraId="75BF1E6D" w14:textId="77777777" w:rsidR="00F10D58" w:rsidRPr="006C0537" w:rsidRDefault="00F10D58" w:rsidP="005C5F40">
            <w:pPr>
              <w:ind w:left="113" w:right="113"/>
              <w:rPr>
                <w:rFonts w:eastAsia="Times New Roman" w:cs="Times New Roman"/>
                <w:color w:val="000000"/>
                <w:sz w:val="16"/>
                <w:szCs w:val="16"/>
                <w:lang w:eastAsia="en-GB"/>
                <w14:ligatures w14:val="none"/>
              </w:rPr>
            </w:pPr>
            <w:r w:rsidRPr="006C0537">
              <w:rPr>
                <w:b/>
                <w:bCs/>
                <w:sz w:val="16"/>
                <w:szCs w:val="16"/>
              </w:rPr>
              <w:t xml:space="preserve"> Hypnotic</w:t>
            </w:r>
          </w:p>
        </w:tc>
        <w:tc>
          <w:tcPr>
            <w:tcW w:w="996" w:type="dxa"/>
            <w:noWrap/>
            <w:textDirection w:val="btLr"/>
          </w:tcPr>
          <w:p w14:paraId="3FFF385B" w14:textId="77777777" w:rsidR="00F10D58" w:rsidRPr="006C0537" w:rsidRDefault="00F10D58" w:rsidP="005C5F40">
            <w:pPr>
              <w:ind w:left="113" w:right="113"/>
              <w:rPr>
                <w:b/>
                <w:bCs/>
                <w:i/>
                <w:iCs/>
                <w:sz w:val="16"/>
                <w:szCs w:val="16"/>
              </w:rPr>
            </w:pPr>
            <w:r w:rsidRPr="006C0537">
              <w:rPr>
                <w:b/>
                <w:bCs/>
                <w:sz w:val="16"/>
                <w:szCs w:val="16"/>
              </w:rPr>
              <w:t xml:space="preserve">Thiazide </w:t>
            </w:r>
            <w:r w:rsidRPr="006C0537">
              <w:rPr>
                <w:b/>
                <w:bCs/>
                <w:sz w:val="16"/>
                <w:szCs w:val="16"/>
              </w:rPr>
              <w:sym w:font="Wingdings" w:char="F0E0"/>
            </w:r>
            <w:r w:rsidRPr="006C0537">
              <w:rPr>
                <w:b/>
                <w:bCs/>
                <w:sz w:val="16"/>
                <w:szCs w:val="16"/>
              </w:rPr>
              <w:t xml:space="preserve"> </w:t>
            </w:r>
          </w:p>
          <w:p w14:paraId="3D21BF2B" w14:textId="77777777" w:rsidR="00F10D58" w:rsidRPr="006C0537" w:rsidRDefault="00F10D58" w:rsidP="005C5F40">
            <w:pPr>
              <w:ind w:left="113" w:right="113"/>
              <w:rPr>
                <w:rFonts w:eastAsia="Times New Roman" w:cs="Times New Roman"/>
                <w:color w:val="000000"/>
                <w:sz w:val="16"/>
                <w:szCs w:val="16"/>
                <w:lang w:eastAsia="en-GB"/>
                <w14:ligatures w14:val="none"/>
              </w:rPr>
            </w:pPr>
            <w:r w:rsidRPr="006C0537">
              <w:rPr>
                <w:b/>
                <w:bCs/>
                <w:sz w:val="16"/>
                <w:szCs w:val="16"/>
              </w:rPr>
              <w:t>Gout</w:t>
            </w:r>
          </w:p>
        </w:tc>
        <w:tc>
          <w:tcPr>
            <w:tcW w:w="996" w:type="dxa"/>
            <w:noWrap/>
            <w:textDirection w:val="btLr"/>
          </w:tcPr>
          <w:p w14:paraId="52AFB2BB" w14:textId="77777777" w:rsidR="00F10D58" w:rsidRPr="006C0537" w:rsidRDefault="00F10D58" w:rsidP="005C5F40">
            <w:pPr>
              <w:ind w:left="113" w:right="113"/>
              <w:rPr>
                <w:b/>
                <w:bCs/>
                <w:i/>
                <w:iCs/>
                <w:sz w:val="16"/>
                <w:szCs w:val="16"/>
              </w:rPr>
            </w:pPr>
            <w:r w:rsidRPr="006C0537">
              <w:rPr>
                <w:b/>
                <w:bCs/>
                <w:sz w:val="16"/>
                <w:szCs w:val="16"/>
              </w:rPr>
              <w:t xml:space="preserve">Antihypertensive </w:t>
            </w:r>
            <w:r w:rsidRPr="006C0537">
              <w:rPr>
                <w:b/>
                <w:bCs/>
                <w:sz w:val="16"/>
                <w:szCs w:val="16"/>
              </w:rPr>
              <w:sym w:font="Wingdings" w:char="F0E0"/>
            </w:r>
          </w:p>
          <w:p w14:paraId="39688F2B" w14:textId="77777777" w:rsidR="00F10D58" w:rsidRPr="006C0537" w:rsidRDefault="00F10D58" w:rsidP="005C5F40">
            <w:pPr>
              <w:ind w:left="113" w:right="113"/>
              <w:rPr>
                <w:rFonts w:eastAsia="Times New Roman" w:cs="Times New Roman"/>
                <w:color w:val="000000"/>
                <w:sz w:val="16"/>
                <w:szCs w:val="16"/>
                <w:lang w:eastAsia="en-GB"/>
                <w14:ligatures w14:val="none"/>
              </w:rPr>
            </w:pPr>
            <w:r w:rsidRPr="006C0537">
              <w:rPr>
                <w:b/>
                <w:bCs/>
                <w:sz w:val="16"/>
                <w:szCs w:val="16"/>
              </w:rPr>
              <w:t>Gout</w:t>
            </w:r>
          </w:p>
        </w:tc>
        <w:tc>
          <w:tcPr>
            <w:tcW w:w="1078" w:type="dxa"/>
            <w:noWrap/>
            <w:textDirection w:val="btLr"/>
          </w:tcPr>
          <w:p w14:paraId="7B493949" w14:textId="77777777" w:rsidR="00F10D58" w:rsidRPr="006C0537" w:rsidRDefault="00F10D58" w:rsidP="005C5F40">
            <w:pPr>
              <w:ind w:left="113" w:right="113"/>
              <w:rPr>
                <w:rFonts w:eastAsia="Times New Roman" w:cs="Times New Roman"/>
                <w:color w:val="000000"/>
                <w:sz w:val="16"/>
                <w:szCs w:val="16"/>
                <w:lang w:eastAsia="en-GB"/>
                <w14:ligatures w14:val="none"/>
              </w:rPr>
            </w:pPr>
            <w:r w:rsidRPr="006C0537">
              <w:rPr>
                <w:b/>
                <w:bCs/>
                <w:sz w:val="16"/>
                <w:szCs w:val="16"/>
              </w:rPr>
              <w:t xml:space="preserve">Antihypertensive </w:t>
            </w:r>
            <w:r w:rsidRPr="006C0537">
              <w:rPr>
                <w:b/>
                <w:bCs/>
                <w:sz w:val="16"/>
                <w:szCs w:val="16"/>
              </w:rPr>
              <w:sym w:font="Wingdings" w:char="F0E0"/>
            </w:r>
            <w:r w:rsidRPr="006C0537">
              <w:rPr>
                <w:b/>
                <w:bCs/>
                <w:sz w:val="16"/>
                <w:szCs w:val="16"/>
              </w:rPr>
              <w:t xml:space="preserve"> Antidepressant</w:t>
            </w:r>
          </w:p>
        </w:tc>
      </w:tr>
      <w:tr w:rsidR="00F10D58" w:rsidRPr="006C0537" w14:paraId="0D14076F" w14:textId="77777777" w:rsidTr="005C5F40">
        <w:trPr>
          <w:trHeight w:val="300"/>
        </w:trPr>
        <w:tc>
          <w:tcPr>
            <w:tcW w:w="996" w:type="dxa"/>
            <w:noWrap/>
            <w:hideMark/>
          </w:tcPr>
          <w:p w14:paraId="64832B24"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overall</w:t>
            </w:r>
          </w:p>
        </w:tc>
        <w:tc>
          <w:tcPr>
            <w:tcW w:w="996" w:type="dxa"/>
            <w:noWrap/>
            <w:hideMark/>
          </w:tcPr>
          <w:p w14:paraId="171AE5CA"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365</w:t>
            </w:r>
          </w:p>
        </w:tc>
        <w:tc>
          <w:tcPr>
            <w:tcW w:w="996" w:type="dxa"/>
            <w:noWrap/>
            <w:hideMark/>
          </w:tcPr>
          <w:p w14:paraId="7DEE2476"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1.14 (1.1-1.18)</w:t>
            </w:r>
          </w:p>
        </w:tc>
        <w:tc>
          <w:tcPr>
            <w:tcW w:w="997" w:type="dxa"/>
            <w:noWrap/>
            <w:hideMark/>
          </w:tcPr>
          <w:p w14:paraId="33F9B7E8"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1.66 (1.61-1.72)</w:t>
            </w:r>
          </w:p>
        </w:tc>
        <w:tc>
          <w:tcPr>
            <w:tcW w:w="996" w:type="dxa"/>
            <w:noWrap/>
            <w:hideMark/>
          </w:tcPr>
          <w:p w14:paraId="0E110EA2"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1.26 (1.07-1.47)</w:t>
            </w:r>
          </w:p>
        </w:tc>
        <w:tc>
          <w:tcPr>
            <w:tcW w:w="996" w:type="dxa"/>
            <w:noWrap/>
            <w:hideMark/>
          </w:tcPr>
          <w:p w14:paraId="3F6B1E0A"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1.71 (1.47-2)</w:t>
            </w:r>
          </w:p>
        </w:tc>
        <w:tc>
          <w:tcPr>
            <w:tcW w:w="997" w:type="dxa"/>
            <w:noWrap/>
            <w:hideMark/>
          </w:tcPr>
          <w:p w14:paraId="0B6C4086"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1.62 (1.55-1.7)</w:t>
            </w:r>
          </w:p>
        </w:tc>
        <w:tc>
          <w:tcPr>
            <w:tcW w:w="996" w:type="dxa"/>
            <w:noWrap/>
            <w:hideMark/>
          </w:tcPr>
          <w:p w14:paraId="52F414D1"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 (0.97-1.04)</w:t>
            </w:r>
          </w:p>
        </w:tc>
        <w:tc>
          <w:tcPr>
            <w:tcW w:w="996" w:type="dxa"/>
            <w:noWrap/>
            <w:hideMark/>
          </w:tcPr>
          <w:p w14:paraId="78CF825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1.16 (1.09-1.23)</w:t>
            </w:r>
          </w:p>
        </w:tc>
        <w:tc>
          <w:tcPr>
            <w:tcW w:w="996" w:type="dxa"/>
            <w:noWrap/>
            <w:hideMark/>
          </w:tcPr>
          <w:p w14:paraId="4BC863CD"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0.96 (0.93-0.99)</w:t>
            </w:r>
          </w:p>
        </w:tc>
        <w:tc>
          <w:tcPr>
            <w:tcW w:w="997" w:type="dxa"/>
            <w:noWrap/>
            <w:hideMark/>
          </w:tcPr>
          <w:p w14:paraId="61A996CC"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1.37 (1.31-1.43)</w:t>
            </w:r>
          </w:p>
        </w:tc>
        <w:tc>
          <w:tcPr>
            <w:tcW w:w="996" w:type="dxa"/>
            <w:noWrap/>
            <w:hideMark/>
          </w:tcPr>
          <w:p w14:paraId="420AFC75"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1.04 (0.9-1.2)</w:t>
            </w:r>
          </w:p>
        </w:tc>
        <w:tc>
          <w:tcPr>
            <w:tcW w:w="996" w:type="dxa"/>
            <w:noWrap/>
            <w:hideMark/>
          </w:tcPr>
          <w:p w14:paraId="3A83E102"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 (1.05-1.16)</w:t>
            </w:r>
          </w:p>
        </w:tc>
        <w:tc>
          <w:tcPr>
            <w:tcW w:w="1078" w:type="dxa"/>
            <w:noWrap/>
            <w:hideMark/>
          </w:tcPr>
          <w:p w14:paraId="705BCEA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 (1.08-1.13)</w:t>
            </w:r>
          </w:p>
        </w:tc>
      </w:tr>
      <w:tr w:rsidR="00316B7E" w:rsidRPr="006C0537" w14:paraId="40514081" w14:textId="77777777" w:rsidTr="005C5F40">
        <w:trPr>
          <w:trHeight w:val="300"/>
        </w:trPr>
        <w:tc>
          <w:tcPr>
            <w:tcW w:w="996" w:type="dxa"/>
            <w:noWrap/>
          </w:tcPr>
          <w:p w14:paraId="158E4845" w14:textId="77777777" w:rsidR="00316B7E" w:rsidRPr="006C0537" w:rsidRDefault="00316B7E" w:rsidP="005C5F40">
            <w:pPr>
              <w:rPr>
                <w:sz w:val="16"/>
                <w:szCs w:val="16"/>
              </w:rPr>
            </w:pPr>
          </w:p>
        </w:tc>
        <w:tc>
          <w:tcPr>
            <w:tcW w:w="996" w:type="dxa"/>
            <w:noWrap/>
          </w:tcPr>
          <w:p w14:paraId="0E774820" w14:textId="77777777" w:rsidR="00316B7E" w:rsidRPr="006C0537" w:rsidRDefault="00316B7E" w:rsidP="005C5F40">
            <w:pPr>
              <w:jc w:val="right"/>
              <w:rPr>
                <w:rFonts w:eastAsia="Times New Roman" w:cs="Times New Roman"/>
                <w:color w:val="000000"/>
                <w:sz w:val="16"/>
                <w:szCs w:val="16"/>
                <w:lang w:eastAsia="en-GB"/>
                <w14:ligatures w14:val="none"/>
              </w:rPr>
            </w:pPr>
          </w:p>
        </w:tc>
        <w:tc>
          <w:tcPr>
            <w:tcW w:w="996" w:type="dxa"/>
            <w:noWrap/>
          </w:tcPr>
          <w:p w14:paraId="1116AAED" w14:textId="77777777" w:rsidR="00316B7E" w:rsidRPr="00F10D58" w:rsidRDefault="00316B7E" w:rsidP="005C5F40">
            <w:pPr>
              <w:rPr>
                <w:sz w:val="16"/>
                <w:szCs w:val="16"/>
              </w:rPr>
            </w:pPr>
          </w:p>
        </w:tc>
        <w:tc>
          <w:tcPr>
            <w:tcW w:w="997" w:type="dxa"/>
            <w:noWrap/>
          </w:tcPr>
          <w:p w14:paraId="2DA7FB86" w14:textId="77777777" w:rsidR="00316B7E" w:rsidRPr="00F10D58" w:rsidRDefault="00316B7E" w:rsidP="005C5F40">
            <w:pPr>
              <w:rPr>
                <w:sz w:val="16"/>
                <w:szCs w:val="16"/>
              </w:rPr>
            </w:pPr>
          </w:p>
        </w:tc>
        <w:tc>
          <w:tcPr>
            <w:tcW w:w="996" w:type="dxa"/>
            <w:noWrap/>
          </w:tcPr>
          <w:p w14:paraId="20690AB7" w14:textId="77777777" w:rsidR="00316B7E" w:rsidRPr="00F10D58" w:rsidRDefault="00316B7E" w:rsidP="005C5F40">
            <w:pPr>
              <w:rPr>
                <w:sz w:val="16"/>
                <w:szCs w:val="16"/>
              </w:rPr>
            </w:pPr>
          </w:p>
        </w:tc>
        <w:tc>
          <w:tcPr>
            <w:tcW w:w="996" w:type="dxa"/>
            <w:noWrap/>
          </w:tcPr>
          <w:p w14:paraId="78CCC972" w14:textId="77777777" w:rsidR="00316B7E" w:rsidRPr="006C0537" w:rsidRDefault="00316B7E" w:rsidP="005C5F40">
            <w:pPr>
              <w:rPr>
                <w:sz w:val="16"/>
                <w:szCs w:val="16"/>
              </w:rPr>
            </w:pPr>
          </w:p>
        </w:tc>
        <w:tc>
          <w:tcPr>
            <w:tcW w:w="997" w:type="dxa"/>
            <w:noWrap/>
          </w:tcPr>
          <w:p w14:paraId="635918BE" w14:textId="77777777" w:rsidR="00316B7E" w:rsidRPr="006C0537" w:rsidRDefault="00316B7E" w:rsidP="005C5F40">
            <w:pPr>
              <w:rPr>
                <w:sz w:val="16"/>
                <w:szCs w:val="16"/>
              </w:rPr>
            </w:pPr>
          </w:p>
        </w:tc>
        <w:tc>
          <w:tcPr>
            <w:tcW w:w="996" w:type="dxa"/>
            <w:noWrap/>
          </w:tcPr>
          <w:p w14:paraId="6C171473" w14:textId="77777777" w:rsidR="00316B7E" w:rsidRPr="006C0537" w:rsidRDefault="00316B7E" w:rsidP="005C5F40">
            <w:pPr>
              <w:rPr>
                <w:sz w:val="16"/>
                <w:szCs w:val="16"/>
              </w:rPr>
            </w:pPr>
          </w:p>
        </w:tc>
        <w:tc>
          <w:tcPr>
            <w:tcW w:w="996" w:type="dxa"/>
            <w:noWrap/>
          </w:tcPr>
          <w:p w14:paraId="4C788167" w14:textId="77777777" w:rsidR="00316B7E" w:rsidRPr="006C0537" w:rsidRDefault="00316B7E" w:rsidP="005C5F40">
            <w:pPr>
              <w:rPr>
                <w:sz w:val="16"/>
                <w:szCs w:val="16"/>
              </w:rPr>
            </w:pPr>
          </w:p>
        </w:tc>
        <w:tc>
          <w:tcPr>
            <w:tcW w:w="996" w:type="dxa"/>
            <w:noWrap/>
          </w:tcPr>
          <w:p w14:paraId="46092F8C" w14:textId="77777777" w:rsidR="00316B7E" w:rsidRPr="006C0537" w:rsidRDefault="00316B7E" w:rsidP="005C5F40">
            <w:pPr>
              <w:rPr>
                <w:sz w:val="16"/>
                <w:szCs w:val="16"/>
              </w:rPr>
            </w:pPr>
          </w:p>
        </w:tc>
        <w:tc>
          <w:tcPr>
            <w:tcW w:w="997" w:type="dxa"/>
            <w:noWrap/>
          </w:tcPr>
          <w:p w14:paraId="6971F39C" w14:textId="77777777" w:rsidR="00316B7E" w:rsidRPr="006C0537" w:rsidRDefault="00316B7E" w:rsidP="005C5F40">
            <w:pPr>
              <w:rPr>
                <w:sz w:val="16"/>
                <w:szCs w:val="16"/>
              </w:rPr>
            </w:pPr>
          </w:p>
        </w:tc>
        <w:tc>
          <w:tcPr>
            <w:tcW w:w="996" w:type="dxa"/>
            <w:noWrap/>
          </w:tcPr>
          <w:p w14:paraId="539B9B23" w14:textId="77777777" w:rsidR="00316B7E" w:rsidRPr="006C0537" w:rsidRDefault="00316B7E" w:rsidP="005C5F40">
            <w:pPr>
              <w:rPr>
                <w:sz w:val="16"/>
                <w:szCs w:val="16"/>
              </w:rPr>
            </w:pPr>
          </w:p>
        </w:tc>
        <w:tc>
          <w:tcPr>
            <w:tcW w:w="996" w:type="dxa"/>
            <w:noWrap/>
          </w:tcPr>
          <w:p w14:paraId="139B6409" w14:textId="77777777" w:rsidR="00316B7E" w:rsidRPr="006C0537" w:rsidRDefault="00316B7E" w:rsidP="005C5F40">
            <w:pPr>
              <w:rPr>
                <w:sz w:val="16"/>
                <w:szCs w:val="16"/>
              </w:rPr>
            </w:pPr>
          </w:p>
        </w:tc>
        <w:tc>
          <w:tcPr>
            <w:tcW w:w="1078" w:type="dxa"/>
            <w:noWrap/>
          </w:tcPr>
          <w:p w14:paraId="4B596A56" w14:textId="77777777" w:rsidR="00316B7E" w:rsidRPr="006C0537" w:rsidRDefault="00316B7E" w:rsidP="005C5F40">
            <w:pPr>
              <w:rPr>
                <w:sz w:val="16"/>
                <w:szCs w:val="16"/>
              </w:rPr>
            </w:pPr>
          </w:p>
        </w:tc>
      </w:tr>
      <w:tr w:rsidR="00F10D58" w:rsidRPr="006C0537" w14:paraId="402EC6E9" w14:textId="77777777" w:rsidTr="005C5F40">
        <w:trPr>
          <w:trHeight w:val="300"/>
        </w:trPr>
        <w:tc>
          <w:tcPr>
            <w:tcW w:w="996" w:type="dxa"/>
            <w:noWrap/>
            <w:hideMark/>
          </w:tcPr>
          <w:p w14:paraId="546DDF4D"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age&lt;65</w:t>
            </w:r>
          </w:p>
        </w:tc>
        <w:tc>
          <w:tcPr>
            <w:tcW w:w="996" w:type="dxa"/>
            <w:noWrap/>
            <w:hideMark/>
          </w:tcPr>
          <w:p w14:paraId="161C6CBC"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365</w:t>
            </w:r>
          </w:p>
        </w:tc>
        <w:tc>
          <w:tcPr>
            <w:tcW w:w="996" w:type="dxa"/>
            <w:noWrap/>
            <w:hideMark/>
          </w:tcPr>
          <w:p w14:paraId="5B842104"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1.09 (1.04-1.15)</w:t>
            </w:r>
          </w:p>
        </w:tc>
        <w:tc>
          <w:tcPr>
            <w:tcW w:w="997" w:type="dxa"/>
            <w:noWrap/>
            <w:hideMark/>
          </w:tcPr>
          <w:p w14:paraId="76F3838C"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1.54 (1.48-1.6)</w:t>
            </w:r>
          </w:p>
        </w:tc>
        <w:tc>
          <w:tcPr>
            <w:tcW w:w="996" w:type="dxa"/>
            <w:noWrap/>
            <w:hideMark/>
          </w:tcPr>
          <w:p w14:paraId="770A7DAE"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1.29 (1.07-1.57)</w:t>
            </w:r>
          </w:p>
        </w:tc>
        <w:tc>
          <w:tcPr>
            <w:tcW w:w="996" w:type="dxa"/>
            <w:noWrap/>
            <w:hideMark/>
          </w:tcPr>
          <w:p w14:paraId="688464BC"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1.96 (1.49-2.59)</w:t>
            </w:r>
          </w:p>
        </w:tc>
        <w:tc>
          <w:tcPr>
            <w:tcW w:w="997" w:type="dxa"/>
            <w:noWrap/>
            <w:hideMark/>
          </w:tcPr>
          <w:p w14:paraId="3A19691F"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1.7 (1.55-1.87)</w:t>
            </w:r>
          </w:p>
        </w:tc>
        <w:tc>
          <w:tcPr>
            <w:tcW w:w="996" w:type="dxa"/>
            <w:noWrap/>
            <w:hideMark/>
          </w:tcPr>
          <w:p w14:paraId="7BE2A885"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1.05 (0.97-1.13)</w:t>
            </w:r>
          </w:p>
        </w:tc>
        <w:tc>
          <w:tcPr>
            <w:tcW w:w="996" w:type="dxa"/>
            <w:noWrap/>
            <w:hideMark/>
          </w:tcPr>
          <w:p w14:paraId="4167E37D"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1.21 (1.1-1.34)</w:t>
            </w:r>
          </w:p>
        </w:tc>
        <w:tc>
          <w:tcPr>
            <w:tcW w:w="996" w:type="dxa"/>
            <w:noWrap/>
            <w:hideMark/>
          </w:tcPr>
          <w:p w14:paraId="498EFEE9"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0.98 (0.94-1.01)</w:t>
            </w:r>
          </w:p>
        </w:tc>
        <w:tc>
          <w:tcPr>
            <w:tcW w:w="997" w:type="dxa"/>
            <w:noWrap/>
            <w:hideMark/>
          </w:tcPr>
          <w:p w14:paraId="0DD61BF2"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1.23 (1.16-1.3)</w:t>
            </w:r>
          </w:p>
        </w:tc>
        <w:tc>
          <w:tcPr>
            <w:tcW w:w="996" w:type="dxa"/>
            <w:noWrap/>
            <w:hideMark/>
          </w:tcPr>
          <w:p w14:paraId="69FACA95"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1.32 (1-1.75)</w:t>
            </w:r>
          </w:p>
        </w:tc>
        <w:tc>
          <w:tcPr>
            <w:tcW w:w="996" w:type="dxa"/>
            <w:noWrap/>
            <w:hideMark/>
          </w:tcPr>
          <w:p w14:paraId="553AB4C2"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1.28 (1.18-1.4)</w:t>
            </w:r>
          </w:p>
        </w:tc>
        <w:tc>
          <w:tcPr>
            <w:tcW w:w="1078" w:type="dxa"/>
            <w:noWrap/>
            <w:hideMark/>
          </w:tcPr>
          <w:p w14:paraId="48354F44"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 (1.07-1.14)</w:t>
            </w:r>
          </w:p>
        </w:tc>
      </w:tr>
      <w:tr w:rsidR="00F10D58" w:rsidRPr="006C0537" w14:paraId="6E999B97" w14:textId="77777777" w:rsidTr="005C5F40">
        <w:trPr>
          <w:trHeight w:val="300"/>
        </w:trPr>
        <w:tc>
          <w:tcPr>
            <w:tcW w:w="996" w:type="dxa"/>
            <w:noWrap/>
            <w:hideMark/>
          </w:tcPr>
          <w:p w14:paraId="5D919F0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age65-75</w:t>
            </w:r>
          </w:p>
        </w:tc>
        <w:tc>
          <w:tcPr>
            <w:tcW w:w="996" w:type="dxa"/>
            <w:noWrap/>
            <w:hideMark/>
          </w:tcPr>
          <w:p w14:paraId="368DB258"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365</w:t>
            </w:r>
          </w:p>
        </w:tc>
        <w:tc>
          <w:tcPr>
            <w:tcW w:w="996" w:type="dxa"/>
            <w:noWrap/>
            <w:hideMark/>
          </w:tcPr>
          <w:p w14:paraId="74FFB0A8"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1.13 (1.06-1.21)</w:t>
            </w:r>
          </w:p>
        </w:tc>
        <w:tc>
          <w:tcPr>
            <w:tcW w:w="997" w:type="dxa"/>
            <w:noWrap/>
            <w:hideMark/>
          </w:tcPr>
          <w:p w14:paraId="1029234E"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1.85 (1.77-1.94)</w:t>
            </w:r>
          </w:p>
        </w:tc>
        <w:tc>
          <w:tcPr>
            <w:tcW w:w="996" w:type="dxa"/>
            <w:noWrap/>
            <w:hideMark/>
          </w:tcPr>
          <w:p w14:paraId="153C2DFF"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1.3 (1.04-1.63)</w:t>
            </w:r>
          </w:p>
        </w:tc>
        <w:tc>
          <w:tcPr>
            <w:tcW w:w="996" w:type="dxa"/>
            <w:noWrap/>
            <w:hideMark/>
          </w:tcPr>
          <w:p w14:paraId="40BD4E21"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1.7 (1.31-2.23)</w:t>
            </w:r>
          </w:p>
        </w:tc>
        <w:tc>
          <w:tcPr>
            <w:tcW w:w="997" w:type="dxa"/>
            <w:noWrap/>
            <w:hideMark/>
          </w:tcPr>
          <w:p w14:paraId="396B0E32"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1.62 (1.49-1.75)</w:t>
            </w:r>
          </w:p>
        </w:tc>
        <w:tc>
          <w:tcPr>
            <w:tcW w:w="996" w:type="dxa"/>
            <w:noWrap/>
            <w:hideMark/>
          </w:tcPr>
          <w:p w14:paraId="5B0C7592"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 (0.94-1.07)</w:t>
            </w:r>
          </w:p>
        </w:tc>
        <w:tc>
          <w:tcPr>
            <w:tcW w:w="996" w:type="dxa"/>
            <w:noWrap/>
            <w:hideMark/>
          </w:tcPr>
          <w:p w14:paraId="080740FA"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1.11 (0.98-1.24)</w:t>
            </w:r>
          </w:p>
        </w:tc>
        <w:tc>
          <w:tcPr>
            <w:tcW w:w="996" w:type="dxa"/>
            <w:noWrap/>
            <w:hideMark/>
          </w:tcPr>
          <w:p w14:paraId="19546F9E"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0.94 (0.88-1)</w:t>
            </w:r>
          </w:p>
        </w:tc>
        <w:tc>
          <w:tcPr>
            <w:tcW w:w="997" w:type="dxa"/>
            <w:noWrap/>
            <w:hideMark/>
          </w:tcPr>
          <w:p w14:paraId="574ACE19"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1.27 (1.15-1.4)</w:t>
            </w:r>
          </w:p>
        </w:tc>
        <w:tc>
          <w:tcPr>
            <w:tcW w:w="996" w:type="dxa"/>
            <w:noWrap/>
            <w:hideMark/>
          </w:tcPr>
          <w:p w14:paraId="6BD17CC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1.04 (0.82-1.34)</w:t>
            </w:r>
          </w:p>
        </w:tc>
        <w:tc>
          <w:tcPr>
            <w:tcW w:w="996" w:type="dxa"/>
            <w:noWrap/>
            <w:hideMark/>
          </w:tcPr>
          <w:p w14:paraId="5EACED7B"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1.01 (0.93-1.09)</w:t>
            </w:r>
          </w:p>
        </w:tc>
        <w:tc>
          <w:tcPr>
            <w:tcW w:w="1078" w:type="dxa"/>
            <w:noWrap/>
            <w:hideMark/>
          </w:tcPr>
          <w:p w14:paraId="2B1F6605"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1.09 (1.05-1.14)</w:t>
            </w:r>
          </w:p>
        </w:tc>
      </w:tr>
      <w:tr w:rsidR="00F10D58" w:rsidRPr="006C0537" w14:paraId="034AD8E7" w14:textId="77777777" w:rsidTr="005C5F40">
        <w:trPr>
          <w:trHeight w:val="300"/>
        </w:trPr>
        <w:tc>
          <w:tcPr>
            <w:tcW w:w="996" w:type="dxa"/>
            <w:noWrap/>
          </w:tcPr>
          <w:p w14:paraId="15F2DE87"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age&gt;75</w:t>
            </w:r>
          </w:p>
        </w:tc>
        <w:tc>
          <w:tcPr>
            <w:tcW w:w="996" w:type="dxa"/>
            <w:noWrap/>
          </w:tcPr>
          <w:p w14:paraId="214F9F76"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365</w:t>
            </w:r>
          </w:p>
        </w:tc>
        <w:tc>
          <w:tcPr>
            <w:tcW w:w="996" w:type="dxa"/>
            <w:noWrap/>
          </w:tcPr>
          <w:p w14:paraId="06A5311C"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1.24 (1.14-1.35)</w:t>
            </w:r>
          </w:p>
        </w:tc>
        <w:tc>
          <w:tcPr>
            <w:tcW w:w="997" w:type="dxa"/>
            <w:noWrap/>
          </w:tcPr>
          <w:p w14:paraId="0A59BE57"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1.91 (1.77-2.06)</w:t>
            </w:r>
          </w:p>
        </w:tc>
        <w:tc>
          <w:tcPr>
            <w:tcW w:w="996" w:type="dxa"/>
            <w:noWrap/>
          </w:tcPr>
          <w:p w14:paraId="2FE7C7CE"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1.05 (0.83-1.34)</w:t>
            </w:r>
          </w:p>
        </w:tc>
        <w:tc>
          <w:tcPr>
            <w:tcW w:w="996" w:type="dxa"/>
            <w:noWrap/>
          </w:tcPr>
          <w:p w14:paraId="69E8E627"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1.51 (1.16-1.97)</w:t>
            </w:r>
          </w:p>
        </w:tc>
        <w:tc>
          <w:tcPr>
            <w:tcW w:w="997" w:type="dxa"/>
            <w:noWrap/>
          </w:tcPr>
          <w:p w14:paraId="26D2487A"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1.58 (1.48-1.7)</w:t>
            </w:r>
          </w:p>
        </w:tc>
        <w:tc>
          <w:tcPr>
            <w:tcW w:w="996" w:type="dxa"/>
            <w:noWrap/>
          </w:tcPr>
          <w:p w14:paraId="6C332FC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0.98 (0.93-1.03)</w:t>
            </w:r>
          </w:p>
        </w:tc>
        <w:tc>
          <w:tcPr>
            <w:tcW w:w="996" w:type="dxa"/>
            <w:noWrap/>
          </w:tcPr>
          <w:p w14:paraId="02BD061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1.13 (1.01-1.27)</w:t>
            </w:r>
          </w:p>
        </w:tc>
        <w:tc>
          <w:tcPr>
            <w:tcW w:w="996" w:type="dxa"/>
            <w:noWrap/>
          </w:tcPr>
          <w:p w14:paraId="289F72B4"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0.84 (0.76-0.93)</w:t>
            </w:r>
          </w:p>
        </w:tc>
        <w:tc>
          <w:tcPr>
            <w:tcW w:w="997" w:type="dxa"/>
            <w:noWrap/>
          </w:tcPr>
          <w:p w14:paraId="08002EC6"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1.93 (1.75-2.13)</w:t>
            </w:r>
          </w:p>
        </w:tc>
        <w:tc>
          <w:tcPr>
            <w:tcW w:w="996" w:type="dxa"/>
            <w:noWrap/>
          </w:tcPr>
          <w:p w14:paraId="0A0F2212"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0.87 (0.69-1.1)</w:t>
            </w:r>
          </w:p>
        </w:tc>
        <w:tc>
          <w:tcPr>
            <w:tcW w:w="996" w:type="dxa"/>
            <w:noWrap/>
          </w:tcPr>
          <w:p w14:paraId="019AD29A"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1.05 (0.97-1.14)</w:t>
            </w:r>
          </w:p>
        </w:tc>
        <w:tc>
          <w:tcPr>
            <w:tcW w:w="1078" w:type="dxa"/>
            <w:noWrap/>
          </w:tcPr>
          <w:p w14:paraId="2B8E0B0E"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1.11 (1.07-1.16)</w:t>
            </w:r>
          </w:p>
        </w:tc>
      </w:tr>
      <w:tr w:rsidR="00F10D58" w:rsidRPr="006C0537" w14:paraId="47B8C580" w14:textId="77777777" w:rsidTr="005C5F40">
        <w:trPr>
          <w:trHeight w:val="300"/>
        </w:trPr>
        <w:tc>
          <w:tcPr>
            <w:tcW w:w="996" w:type="dxa"/>
            <w:noWrap/>
            <w:hideMark/>
          </w:tcPr>
          <w:p w14:paraId="696FD977"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SIMD quintile 1</w:t>
            </w:r>
          </w:p>
        </w:tc>
        <w:tc>
          <w:tcPr>
            <w:tcW w:w="996" w:type="dxa"/>
            <w:noWrap/>
            <w:hideMark/>
          </w:tcPr>
          <w:p w14:paraId="02F68DA1"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365</w:t>
            </w:r>
          </w:p>
        </w:tc>
        <w:tc>
          <w:tcPr>
            <w:tcW w:w="996" w:type="dxa"/>
            <w:noWrap/>
            <w:hideMark/>
          </w:tcPr>
          <w:p w14:paraId="47A40EB0"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1.17 (1.1-1.26)</w:t>
            </w:r>
          </w:p>
        </w:tc>
        <w:tc>
          <w:tcPr>
            <w:tcW w:w="997" w:type="dxa"/>
            <w:noWrap/>
            <w:hideMark/>
          </w:tcPr>
          <w:p w14:paraId="7BD44E6D"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1.52 (1.44-1.6)</w:t>
            </w:r>
          </w:p>
        </w:tc>
        <w:tc>
          <w:tcPr>
            <w:tcW w:w="996" w:type="dxa"/>
            <w:noWrap/>
            <w:hideMark/>
          </w:tcPr>
          <w:p w14:paraId="1AD1B04C"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1.15 (0.91-1.46)</w:t>
            </w:r>
          </w:p>
        </w:tc>
        <w:tc>
          <w:tcPr>
            <w:tcW w:w="996" w:type="dxa"/>
            <w:noWrap/>
            <w:hideMark/>
          </w:tcPr>
          <w:p w14:paraId="79652175"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1.46 (1.09-1.97)</w:t>
            </w:r>
          </w:p>
        </w:tc>
        <w:tc>
          <w:tcPr>
            <w:tcW w:w="997" w:type="dxa"/>
            <w:noWrap/>
            <w:hideMark/>
          </w:tcPr>
          <w:p w14:paraId="37C17B24"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1.54 (1.41-1.69)</w:t>
            </w:r>
          </w:p>
        </w:tc>
        <w:tc>
          <w:tcPr>
            <w:tcW w:w="996" w:type="dxa"/>
            <w:noWrap/>
            <w:hideMark/>
          </w:tcPr>
          <w:p w14:paraId="149DF4D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0.97 (0.9-1.05)</w:t>
            </w:r>
          </w:p>
        </w:tc>
        <w:tc>
          <w:tcPr>
            <w:tcW w:w="996" w:type="dxa"/>
            <w:noWrap/>
            <w:hideMark/>
          </w:tcPr>
          <w:p w14:paraId="0AC59626"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1.08 (0.95-1.23)</w:t>
            </w:r>
          </w:p>
        </w:tc>
        <w:tc>
          <w:tcPr>
            <w:tcW w:w="996" w:type="dxa"/>
            <w:noWrap/>
            <w:hideMark/>
          </w:tcPr>
          <w:p w14:paraId="591DE753"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0.99 (0.94-1.05)</w:t>
            </w:r>
          </w:p>
        </w:tc>
        <w:tc>
          <w:tcPr>
            <w:tcW w:w="997" w:type="dxa"/>
            <w:noWrap/>
            <w:hideMark/>
          </w:tcPr>
          <w:p w14:paraId="6B404BD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1.3 (1.2-1.41)</w:t>
            </w:r>
          </w:p>
        </w:tc>
        <w:tc>
          <w:tcPr>
            <w:tcW w:w="996" w:type="dxa"/>
            <w:noWrap/>
            <w:hideMark/>
          </w:tcPr>
          <w:p w14:paraId="1CAA7E81"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1.06 (0.77-1.44)</w:t>
            </w:r>
          </w:p>
        </w:tc>
        <w:tc>
          <w:tcPr>
            <w:tcW w:w="996" w:type="dxa"/>
            <w:noWrap/>
            <w:hideMark/>
          </w:tcPr>
          <w:p w14:paraId="53C3D70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1.21 (1.09-1.35)</w:t>
            </w:r>
          </w:p>
        </w:tc>
        <w:tc>
          <w:tcPr>
            <w:tcW w:w="1078" w:type="dxa"/>
            <w:noWrap/>
            <w:hideMark/>
          </w:tcPr>
          <w:p w14:paraId="1B1D2247"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1.08 (1.03-1.12)</w:t>
            </w:r>
          </w:p>
        </w:tc>
      </w:tr>
      <w:tr w:rsidR="00F10D58" w:rsidRPr="006C0537" w14:paraId="15EBB040" w14:textId="77777777" w:rsidTr="005C5F40">
        <w:trPr>
          <w:trHeight w:val="300"/>
        </w:trPr>
        <w:tc>
          <w:tcPr>
            <w:tcW w:w="996" w:type="dxa"/>
            <w:noWrap/>
            <w:hideMark/>
          </w:tcPr>
          <w:p w14:paraId="167D92D3"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SIMD quintile 2</w:t>
            </w:r>
          </w:p>
        </w:tc>
        <w:tc>
          <w:tcPr>
            <w:tcW w:w="996" w:type="dxa"/>
            <w:noWrap/>
            <w:hideMark/>
          </w:tcPr>
          <w:p w14:paraId="6A765B87"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365</w:t>
            </w:r>
          </w:p>
        </w:tc>
        <w:tc>
          <w:tcPr>
            <w:tcW w:w="996" w:type="dxa"/>
            <w:noWrap/>
            <w:hideMark/>
          </w:tcPr>
          <w:p w14:paraId="59A230B2"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1.1 (1.02-1.19)</w:t>
            </w:r>
          </w:p>
        </w:tc>
        <w:tc>
          <w:tcPr>
            <w:tcW w:w="997" w:type="dxa"/>
            <w:noWrap/>
            <w:hideMark/>
          </w:tcPr>
          <w:p w14:paraId="3E32F0A9"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1.67 (1.56-1.79)</w:t>
            </w:r>
          </w:p>
        </w:tc>
        <w:tc>
          <w:tcPr>
            <w:tcW w:w="996" w:type="dxa"/>
            <w:noWrap/>
            <w:hideMark/>
          </w:tcPr>
          <w:p w14:paraId="43474E9F"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1.19 (0.96-1.47)</w:t>
            </w:r>
          </w:p>
        </w:tc>
        <w:tc>
          <w:tcPr>
            <w:tcW w:w="996" w:type="dxa"/>
            <w:noWrap/>
            <w:hideMark/>
          </w:tcPr>
          <w:p w14:paraId="21A011B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1.53 (1.14-2.06)</w:t>
            </w:r>
          </w:p>
        </w:tc>
        <w:tc>
          <w:tcPr>
            <w:tcW w:w="997" w:type="dxa"/>
            <w:noWrap/>
            <w:hideMark/>
          </w:tcPr>
          <w:p w14:paraId="14D3644F"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1.62 (1.47-1.77)</w:t>
            </w:r>
          </w:p>
        </w:tc>
        <w:tc>
          <w:tcPr>
            <w:tcW w:w="996" w:type="dxa"/>
            <w:noWrap/>
            <w:hideMark/>
          </w:tcPr>
          <w:p w14:paraId="0CBBD63C"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0.96 (0.89-1.04)</w:t>
            </w:r>
          </w:p>
        </w:tc>
        <w:tc>
          <w:tcPr>
            <w:tcW w:w="996" w:type="dxa"/>
            <w:noWrap/>
            <w:hideMark/>
          </w:tcPr>
          <w:p w14:paraId="1D1683BB"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1.24 (1.09-1.4)</w:t>
            </w:r>
          </w:p>
        </w:tc>
        <w:tc>
          <w:tcPr>
            <w:tcW w:w="996" w:type="dxa"/>
            <w:noWrap/>
            <w:hideMark/>
          </w:tcPr>
          <w:p w14:paraId="03C85ECD"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0.97 (0.91-1.03)</w:t>
            </w:r>
          </w:p>
        </w:tc>
        <w:tc>
          <w:tcPr>
            <w:tcW w:w="997" w:type="dxa"/>
            <w:noWrap/>
            <w:hideMark/>
          </w:tcPr>
          <w:p w14:paraId="38E984FD"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1.35 (1.23-1.48)</w:t>
            </w:r>
          </w:p>
        </w:tc>
        <w:tc>
          <w:tcPr>
            <w:tcW w:w="996" w:type="dxa"/>
            <w:noWrap/>
            <w:hideMark/>
          </w:tcPr>
          <w:p w14:paraId="719F9F52"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0.97 (0.72-1.3)</w:t>
            </w:r>
          </w:p>
        </w:tc>
        <w:tc>
          <w:tcPr>
            <w:tcW w:w="996" w:type="dxa"/>
            <w:noWrap/>
            <w:hideMark/>
          </w:tcPr>
          <w:p w14:paraId="13AFFC96"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1.09 (0.99-1.21)</w:t>
            </w:r>
          </w:p>
        </w:tc>
        <w:tc>
          <w:tcPr>
            <w:tcW w:w="1078" w:type="dxa"/>
            <w:noWrap/>
            <w:hideMark/>
          </w:tcPr>
          <w:p w14:paraId="6179BA44"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1.11 (1.07-1.17)</w:t>
            </w:r>
          </w:p>
        </w:tc>
      </w:tr>
      <w:tr w:rsidR="00F10D58" w:rsidRPr="006C0537" w14:paraId="22B17FC3" w14:textId="77777777" w:rsidTr="005C5F40">
        <w:trPr>
          <w:trHeight w:val="300"/>
        </w:trPr>
        <w:tc>
          <w:tcPr>
            <w:tcW w:w="996" w:type="dxa"/>
            <w:noWrap/>
            <w:hideMark/>
          </w:tcPr>
          <w:p w14:paraId="0DD55029"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SIMD quintile 3</w:t>
            </w:r>
          </w:p>
        </w:tc>
        <w:tc>
          <w:tcPr>
            <w:tcW w:w="996" w:type="dxa"/>
            <w:noWrap/>
            <w:hideMark/>
          </w:tcPr>
          <w:p w14:paraId="4B70DE41"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365</w:t>
            </w:r>
          </w:p>
        </w:tc>
        <w:tc>
          <w:tcPr>
            <w:tcW w:w="996" w:type="dxa"/>
            <w:noWrap/>
            <w:hideMark/>
          </w:tcPr>
          <w:p w14:paraId="440B47A5"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1.06 (0.97-1.15)</w:t>
            </w:r>
          </w:p>
        </w:tc>
        <w:tc>
          <w:tcPr>
            <w:tcW w:w="997" w:type="dxa"/>
            <w:noWrap/>
            <w:hideMark/>
          </w:tcPr>
          <w:p w14:paraId="7FC84B38"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1.68 (1.59-1.77)</w:t>
            </w:r>
          </w:p>
        </w:tc>
        <w:tc>
          <w:tcPr>
            <w:tcW w:w="996" w:type="dxa"/>
            <w:noWrap/>
            <w:hideMark/>
          </w:tcPr>
          <w:p w14:paraId="41FAB215"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1.34 (1.05-1.69)</w:t>
            </w:r>
          </w:p>
        </w:tc>
        <w:tc>
          <w:tcPr>
            <w:tcW w:w="996" w:type="dxa"/>
            <w:noWrap/>
            <w:hideMark/>
          </w:tcPr>
          <w:p w14:paraId="498EAA84"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1.55 (1.12-2.18)</w:t>
            </w:r>
          </w:p>
        </w:tc>
        <w:tc>
          <w:tcPr>
            <w:tcW w:w="997" w:type="dxa"/>
            <w:noWrap/>
            <w:hideMark/>
          </w:tcPr>
          <w:p w14:paraId="01307076"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1.54 (1.39-1.7)</w:t>
            </w:r>
          </w:p>
        </w:tc>
        <w:tc>
          <w:tcPr>
            <w:tcW w:w="996" w:type="dxa"/>
            <w:noWrap/>
            <w:hideMark/>
          </w:tcPr>
          <w:p w14:paraId="3A56FE9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0.98 (0.91-1.07)</w:t>
            </w:r>
          </w:p>
        </w:tc>
        <w:tc>
          <w:tcPr>
            <w:tcW w:w="996" w:type="dxa"/>
            <w:noWrap/>
            <w:hideMark/>
          </w:tcPr>
          <w:p w14:paraId="3670ADC9"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1.16 (1.01-1.34)</w:t>
            </w:r>
          </w:p>
        </w:tc>
        <w:tc>
          <w:tcPr>
            <w:tcW w:w="996" w:type="dxa"/>
            <w:noWrap/>
            <w:hideMark/>
          </w:tcPr>
          <w:p w14:paraId="1BC7C44D"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0.93 (0.87-0.99)</w:t>
            </w:r>
          </w:p>
        </w:tc>
        <w:tc>
          <w:tcPr>
            <w:tcW w:w="997" w:type="dxa"/>
            <w:noWrap/>
            <w:hideMark/>
          </w:tcPr>
          <w:p w14:paraId="59C26E0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1.4 (1.26-1.55)</w:t>
            </w:r>
          </w:p>
        </w:tc>
        <w:tc>
          <w:tcPr>
            <w:tcW w:w="996" w:type="dxa"/>
            <w:noWrap/>
            <w:hideMark/>
          </w:tcPr>
          <w:p w14:paraId="1302E067"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1.11 (0.8-1.55)</w:t>
            </w:r>
          </w:p>
        </w:tc>
        <w:tc>
          <w:tcPr>
            <w:tcW w:w="996" w:type="dxa"/>
            <w:noWrap/>
            <w:hideMark/>
          </w:tcPr>
          <w:p w14:paraId="70678032"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1.11 (1-1.24)</w:t>
            </w:r>
          </w:p>
        </w:tc>
        <w:tc>
          <w:tcPr>
            <w:tcW w:w="1078" w:type="dxa"/>
            <w:noWrap/>
            <w:hideMark/>
          </w:tcPr>
          <w:p w14:paraId="4DADE185"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1.11 (1.05-1.16)</w:t>
            </w:r>
          </w:p>
        </w:tc>
      </w:tr>
      <w:tr w:rsidR="00F10D58" w:rsidRPr="006C0537" w14:paraId="61FFB65E" w14:textId="77777777" w:rsidTr="005C5F40">
        <w:trPr>
          <w:trHeight w:val="300"/>
        </w:trPr>
        <w:tc>
          <w:tcPr>
            <w:tcW w:w="996" w:type="dxa"/>
            <w:noWrap/>
          </w:tcPr>
          <w:p w14:paraId="0E7F2A85" w14:textId="77777777" w:rsidR="00F10D58" w:rsidRPr="006C0537" w:rsidRDefault="00F10D58" w:rsidP="005C5F40">
            <w:pPr>
              <w:rPr>
                <w:rFonts w:eastAsia="Times New Roman" w:cs="Times New Roman"/>
                <w:color w:val="000000"/>
                <w:sz w:val="16"/>
                <w:szCs w:val="16"/>
                <w:lang w:eastAsia="en-GB"/>
              </w:rPr>
            </w:pPr>
            <w:r w:rsidRPr="006C0537">
              <w:rPr>
                <w:sz w:val="16"/>
                <w:szCs w:val="16"/>
              </w:rPr>
              <w:t>SIMD quintile 4</w:t>
            </w:r>
          </w:p>
        </w:tc>
        <w:tc>
          <w:tcPr>
            <w:tcW w:w="996" w:type="dxa"/>
            <w:noWrap/>
          </w:tcPr>
          <w:p w14:paraId="3F8ED927" w14:textId="77777777" w:rsidR="00F10D58" w:rsidRPr="006C0537" w:rsidRDefault="00F10D58" w:rsidP="005C5F40">
            <w:pPr>
              <w:jc w:val="right"/>
              <w:rPr>
                <w:rFonts w:eastAsia="Times New Roman" w:cs="Times New Roman"/>
                <w:color w:val="000000"/>
                <w:sz w:val="16"/>
                <w:szCs w:val="16"/>
                <w:lang w:eastAsia="en-GB"/>
              </w:rPr>
            </w:pPr>
            <w:r w:rsidRPr="006C0537">
              <w:rPr>
                <w:rFonts w:eastAsia="Times New Roman" w:cs="Times New Roman"/>
                <w:color w:val="000000"/>
                <w:sz w:val="16"/>
                <w:szCs w:val="16"/>
                <w:lang w:eastAsia="en-GB"/>
                <w14:ligatures w14:val="none"/>
              </w:rPr>
              <w:t>365</w:t>
            </w:r>
          </w:p>
        </w:tc>
        <w:tc>
          <w:tcPr>
            <w:tcW w:w="996" w:type="dxa"/>
            <w:noWrap/>
          </w:tcPr>
          <w:p w14:paraId="662D86C8" w14:textId="77777777" w:rsidR="00F10D58" w:rsidRPr="00F10D58" w:rsidRDefault="00F10D58" w:rsidP="005C5F40">
            <w:pPr>
              <w:rPr>
                <w:rFonts w:eastAsia="Times New Roman" w:cs="Times New Roman"/>
                <w:color w:val="000000"/>
                <w:sz w:val="16"/>
                <w:szCs w:val="16"/>
                <w:lang w:eastAsia="en-GB"/>
              </w:rPr>
            </w:pPr>
            <w:r w:rsidRPr="00F10D58">
              <w:rPr>
                <w:sz w:val="16"/>
                <w:szCs w:val="16"/>
              </w:rPr>
              <w:t>1.06 (0.97-1.16)</w:t>
            </w:r>
          </w:p>
        </w:tc>
        <w:tc>
          <w:tcPr>
            <w:tcW w:w="997" w:type="dxa"/>
            <w:noWrap/>
          </w:tcPr>
          <w:p w14:paraId="7B9889C8" w14:textId="77777777" w:rsidR="00F10D58" w:rsidRPr="00F10D58" w:rsidRDefault="00F10D58" w:rsidP="005C5F40">
            <w:pPr>
              <w:rPr>
                <w:rFonts w:eastAsia="Times New Roman" w:cs="Times New Roman"/>
                <w:color w:val="000000"/>
                <w:sz w:val="16"/>
                <w:szCs w:val="16"/>
                <w:lang w:eastAsia="en-GB"/>
              </w:rPr>
            </w:pPr>
            <w:r w:rsidRPr="00F10D58">
              <w:rPr>
                <w:sz w:val="16"/>
                <w:szCs w:val="16"/>
              </w:rPr>
              <w:t>1.72 (1.59-1.86)</w:t>
            </w:r>
          </w:p>
        </w:tc>
        <w:tc>
          <w:tcPr>
            <w:tcW w:w="996" w:type="dxa"/>
            <w:noWrap/>
          </w:tcPr>
          <w:p w14:paraId="25EAC9C6" w14:textId="77777777" w:rsidR="00F10D58" w:rsidRPr="00F10D58" w:rsidRDefault="00F10D58" w:rsidP="005C5F40">
            <w:pPr>
              <w:rPr>
                <w:rFonts w:eastAsia="Times New Roman" w:cs="Times New Roman"/>
                <w:color w:val="000000"/>
                <w:sz w:val="16"/>
                <w:szCs w:val="16"/>
                <w:lang w:eastAsia="en-GB"/>
              </w:rPr>
            </w:pPr>
            <w:r w:rsidRPr="00F10D58">
              <w:rPr>
                <w:sz w:val="16"/>
                <w:szCs w:val="16"/>
              </w:rPr>
              <w:t>1.3 (1-1.69)</w:t>
            </w:r>
          </w:p>
        </w:tc>
        <w:tc>
          <w:tcPr>
            <w:tcW w:w="996" w:type="dxa"/>
            <w:noWrap/>
          </w:tcPr>
          <w:p w14:paraId="3B4B7E2E" w14:textId="77777777" w:rsidR="00F10D58" w:rsidRPr="006C0537" w:rsidRDefault="00F10D58" w:rsidP="005C5F40">
            <w:pPr>
              <w:rPr>
                <w:rFonts w:eastAsia="Times New Roman" w:cs="Times New Roman"/>
                <w:color w:val="000000"/>
                <w:sz w:val="16"/>
                <w:szCs w:val="16"/>
                <w:lang w:eastAsia="en-GB"/>
              </w:rPr>
            </w:pPr>
            <w:r w:rsidRPr="006C0537">
              <w:rPr>
                <w:sz w:val="16"/>
                <w:szCs w:val="16"/>
              </w:rPr>
              <w:t>2.26 (1.51-3.42)</w:t>
            </w:r>
          </w:p>
        </w:tc>
        <w:tc>
          <w:tcPr>
            <w:tcW w:w="997" w:type="dxa"/>
            <w:noWrap/>
          </w:tcPr>
          <w:p w14:paraId="5A348EF7" w14:textId="77777777" w:rsidR="00F10D58" w:rsidRPr="006C0537" w:rsidRDefault="00F10D58" w:rsidP="005C5F40">
            <w:pPr>
              <w:rPr>
                <w:rFonts w:eastAsia="Times New Roman" w:cs="Times New Roman"/>
                <w:color w:val="000000"/>
                <w:sz w:val="16"/>
                <w:szCs w:val="16"/>
                <w:lang w:eastAsia="en-GB"/>
              </w:rPr>
            </w:pPr>
            <w:r w:rsidRPr="006C0537">
              <w:rPr>
                <w:sz w:val="16"/>
                <w:szCs w:val="16"/>
              </w:rPr>
              <w:t>1.81 (1.62-2.02)</w:t>
            </w:r>
          </w:p>
        </w:tc>
        <w:tc>
          <w:tcPr>
            <w:tcW w:w="996" w:type="dxa"/>
            <w:noWrap/>
          </w:tcPr>
          <w:p w14:paraId="2D5D74EB" w14:textId="77777777" w:rsidR="00F10D58" w:rsidRPr="006C0537" w:rsidRDefault="00F10D58" w:rsidP="005C5F40">
            <w:pPr>
              <w:rPr>
                <w:rFonts w:eastAsia="Times New Roman" w:cs="Times New Roman"/>
                <w:color w:val="000000"/>
                <w:sz w:val="16"/>
                <w:szCs w:val="16"/>
                <w:lang w:eastAsia="en-GB"/>
              </w:rPr>
            </w:pPr>
            <w:r w:rsidRPr="006C0537">
              <w:rPr>
                <w:sz w:val="16"/>
                <w:szCs w:val="16"/>
              </w:rPr>
              <w:t>1.13 (1.03-1.23)</w:t>
            </w:r>
          </w:p>
        </w:tc>
        <w:tc>
          <w:tcPr>
            <w:tcW w:w="996" w:type="dxa"/>
            <w:noWrap/>
          </w:tcPr>
          <w:p w14:paraId="755B3761" w14:textId="77777777" w:rsidR="00F10D58" w:rsidRPr="006C0537" w:rsidRDefault="00F10D58" w:rsidP="005C5F40">
            <w:pPr>
              <w:rPr>
                <w:rFonts w:eastAsia="Times New Roman" w:cs="Times New Roman"/>
                <w:color w:val="000000"/>
                <w:sz w:val="16"/>
                <w:szCs w:val="16"/>
                <w:lang w:eastAsia="en-GB"/>
              </w:rPr>
            </w:pPr>
            <w:r w:rsidRPr="006C0537">
              <w:rPr>
                <w:sz w:val="16"/>
                <w:szCs w:val="16"/>
              </w:rPr>
              <w:t>1.13 (0.97-1.32)</w:t>
            </w:r>
          </w:p>
        </w:tc>
        <w:tc>
          <w:tcPr>
            <w:tcW w:w="996" w:type="dxa"/>
            <w:noWrap/>
          </w:tcPr>
          <w:p w14:paraId="4768868A" w14:textId="77777777" w:rsidR="00F10D58" w:rsidRPr="006C0537" w:rsidRDefault="00F10D58" w:rsidP="005C5F40">
            <w:pPr>
              <w:rPr>
                <w:rFonts w:eastAsia="Times New Roman" w:cs="Times New Roman"/>
                <w:color w:val="000000"/>
                <w:sz w:val="16"/>
                <w:szCs w:val="16"/>
                <w:lang w:eastAsia="en-GB"/>
              </w:rPr>
            </w:pPr>
            <w:r w:rsidRPr="006C0537">
              <w:rPr>
                <w:sz w:val="16"/>
                <w:szCs w:val="16"/>
              </w:rPr>
              <w:t>0.93 (0.86-1)</w:t>
            </w:r>
          </w:p>
        </w:tc>
        <w:tc>
          <w:tcPr>
            <w:tcW w:w="997" w:type="dxa"/>
            <w:noWrap/>
          </w:tcPr>
          <w:p w14:paraId="0FFE312E" w14:textId="77777777" w:rsidR="00F10D58" w:rsidRPr="006C0537" w:rsidRDefault="00F10D58" w:rsidP="005C5F40">
            <w:pPr>
              <w:rPr>
                <w:rFonts w:eastAsia="Times New Roman" w:cs="Times New Roman"/>
                <w:color w:val="000000"/>
                <w:sz w:val="16"/>
                <w:szCs w:val="16"/>
                <w:lang w:eastAsia="en-GB"/>
              </w:rPr>
            </w:pPr>
            <w:r w:rsidRPr="006C0537">
              <w:rPr>
                <w:sz w:val="16"/>
                <w:szCs w:val="16"/>
              </w:rPr>
              <w:t>1.53 (1.36-1.72)</w:t>
            </w:r>
          </w:p>
        </w:tc>
        <w:tc>
          <w:tcPr>
            <w:tcW w:w="996" w:type="dxa"/>
            <w:noWrap/>
          </w:tcPr>
          <w:p w14:paraId="25B16B68" w14:textId="77777777" w:rsidR="00F10D58" w:rsidRPr="006C0537" w:rsidRDefault="00F10D58" w:rsidP="005C5F40">
            <w:pPr>
              <w:rPr>
                <w:rFonts w:eastAsia="Times New Roman" w:cs="Times New Roman"/>
                <w:color w:val="000000"/>
                <w:sz w:val="16"/>
                <w:szCs w:val="16"/>
                <w:lang w:eastAsia="en-GB"/>
              </w:rPr>
            </w:pPr>
            <w:r w:rsidRPr="006C0537">
              <w:rPr>
                <w:sz w:val="16"/>
                <w:szCs w:val="16"/>
              </w:rPr>
              <w:t>1.06 (0.77-1.48)</w:t>
            </w:r>
          </w:p>
        </w:tc>
        <w:tc>
          <w:tcPr>
            <w:tcW w:w="996" w:type="dxa"/>
            <w:noWrap/>
          </w:tcPr>
          <w:p w14:paraId="22724961" w14:textId="77777777" w:rsidR="00F10D58" w:rsidRPr="006C0537" w:rsidRDefault="00F10D58" w:rsidP="005C5F40">
            <w:pPr>
              <w:rPr>
                <w:rFonts w:eastAsia="Times New Roman" w:cs="Times New Roman"/>
                <w:color w:val="000000"/>
                <w:sz w:val="16"/>
                <w:szCs w:val="16"/>
                <w:lang w:eastAsia="en-GB"/>
              </w:rPr>
            </w:pPr>
            <w:r w:rsidRPr="006C0537">
              <w:rPr>
                <w:sz w:val="16"/>
                <w:szCs w:val="16"/>
              </w:rPr>
              <w:t>1.04 (0.93-1.16)</w:t>
            </w:r>
          </w:p>
        </w:tc>
        <w:tc>
          <w:tcPr>
            <w:tcW w:w="1078" w:type="dxa"/>
            <w:noWrap/>
          </w:tcPr>
          <w:p w14:paraId="1575C47D" w14:textId="77777777" w:rsidR="00F10D58" w:rsidRPr="006C0537" w:rsidRDefault="00F10D58" w:rsidP="005C5F40">
            <w:pPr>
              <w:rPr>
                <w:rFonts w:eastAsia="Times New Roman" w:cs="Times New Roman"/>
                <w:color w:val="000000"/>
                <w:sz w:val="16"/>
                <w:szCs w:val="16"/>
                <w:lang w:eastAsia="en-GB"/>
              </w:rPr>
            </w:pPr>
            <w:r w:rsidRPr="006C0537">
              <w:rPr>
                <w:sz w:val="16"/>
                <w:szCs w:val="16"/>
              </w:rPr>
              <w:t>1.09 (1.04-1.15)</w:t>
            </w:r>
          </w:p>
        </w:tc>
      </w:tr>
      <w:tr w:rsidR="00F10D58" w:rsidRPr="006C0537" w14:paraId="180ED759" w14:textId="77777777" w:rsidTr="005C5F40">
        <w:trPr>
          <w:trHeight w:val="300"/>
        </w:trPr>
        <w:tc>
          <w:tcPr>
            <w:tcW w:w="996" w:type="dxa"/>
            <w:noWrap/>
          </w:tcPr>
          <w:p w14:paraId="2A040E83" w14:textId="77777777" w:rsidR="00F10D58" w:rsidRPr="006C0537" w:rsidRDefault="00F10D58" w:rsidP="005C5F40">
            <w:pPr>
              <w:rPr>
                <w:rFonts w:eastAsia="Times New Roman" w:cs="Times New Roman"/>
                <w:color w:val="000000"/>
                <w:sz w:val="16"/>
                <w:szCs w:val="16"/>
                <w:lang w:eastAsia="en-GB"/>
              </w:rPr>
            </w:pPr>
            <w:r w:rsidRPr="006C0537">
              <w:rPr>
                <w:sz w:val="16"/>
                <w:szCs w:val="16"/>
              </w:rPr>
              <w:t>SIMD quintile 5</w:t>
            </w:r>
          </w:p>
        </w:tc>
        <w:tc>
          <w:tcPr>
            <w:tcW w:w="996" w:type="dxa"/>
            <w:noWrap/>
          </w:tcPr>
          <w:p w14:paraId="78AD93AC" w14:textId="77777777" w:rsidR="00F10D58" w:rsidRPr="006C0537" w:rsidRDefault="00F10D58" w:rsidP="005C5F40">
            <w:pPr>
              <w:jc w:val="right"/>
              <w:rPr>
                <w:rFonts w:eastAsia="Times New Roman" w:cs="Times New Roman"/>
                <w:color w:val="000000"/>
                <w:sz w:val="16"/>
                <w:szCs w:val="16"/>
                <w:lang w:eastAsia="en-GB"/>
              </w:rPr>
            </w:pPr>
            <w:r w:rsidRPr="006C0537">
              <w:rPr>
                <w:rFonts w:eastAsia="Times New Roman" w:cs="Times New Roman"/>
                <w:color w:val="000000"/>
                <w:sz w:val="16"/>
                <w:szCs w:val="16"/>
                <w:lang w:eastAsia="en-GB"/>
                <w14:ligatures w14:val="none"/>
              </w:rPr>
              <w:t>365</w:t>
            </w:r>
          </w:p>
        </w:tc>
        <w:tc>
          <w:tcPr>
            <w:tcW w:w="996" w:type="dxa"/>
            <w:noWrap/>
          </w:tcPr>
          <w:p w14:paraId="360736C1" w14:textId="77777777" w:rsidR="00F10D58" w:rsidRPr="00F10D58" w:rsidRDefault="00F10D58" w:rsidP="005C5F40">
            <w:pPr>
              <w:rPr>
                <w:rFonts w:eastAsia="Times New Roman" w:cs="Times New Roman"/>
                <w:color w:val="000000"/>
                <w:sz w:val="16"/>
                <w:szCs w:val="16"/>
                <w:lang w:eastAsia="en-GB"/>
              </w:rPr>
            </w:pPr>
            <w:r w:rsidRPr="00F10D58">
              <w:rPr>
                <w:sz w:val="16"/>
                <w:szCs w:val="16"/>
              </w:rPr>
              <w:t>1.19 (1.07-1.32)</w:t>
            </w:r>
          </w:p>
        </w:tc>
        <w:tc>
          <w:tcPr>
            <w:tcW w:w="997" w:type="dxa"/>
            <w:noWrap/>
          </w:tcPr>
          <w:p w14:paraId="4DCC5AF6" w14:textId="77777777" w:rsidR="00F10D58" w:rsidRPr="00F10D58" w:rsidRDefault="00F10D58" w:rsidP="005C5F40">
            <w:pPr>
              <w:rPr>
                <w:rFonts w:eastAsia="Times New Roman" w:cs="Times New Roman"/>
                <w:color w:val="000000"/>
                <w:sz w:val="16"/>
                <w:szCs w:val="16"/>
                <w:lang w:eastAsia="en-GB"/>
              </w:rPr>
            </w:pPr>
            <w:r w:rsidRPr="00F10D58">
              <w:rPr>
                <w:sz w:val="16"/>
                <w:szCs w:val="16"/>
              </w:rPr>
              <w:t>1.75 (1.59-1.91)</w:t>
            </w:r>
          </w:p>
        </w:tc>
        <w:tc>
          <w:tcPr>
            <w:tcW w:w="996" w:type="dxa"/>
            <w:noWrap/>
          </w:tcPr>
          <w:p w14:paraId="33CA68D5" w14:textId="77777777" w:rsidR="00F10D58" w:rsidRPr="00F10D58" w:rsidRDefault="00F10D58" w:rsidP="005C5F40">
            <w:pPr>
              <w:rPr>
                <w:rFonts w:eastAsia="Times New Roman" w:cs="Times New Roman"/>
                <w:color w:val="000000"/>
                <w:sz w:val="16"/>
                <w:szCs w:val="16"/>
                <w:lang w:eastAsia="en-GB"/>
              </w:rPr>
            </w:pPr>
            <w:r w:rsidRPr="00F10D58">
              <w:rPr>
                <w:sz w:val="16"/>
                <w:szCs w:val="16"/>
              </w:rPr>
              <w:t>1.29 (0.91-1.84)</w:t>
            </w:r>
          </w:p>
        </w:tc>
        <w:tc>
          <w:tcPr>
            <w:tcW w:w="996" w:type="dxa"/>
            <w:noWrap/>
          </w:tcPr>
          <w:p w14:paraId="77248892" w14:textId="77777777" w:rsidR="00F10D58" w:rsidRPr="006C0537" w:rsidRDefault="00F10D58" w:rsidP="005C5F40">
            <w:pPr>
              <w:rPr>
                <w:rFonts w:eastAsia="Times New Roman" w:cs="Times New Roman"/>
                <w:color w:val="000000"/>
                <w:sz w:val="16"/>
                <w:szCs w:val="16"/>
                <w:lang w:eastAsia="en-GB"/>
              </w:rPr>
            </w:pPr>
            <w:r w:rsidRPr="006C0537">
              <w:rPr>
                <w:sz w:val="16"/>
                <w:szCs w:val="16"/>
              </w:rPr>
              <w:t>3.18 (1.79-5.91)</w:t>
            </w:r>
          </w:p>
        </w:tc>
        <w:tc>
          <w:tcPr>
            <w:tcW w:w="997" w:type="dxa"/>
            <w:noWrap/>
          </w:tcPr>
          <w:p w14:paraId="4F983708" w14:textId="77777777" w:rsidR="00F10D58" w:rsidRPr="006C0537" w:rsidRDefault="00F10D58" w:rsidP="005C5F40">
            <w:pPr>
              <w:rPr>
                <w:rFonts w:eastAsia="Times New Roman" w:cs="Times New Roman"/>
                <w:color w:val="000000"/>
                <w:sz w:val="16"/>
                <w:szCs w:val="16"/>
                <w:lang w:eastAsia="en-GB"/>
              </w:rPr>
            </w:pPr>
            <w:r w:rsidRPr="006C0537">
              <w:rPr>
                <w:sz w:val="16"/>
                <w:szCs w:val="16"/>
              </w:rPr>
              <w:t>1.72 (1.51-1.97)</w:t>
            </w:r>
          </w:p>
        </w:tc>
        <w:tc>
          <w:tcPr>
            <w:tcW w:w="996" w:type="dxa"/>
            <w:noWrap/>
          </w:tcPr>
          <w:p w14:paraId="1D8420A0" w14:textId="77777777" w:rsidR="00F10D58" w:rsidRPr="006C0537" w:rsidRDefault="00F10D58" w:rsidP="005C5F40">
            <w:pPr>
              <w:rPr>
                <w:rFonts w:eastAsia="Times New Roman" w:cs="Times New Roman"/>
                <w:color w:val="000000"/>
                <w:sz w:val="16"/>
                <w:szCs w:val="16"/>
                <w:lang w:eastAsia="en-GB"/>
              </w:rPr>
            </w:pPr>
            <w:r w:rsidRPr="006C0537">
              <w:rPr>
                <w:sz w:val="16"/>
                <w:szCs w:val="16"/>
              </w:rPr>
              <w:t>1.01 (0.92-1.12)</w:t>
            </w:r>
          </w:p>
        </w:tc>
        <w:tc>
          <w:tcPr>
            <w:tcW w:w="996" w:type="dxa"/>
            <w:noWrap/>
          </w:tcPr>
          <w:p w14:paraId="70E4511F" w14:textId="77777777" w:rsidR="00F10D58" w:rsidRPr="006C0537" w:rsidRDefault="00F10D58" w:rsidP="005C5F40">
            <w:pPr>
              <w:rPr>
                <w:rFonts w:eastAsia="Times New Roman" w:cs="Times New Roman"/>
                <w:color w:val="000000"/>
                <w:sz w:val="16"/>
                <w:szCs w:val="16"/>
                <w:lang w:eastAsia="en-GB"/>
              </w:rPr>
            </w:pPr>
            <w:r w:rsidRPr="006C0537">
              <w:rPr>
                <w:sz w:val="16"/>
                <w:szCs w:val="16"/>
              </w:rPr>
              <w:t>1.22 (1.02-1.47)</w:t>
            </w:r>
          </w:p>
        </w:tc>
        <w:tc>
          <w:tcPr>
            <w:tcW w:w="996" w:type="dxa"/>
            <w:noWrap/>
          </w:tcPr>
          <w:p w14:paraId="0208F88B" w14:textId="77777777" w:rsidR="00F10D58" w:rsidRPr="006C0537" w:rsidRDefault="00F10D58" w:rsidP="005C5F40">
            <w:pPr>
              <w:rPr>
                <w:rFonts w:eastAsia="Times New Roman" w:cs="Times New Roman"/>
                <w:color w:val="000000"/>
                <w:sz w:val="16"/>
                <w:szCs w:val="16"/>
                <w:lang w:eastAsia="en-GB"/>
              </w:rPr>
            </w:pPr>
            <w:r w:rsidRPr="006C0537">
              <w:rPr>
                <w:sz w:val="16"/>
                <w:szCs w:val="16"/>
              </w:rPr>
              <w:t>0.95 (0.87-1.04)</w:t>
            </w:r>
          </w:p>
        </w:tc>
        <w:tc>
          <w:tcPr>
            <w:tcW w:w="997" w:type="dxa"/>
            <w:noWrap/>
          </w:tcPr>
          <w:p w14:paraId="2D339DBA" w14:textId="77777777" w:rsidR="00F10D58" w:rsidRPr="006C0537" w:rsidRDefault="00F10D58" w:rsidP="005C5F40">
            <w:pPr>
              <w:rPr>
                <w:rFonts w:eastAsia="Times New Roman" w:cs="Times New Roman"/>
                <w:color w:val="000000"/>
                <w:sz w:val="16"/>
                <w:szCs w:val="16"/>
                <w:lang w:eastAsia="en-GB"/>
              </w:rPr>
            </w:pPr>
            <w:r w:rsidRPr="006C0537">
              <w:rPr>
                <w:sz w:val="16"/>
                <w:szCs w:val="16"/>
              </w:rPr>
              <w:t>1.41 (1.23-1.61)</w:t>
            </w:r>
          </w:p>
        </w:tc>
        <w:tc>
          <w:tcPr>
            <w:tcW w:w="996" w:type="dxa"/>
            <w:noWrap/>
          </w:tcPr>
          <w:p w14:paraId="3036A903" w14:textId="77777777" w:rsidR="00F10D58" w:rsidRPr="006C0537" w:rsidRDefault="00F10D58" w:rsidP="005C5F40">
            <w:pPr>
              <w:rPr>
                <w:rFonts w:eastAsia="Times New Roman" w:cs="Times New Roman"/>
                <w:color w:val="000000"/>
                <w:sz w:val="16"/>
                <w:szCs w:val="16"/>
                <w:lang w:eastAsia="en-GB"/>
              </w:rPr>
            </w:pPr>
            <w:r w:rsidRPr="006C0537">
              <w:rPr>
                <w:sz w:val="16"/>
                <w:szCs w:val="16"/>
              </w:rPr>
              <w:t>1.06 (0.73-1.53)</w:t>
            </w:r>
          </w:p>
        </w:tc>
        <w:tc>
          <w:tcPr>
            <w:tcW w:w="996" w:type="dxa"/>
            <w:noWrap/>
          </w:tcPr>
          <w:p w14:paraId="3BFEAAA9" w14:textId="77777777" w:rsidR="00F10D58" w:rsidRPr="006C0537" w:rsidRDefault="00F10D58" w:rsidP="005C5F40">
            <w:pPr>
              <w:rPr>
                <w:rFonts w:eastAsia="Times New Roman" w:cs="Times New Roman"/>
                <w:color w:val="000000"/>
                <w:sz w:val="16"/>
                <w:szCs w:val="16"/>
                <w:lang w:eastAsia="en-GB"/>
              </w:rPr>
            </w:pPr>
            <w:r w:rsidRPr="006C0537">
              <w:rPr>
                <w:sz w:val="16"/>
                <w:szCs w:val="16"/>
              </w:rPr>
              <w:t>1.05 (0.92-1.18)</w:t>
            </w:r>
          </w:p>
        </w:tc>
        <w:tc>
          <w:tcPr>
            <w:tcW w:w="1078" w:type="dxa"/>
            <w:noWrap/>
          </w:tcPr>
          <w:p w14:paraId="33E5F5AE" w14:textId="77777777" w:rsidR="00F10D58" w:rsidRPr="006C0537" w:rsidRDefault="00F10D58" w:rsidP="005C5F40">
            <w:pPr>
              <w:rPr>
                <w:rFonts w:eastAsia="Times New Roman" w:cs="Times New Roman"/>
                <w:color w:val="000000"/>
                <w:sz w:val="16"/>
                <w:szCs w:val="16"/>
                <w:lang w:eastAsia="en-GB"/>
              </w:rPr>
            </w:pPr>
            <w:r w:rsidRPr="006C0537">
              <w:rPr>
                <w:sz w:val="16"/>
                <w:szCs w:val="16"/>
              </w:rPr>
              <w:t>1.16 (1.09-1.24)</w:t>
            </w:r>
          </w:p>
        </w:tc>
      </w:tr>
      <w:tr w:rsidR="00F10D58" w:rsidRPr="006C0537" w14:paraId="1809BDE7" w14:textId="77777777" w:rsidTr="005C5F40">
        <w:trPr>
          <w:trHeight w:val="300"/>
        </w:trPr>
        <w:tc>
          <w:tcPr>
            <w:tcW w:w="996" w:type="dxa"/>
            <w:noWrap/>
            <w:hideMark/>
          </w:tcPr>
          <w:p w14:paraId="0C684195"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Female</w:t>
            </w:r>
          </w:p>
        </w:tc>
        <w:tc>
          <w:tcPr>
            <w:tcW w:w="996" w:type="dxa"/>
            <w:noWrap/>
            <w:hideMark/>
          </w:tcPr>
          <w:p w14:paraId="16A8B936"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365</w:t>
            </w:r>
          </w:p>
        </w:tc>
        <w:tc>
          <w:tcPr>
            <w:tcW w:w="996" w:type="dxa"/>
            <w:noWrap/>
            <w:hideMark/>
          </w:tcPr>
          <w:p w14:paraId="61D61C6A"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1.09 (1.04-1.14)</w:t>
            </w:r>
          </w:p>
        </w:tc>
        <w:tc>
          <w:tcPr>
            <w:tcW w:w="997" w:type="dxa"/>
            <w:noWrap/>
            <w:hideMark/>
          </w:tcPr>
          <w:p w14:paraId="6E0CF981"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1.73 (1.65-1.81)</w:t>
            </w:r>
          </w:p>
        </w:tc>
        <w:tc>
          <w:tcPr>
            <w:tcW w:w="996" w:type="dxa"/>
            <w:noWrap/>
            <w:hideMark/>
          </w:tcPr>
          <w:p w14:paraId="02CCB264"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1.18 (0.95-1.47)</w:t>
            </w:r>
          </w:p>
        </w:tc>
        <w:tc>
          <w:tcPr>
            <w:tcW w:w="996" w:type="dxa"/>
            <w:noWrap/>
            <w:hideMark/>
          </w:tcPr>
          <w:p w14:paraId="01E468CB"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1.79 (1.45-2.22)</w:t>
            </w:r>
          </w:p>
        </w:tc>
        <w:tc>
          <w:tcPr>
            <w:tcW w:w="997" w:type="dxa"/>
            <w:noWrap/>
            <w:hideMark/>
          </w:tcPr>
          <w:p w14:paraId="3294EBA5"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1.61 (1.51-1.72)</w:t>
            </w:r>
          </w:p>
        </w:tc>
        <w:tc>
          <w:tcPr>
            <w:tcW w:w="996" w:type="dxa"/>
            <w:noWrap/>
            <w:hideMark/>
          </w:tcPr>
          <w:p w14:paraId="1620F6C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0.98 (0.92-1.03)</w:t>
            </w:r>
          </w:p>
        </w:tc>
        <w:tc>
          <w:tcPr>
            <w:tcW w:w="996" w:type="dxa"/>
            <w:noWrap/>
            <w:hideMark/>
          </w:tcPr>
          <w:p w14:paraId="09A6DF79"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1.15 (1.05-1.25)</w:t>
            </w:r>
          </w:p>
        </w:tc>
        <w:tc>
          <w:tcPr>
            <w:tcW w:w="996" w:type="dxa"/>
            <w:noWrap/>
            <w:hideMark/>
          </w:tcPr>
          <w:p w14:paraId="61D7CF84"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0.94 (0.9-0.98)</w:t>
            </w:r>
          </w:p>
        </w:tc>
        <w:tc>
          <w:tcPr>
            <w:tcW w:w="997" w:type="dxa"/>
            <w:noWrap/>
            <w:hideMark/>
          </w:tcPr>
          <w:p w14:paraId="2F40DB63"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1.29 (1.21-1.37)</w:t>
            </w:r>
          </w:p>
        </w:tc>
        <w:tc>
          <w:tcPr>
            <w:tcW w:w="996" w:type="dxa"/>
            <w:noWrap/>
            <w:hideMark/>
          </w:tcPr>
          <w:p w14:paraId="662D3609"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0.99 (0.78-1.24)</w:t>
            </w:r>
          </w:p>
        </w:tc>
        <w:tc>
          <w:tcPr>
            <w:tcW w:w="996" w:type="dxa"/>
            <w:noWrap/>
            <w:hideMark/>
          </w:tcPr>
          <w:p w14:paraId="6F7EE5A3"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1.06 (0.98-1.15)</w:t>
            </w:r>
          </w:p>
        </w:tc>
        <w:tc>
          <w:tcPr>
            <w:tcW w:w="1078" w:type="dxa"/>
            <w:noWrap/>
            <w:hideMark/>
          </w:tcPr>
          <w:p w14:paraId="723C8D6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1.07 (1.04-1.11)</w:t>
            </w:r>
          </w:p>
        </w:tc>
      </w:tr>
      <w:tr w:rsidR="00F10D58" w:rsidRPr="006C0537" w14:paraId="548B059D" w14:textId="77777777" w:rsidTr="005C5F40">
        <w:trPr>
          <w:trHeight w:val="300"/>
        </w:trPr>
        <w:tc>
          <w:tcPr>
            <w:tcW w:w="996" w:type="dxa"/>
            <w:noWrap/>
            <w:hideMark/>
          </w:tcPr>
          <w:p w14:paraId="48C708C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Male</w:t>
            </w:r>
          </w:p>
        </w:tc>
        <w:tc>
          <w:tcPr>
            <w:tcW w:w="996" w:type="dxa"/>
            <w:noWrap/>
            <w:hideMark/>
          </w:tcPr>
          <w:p w14:paraId="16A8AD89"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365</w:t>
            </w:r>
          </w:p>
        </w:tc>
        <w:tc>
          <w:tcPr>
            <w:tcW w:w="996" w:type="dxa"/>
            <w:noWrap/>
            <w:hideMark/>
          </w:tcPr>
          <w:p w14:paraId="6016222E"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1.21 (1.13-1.29)</w:t>
            </w:r>
          </w:p>
        </w:tc>
        <w:tc>
          <w:tcPr>
            <w:tcW w:w="997" w:type="dxa"/>
            <w:noWrap/>
            <w:hideMark/>
          </w:tcPr>
          <w:p w14:paraId="4C2A2E81"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1.51 (1.45-1.56)</w:t>
            </w:r>
          </w:p>
        </w:tc>
        <w:tc>
          <w:tcPr>
            <w:tcW w:w="996" w:type="dxa"/>
            <w:noWrap/>
            <w:hideMark/>
          </w:tcPr>
          <w:p w14:paraId="0946E501"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1.32 (1.13-1.53)</w:t>
            </w:r>
          </w:p>
        </w:tc>
        <w:tc>
          <w:tcPr>
            <w:tcW w:w="996" w:type="dxa"/>
            <w:noWrap/>
            <w:hideMark/>
          </w:tcPr>
          <w:p w14:paraId="7FCC1E8B"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1.62 (1.29-2.04)</w:t>
            </w:r>
          </w:p>
        </w:tc>
        <w:tc>
          <w:tcPr>
            <w:tcW w:w="997" w:type="dxa"/>
            <w:noWrap/>
            <w:hideMark/>
          </w:tcPr>
          <w:p w14:paraId="54BCA9C4"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1.63 (1.53-1.75)</w:t>
            </w:r>
          </w:p>
        </w:tc>
        <w:tc>
          <w:tcPr>
            <w:tcW w:w="996" w:type="dxa"/>
            <w:noWrap/>
            <w:hideMark/>
          </w:tcPr>
          <w:p w14:paraId="64C9940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1.03 (0.98-1.08)</w:t>
            </w:r>
          </w:p>
        </w:tc>
        <w:tc>
          <w:tcPr>
            <w:tcW w:w="996" w:type="dxa"/>
            <w:noWrap/>
            <w:hideMark/>
          </w:tcPr>
          <w:p w14:paraId="243FAF0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1.17 (1.06-1.29)</w:t>
            </w:r>
          </w:p>
        </w:tc>
        <w:tc>
          <w:tcPr>
            <w:tcW w:w="996" w:type="dxa"/>
            <w:noWrap/>
            <w:hideMark/>
          </w:tcPr>
          <w:p w14:paraId="3A29552A"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0.97 (0.93-1.01)</w:t>
            </w:r>
          </w:p>
        </w:tc>
        <w:tc>
          <w:tcPr>
            <w:tcW w:w="997" w:type="dxa"/>
            <w:noWrap/>
            <w:hideMark/>
          </w:tcPr>
          <w:p w14:paraId="5EB4EEA5"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1.47 (1.38-1.57)</w:t>
            </w:r>
          </w:p>
        </w:tc>
        <w:tc>
          <w:tcPr>
            <w:tcW w:w="996" w:type="dxa"/>
            <w:noWrap/>
            <w:hideMark/>
          </w:tcPr>
          <w:p w14:paraId="5E34073B"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1.07 (0.89-1.29)</w:t>
            </w:r>
          </w:p>
        </w:tc>
        <w:tc>
          <w:tcPr>
            <w:tcW w:w="996" w:type="dxa"/>
            <w:noWrap/>
            <w:hideMark/>
          </w:tcPr>
          <w:p w14:paraId="0D0653BB"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1.12 (1.06-1.19)</w:t>
            </w:r>
          </w:p>
        </w:tc>
        <w:tc>
          <w:tcPr>
            <w:tcW w:w="1078" w:type="dxa"/>
            <w:noWrap/>
            <w:hideMark/>
          </w:tcPr>
          <w:p w14:paraId="46C6D29F"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1.14 (1.1-1.17)</w:t>
            </w:r>
          </w:p>
        </w:tc>
      </w:tr>
      <w:tr w:rsidR="00F10D58" w:rsidRPr="006C0537" w14:paraId="4B420DB6" w14:textId="77777777" w:rsidTr="005C5F40">
        <w:trPr>
          <w:trHeight w:val="300"/>
        </w:trPr>
        <w:tc>
          <w:tcPr>
            <w:tcW w:w="996" w:type="dxa"/>
            <w:noWrap/>
            <w:hideMark/>
          </w:tcPr>
          <w:p w14:paraId="7463286E"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Elixhauser 0</w:t>
            </w:r>
          </w:p>
        </w:tc>
        <w:tc>
          <w:tcPr>
            <w:tcW w:w="996" w:type="dxa"/>
            <w:noWrap/>
            <w:hideMark/>
          </w:tcPr>
          <w:p w14:paraId="1B130058"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365</w:t>
            </w:r>
          </w:p>
        </w:tc>
        <w:tc>
          <w:tcPr>
            <w:tcW w:w="996" w:type="dxa"/>
            <w:noWrap/>
            <w:hideMark/>
          </w:tcPr>
          <w:p w14:paraId="4300F787"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1.11 (1.02-1.21)</w:t>
            </w:r>
          </w:p>
        </w:tc>
        <w:tc>
          <w:tcPr>
            <w:tcW w:w="997" w:type="dxa"/>
            <w:noWrap/>
            <w:hideMark/>
          </w:tcPr>
          <w:p w14:paraId="1724BB6E"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1.67 (1.59-1.75)</w:t>
            </w:r>
          </w:p>
        </w:tc>
        <w:tc>
          <w:tcPr>
            <w:tcW w:w="996" w:type="dxa"/>
            <w:noWrap/>
            <w:hideMark/>
          </w:tcPr>
          <w:p w14:paraId="77372614"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1.31 (1.01-1.7)</w:t>
            </w:r>
          </w:p>
        </w:tc>
        <w:tc>
          <w:tcPr>
            <w:tcW w:w="996" w:type="dxa"/>
            <w:noWrap/>
            <w:hideMark/>
          </w:tcPr>
          <w:p w14:paraId="19BCB32C"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2.51 (1.72-3.74)</w:t>
            </w:r>
          </w:p>
        </w:tc>
        <w:tc>
          <w:tcPr>
            <w:tcW w:w="997" w:type="dxa"/>
            <w:noWrap/>
            <w:hideMark/>
          </w:tcPr>
          <w:p w14:paraId="773253A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2.28 (1.98-2.62)</w:t>
            </w:r>
          </w:p>
        </w:tc>
        <w:tc>
          <w:tcPr>
            <w:tcW w:w="996" w:type="dxa"/>
            <w:noWrap/>
            <w:hideMark/>
          </w:tcPr>
          <w:p w14:paraId="60C0487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1.25 (1.13-1.38)</w:t>
            </w:r>
          </w:p>
        </w:tc>
        <w:tc>
          <w:tcPr>
            <w:tcW w:w="996" w:type="dxa"/>
            <w:noWrap/>
            <w:hideMark/>
          </w:tcPr>
          <w:p w14:paraId="4BA907EC"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1.26 (1.07-1.49)</w:t>
            </w:r>
          </w:p>
        </w:tc>
        <w:tc>
          <w:tcPr>
            <w:tcW w:w="996" w:type="dxa"/>
            <w:noWrap/>
            <w:hideMark/>
          </w:tcPr>
          <w:p w14:paraId="2EA1CAE4"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0.97 (0.91-1.02)</w:t>
            </w:r>
          </w:p>
        </w:tc>
        <w:tc>
          <w:tcPr>
            <w:tcW w:w="997" w:type="dxa"/>
            <w:noWrap/>
            <w:hideMark/>
          </w:tcPr>
          <w:p w14:paraId="0FF164B9"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1.45 (1.3-1.61)</w:t>
            </w:r>
          </w:p>
        </w:tc>
        <w:tc>
          <w:tcPr>
            <w:tcW w:w="996" w:type="dxa"/>
            <w:noWrap/>
            <w:hideMark/>
          </w:tcPr>
          <w:p w14:paraId="3AB1C32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1.21 (0.83-1.78)</w:t>
            </w:r>
          </w:p>
        </w:tc>
        <w:tc>
          <w:tcPr>
            <w:tcW w:w="996" w:type="dxa"/>
            <w:noWrap/>
            <w:hideMark/>
          </w:tcPr>
          <w:p w14:paraId="5098A6FA"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1.06 (0.95-1.19)</w:t>
            </w:r>
          </w:p>
        </w:tc>
        <w:tc>
          <w:tcPr>
            <w:tcW w:w="1078" w:type="dxa"/>
            <w:noWrap/>
            <w:hideMark/>
          </w:tcPr>
          <w:p w14:paraId="0B4AAFAC"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1.16 (1.11-1.22)</w:t>
            </w:r>
          </w:p>
        </w:tc>
      </w:tr>
      <w:tr w:rsidR="00F10D58" w:rsidRPr="006C0537" w14:paraId="038F73BD" w14:textId="77777777" w:rsidTr="005C5F40">
        <w:trPr>
          <w:trHeight w:val="300"/>
        </w:trPr>
        <w:tc>
          <w:tcPr>
            <w:tcW w:w="996" w:type="dxa"/>
            <w:noWrap/>
            <w:hideMark/>
          </w:tcPr>
          <w:p w14:paraId="4014C9BF"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Elixhauser 1</w:t>
            </w:r>
          </w:p>
        </w:tc>
        <w:tc>
          <w:tcPr>
            <w:tcW w:w="996" w:type="dxa"/>
            <w:noWrap/>
            <w:hideMark/>
          </w:tcPr>
          <w:p w14:paraId="788C7AED"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365</w:t>
            </w:r>
          </w:p>
        </w:tc>
        <w:tc>
          <w:tcPr>
            <w:tcW w:w="996" w:type="dxa"/>
            <w:noWrap/>
            <w:hideMark/>
          </w:tcPr>
          <w:p w14:paraId="4054CE6F"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1.1 (1.02-1.17)</w:t>
            </w:r>
          </w:p>
        </w:tc>
        <w:tc>
          <w:tcPr>
            <w:tcW w:w="997" w:type="dxa"/>
            <w:noWrap/>
            <w:hideMark/>
          </w:tcPr>
          <w:p w14:paraId="10804760"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1.67 (1.59-1.75)</w:t>
            </w:r>
          </w:p>
        </w:tc>
        <w:tc>
          <w:tcPr>
            <w:tcW w:w="996" w:type="dxa"/>
            <w:noWrap/>
            <w:hideMark/>
          </w:tcPr>
          <w:p w14:paraId="243EF98E"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1.21 (0.84-1.75)</w:t>
            </w:r>
          </w:p>
        </w:tc>
        <w:tc>
          <w:tcPr>
            <w:tcW w:w="996" w:type="dxa"/>
            <w:noWrap/>
            <w:hideMark/>
          </w:tcPr>
          <w:p w14:paraId="1EF88199"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1.69 (1.26-2.28)</w:t>
            </w:r>
          </w:p>
        </w:tc>
        <w:tc>
          <w:tcPr>
            <w:tcW w:w="997" w:type="dxa"/>
            <w:noWrap/>
            <w:hideMark/>
          </w:tcPr>
          <w:p w14:paraId="3E908939"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2.15 (1.92-2.4)</w:t>
            </w:r>
          </w:p>
        </w:tc>
        <w:tc>
          <w:tcPr>
            <w:tcW w:w="996" w:type="dxa"/>
            <w:noWrap/>
            <w:hideMark/>
          </w:tcPr>
          <w:p w14:paraId="49ED23DA"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1.17 (1.08-1.28)</w:t>
            </w:r>
          </w:p>
        </w:tc>
        <w:tc>
          <w:tcPr>
            <w:tcW w:w="996" w:type="dxa"/>
            <w:noWrap/>
            <w:hideMark/>
          </w:tcPr>
          <w:p w14:paraId="29853B5D"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1.14 (1.01-1.29)</w:t>
            </w:r>
          </w:p>
        </w:tc>
        <w:tc>
          <w:tcPr>
            <w:tcW w:w="996" w:type="dxa"/>
            <w:noWrap/>
            <w:hideMark/>
          </w:tcPr>
          <w:p w14:paraId="7743181A"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0.93 (0.88-0.97)</w:t>
            </w:r>
          </w:p>
        </w:tc>
        <w:tc>
          <w:tcPr>
            <w:tcW w:w="997" w:type="dxa"/>
            <w:noWrap/>
            <w:hideMark/>
          </w:tcPr>
          <w:p w14:paraId="64009BEC"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1.33 (1.21-1.45)</w:t>
            </w:r>
          </w:p>
        </w:tc>
        <w:tc>
          <w:tcPr>
            <w:tcW w:w="996" w:type="dxa"/>
            <w:noWrap/>
            <w:hideMark/>
          </w:tcPr>
          <w:p w14:paraId="066A9DF4"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1.19 (0.86-1.66)</w:t>
            </w:r>
          </w:p>
        </w:tc>
        <w:tc>
          <w:tcPr>
            <w:tcW w:w="996" w:type="dxa"/>
            <w:noWrap/>
            <w:hideMark/>
          </w:tcPr>
          <w:p w14:paraId="433A5EBA"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1.17 (1.05-1.3)</w:t>
            </w:r>
          </w:p>
        </w:tc>
        <w:tc>
          <w:tcPr>
            <w:tcW w:w="1078" w:type="dxa"/>
            <w:noWrap/>
            <w:hideMark/>
          </w:tcPr>
          <w:p w14:paraId="3150CB2E"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1.11 (1.07-1.16)</w:t>
            </w:r>
          </w:p>
        </w:tc>
      </w:tr>
      <w:tr w:rsidR="00F10D58" w:rsidRPr="006C0537" w14:paraId="21D49C6B" w14:textId="77777777" w:rsidTr="005C5F40">
        <w:trPr>
          <w:trHeight w:val="300"/>
        </w:trPr>
        <w:tc>
          <w:tcPr>
            <w:tcW w:w="996" w:type="dxa"/>
            <w:noWrap/>
            <w:hideMark/>
          </w:tcPr>
          <w:p w14:paraId="3157CCD6"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Elixhauser 2-3</w:t>
            </w:r>
          </w:p>
        </w:tc>
        <w:tc>
          <w:tcPr>
            <w:tcW w:w="996" w:type="dxa"/>
            <w:noWrap/>
            <w:hideMark/>
          </w:tcPr>
          <w:p w14:paraId="105A09E8"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365</w:t>
            </w:r>
          </w:p>
        </w:tc>
        <w:tc>
          <w:tcPr>
            <w:tcW w:w="996" w:type="dxa"/>
            <w:noWrap/>
            <w:hideMark/>
          </w:tcPr>
          <w:p w14:paraId="693ACCCA"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1.08 (1.01-1.15)</w:t>
            </w:r>
          </w:p>
        </w:tc>
        <w:tc>
          <w:tcPr>
            <w:tcW w:w="997" w:type="dxa"/>
            <w:noWrap/>
            <w:hideMark/>
          </w:tcPr>
          <w:p w14:paraId="0FCF547A"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1.64 (1.55-1.73)</w:t>
            </w:r>
          </w:p>
        </w:tc>
        <w:tc>
          <w:tcPr>
            <w:tcW w:w="996" w:type="dxa"/>
            <w:noWrap/>
            <w:hideMark/>
          </w:tcPr>
          <w:p w14:paraId="1FE87FCC" w14:textId="77777777" w:rsidR="00F10D58" w:rsidRPr="00F10D58" w:rsidRDefault="00F10D58" w:rsidP="005C5F40">
            <w:pPr>
              <w:rPr>
                <w:rFonts w:eastAsia="Times New Roman" w:cs="Times New Roman"/>
                <w:color w:val="000000"/>
                <w:sz w:val="16"/>
                <w:szCs w:val="16"/>
                <w:lang w:eastAsia="en-GB"/>
                <w14:ligatures w14:val="none"/>
              </w:rPr>
            </w:pPr>
            <w:r w:rsidRPr="00F10D58">
              <w:rPr>
                <w:sz w:val="16"/>
                <w:szCs w:val="16"/>
              </w:rPr>
              <w:t>1.25 (1.05-1.49)</w:t>
            </w:r>
          </w:p>
        </w:tc>
        <w:tc>
          <w:tcPr>
            <w:tcW w:w="996" w:type="dxa"/>
            <w:noWrap/>
            <w:hideMark/>
          </w:tcPr>
          <w:p w14:paraId="357B86C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1.65 (1.26-2.17)</w:t>
            </w:r>
          </w:p>
        </w:tc>
        <w:tc>
          <w:tcPr>
            <w:tcW w:w="997" w:type="dxa"/>
            <w:noWrap/>
            <w:hideMark/>
          </w:tcPr>
          <w:p w14:paraId="5EEE800B"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1.66 (1.54-1.79)</w:t>
            </w:r>
          </w:p>
        </w:tc>
        <w:tc>
          <w:tcPr>
            <w:tcW w:w="996" w:type="dxa"/>
            <w:noWrap/>
            <w:hideMark/>
          </w:tcPr>
          <w:p w14:paraId="7EB31A95"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1.03 (0.97-1.1)</w:t>
            </w:r>
          </w:p>
        </w:tc>
        <w:tc>
          <w:tcPr>
            <w:tcW w:w="996" w:type="dxa"/>
            <w:noWrap/>
            <w:hideMark/>
          </w:tcPr>
          <w:p w14:paraId="380FB83F"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1.14 (1.02-1.26)</w:t>
            </w:r>
          </w:p>
        </w:tc>
        <w:tc>
          <w:tcPr>
            <w:tcW w:w="996" w:type="dxa"/>
            <w:noWrap/>
            <w:hideMark/>
          </w:tcPr>
          <w:p w14:paraId="4E1C14F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0.95 (0.9-1)</w:t>
            </w:r>
          </w:p>
        </w:tc>
        <w:tc>
          <w:tcPr>
            <w:tcW w:w="997" w:type="dxa"/>
            <w:noWrap/>
            <w:hideMark/>
          </w:tcPr>
          <w:p w14:paraId="265C230A"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1.38 (1.28-1.5)</w:t>
            </w:r>
          </w:p>
        </w:tc>
        <w:tc>
          <w:tcPr>
            <w:tcW w:w="996" w:type="dxa"/>
            <w:noWrap/>
            <w:hideMark/>
          </w:tcPr>
          <w:p w14:paraId="37B9070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0.93 (0.71-1.21)</w:t>
            </w:r>
          </w:p>
        </w:tc>
        <w:tc>
          <w:tcPr>
            <w:tcW w:w="996" w:type="dxa"/>
            <w:noWrap/>
            <w:hideMark/>
          </w:tcPr>
          <w:p w14:paraId="504F93EC"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1.13 (1.04-1.23)</w:t>
            </w:r>
          </w:p>
        </w:tc>
        <w:tc>
          <w:tcPr>
            <w:tcW w:w="1078" w:type="dxa"/>
            <w:noWrap/>
            <w:hideMark/>
          </w:tcPr>
          <w:p w14:paraId="17EAB2A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1.09 (1.05-1.13)</w:t>
            </w:r>
          </w:p>
        </w:tc>
      </w:tr>
      <w:tr w:rsidR="00F10D58" w:rsidRPr="006C0537" w14:paraId="3BB2CD77" w14:textId="77777777" w:rsidTr="005C5F40">
        <w:trPr>
          <w:trHeight w:val="300"/>
        </w:trPr>
        <w:tc>
          <w:tcPr>
            <w:tcW w:w="996" w:type="dxa"/>
            <w:noWrap/>
          </w:tcPr>
          <w:p w14:paraId="74816FFD" w14:textId="77777777" w:rsidR="00F10D58" w:rsidRPr="006C0537" w:rsidRDefault="00F10D58" w:rsidP="005C5F40">
            <w:pPr>
              <w:rPr>
                <w:rFonts w:eastAsia="Times New Roman" w:cs="Times New Roman"/>
                <w:color w:val="000000"/>
                <w:sz w:val="16"/>
                <w:szCs w:val="16"/>
                <w:lang w:eastAsia="en-GB"/>
              </w:rPr>
            </w:pPr>
            <w:r w:rsidRPr="006C0537">
              <w:rPr>
                <w:sz w:val="16"/>
                <w:szCs w:val="16"/>
              </w:rPr>
              <w:lastRenderedPageBreak/>
              <w:t>Elixhauser 4+</w:t>
            </w:r>
          </w:p>
        </w:tc>
        <w:tc>
          <w:tcPr>
            <w:tcW w:w="996" w:type="dxa"/>
            <w:noWrap/>
          </w:tcPr>
          <w:p w14:paraId="24B222D1" w14:textId="77777777" w:rsidR="00F10D58" w:rsidRPr="006C0537" w:rsidRDefault="00F10D58" w:rsidP="005C5F40">
            <w:pPr>
              <w:jc w:val="right"/>
              <w:rPr>
                <w:rFonts w:eastAsia="Times New Roman" w:cs="Times New Roman"/>
                <w:color w:val="000000"/>
                <w:sz w:val="16"/>
                <w:szCs w:val="16"/>
                <w:lang w:eastAsia="en-GB"/>
              </w:rPr>
            </w:pPr>
            <w:r w:rsidRPr="006C0537">
              <w:rPr>
                <w:rFonts w:eastAsia="Times New Roman" w:cs="Times New Roman"/>
                <w:color w:val="000000"/>
                <w:sz w:val="16"/>
                <w:szCs w:val="16"/>
                <w:lang w:eastAsia="en-GB"/>
                <w14:ligatures w14:val="none"/>
              </w:rPr>
              <w:t>365</w:t>
            </w:r>
          </w:p>
        </w:tc>
        <w:tc>
          <w:tcPr>
            <w:tcW w:w="996" w:type="dxa"/>
            <w:noWrap/>
          </w:tcPr>
          <w:p w14:paraId="60EE6099" w14:textId="77777777" w:rsidR="00F10D58" w:rsidRPr="00F10D58" w:rsidRDefault="00F10D58" w:rsidP="005C5F40">
            <w:pPr>
              <w:rPr>
                <w:rFonts w:eastAsia="Times New Roman" w:cs="Times New Roman"/>
                <w:color w:val="000000"/>
                <w:sz w:val="16"/>
                <w:szCs w:val="16"/>
                <w:lang w:eastAsia="en-GB"/>
              </w:rPr>
            </w:pPr>
            <w:r w:rsidRPr="00F10D58">
              <w:rPr>
                <w:sz w:val="16"/>
                <w:szCs w:val="16"/>
              </w:rPr>
              <w:t>1.21 (1.11-1.31)</w:t>
            </w:r>
          </w:p>
        </w:tc>
        <w:tc>
          <w:tcPr>
            <w:tcW w:w="997" w:type="dxa"/>
            <w:noWrap/>
          </w:tcPr>
          <w:p w14:paraId="33FCC206" w14:textId="77777777" w:rsidR="00F10D58" w:rsidRPr="00F10D58" w:rsidRDefault="00F10D58" w:rsidP="005C5F40">
            <w:pPr>
              <w:rPr>
                <w:rFonts w:eastAsia="Times New Roman" w:cs="Times New Roman"/>
                <w:color w:val="000000"/>
                <w:sz w:val="16"/>
                <w:szCs w:val="16"/>
                <w:lang w:eastAsia="en-GB"/>
              </w:rPr>
            </w:pPr>
            <w:r w:rsidRPr="00F10D58">
              <w:rPr>
                <w:sz w:val="16"/>
                <w:szCs w:val="16"/>
              </w:rPr>
              <w:t>1.52 (1.4-1.64)</w:t>
            </w:r>
          </w:p>
        </w:tc>
        <w:tc>
          <w:tcPr>
            <w:tcW w:w="996" w:type="dxa"/>
            <w:noWrap/>
          </w:tcPr>
          <w:p w14:paraId="02AC1E00" w14:textId="77777777" w:rsidR="00F10D58" w:rsidRPr="00F10D58" w:rsidRDefault="00F10D58" w:rsidP="005C5F40">
            <w:pPr>
              <w:rPr>
                <w:rFonts w:eastAsia="Times New Roman" w:cs="Times New Roman"/>
                <w:color w:val="000000"/>
                <w:sz w:val="16"/>
                <w:szCs w:val="16"/>
                <w:lang w:eastAsia="en-GB"/>
              </w:rPr>
            </w:pPr>
            <w:r w:rsidRPr="00F10D58">
              <w:rPr>
                <w:sz w:val="16"/>
                <w:szCs w:val="16"/>
              </w:rPr>
              <w:t>1.13 (0.89-1.44)</w:t>
            </w:r>
          </w:p>
        </w:tc>
        <w:tc>
          <w:tcPr>
            <w:tcW w:w="996" w:type="dxa"/>
            <w:noWrap/>
          </w:tcPr>
          <w:p w14:paraId="200793DC" w14:textId="77777777" w:rsidR="00F10D58" w:rsidRPr="006C0537" w:rsidRDefault="00F10D58" w:rsidP="005C5F40">
            <w:pPr>
              <w:rPr>
                <w:rFonts w:eastAsia="Times New Roman" w:cs="Times New Roman"/>
                <w:color w:val="000000"/>
                <w:sz w:val="16"/>
                <w:szCs w:val="16"/>
                <w:lang w:eastAsia="en-GB"/>
              </w:rPr>
            </w:pPr>
            <w:r w:rsidRPr="006C0537">
              <w:rPr>
                <w:sz w:val="16"/>
                <w:szCs w:val="16"/>
              </w:rPr>
              <w:t>1.34 (0.97-1.86)</w:t>
            </w:r>
          </w:p>
        </w:tc>
        <w:tc>
          <w:tcPr>
            <w:tcW w:w="997" w:type="dxa"/>
            <w:noWrap/>
          </w:tcPr>
          <w:p w14:paraId="5DC018B1" w14:textId="77777777" w:rsidR="00F10D58" w:rsidRPr="006C0537" w:rsidRDefault="00F10D58" w:rsidP="005C5F40">
            <w:pPr>
              <w:rPr>
                <w:rFonts w:eastAsia="Times New Roman" w:cs="Times New Roman"/>
                <w:color w:val="000000"/>
                <w:sz w:val="16"/>
                <w:szCs w:val="16"/>
                <w:lang w:eastAsia="en-GB"/>
              </w:rPr>
            </w:pPr>
            <w:r w:rsidRPr="006C0537">
              <w:rPr>
                <w:sz w:val="16"/>
                <w:szCs w:val="16"/>
              </w:rPr>
              <w:t>1.23 (1.14-1.33)</w:t>
            </w:r>
          </w:p>
        </w:tc>
        <w:tc>
          <w:tcPr>
            <w:tcW w:w="996" w:type="dxa"/>
            <w:noWrap/>
          </w:tcPr>
          <w:p w14:paraId="2D8030DE" w14:textId="77777777" w:rsidR="00F10D58" w:rsidRPr="006C0537" w:rsidRDefault="00F10D58" w:rsidP="005C5F40">
            <w:pPr>
              <w:rPr>
                <w:rFonts w:eastAsia="Times New Roman" w:cs="Times New Roman"/>
                <w:color w:val="000000"/>
                <w:sz w:val="16"/>
                <w:szCs w:val="16"/>
                <w:lang w:eastAsia="en-GB"/>
              </w:rPr>
            </w:pPr>
            <w:r w:rsidRPr="006C0537">
              <w:rPr>
                <w:sz w:val="16"/>
                <w:szCs w:val="16"/>
              </w:rPr>
              <w:t>0.81 (0.76-0.87)</w:t>
            </w:r>
          </w:p>
        </w:tc>
        <w:tc>
          <w:tcPr>
            <w:tcW w:w="996" w:type="dxa"/>
            <w:noWrap/>
          </w:tcPr>
          <w:p w14:paraId="29DF8413" w14:textId="77777777" w:rsidR="00F10D58" w:rsidRPr="006C0537" w:rsidRDefault="00F10D58" w:rsidP="005C5F40">
            <w:pPr>
              <w:rPr>
                <w:rFonts w:eastAsia="Times New Roman" w:cs="Times New Roman"/>
                <w:color w:val="000000"/>
                <w:sz w:val="16"/>
                <w:szCs w:val="16"/>
                <w:lang w:eastAsia="en-GB"/>
              </w:rPr>
            </w:pPr>
            <w:r w:rsidRPr="006C0537">
              <w:rPr>
                <w:sz w:val="16"/>
                <w:szCs w:val="16"/>
              </w:rPr>
              <w:t>1.13 (0.99-1.29)</w:t>
            </w:r>
          </w:p>
        </w:tc>
        <w:tc>
          <w:tcPr>
            <w:tcW w:w="996" w:type="dxa"/>
            <w:noWrap/>
          </w:tcPr>
          <w:p w14:paraId="7EDA950E" w14:textId="77777777" w:rsidR="00F10D58" w:rsidRPr="006C0537" w:rsidRDefault="00F10D58" w:rsidP="005C5F40">
            <w:pPr>
              <w:rPr>
                <w:rFonts w:eastAsia="Times New Roman" w:cs="Times New Roman"/>
                <w:color w:val="000000"/>
                <w:sz w:val="16"/>
                <w:szCs w:val="16"/>
                <w:lang w:eastAsia="en-GB"/>
              </w:rPr>
            </w:pPr>
            <w:r w:rsidRPr="006C0537">
              <w:rPr>
                <w:sz w:val="16"/>
                <w:szCs w:val="16"/>
              </w:rPr>
              <w:t>0.96 (0.87-1.07)</w:t>
            </w:r>
          </w:p>
        </w:tc>
        <w:tc>
          <w:tcPr>
            <w:tcW w:w="997" w:type="dxa"/>
            <w:noWrap/>
          </w:tcPr>
          <w:p w14:paraId="22953738" w14:textId="77777777" w:rsidR="00F10D58" w:rsidRPr="006C0537" w:rsidRDefault="00F10D58" w:rsidP="005C5F40">
            <w:pPr>
              <w:rPr>
                <w:rFonts w:eastAsia="Times New Roman" w:cs="Times New Roman"/>
                <w:color w:val="000000"/>
                <w:sz w:val="16"/>
                <w:szCs w:val="16"/>
                <w:lang w:eastAsia="en-GB"/>
              </w:rPr>
            </w:pPr>
            <w:r w:rsidRPr="006C0537">
              <w:rPr>
                <w:sz w:val="16"/>
                <w:szCs w:val="16"/>
              </w:rPr>
              <w:t>1.31 (1.2-1.44)</w:t>
            </w:r>
          </w:p>
        </w:tc>
        <w:tc>
          <w:tcPr>
            <w:tcW w:w="996" w:type="dxa"/>
            <w:noWrap/>
          </w:tcPr>
          <w:p w14:paraId="51742002" w14:textId="77777777" w:rsidR="00F10D58" w:rsidRPr="006C0537" w:rsidRDefault="00F10D58" w:rsidP="005C5F40">
            <w:pPr>
              <w:rPr>
                <w:rFonts w:eastAsia="Times New Roman" w:cs="Times New Roman"/>
                <w:color w:val="000000"/>
                <w:sz w:val="16"/>
                <w:szCs w:val="16"/>
                <w:lang w:eastAsia="en-GB"/>
              </w:rPr>
            </w:pPr>
            <w:r w:rsidRPr="006C0537">
              <w:rPr>
                <w:sz w:val="16"/>
                <w:szCs w:val="16"/>
              </w:rPr>
              <w:t>0.98 (0.77-1.25)</w:t>
            </w:r>
          </w:p>
        </w:tc>
        <w:tc>
          <w:tcPr>
            <w:tcW w:w="996" w:type="dxa"/>
            <w:noWrap/>
          </w:tcPr>
          <w:p w14:paraId="6EFCBD32" w14:textId="77777777" w:rsidR="00F10D58" w:rsidRPr="006C0537" w:rsidRDefault="00F10D58" w:rsidP="005C5F40">
            <w:pPr>
              <w:rPr>
                <w:rFonts w:eastAsia="Times New Roman" w:cs="Times New Roman"/>
                <w:color w:val="000000"/>
                <w:sz w:val="16"/>
                <w:szCs w:val="16"/>
                <w:lang w:eastAsia="en-GB"/>
              </w:rPr>
            </w:pPr>
            <w:r w:rsidRPr="006C0537">
              <w:rPr>
                <w:sz w:val="16"/>
                <w:szCs w:val="16"/>
              </w:rPr>
              <w:t>1.04 (0.95-1.14)</w:t>
            </w:r>
          </w:p>
        </w:tc>
        <w:tc>
          <w:tcPr>
            <w:tcW w:w="1078" w:type="dxa"/>
            <w:noWrap/>
          </w:tcPr>
          <w:p w14:paraId="70F32A83" w14:textId="77777777" w:rsidR="00F10D58" w:rsidRPr="006C0537" w:rsidRDefault="00F10D58" w:rsidP="005C5F40">
            <w:pPr>
              <w:rPr>
                <w:rFonts w:eastAsia="Times New Roman" w:cs="Times New Roman"/>
                <w:color w:val="000000"/>
                <w:sz w:val="16"/>
                <w:szCs w:val="16"/>
                <w:lang w:eastAsia="en-GB"/>
              </w:rPr>
            </w:pPr>
            <w:r w:rsidRPr="006C0537">
              <w:rPr>
                <w:sz w:val="16"/>
                <w:szCs w:val="16"/>
              </w:rPr>
              <w:t>1.06 (1-1.11)</w:t>
            </w:r>
          </w:p>
        </w:tc>
      </w:tr>
      <w:tr w:rsidR="00F10D58" w:rsidRPr="006C0537" w14:paraId="73C191CF" w14:textId="77777777" w:rsidTr="005C5F40">
        <w:trPr>
          <w:trHeight w:val="300"/>
        </w:trPr>
        <w:tc>
          <w:tcPr>
            <w:tcW w:w="996" w:type="dxa"/>
            <w:noWrap/>
            <w:hideMark/>
          </w:tcPr>
          <w:p w14:paraId="55811B08"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overall (180-day)</w:t>
            </w:r>
          </w:p>
        </w:tc>
        <w:tc>
          <w:tcPr>
            <w:tcW w:w="996" w:type="dxa"/>
            <w:noWrap/>
            <w:hideMark/>
          </w:tcPr>
          <w:p w14:paraId="54F6E2B6" w14:textId="77777777" w:rsidR="00F10D58" w:rsidRPr="006C0537" w:rsidRDefault="00F10D58" w:rsidP="005C5F40">
            <w:pPr>
              <w:jc w:val="right"/>
              <w:rPr>
                <w:rFonts w:eastAsia="Times New Roman" w:cs="Times New Roman"/>
                <w:color w:val="000000"/>
                <w:sz w:val="16"/>
                <w:szCs w:val="16"/>
                <w:lang w:eastAsia="en-GB"/>
                <w14:ligatures w14:val="none"/>
              </w:rPr>
            </w:pPr>
            <w:r w:rsidRPr="00F10D58">
              <w:rPr>
                <w:rFonts w:eastAsia="Times New Roman" w:cs="Times New Roman"/>
                <w:color w:val="000000"/>
                <w:sz w:val="16"/>
                <w:szCs w:val="16"/>
                <w:lang w:eastAsia="en-GB"/>
                <w14:ligatures w14:val="none"/>
              </w:rPr>
              <w:t>180</w:t>
            </w:r>
          </w:p>
        </w:tc>
        <w:tc>
          <w:tcPr>
            <w:tcW w:w="996" w:type="dxa"/>
            <w:noWrap/>
            <w:hideMark/>
          </w:tcPr>
          <w:p w14:paraId="1E645409"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1.02 (0.98-1.06)</w:t>
            </w:r>
          </w:p>
        </w:tc>
        <w:tc>
          <w:tcPr>
            <w:tcW w:w="997" w:type="dxa"/>
            <w:noWrap/>
            <w:hideMark/>
          </w:tcPr>
          <w:p w14:paraId="09F890AD"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1.37 (1.34-1.41)</w:t>
            </w:r>
          </w:p>
        </w:tc>
        <w:tc>
          <w:tcPr>
            <w:tcW w:w="996" w:type="dxa"/>
            <w:noWrap/>
            <w:hideMark/>
          </w:tcPr>
          <w:p w14:paraId="1FD2E131"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1.23 (1.11-1.37)</w:t>
            </w:r>
          </w:p>
        </w:tc>
        <w:tc>
          <w:tcPr>
            <w:tcW w:w="996" w:type="dxa"/>
            <w:noWrap/>
            <w:hideMark/>
          </w:tcPr>
          <w:p w14:paraId="7815CBF2"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1.43 (1.16-1.76)</w:t>
            </w:r>
          </w:p>
        </w:tc>
        <w:tc>
          <w:tcPr>
            <w:tcW w:w="997" w:type="dxa"/>
            <w:noWrap/>
            <w:hideMark/>
          </w:tcPr>
          <w:p w14:paraId="773DF72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1.78 (1.67-1.89)</w:t>
            </w:r>
          </w:p>
        </w:tc>
        <w:tc>
          <w:tcPr>
            <w:tcW w:w="996" w:type="dxa"/>
            <w:noWrap/>
            <w:hideMark/>
          </w:tcPr>
          <w:p w14:paraId="1F3E7C57"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1.01 (0.97-1.06)</w:t>
            </w:r>
          </w:p>
        </w:tc>
        <w:tc>
          <w:tcPr>
            <w:tcW w:w="996" w:type="dxa"/>
            <w:noWrap/>
            <w:hideMark/>
          </w:tcPr>
          <w:p w14:paraId="3B34D6DE"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1.16 (1.07-1.26)</w:t>
            </w:r>
          </w:p>
        </w:tc>
        <w:tc>
          <w:tcPr>
            <w:tcW w:w="996" w:type="dxa"/>
            <w:noWrap/>
            <w:hideMark/>
          </w:tcPr>
          <w:p w14:paraId="7523E48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0.99 (0.96-1.03)</w:t>
            </w:r>
          </w:p>
        </w:tc>
        <w:tc>
          <w:tcPr>
            <w:tcW w:w="997" w:type="dxa"/>
            <w:noWrap/>
            <w:hideMark/>
          </w:tcPr>
          <w:p w14:paraId="7D020B3E"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1.26 (1.19-1.34)</w:t>
            </w:r>
          </w:p>
        </w:tc>
        <w:tc>
          <w:tcPr>
            <w:tcW w:w="996" w:type="dxa"/>
            <w:noWrap/>
            <w:hideMark/>
          </w:tcPr>
          <w:p w14:paraId="52763665"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1.09 (0.9-1.33)</w:t>
            </w:r>
          </w:p>
        </w:tc>
        <w:tc>
          <w:tcPr>
            <w:tcW w:w="996" w:type="dxa"/>
            <w:noWrap/>
            <w:hideMark/>
          </w:tcPr>
          <w:p w14:paraId="1C1197B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1.06 (1-1.12)</w:t>
            </w:r>
          </w:p>
        </w:tc>
        <w:tc>
          <w:tcPr>
            <w:tcW w:w="1078" w:type="dxa"/>
            <w:noWrap/>
            <w:hideMark/>
          </w:tcPr>
          <w:p w14:paraId="69F4E9FE"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1.11 (1.08-1.14)</w:t>
            </w:r>
          </w:p>
        </w:tc>
      </w:tr>
      <w:tr w:rsidR="00F10D58" w:rsidRPr="006C0537" w14:paraId="2B91061B" w14:textId="77777777" w:rsidTr="005C5F40">
        <w:trPr>
          <w:trHeight w:val="300"/>
        </w:trPr>
        <w:tc>
          <w:tcPr>
            <w:tcW w:w="996" w:type="dxa"/>
            <w:noWrap/>
            <w:hideMark/>
          </w:tcPr>
          <w:p w14:paraId="6403988D"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overall (90-day)</w:t>
            </w:r>
          </w:p>
        </w:tc>
        <w:tc>
          <w:tcPr>
            <w:tcW w:w="996" w:type="dxa"/>
            <w:noWrap/>
            <w:hideMark/>
          </w:tcPr>
          <w:p w14:paraId="790037DB" w14:textId="77777777" w:rsidR="00F10D58" w:rsidRPr="006C0537" w:rsidRDefault="00F10D58" w:rsidP="005C5F40">
            <w:pPr>
              <w:jc w:val="right"/>
              <w:rPr>
                <w:rFonts w:eastAsia="Times New Roman" w:cs="Times New Roman"/>
                <w:color w:val="000000"/>
                <w:sz w:val="16"/>
                <w:szCs w:val="16"/>
                <w:lang w:eastAsia="en-GB"/>
                <w14:ligatures w14:val="none"/>
              </w:rPr>
            </w:pPr>
            <w:r w:rsidRPr="006C0537">
              <w:rPr>
                <w:rFonts w:eastAsia="Times New Roman" w:cs="Times New Roman"/>
                <w:color w:val="000000"/>
                <w:sz w:val="16"/>
                <w:szCs w:val="16"/>
                <w:lang w:eastAsia="en-GB"/>
                <w14:ligatures w14:val="none"/>
              </w:rPr>
              <w:t>90</w:t>
            </w:r>
          </w:p>
        </w:tc>
        <w:tc>
          <w:tcPr>
            <w:tcW w:w="996" w:type="dxa"/>
            <w:noWrap/>
            <w:hideMark/>
          </w:tcPr>
          <w:p w14:paraId="186BB636"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1.06 (1.01-1.12)</w:t>
            </w:r>
          </w:p>
        </w:tc>
        <w:tc>
          <w:tcPr>
            <w:tcW w:w="997" w:type="dxa"/>
            <w:noWrap/>
            <w:hideMark/>
          </w:tcPr>
          <w:p w14:paraId="7739ED96"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1.61 (1.56-1.66)</w:t>
            </w:r>
          </w:p>
        </w:tc>
        <w:tc>
          <w:tcPr>
            <w:tcW w:w="996" w:type="dxa"/>
            <w:noWrap/>
            <w:hideMark/>
          </w:tcPr>
          <w:p w14:paraId="045C87A3"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 (1.04-1.39)</w:t>
            </w:r>
          </w:p>
        </w:tc>
        <w:tc>
          <w:tcPr>
            <w:tcW w:w="996" w:type="dxa"/>
            <w:noWrap/>
            <w:hideMark/>
          </w:tcPr>
          <w:p w14:paraId="6CCC1A4E"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1.09 (0.81-1.46)</w:t>
            </w:r>
          </w:p>
        </w:tc>
        <w:tc>
          <w:tcPr>
            <w:tcW w:w="997" w:type="dxa"/>
            <w:noWrap/>
            <w:hideMark/>
          </w:tcPr>
          <w:p w14:paraId="6D1A14F9"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1.75 (1.61-1.89)</w:t>
            </w:r>
          </w:p>
        </w:tc>
        <w:tc>
          <w:tcPr>
            <w:tcW w:w="996" w:type="dxa"/>
            <w:noWrap/>
            <w:hideMark/>
          </w:tcPr>
          <w:p w14:paraId="1CA3915D"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1.02 (0.97-1.08)</w:t>
            </w:r>
          </w:p>
        </w:tc>
        <w:tc>
          <w:tcPr>
            <w:tcW w:w="996" w:type="dxa"/>
            <w:noWrap/>
            <w:hideMark/>
          </w:tcPr>
          <w:p w14:paraId="4A0C6ED5"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1.11 (0.99-1.24)</w:t>
            </w:r>
          </w:p>
        </w:tc>
        <w:tc>
          <w:tcPr>
            <w:tcW w:w="996" w:type="dxa"/>
            <w:noWrap/>
            <w:hideMark/>
          </w:tcPr>
          <w:p w14:paraId="5A04B73F"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0.99 (0.94-1.04)</w:t>
            </w:r>
          </w:p>
        </w:tc>
        <w:tc>
          <w:tcPr>
            <w:tcW w:w="997" w:type="dxa"/>
            <w:noWrap/>
            <w:hideMark/>
          </w:tcPr>
          <w:p w14:paraId="01F6CBE0"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1.21 (1.12-1.31)</w:t>
            </w:r>
          </w:p>
        </w:tc>
        <w:tc>
          <w:tcPr>
            <w:tcW w:w="996" w:type="dxa"/>
            <w:noWrap/>
            <w:hideMark/>
          </w:tcPr>
          <w:p w14:paraId="73F7F7A2"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1.1 (0.84-1.43)</w:t>
            </w:r>
          </w:p>
        </w:tc>
        <w:tc>
          <w:tcPr>
            <w:tcW w:w="996" w:type="dxa"/>
            <w:noWrap/>
            <w:hideMark/>
          </w:tcPr>
          <w:p w14:paraId="0AE408F4"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1.01 (0.94-1.09)</w:t>
            </w:r>
          </w:p>
        </w:tc>
        <w:tc>
          <w:tcPr>
            <w:tcW w:w="1078" w:type="dxa"/>
            <w:noWrap/>
            <w:hideMark/>
          </w:tcPr>
          <w:p w14:paraId="69382FDC" w14:textId="77777777" w:rsidR="00F10D58" w:rsidRPr="006C0537" w:rsidRDefault="00F10D58" w:rsidP="005C5F40">
            <w:pPr>
              <w:rPr>
                <w:rFonts w:eastAsia="Times New Roman" w:cs="Times New Roman"/>
                <w:color w:val="000000"/>
                <w:sz w:val="16"/>
                <w:szCs w:val="16"/>
                <w:lang w:eastAsia="en-GB"/>
                <w14:ligatures w14:val="none"/>
              </w:rPr>
            </w:pPr>
            <w:r w:rsidRPr="006C0537">
              <w:rPr>
                <w:sz w:val="16"/>
                <w:szCs w:val="16"/>
              </w:rPr>
              <w:t>1.09 (1.05-1.12)</w:t>
            </w:r>
          </w:p>
        </w:tc>
      </w:tr>
    </w:tbl>
    <w:p w14:paraId="1C221593" w14:textId="77777777" w:rsidR="00F10D58" w:rsidRPr="00F10D58" w:rsidRDefault="00F10D58" w:rsidP="00F10D58"/>
    <w:p w14:paraId="1CD4E6D3" w14:textId="77777777" w:rsidR="00F10D58" w:rsidRDefault="00F10D58"/>
    <w:sectPr w:rsidR="00F10D58" w:rsidSect="00F10D5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96188"/>
    <w:multiLevelType w:val="hybridMultilevel"/>
    <w:tmpl w:val="19BEC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9469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58"/>
    <w:rsid w:val="000F4581"/>
    <w:rsid w:val="001E0B3A"/>
    <w:rsid w:val="002104E3"/>
    <w:rsid w:val="00235C52"/>
    <w:rsid w:val="00244F93"/>
    <w:rsid w:val="00316B7E"/>
    <w:rsid w:val="003227EE"/>
    <w:rsid w:val="00396EFA"/>
    <w:rsid w:val="004C228D"/>
    <w:rsid w:val="004D5607"/>
    <w:rsid w:val="0056738E"/>
    <w:rsid w:val="005E4861"/>
    <w:rsid w:val="006159B2"/>
    <w:rsid w:val="006D3E32"/>
    <w:rsid w:val="007015D7"/>
    <w:rsid w:val="00722F77"/>
    <w:rsid w:val="007B1E00"/>
    <w:rsid w:val="00810A64"/>
    <w:rsid w:val="00830983"/>
    <w:rsid w:val="008A3563"/>
    <w:rsid w:val="008F1595"/>
    <w:rsid w:val="00972615"/>
    <w:rsid w:val="00A421C5"/>
    <w:rsid w:val="00A95B48"/>
    <w:rsid w:val="00B11D39"/>
    <w:rsid w:val="00B90362"/>
    <w:rsid w:val="00C3339F"/>
    <w:rsid w:val="00C53898"/>
    <w:rsid w:val="00C8145D"/>
    <w:rsid w:val="00CB678C"/>
    <w:rsid w:val="00CB759D"/>
    <w:rsid w:val="00CD0896"/>
    <w:rsid w:val="00D25D12"/>
    <w:rsid w:val="00D2609C"/>
    <w:rsid w:val="00D70B89"/>
    <w:rsid w:val="00D94B1B"/>
    <w:rsid w:val="00DD5310"/>
    <w:rsid w:val="00E73CBC"/>
    <w:rsid w:val="00F10D58"/>
    <w:rsid w:val="00F30ECD"/>
    <w:rsid w:val="00F6273C"/>
    <w:rsid w:val="00F87858"/>
    <w:rsid w:val="00FA5241"/>
    <w:rsid w:val="00FA7339"/>
    <w:rsid w:val="00FB4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8C776"/>
  <w15:chartTrackingRefBased/>
  <w15:docId w15:val="{12F5D53C-61E0-490A-8843-C87BD3B24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D58"/>
    <w:pPr>
      <w:spacing w:line="279" w:lineRule="auto"/>
    </w:pPr>
    <w:rPr>
      <w:rFonts w:eastAsiaTheme="minorEastAsia"/>
      <w:kern w:val="0"/>
      <w:sz w:val="24"/>
      <w:szCs w:val="24"/>
      <w:lang w:val="en-US" w:eastAsia="ja-JP"/>
    </w:rPr>
  </w:style>
  <w:style w:type="paragraph" w:styleId="Heading1">
    <w:name w:val="heading 1"/>
    <w:basedOn w:val="Normal"/>
    <w:next w:val="Normal"/>
    <w:link w:val="Heading1Char"/>
    <w:uiPriority w:val="9"/>
    <w:qFormat/>
    <w:rsid w:val="00F10D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0D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0D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0D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0D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0D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D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D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D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D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0D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0D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0D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0D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D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D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D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D58"/>
    <w:rPr>
      <w:rFonts w:eastAsiaTheme="majorEastAsia" w:cstheme="majorBidi"/>
      <w:color w:val="272727" w:themeColor="text1" w:themeTint="D8"/>
    </w:rPr>
  </w:style>
  <w:style w:type="paragraph" w:styleId="Title">
    <w:name w:val="Title"/>
    <w:basedOn w:val="Normal"/>
    <w:next w:val="Normal"/>
    <w:link w:val="TitleChar"/>
    <w:uiPriority w:val="10"/>
    <w:qFormat/>
    <w:rsid w:val="00F10D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D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D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D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D58"/>
    <w:pPr>
      <w:spacing w:before="160"/>
      <w:jc w:val="center"/>
    </w:pPr>
    <w:rPr>
      <w:i/>
      <w:iCs/>
      <w:color w:val="404040" w:themeColor="text1" w:themeTint="BF"/>
    </w:rPr>
  </w:style>
  <w:style w:type="character" w:customStyle="1" w:styleId="QuoteChar">
    <w:name w:val="Quote Char"/>
    <w:basedOn w:val="DefaultParagraphFont"/>
    <w:link w:val="Quote"/>
    <w:uiPriority w:val="29"/>
    <w:rsid w:val="00F10D58"/>
    <w:rPr>
      <w:i/>
      <w:iCs/>
      <w:color w:val="404040" w:themeColor="text1" w:themeTint="BF"/>
    </w:rPr>
  </w:style>
  <w:style w:type="paragraph" w:styleId="ListParagraph">
    <w:name w:val="List Paragraph"/>
    <w:basedOn w:val="Normal"/>
    <w:uiPriority w:val="34"/>
    <w:qFormat/>
    <w:rsid w:val="00F10D58"/>
    <w:pPr>
      <w:ind w:left="720"/>
      <w:contextualSpacing/>
    </w:pPr>
  </w:style>
  <w:style w:type="character" w:styleId="IntenseEmphasis">
    <w:name w:val="Intense Emphasis"/>
    <w:basedOn w:val="DefaultParagraphFont"/>
    <w:uiPriority w:val="21"/>
    <w:qFormat/>
    <w:rsid w:val="00F10D58"/>
    <w:rPr>
      <w:i/>
      <w:iCs/>
      <w:color w:val="0F4761" w:themeColor="accent1" w:themeShade="BF"/>
    </w:rPr>
  </w:style>
  <w:style w:type="paragraph" w:styleId="IntenseQuote">
    <w:name w:val="Intense Quote"/>
    <w:basedOn w:val="Normal"/>
    <w:next w:val="Normal"/>
    <w:link w:val="IntenseQuoteChar"/>
    <w:uiPriority w:val="30"/>
    <w:qFormat/>
    <w:rsid w:val="00F10D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0D58"/>
    <w:rPr>
      <w:i/>
      <w:iCs/>
      <w:color w:val="0F4761" w:themeColor="accent1" w:themeShade="BF"/>
    </w:rPr>
  </w:style>
  <w:style w:type="character" w:styleId="IntenseReference">
    <w:name w:val="Intense Reference"/>
    <w:basedOn w:val="DefaultParagraphFont"/>
    <w:uiPriority w:val="32"/>
    <w:qFormat/>
    <w:rsid w:val="00F10D58"/>
    <w:rPr>
      <w:b/>
      <w:bCs/>
      <w:smallCaps/>
      <w:color w:val="0F4761" w:themeColor="accent1" w:themeShade="BF"/>
      <w:spacing w:val="5"/>
    </w:rPr>
  </w:style>
  <w:style w:type="paragraph" w:styleId="Caption">
    <w:name w:val="caption"/>
    <w:basedOn w:val="Normal"/>
    <w:next w:val="Normal"/>
    <w:uiPriority w:val="35"/>
    <w:unhideWhenUsed/>
    <w:qFormat/>
    <w:rsid w:val="00F10D58"/>
    <w:pPr>
      <w:spacing w:after="200" w:line="240" w:lineRule="auto"/>
    </w:pPr>
    <w:rPr>
      <w:i/>
      <w:iCs/>
      <w:color w:val="0E2841" w:themeColor="text2"/>
      <w:sz w:val="18"/>
      <w:szCs w:val="18"/>
    </w:rPr>
  </w:style>
  <w:style w:type="table" w:styleId="TableGrid">
    <w:name w:val="Table Grid"/>
    <w:basedOn w:val="TableNormal"/>
    <w:uiPriority w:val="39"/>
    <w:rsid w:val="00F10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0D58"/>
    <w:rPr>
      <w:sz w:val="16"/>
      <w:szCs w:val="16"/>
    </w:rPr>
  </w:style>
  <w:style w:type="paragraph" w:styleId="CommentText">
    <w:name w:val="annotation text"/>
    <w:basedOn w:val="Normal"/>
    <w:link w:val="CommentTextChar"/>
    <w:uiPriority w:val="99"/>
    <w:semiHidden/>
    <w:unhideWhenUsed/>
    <w:rsid w:val="00F10D58"/>
    <w:pPr>
      <w:spacing w:line="240" w:lineRule="auto"/>
    </w:pPr>
    <w:rPr>
      <w:rFonts w:eastAsiaTheme="minorHAnsi"/>
      <w:sz w:val="20"/>
      <w:szCs w:val="20"/>
      <w:lang w:val="en-GB" w:eastAsia="en-US"/>
    </w:rPr>
  </w:style>
  <w:style w:type="character" w:customStyle="1" w:styleId="CommentTextChar">
    <w:name w:val="Comment Text Char"/>
    <w:basedOn w:val="DefaultParagraphFont"/>
    <w:link w:val="CommentText"/>
    <w:uiPriority w:val="99"/>
    <w:semiHidden/>
    <w:rsid w:val="00F10D58"/>
    <w:rPr>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C093D-6596-4E9E-90EB-C62AF8526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1649</Words>
  <Characters>9404</Characters>
  <Application>Microsoft Office Word</Application>
  <DocSecurity>0</DocSecurity>
  <Lines>78</Lines>
  <Paragraphs>22</Paragraphs>
  <ScaleCrop>false</ScaleCrop>
  <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Hanlon</dc:creator>
  <cp:keywords/>
  <dc:description/>
  <cp:lastModifiedBy>Peter Hanlon</cp:lastModifiedBy>
  <cp:revision>3</cp:revision>
  <dcterms:created xsi:type="dcterms:W3CDTF">2026-10-07T16:07:00Z</dcterms:created>
  <dcterms:modified xsi:type="dcterms:W3CDTF">2026-10-07T16:08:00Z</dcterms:modified>
</cp:coreProperties>
</file>