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 xml:space="preserve">Table S1. </w:t>
      </w:r>
      <w:r>
        <w:rPr>
          <w:rFonts w:ascii="Times New Roman" w:hAnsi="Times New Roman" w:cs="Times New Roman"/>
          <w:szCs w:val="21"/>
        </w:rPr>
        <w:t>Detection of CPV-2 in clinical samples by real-time RPA, real-time PCR and SNAP</w:t>
      </w:r>
    </w:p>
    <w:p>
      <w:pPr>
        <w:rPr>
          <w:rFonts w:ascii="Times New Roman" w:hAnsi="Times New Roman" w:cs="Times New Roman"/>
          <w:szCs w:val="21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451"/>
        <w:gridCol w:w="2131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09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Sample number</w:t>
            </w:r>
          </w:p>
        </w:tc>
        <w:tc>
          <w:tcPr>
            <w:tcW w:w="6713" w:type="dxa"/>
            <w:gridSpan w:val="3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Detection results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1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real-time RPA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(TT)</w:t>
            </w:r>
          </w:p>
        </w:tc>
        <w:tc>
          <w:tcPr>
            <w:tcW w:w="2131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real-time PCR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(Ct)</w:t>
            </w:r>
          </w:p>
        </w:tc>
        <w:tc>
          <w:tcPr>
            <w:tcW w:w="2131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SNAP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(+/-)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45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2.77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14.54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16.53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&gt;40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8.57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32.74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5.47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19.92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27.47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&gt;40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6.28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22.94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12.52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37.09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17.29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11.93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34.44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5.75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19.28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&gt;40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13.17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35.69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9.70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27.65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5.95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23.14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10.85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27.76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9.03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32.99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6.70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23.00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&gt;40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&gt;40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10.58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30.46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9.70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29.79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14.60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36.40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4.50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20.03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4.43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17.63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oftHyphen/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&gt;40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15.07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36.16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8.90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28.05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45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4.92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18.47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</w:tbl>
    <w:p>
      <w:pPr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Note: ‘+’means positive; ‘-’means negative.</w:t>
      </w:r>
    </w:p>
    <w:p>
      <w:pPr>
        <w:rPr>
          <w:rFonts w:hint="eastAsia" w:ascii="Times New Roman" w:hAnsi="Times New Roman" w:cs="Times New Roman"/>
          <w:szCs w:val="21"/>
        </w:rPr>
      </w:pP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39"/>
      <w:bookmarkStart w:id="1" w:name="OLE_LINK4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Methods</w:t>
      </w:r>
      <w:bookmarkEnd w:id="0"/>
      <w:bookmarkEnd w:id="1"/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Detection of CPV-2 in clinical samples by real-time RPA, real-time PCR and SNAP parvo antigen test </w:t>
      </w:r>
    </w:p>
    <w:p>
      <w:pPr>
        <w:autoSpaceDE w:val="0"/>
        <w:autoSpaceDN w:val="0"/>
        <w:adjustRightInd w:val="0"/>
        <w:spacing w:line="48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A total of 30 fecal swab samples were collected from the dogs sent to our laboratory from 2012 to 2016 and snap-frozen for storage at -80 </w:t>
      </w:r>
      <w:r>
        <w:rPr>
          <w:rFonts w:hint="eastAsia" w:ascii="宋体" w:hAnsi="宋体" w:eastAsia="宋体" w:cs="宋体"/>
          <w:szCs w:val="21"/>
        </w:rPr>
        <w:t>℃</w:t>
      </w:r>
      <w:r>
        <w:rPr>
          <w:rFonts w:ascii="Times New Roman" w:hAnsi="Times New Roman" w:eastAsia="宋体" w:cs="Times New Roman"/>
          <w:szCs w:val="21"/>
        </w:rPr>
        <w:t xml:space="preserve">. </w:t>
      </w:r>
      <w:r>
        <w:rPr>
          <w:rFonts w:hint="eastAsia" w:ascii="Times New Roman" w:hAnsi="Times New Roman" w:eastAsia="宋体" w:cs="Times New Roman"/>
          <w:szCs w:val="21"/>
        </w:rPr>
        <w:t xml:space="preserve">Twenty-four </w:t>
      </w:r>
      <w:r>
        <w:rPr>
          <w:rFonts w:ascii="Times New Roman" w:hAnsi="Times New Roman" w:eastAsia="宋体" w:cs="Times New Roman"/>
          <w:szCs w:val="21"/>
        </w:rPr>
        <w:t xml:space="preserve">of the above clinical samples had been tested to be CPV-2 positive, and </w:t>
      </w:r>
      <w:r>
        <w:rPr>
          <w:rFonts w:hint="eastAsia" w:ascii="Times New Roman" w:hAnsi="Times New Roman" w:eastAsia="宋体" w:cs="Times New Roman"/>
          <w:szCs w:val="21"/>
        </w:rPr>
        <w:t>six</w:t>
      </w:r>
      <w:r>
        <w:rPr>
          <w:rFonts w:ascii="Times New Roman" w:hAnsi="Times New Roman" w:eastAsia="宋体" w:cs="Times New Roman"/>
          <w:szCs w:val="21"/>
        </w:rPr>
        <w:t xml:space="preserve"> of them had been tested to be CPV-2 negative by real-time PCR</w:t>
      </w:r>
      <w:bookmarkStart w:id="2" w:name="_GoBack"/>
      <w:bookmarkEnd w:id="2"/>
      <w:r>
        <w:rPr>
          <w:rFonts w:ascii="Times New Roman" w:hAnsi="Times New Roman" w:eastAsia="宋体" w:cs="Times New Roman"/>
          <w:szCs w:val="21"/>
        </w:rPr>
        <w:t>. The SNAP test was carried out with the commercial kit (SNAP</w:t>
      </w:r>
      <w:r>
        <w:rPr>
          <w:rFonts w:ascii="Times New Roman" w:hAnsi="Times New Roman" w:eastAsia="宋体" w:cs="Times New Roman"/>
          <w:szCs w:val="21"/>
          <w:vertAlign w:val="superscript"/>
        </w:rPr>
        <w:t>®</w:t>
      </w:r>
      <w:r>
        <w:rPr>
          <w:rFonts w:ascii="Times New Roman" w:hAnsi="Times New Roman" w:eastAsia="宋体" w:cs="Times New Roman"/>
          <w:szCs w:val="21"/>
        </w:rPr>
        <w:t xml:space="preserve"> Canine Parvovirus Antigen Test, IDEXX Laboratories, Inc., Westbrook, Manine, USA), following the manufacturer’s instructions. The DNA extracts from a part of the fecal swab samples were tested by the real-time RPA</w:t>
      </w:r>
      <w:r>
        <w:rPr>
          <w:rFonts w:hint="eastAsia" w:ascii="Times New Roman" w:hAnsi="Times New Roman" w:eastAsia="宋体" w:cs="Times New Roman"/>
          <w:szCs w:val="21"/>
        </w:rPr>
        <w:t xml:space="preserve"> and PCR</w:t>
      </w:r>
      <w:r>
        <w:rPr>
          <w:rFonts w:ascii="Times New Roman" w:hAnsi="Times New Roman" w:eastAsia="宋体" w:cs="Times New Roman"/>
          <w:szCs w:val="21"/>
        </w:rPr>
        <w:t xml:space="preserve"> method. 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Sensitivity = true positives ÷ ( true positive ﹢false negatives )</w:t>
      </w:r>
    </w:p>
    <w:p>
      <w:pPr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3E13"/>
    <w:rsid w:val="00073E13"/>
    <w:rsid w:val="0028401E"/>
    <w:rsid w:val="002872EC"/>
    <w:rsid w:val="002B62D7"/>
    <w:rsid w:val="003F4DC3"/>
    <w:rsid w:val="005172D4"/>
    <w:rsid w:val="00687AB4"/>
    <w:rsid w:val="00753C39"/>
    <w:rsid w:val="008D1293"/>
    <w:rsid w:val="00915641"/>
    <w:rsid w:val="00975004"/>
    <w:rsid w:val="009C7DF0"/>
    <w:rsid w:val="00A97AB1"/>
    <w:rsid w:val="00F05D4F"/>
    <w:rsid w:val="1672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  <w:style w:type="paragraph" w:customStyle="1" w:styleId="9">
    <w:name w:val="EndNote Bibliography"/>
    <w:qFormat/>
    <w:uiPriority w:val="0"/>
    <w:pPr>
      <w:jc w:val="both"/>
    </w:pPr>
    <w:rPr>
      <w:rFonts w:ascii="Times New Roman" w:hAnsi="Times New Roman" w:eastAsia="宋体" w:cs="Times New Roman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262</Words>
  <Characters>1494</Characters>
  <Lines>12</Lines>
  <Paragraphs>3</Paragraphs>
  <TotalTime>0</TotalTime>
  <ScaleCrop>false</ScaleCrop>
  <LinksUpToDate>false</LinksUpToDate>
  <CharactersWithSpaces>1753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2017-09-02T01:18:00Z</dcterms:created>
  <dc:creator>1118</dc:creator>
  <cp:lastModifiedBy>Administrator</cp:lastModifiedBy>
  <dcterms:modified xsi:type="dcterms:W3CDTF">2017-10-25T06:44:33Z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