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581" w:rsidRPr="009460E1" w:rsidRDefault="009460E1" w:rsidP="001D4581">
      <w:pPr>
        <w:spacing w:after="0" w:line="360" w:lineRule="auto"/>
        <w:jc w:val="both"/>
        <w:rPr>
          <w:b/>
          <w:lang w:val="en-US"/>
        </w:rPr>
      </w:pPr>
      <w:bookmarkStart w:id="0" w:name="_GoBack"/>
      <w:bookmarkEnd w:id="0"/>
      <w:r w:rsidRPr="007173C4">
        <w:rPr>
          <w:rFonts w:cs="Arial"/>
          <w:b/>
          <w:lang w:val="en-GB"/>
        </w:rPr>
        <w:t xml:space="preserve">Additional file </w:t>
      </w:r>
      <w:r w:rsidR="007173C4" w:rsidRPr="007173C4">
        <w:rPr>
          <w:rFonts w:cs="Arial"/>
          <w:b/>
          <w:lang w:val="en-GB"/>
        </w:rPr>
        <w:t>7</w:t>
      </w:r>
      <w:r w:rsidR="001D4581" w:rsidRPr="007173C4">
        <w:rPr>
          <w:rFonts w:cs="Arial"/>
          <w:b/>
          <w:lang w:val="en-GB"/>
        </w:rPr>
        <w:t>: Clinical</w:t>
      </w:r>
      <w:r w:rsidR="001D4581" w:rsidRPr="001D4581">
        <w:rPr>
          <w:rFonts w:cs="Arial"/>
          <w:b/>
          <w:lang w:val="en-GB"/>
        </w:rPr>
        <w:t xml:space="preserve"> scoring system for respiratory conditions, adapted from </w:t>
      </w:r>
      <w:proofErr w:type="spellStart"/>
      <w:r w:rsidR="001D4581" w:rsidRPr="001D4581">
        <w:rPr>
          <w:rFonts w:cs="Arial"/>
          <w:b/>
          <w:lang w:val="en-GB"/>
        </w:rPr>
        <w:t>Tesarowski</w:t>
      </w:r>
      <w:proofErr w:type="spellEnd"/>
      <w:r w:rsidR="001D4581" w:rsidRPr="001D4581">
        <w:rPr>
          <w:rFonts w:cs="Arial"/>
          <w:b/>
          <w:lang w:val="en-GB"/>
        </w:rPr>
        <w:t xml:space="preserve"> </w:t>
      </w:r>
      <w:r w:rsidR="001D4581" w:rsidRPr="001D4581">
        <w:rPr>
          <w:rFonts w:cs="Arial"/>
          <w:b/>
          <w:i/>
          <w:lang w:val="en-GB"/>
        </w:rPr>
        <w:t>et al.</w:t>
      </w:r>
      <w:r w:rsidR="001D4581" w:rsidRPr="001D4581">
        <w:rPr>
          <w:rFonts w:cs="Arial"/>
          <w:b/>
          <w:lang w:val="en-GB"/>
        </w:rPr>
        <w:t xml:space="preserve"> (1996)</w:t>
      </w:r>
      <w:r w:rsidR="001D4581" w:rsidRPr="009460E1">
        <w:rPr>
          <w:b/>
          <w:lang w:val="en-US"/>
        </w:rPr>
        <w:t xml:space="preserve"> [1]</w:t>
      </w:r>
    </w:p>
    <w:p w:rsidR="001D4581" w:rsidRPr="001D4581" w:rsidRDefault="001D4581" w:rsidP="001D4581">
      <w:pPr>
        <w:spacing w:after="0" w:line="360" w:lineRule="auto"/>
        <w:jc w:val="both"/>
        <w:rPr>
          <w:rFonts w:cs="Arial"/>
          <w:lang w:val="en-GB"/>
        </w:rPr>
      </w:pPr>
    </w:p>
    <w:tbl>
      <w:tblPr>
        <w:tblStyle w:val="Grilledutableau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8"/>
        <w:gridCol w:w="5043"/>
        <w:gridCol w:w="1337"/>
      </w:tblGrid>
      <w:tr w:rsidR="001D4581" w:rsidRPr="001D4581" w:rsidTr="00680CA7">
        <w:tc>
          <w:tcPr>
            <w:tcW w:w="1565" w:type="pct"/>
            <w:tcBorders>
              <w:top w:val="single" w:sz="12" w:space="0" w:color="auto"/>
              <w:bottom w:val="single" w:sz="12" w:space="0" w:color="auto"/>
            </w:tcBorders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Variable</w:t>
            </w:r>
          </w:p>
        </w:tc>
        <w:tc>
          <w:tcPr>
            <w:tcW w:w="2715" w:type="pct"/>
            <w:tcBorders>
              <w:top w:val="single" w:sz="12" w:space="0" w:color="auto"/>
              <w:bottom w:val="single" w:sz="12" w:space="0" w:color="auto"/>
            </w:tcBorders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Descriptor</w:t>
            </w:r>
          </w:p>
        </w:tc>
        <w:tc>
          <w:tcPr>
            <w:tcW w:w="720" w:type="pct"/>
            <w:tcBorders>
              <w:top w:val="single" w:sz="12" w:space="0" w:color="auto"/>
              <w:bottom w:val="single" w:sz="12" w:space="0" w:color="auto"/>
            </w:tcBorders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Score</w:t>
            </w:r>
          </w:p>
        </w:tc>
      </w:tr>
      <w:tr w:rsidR="001D4581" w:rsidRPr="001D4581" w:rsidTr="00680CA7">
        <w:tc>
          <w:tcPr>
            <w:tcW w:w="1565" w:type="pct"/>
            <w:tcBorders>
              <w:top w:val="single" w:sz="12" w:space="0" w:color="auto"/>
            </w:tcBorders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Respiratory rate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(breaths / min)</w:t>
            </w:r>
          </w:p>
        </w:tc>
        <w:tc>
          <w:tcPr>
            <w:tcW w:w="2715" w:type="pct"/>
            <w:tcBorders>
              <w:top w:val="single" w:sz="12" w:space="0" w:color="auto"/>
            </w:tcBorders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&lt; 15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16 – 20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21 – 25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26 – 29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&gt; 30</w:t>
            </w:r>
          </w:p>
        </w:tc>
        <w:tc>
          <w:tcPr>
            <w:tcW w:w="720" w:type="pct"/>
            <w:tcBorders>
              <w:top w:val="single" w:sz="12" w:space="0" w:color="auto"/>
            </w:tcBorders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0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1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2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3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4</w:t>
            </w:r>
          </w:p>
        </w:tc>
      </w:tr>
      <w:tr w:rsidR="001D4581" w:rsidRPr="001D4581" w:rsidTr="00680CA7">
        <w:tc>
          <w:tcPr>
            <w:tcW w:w="1565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Nasal discharge</w:t>
            </w:r>
          </w:p>
        </w:tc>
        <w:tc>
          <w:tcPr>
            <w:tcW w:w="2715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None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Serous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Mucopurulent</w:t>
            </w:r>
          </w:p>
        </w:tc>
        <w:tc>
          <w:tcPr>
            <w:tcW w:w="720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0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1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3</w:t>
            </w:r>
          </w:p>
        </w:tc>
      </w:tr>
      <w:tr w:rsidR="001D4581" w:rsidRPr="001D4581" w:rsidTr="00680CA7">
        <w:tc>
          <w:tcPr>
            <w:tcW w:w="1565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Abdominal lift</w:t>
            </w:r>
          </w:p>
        </w:tc>
        <w:tc>
          <w:tcPr>
            <w:tcW w:w="2715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None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Mild (perceptible heave line)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Pronounced (abdomen, thorax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and anal movement)</w:t>
            </w:r>
          </w:p>
        </w:tc>
        <w:tc>
          <w:tcPr>
            <w:tcW w:w="720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0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1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3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</w:p>
        </w:tc>
      </w:tr>
      <w:tr w:rsidR="001D4581" w:rsidRPr="001D4581" w:rsidTr="00680CA7">
        <w:tc>
          <w:tcPr>
            <w:tcW w:w="1565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Nasal flaring</w:t>
            </w:r>
          </w:p>
        </w:tc>
        <w:tc>
          <w:tcPr>
            <w:tcW w:w="2715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None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Present</w:t>
            </w:r>
          </w:p>
        </w:tc>
        <w:tc>
          <w:tcPr>
            <w:tcW w:w="720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0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1</w:t>
            </w:r>
          </w:p>
        </w:tc>
      </w:tr>
      <w:tr w:rsidR="001D4581" w:rsidRPr="001D4581" w:rsidTr="00680CA7">
        <w:tc>
          <w:tcPr>
            <w:tcW w:w="1565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Tracheal sounds</w:t>
            </w:r>
          </w:p>
        </w:tc>
        <w:tc>
          <w:tcPr>
            <w:tcW w:w="2715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Normal (tubular sound)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Increase in intensity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Mucus movement</w:t>
            </w:r>
          </w:p>
        </w:tc>
        <w:tc>
          <w:tcPr>
            <w:tcW w:w="720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0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1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3</w:t>
            </w:r>
          </w:p>
        </w:tc>
      </w:tr>
      <w:tr w:rsidR="001D4581" w:rsidRPr="001D4581" w:rsidTr="00680CA7">
        <w:tc>
          <w:tcPr>
            <w:tcW w:w="1565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Crackles</w:t>
            </w:r>
          </w:p>
        </w:tc>
        <w:tc>
          <w:tcPr>
            <w:tcW w:w="2715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None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Present</w:t>
            </w:r>
          </w:p>
        </w:tc>
        <w:tc>
          <w:tcPr>
            <w:tcW w:w="720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0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2</w:t>
            </w:r>
          </w:p>
        </w:tc>
      </w:tr>
      <w:tr w:rsidR="001D4581" w:rsidRPr="001D4581" w:rsidTr="00680CA7">
        <w:tc>
          <w:tcPr>
            <w:tcW w:w="1565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Wheezes</w:t>
            </w:r>
          </w:p>
        </w:tc>
        <w:tc>
          <w:tcPr>
            <w:tcW w:w="2715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None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Present</w:t>
            </w:r>
          </w:p>
        </w:tc>
        <w:tc>
          <w:tcPr>
            <w:tcW w:w="720" w:type="pct"/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0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2</w:t>
            </w:r>
          </w:p>
        </w:tc>
      </w:tr>
      <w:tr w:rsidR="001D4581" w:rsidRPr="001D4581" w:rsidTr="00680CA7">
        <w:tc>
          <w:tcPr>
            <w:tcW w:w="1565" w:type="pct"/>
            <w:tcBorders>
              <w:bottom w:val="nil"/>
            </w:tcBorders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Cough</w:t>
            </w:r>
          </w:p>
        </w:tc>
        <w:tc>
          <w:tcPr>
            <w:tcW w:w="2715" w:type="pct"/>
            <w:tcBorders>
              <w:bottom w:val="nil"/>
            </w:tcBorders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None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Intermittent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Paroxysmal</w:t>
            </w:r>
          </w:p>
        </w:tc>
        <w:tc>
          <w:tcPr>
            <w:tcW w:w="720" w:type="pct"/>
            <w:tcBorders>
              <w:bottom w:val="nil"/>
            </w:tcBorders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0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1</w:t>
            </w:r>
          </w:p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3</w:t>
            </w:r>
          </w:p>
        </w:tc>
      </w:tr>
      <w:tr w:rsidR="001D4581" w:rsidRPr="001D4581" w:rsidTr="00680CA7">
        <w:tc>
          <w:tcPr>
            <w:tcW w:w="1565" w:type="pct"/>
            <w:tcBorders>
              <w:top w:val="nil"/>
              <w:bottom w:val="single" w:sz="12" w:space="0" w:color="auto"/>
            </w:tcBorders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>TOTAL</w:t>
            </w:r>
          </w:p>
        </w:tc>
        <w:tc>
          <w:tcPr>
            <w:tcW w:w="2715" w:type="pct"/>
            <w:tcBorders>
              <w:top w:val="nil"/>
              <w:bottom w:val="single" w:sz="12" w:space="0" w:color="auto"/>
            </w:tcBorders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</w:p>
        </w:tc>
        <w:tc>
          <w:tcPr>
            <w:tcW w:w="720" w:type="pct"/>
            <w:tcBorders>
              <w:top w:val="nil"/>
              <w:bottom w:val="single" w:sz="12" w:space="0" w:color="auto"/>
            </w:tcBorders>
          </w:tcPr>
          <w:p w:rsidR="001D4581" w:rsidRPr="001D4581" w:rsidRDefault="001D4581" w:rsidP="001D4581">
            <w:pPr>
              <w:spacing w:after="0" w:line="360" w:lineRule="auto"/>
              <w:jc w:val="both"/>
              <w:rPr>
                <w:rFonts w:cs="Arial"/>
                <w:lang w:val="en-GB"/>
              </w:rPr>
            </w:pPr>
            <w:r w:rsidRPr="001D4581">
              <w:rPr>
                <w:rFonts w:cs="Arial"/>
                <w:lang w:val="en-GB"/>
              </w:rPr>
              <w:t xml:space="preserve">    / 21</w:t>
            </w:r>
          </w:p>
        </w:tc>
      </w:tr>
    </w:tbl>
    <w:p w:rsidR="001D4581" w:rsidRPr="001D4581" w:rsidRDefault="001D4581" w:rsidP="007173C4">
      <w:pPr>
        <w:pStyle w:val="Bibliographie"/>
        <w:tabs>
          <w:tab w:val="clear" w:pos="384"/>
        </w:tabs>
        <w:spacing w:after="0" w:line="360" w:lineRule="auto"/>
        <w:ind w:left="0" w:firstLine="0"/>
        <w:jc w:val="both"/>
      </w:pPr>
    </w:p>
    <w:p w:rsidR="00883F07" w:rsidRPr="007173C4" w:rsidRDefault="001D4581" w:rsidP="007173C4">
      <w:pPr>
        <w:pStyle w:val="Bibliographie"/>
        <w:tabs>
          <w:tab w:val="clear" w:pos="384"/>
        </w:tabs>
        <w:spacing w:after="0" w:line="360" w:lineRule="auto"/>
        <w:ind w:left="0" w:firstLine="0"/>
        <w:jc w:val="both"/>
        <w:rPr>
          <w:lang w:val="en-US"/>
        </w:rPr>
      </w:pPr>
      <w:r w:rsidRPr="001D4581">
        <w:rPr>
          <w:lang w:val="en-US"/>
        </w:rPr>
        <w:t>1.</w:t>
      </w:r>
      <w:r w:rsidR="007173C4">
        <w:rPr>
          <w:lang w:val="en-US"/>
        </w:rPr>
        <w:t xml:space="preserve"> </w:t>
      </w:r>
      <w:proofErr w:type="spellStart"/>
      <w:r w:rsidRPr="001D4581">
        <w:rPr>
          <w:lang w:val="en-US"/>
        </w:rPr>
        <w:t>Tesarowski</w:t>
      </w:r>
      <w:proofErr w:type="spellEnd"/>
      <w:r w:rsidRPr="001D4581">
        <w:rPr>
          <w:lang w:val="en-US"/>
        </w:rPr>
        <w:t xml:space="preserve"> DB, Viel L, </w:t>
      </w:r>
      <w:proofErr w:type="spellStart"/>
      <w:r w:rsidRPr="001D4581">
        <w:rPr>
          <w:lang w:val="en-US"/>
        </w:rPr>
        <w:t>McDonell</w:t>
      </w:r>
      <w:proofErr w:type="spellEnd"/>
      <w:r w:rsidRPr="001D4581">
        <w:rPr>
          <w:lang w:val="en-US"/>
        </w:rPr>
        <w:t xml:space="preserve"> </w:t>
      </w:r>
      <w:proofErr w:type="spellStart"/>
      <w:r w:rsidRPr="001D4581">
        <w:rPr>
          <w:lang w:val="en-US"/>
        </w:rPr>
        <w:t>WN</w:t>
      </w:r>
      <w:proofErr w:type="spellEnd"/>
      <w:r w:rsidRPr="001D4581">
        <w:rPr>
          <w:lang w:val="en-US"/>
        </w:rPr>
        <w:t xml:space="preserve"> Pulmonary function measurements during repeated environmental challenge of horses with recurrent airway obstruction (heaves). </w:t>
      </w:r>
      <w:r w:rsidRPr="007173C4">
        <w:rPr>
          <w:lang w:val="en-US"/>
        </w:rPr>
        <w:t>Am J Vet Res</w:t>
      </w:r>
      <w:r w:rsidR="007173C4" w:rsidRPr="007173C4">
        <w:rPr>
          <w:lang w:val="en-US"/>
        </w:rPr>
        <w:t xml:space="preserve">. </w:t>
      </w:r>
      <w:proofErr w:type="gramStart"/>
      <w:r w:rsidR="007173C4" w:rsidRPr="007173C4">
        <w:rPr>
          <w:lang w:val="en-US"/>
        </w:rPr>
        <w:t>1996 ;</w:t>
      </w:r>
      <w:r w:rsidRPr="007173C4">
        <w:rPr>
          <w:lang w:val="en-US"/>
        </w:rPr>
        <w:t>57:1214</w:t>
      </w:r>
      <w:proofErr w:type="gramEnd"/>
      <w:r w:rsidRPr="007173C4">
        <w:rPr>
          <w:lang w:val="en-US"/>
        </w:rPr>
        <w:t>–1219</w:t>
      </w:r>
    </w:p>
    <w:sectPr w:rsidR="00883F07" w:rsidRPr="00717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20E" w:rsidRDefault="009E620E" w:rsidP="001D4581">
      <w:pPr>
        <w:spacing w:after="0" w:line="240" w:lineRule="auto"/>
      </w:pPr>
      <w:r>
        <w:separator/>
      </w:r>
    </w:p>
  </w:endnote>
  <w:endnote w:type="continuationSeparator" w:id="0">
    <w:p w:rsidR="009E620E" w:rsidRDefault="009E620E" w:rsidP="001D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20E" w:rsidRDefault="009E620E" w:rsidP="001D4581">
      <w:pPr>
        <w:spacing w:after="0" w:line="240" w:lineRule="auto"/>
      </w:pPr>
      <w:r>
        <w:separator/>
      </w:r>
    </w:p>
  </w:footnote>
  <w:footnote w:type="continuationSeparator" w:id="0">
    <w:p w:rsidR="009E620E" w:rsidRDefault="009E620E" w:rsidP="001D45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581"/>
    <w:rsid w:val="00195642"/>
    <w:rsid w:val="001B16E0"/>
    <w:rsid w:val="001D4581"/>
    <w:rsid w:val="001E10EA"/>
    <w:rsid w:val="00292583"/>
    <w:rsid w:val="00317D91"/>
    <w:rsid w:val="007173C4"/>
    <w:rsid w:val="007A070A"/>
    <w:rsid w:val="00883F07"/>
    <w:rsid w:val="009460E1"/>
    <w:rsid w:val="009E620E"/>
    <w:rsid w:val="00AC51F3"/>
    <w:rsid w:val="00BC55C8"/>
    <w:rsid w:val="00E2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581"/>
    <w:pPr>
      <w:spacing w:after="200" w:line="276" w:lineRule="auto"/>
      <w:jc w:val="left"/>
    </w:pPr>
  </w:style>
  <w:style w:type="paragraph" w:styleId="Titre1">
    <w:name w:val="heading 1"/>
    <w:basedOn w:val="Normal"/>
    <w:next w:val="Normal"/>
    <w:link w:val="Titre1Car"/>
    <w:uiPriority w:val="9"/>
    <w:qFormat/>
    <w:rsid w:val="00E206BD"/>
    <w:pPr>
      <w:keepNext/>
      <w:keepLines/>
      <w:spacing w:after="0" w:line="240" w:lineRule="auto"/>
      <w:jc w:val="center"/>
      <w:outlineLvl w:val="0"/>
    </w:pPr>
    <w:rPr>
      <w:rFonts w:eastAsiaTheme="majorEastAsia" w:cstheme="majorBidi"/>
      <w:b/>
      <w:bCs/>
      <w:sz w:val="24"/>
      <w:szCs w:val="28"/>
      <w:u w:val="single"/>
    </w:rPr>
  </w:style>
  <w:style w:type="paragraph" w:styleId="Titre2">
    <w:name w:val="heading 2"/>
    <w:basedOn w:val="Normal"/>
    <w:next w:val="Normal"/>
    <w:link w:val="Titre2Car"/>
    <w:autoRedefine/>
    <w:uiPriority w:val="9"/>
    <w:semiHidden/>
    <w:unhideWhenUsed/>
    <w:qFormat/>
    <w:rsid w:val="00E206BD"/>
    <w:pPr>
      <w:keepNext/>
      <w:keepLines/>
      <w:spacing w:after="0" w:line="240" w:lineRule="auto"/>
      <w:jc w:val="both"/>
      <w:outlineLvl w:val="1"/>
    </w:pPr>
    <w:rPr>
      <w:rFonts w:eastAsiaTheme="majorEastAsia" w:cstheme="majorBidi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06BD"/>
    <w:rPr>
      <w:rFonts w:eastAsiaTheme="majorEastAsia" w:cstheme="majorBidi"/>
      <w:b/>
      <w:bCs/>
      <w:sz w:val="24"/>
      <w:szCs w:val="28"/>
      <w:u w:val="single"/>
    </w:rPr>
  </w:style>
  <w:style w:type="paragraph" w:styleId="Paragraphedeliste">
    <w:name w:val="List Paragraph"/>
    <w:basedOn w:val="Normal"/>
    <w:uiPriority w:val="34"/>
    <w:qFormat/>
    <w:rsid w:val="001E10EA"/>
    <w:pPr>
      <w:spacing w:after="0" w:line="240" w:lineRule="auto"/>
      <w:ind w:left="720"/>
      <w:contextualSpacing/>
      <w:jc w:val="both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E10EA"/>
    <w:pPr>
      <w:spacing w:line="276" w:lineRule="auto"/>
      <w:jc w:val="left"/>
      <w:outlineLvl w:val="9"/>
    </w:pPr>
    <w:rPr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206BD"/>
    <w:rPr>
      <w:rFonts w:eastAsiaTheme="majorEastAsia" w:cstheme="majorBidi"/>
      <w:b/>
      <w:bCs/>
      <w:szCs w:val="26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E206BD"/>
    <w:pPr>
      <w:spacing w:after="0"/>
      <w:contextualSpacing/>
      <w:jc w:val="center"/>
    </w:pPr>
    <w:rPr>
      <w:rFonts w:eastAsiaTheme="majorEastAsia" w:cstheme="majorBidi"/>
      <w:b/>
      <w:kern w:val="28"/>
      <w:sz w:val="24"/>
      <w:szCs w:val="52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206BD"/>
    <w:rPr>
      <w:rFonts w:eastAsiaTheme="majorEastAsia" w:cstheme="majorBidi"/>
      <w:b/>
      <w:kern w:val="28"/>
      <w:sz w:val="24"/>
      <w:szCs w:val="52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1D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4581"/>
  </w:style>
  <w:style w:type="table" w:styleId="Grilledutableau">
    <w:name w:val="Table Grid"/>
    <w:basedOn w:val="TableauNormal"/>
    <w:uiPriority w:val="59"/>
    <w:unhideWhenUsed/>
    <w:rsid w:val="001D4581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1D4581"/>
  </w:style>
  <w:style w:type="paragraph" w:styleId="En-tte">
    <w:name w:val="header"/>
    <w:basedOn w:val="Normal"/>
    <w:link w:val="En-tteCar"/>
    <w:uiPriority w:val="99"/>
    <w:unhideWhenUsed/>
    <w:rsid w:val="001D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4581"/>
  </w:style>
  <w:style w:type="paragraph" w:styleId="Bibliographie">
    <w:name w:val="Bibliography"/>
    <w:basedOn w:val="Normal"/>
    <w:next w:val="Normal"/>
    <w:uiPriority w:val="37"/>
    <w:unhideWhenUsed/>
    <w:rsid w:val="001D4581"/>
    <w:pPr>
      <w:tabs>
        <w:tab w:val="left" w:pos="384"/>
      </w:tabs>
      <w:spacing w:after="240" w:line="240" w:lineRule="auto"/>
      <w:ind w:left="384" w:hanging="384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46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60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581"/>
    <w:pPr>
      <w:spacing w:after="200" w:line="276" w:lineRule="auto"/>
      <w:jc w:val="left"/>
    </w:pPr>
  </w:style>
  <w:style w:type="paragraph" w:styleId="Titre1">
    <w:name w:val="heading 1"/>
    <w:basedOn w:val="Normal"/>
    <w:next w:val="Normal"/>
    <w:link w:val="Titre1Car"/>
    <w:uiPriority w:val="9"/>
    <w:qFormat/>
    <w:rsid w:val="00E206BD"/>
    <w:pPr>
      <w:keepNext/>
      <w:keepLines/>
      <w:spacing w:after="0" w:line="240" w:lineRule="auto"/>
      <w:jc w:val="center"/>
      <w:outlineLvl w:val="0"/>
    </w:pPr>
    <w:rPr>
      <w:rFonts w:eastAsiaTheme="majorEastAsia" w:cstheme="majorBidi"/>
      <w:b/>
      <w:bCs/>
      <w:sz w:val="24"/>
      <w:szCs w:val="28"/>
      <w:u w:val="single"/>
    </w:rPr>
  </w:style>
  <w:style w:type="paragraph" w:styleId="Titre2">
    <w:name w:val="heading 2"/>
    <w:basedOn w:val="Normal"/>
    <w:next w:val="Normal"/>
    <w:link w:val="Titre2Car"/>
    <w:autoRedefine/>
    <w:uiPriority w:val="9"/>
    <w:semiHidden/>
    <w:unhideWhenUsed/>
    <w:qFormat/>
    <w:rsid w:val="00E206BD"/>
    <w:pPr>
      <w:keepNext/>
      <w:keepLines/>
      <w:spacing w:after="0" w:line="240" w:lineRule="auto"/>
      <w:jc w:val="both"/>
      <w:outlineLvl w:val="1"/>
    </w:pPr>
    <w:rPr>
      <w:rFonts w:eastAsiaTheme="majorEastAsia" w:cstheme="majorBidi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06BD"/>
    <w:rPr>
      <w:rFonts w:eastAsiaTheme="majorEastAsia" w:cstheme="majorBidi"/>
      <w:b/>
      <w:bCs/>
      <w:sz w:val="24"/>
      <w:szCs w:val="28"/>
      <w:u w:val="single"/>
    </w:rPr>
  </w:style>
  <w:style w:type="paragraph" w:styleId="Paragraphedeliste">
    <w:name w:val="List Paragraph"/>
    <w:basedOn w:val="Normal"/>
    <w:uiPriority w:val="34"/>
    <w:qFormat/>
    <w:rsid w:val="001E10EA"/>
    <w:pPr>
      <w:spacing w:after="0" w:line="240" w:lineRule="auto"/>
      <w:ind w:left="720"/>
      <w:contextualSpacing/>
      <w:jc w:val="both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E10EA"/>
    <w:pPr>
      <w:spacing w:line="276" w:lineRule="auto"/>
      <w:jc w:val="left"/>
      <w:outlineLvl w:val="9"/>
    </w:pPr>
    <w:rPr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206BD"/>
    <w:rPr>
      <w:rFonts w:eastAsiaTheme="majorEastAsia" w:cstheme="majorBidi"/>
      <w:b/>
      <w:bCs/>
      <w:szCs w:val="26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E206BD"/>
    <w:pPr>
      <w:spacing w:after="0"/>
      <w:contextualSpacing/>
      <w:jc w:val="center"/>
    </w:pPr>
    <w:rPr>
      <w:rFonts w:eastAsiaTheme="majorEastAsia" w:cstheme="majorBidi"/>
      <w:b/>
      <w:kern w:val="28"/>
      <w:sz w:val="24"/>
      <w:szCs w:val="52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206BD"/>
    <w:rPr>
      <w:rFonts w:eastAsiaTheme="majorEastAsia" w:cstheme="majorBidi"/>
      <w:b/>
      <w:kern w:val="28"/>
      <w:sz w:val="24"/>
      <w:szCs w:val="52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1D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4581"/>
  </w:style>
  <w:style w:type="table" w:styleId="Grilledutableau">
    <w:name w:val="Table Grid"/>
    <w:basedOn w:val="TableauNormal"/>
    <w:uiPriority w:val="59"/>
    <w:unhideWhenUsed/>
    <w:rsid w:val="001D4581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1D4581"/>
  </w:style>
  <w:style w:type="paragraph" w:styleId="En-tte">
    <w:name w:val="header"/>
    <w:basedOn w:val="Normal"/>
    <w:link w:val="En-tteCar"/>
    <w:uiPriority w:val="99"/>
    <w:unhideWhenUsed/>
    <w:rsid w:val="001D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4581"/>
  </w:style>
  <w:style w:type="paragraph" w:styleId="Bibliographie">
    <w:name w:val="Bibliography"/>
    <w:basedOn w:val="Normal"/>
    <w:next w:val="Normal"/>
    <w:uiPriority w:val="37"/>
    <w:unhideWhenUsed/>
    <w:rsid w:val="001D4581"/>
    <w:pPr>
      <w:tabs>
        <w:tab w:val="left" w:pos="384"/>
      </w:tabs>
      <w:spacing w:after="240" w:line="240" w:lineRule="auto"/>
      <w:ind w:left="384" w:hanging="384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46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60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RICHARD</dc:creator>
  <cp:lastModifiedBy>Eric RICHARD</cp:lastModifiedBy>
  <cp:revision>5</cp:revision>
  <dcterms:created xsi:type="dcterms:W3CDTF">2018-05-02T12:55:00Z</dcterms:created>
  <dcterms:modified xsi:type="dcterms:W3CDTF">2018-09-26T09:57:00Z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zotero-version="5.0.54"&gt;&lt;session id="d36KBCS1"/&gt;&lt;style id="http://www.zotero.org/styles/springer-basic-brackets"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value="true"/&gt;&lt;/prefs&gt;&lt;/data&gt;</vt:lpwstr>
  </property>
</Properties>
</file>