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689" w:rsidRDefault="00A27BC6" w:rsidP="00C91689">
      <w:pPr>
        <w:pStyle w:val="berschrift1"/>
        <w:rPr>
          <w:lang w:val="en-US"/>
        </w:rPr>
      </w:pPr>
      <w:r>
        <w:rPr>
          <w:lang w:val="en-US"/>
        </w:rPr>
        <w:t>Supplementary file 1</w:t>
      </w:r>
    </w:p>
    <w:p w:rsidR="00C91689" w:rsidRPr="00D745AD" w:rsidRDefault="00C91689" w:rsidP="00C91689">
      <w:pPr>
        <w:rPr>
          <w:lang w:val="en-US"/>
        </w:rPr>
      </w:pPr>
      <w:r w:rsidRPr="00D745AD">
        <w:rPr>
          <w:lang w:val="en-US"/>
        </w:rPr>
        <w:t xml:space="preserve">Definitions of the </w:t>
      </w:r>
      <w:r w:rsidR="00A27BC6">
        <w:rPr>
          <w:lang w:val="en-US"/>
        </w:rPr>
        <w:t>risk factors</w:t>
      </w:r>
      <w:r w:rsidRPr="00D745AD">
        <w:rPr>
          <w:lang w:val="en-US"/>
        </w:rPr>
        <w:t>.</w:t>
      </w:r>
    </w:p>
    <w:tbl>
      <w:tblPr>
        <w:tblStyle w:val="Tabellenraster"/>
        <w:tblW w:w="9481" w:type="dxa"/>
        <w:jc w:val="center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8"/>
        <w:gridCol w:w="5658"/>
        <w:gridCol w:w="1435"/>
      </w:tblGrid>
      <w:tr w:rsidR="00C91689" w:rsidTr="0082270E">
        <w:trPr>
          <w:tblHeader/>
          <w:jc w:val="center"/>
        </w:trPr>
        <w:tc>
          <w:tcPr>
            <w:tcW w:w="2388" w:type="dxa"/>
            <w:vAlign w:val="center"/>
          </w:tcPr>
          <w:p w:rsidR="00C91689" w:rsidRPr="004B0A1C" w:rsidRDefault="00C91689" w:rsidP="0082270E">
            <w:pPr>
              <w:pStyle w:val="KeinLeerraum"/>
              <w:contextualSpacing/>
              <w:jc w:val="center"/>
              <w:rPr>
                <w:rFonts w:cs="Times New Roman"/>
                <w:szCs w:val="24"/>
                <w:lang w:val="en-US"/>
              </w:rPr>
            </w:pPr>
            <w:r w:rsidRPr="004B0A1C">
              <w:rPr>
                <w:rFonts w:cs="Times New Roman"/>
                <w:szCs w:val="24"/>
                <w:lang w:val="en-US"/>
              </w:rPr>
              <w:t>Risk factor</w:t>
            </w:r>
          </w:p>
        </w:tc>
        <w:tc>
          <w:tcPr>
            <w:tcW w:w="5658" w:type="dxa"/>
            <w:vAlign w:val="center"/>
          </w:tcPr>
          <w:p w:rsidR="00C91689" w:rsidRPr="004B0A1C" w:rsidRDefault="00C91689" w:rsidP="0082270E">
            <w:pPr>
              <w:pStyle w:val="KeinLeerraum"/>
              <w:contextualSpacing/>
              <w:jc w:val="center"/>
              <w:rPr>
                <w:rFonts w:cs="Times New Roman"/>
                <w:szCs w:val="24"/>
                <w:lang w:val="en-US"/>
              </w:rPr>
            </w:pPr>
            <w:r w:rsidRPr="004B0A1C">
              <w:rPr>
                <w:rFonts w:cs="Times New Roman"/>
                <w:szCs w:val="24"/>
                <w:lang w:val="en-US"/>
              </w:rPr>
              <w:t>S</w:t>
            </w:r>
            <w:bookmarkStart w:id="0" w:name="_GoBack"/>
            <w:bookmarkEnd w:id="0"/>
            <w:r w:rsidRPr="004B0A1C">
              <w:rPr>
                <w:rFonts w:cs="Times New Roman"/>
                <w:szCs w:val="24"/>
                <w:lang w:val="en-US"/>
              </w:rPr>
              <w:t>ource of information, definition, and aggregation at the farm level</w:t>
            </w:r>
          </w:p>
        </w:tc>
        <w:tc>
          <w:tcPr>
            <w:tcW w:w="1435" w:type="dxa"/>
            <w:vAlign w:val="center"/>
          </w:tcPr>
          <w:p w:rsidR="00C91689" w:rsidRPr="004B0A1C" w:rsidRDefault="00C91689" w:rsidP="0082270E">
            <w:pPr>
              <w:pStyle w:val="KeinLeerraum"/>
              <w:contextualSpacing/>
              <w:jc w:val="center"/>
              <w:rPr>
                <w:rFonts w:cs="Times New Roman"/>
                <w:szCs w:val="24"/>
                <w:lang w:val="en-US"/>
              </w:rPr>
            </w:pPr>
            <w:r w:rsidRPr="004B0A1C">
              <w:rPr>
                <w:rFonts w:cs="Times New Roman"/>
                <w:szCs w:val="24"/>
                <w:lang w:val="en-US"/>
              </w:rPr>
              <w:t>References</w:t>
            </w:r>
          </w:p>
        </w:tc>
      </w:tr>
      <w:tr w:rsidR="00C91689" w:rsidTr="0082270E">
        <w:trPr>
          <w:jc w:val="center"/>
        </w:trPr>
        <w:tc>
          <w:tcPr>
            <w:tcW w:w="9481" w:type="dxa"/>
            <w:gridSpan w:val="3"/>
            <w:tcBorders>
              <w:bottom w:val="single" w:sz="4" w:space="0" w:color="auto"/>
            </w:tcBorders>
            <w:vAlign w:val="center"/>
          </w:tcPr>
          <w:p w:rsidR="00C91689" w:rsidRPr="00207FAF" w:rsidRDefault="00C91689" w:rsidP="0082270E">
            <w:pPr>
              <w:pStyle w:val="KeinLeerraum"/>
              <w:contextualSpacing/>
              <w:rPr>
                <w:rFonts w:cs="Times New Roman"/>
                <w:b/>
                <w:szCs w:val="24"/>
                <w:lang w:val="en-US"/>
              </w:rPr>
            </w:pPr>
            <w:r w:rsidRPr="00207FAF">
              <w:rPr>
                <w:rFonts w:cs="Times New Roman"/>
                <w:b/>
                <w:szCs w:val="24"/>
                <w:lang w:val="en-US"/>
              </w:rPr>
              <w:t>Health management</w:t>
            </w:r>
          </w:p>
        </w:tc>
      </w:tr>
      <w:tr w:rsidR="00C91689" w:rsidTr="0082270E">
        <w:trPr>
          <w:jc w:val="center"/>
        </w:trPr>
        <w:tc>
          <w:tcPr>
            <w:tcW w:w="9481" w:type="dxa"/>
            <w:gridSpan w:val="3"/>
            <w:tcBorders>
              <w:bottom w:val="nil"/>
            </w:tcBorders>
            <w:vAlign w:val="center"/>
          </w:tcPr>
          <w:p w:rsidR="00C91689" w:rsidRPr="00207FAF" w:rsidRDefault="00C91689" w:rsidP="0082270E">
            <w:pPr>
              <w:pStyle w:val="KeinLeerraum"/>
              <w:contextualSpacing/>
              <w:rPr>
                <w:rFonts w:cs="Times New Roman"/>
                <w:i/>
                <w:szCs w:val="24"/>
                <w:lang w:val="en-US"/>
              </w:rPr>
            </w:pPr>
            <w:r w:rsidRPr="00207FAF">
              <w:rPr>
                <w:rFonts w:cs="Times New Roman"/>
                <w:i/>
                <w:szCs w:val="24"/>
                <w:lang w:val="en-US"/>
              </w:rPr>
              <w:t>Infectious diseases</w:t>
            </w:r>
          </w:p>
        </w:tc>
      </w:tr>
      <w:tr w:rsidR="00C91689" w:rsidRPr="004B0A1C" w:rsidTr="0082270E">
        <w:trPr>
          <w:jc w:val="center"/>
        </w:trPr>
        <w:tc>
          <w:tcPr>
            <w:tcW w:w="2388" w:type="dxa"/>
            <w:tcBorders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Liver flukes</w:t>
            </w:r>
          </w:p>
        </w:tc>
        <w:tc>
          <w:tcPr>
            <w:tcW w:w="5658" w:type="dxa"/>
            <w:tcBorders>
              <w:bottom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Feces samples of ten cows were checked for worm eggs via sedimentation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Additionally, a bulk milk sample was tested for antibodies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 farm was defined as positive if at least one test result was positive</w:t>
            </w:r>
          </w:p>
        </w:tc>
        <w:tc>
          <w:tcPr>
            <w:tcW w:w="1435" w:type="dxa"/>
            <w:tcBorders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jc w:val="left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[1,2]</w:t>
            </w:r>
          </w:p>
        </w:tc>
      </w:tr>
      <w:tr w:rsidR="00C91689" w:rsidTr="0082270E">
        <w:trPr>
          <w:jc w:val="center"/>
        </w:trPr>
        <w:tc>
          <w:tcPr>
            <w:tcW w:w="2388" w:type="dxa"/>
            <w:tcBorders>
              <w:top w:val="nil"/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Lungworms</w:t>
            </w:r>
          </w:p>
        </w:tc>
        <w:tc>
          <w:tcPr>
            <w:tcW w:w="5658" w:type="dxa"/>
            <w:tcBorders>
              <w:top w:val="nil"/>
              <w:bottom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2"/>
              </w:numPr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Feces samples of ten cows were checked for worm eggs via flotation, sedimentation, and the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Baermann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funnel method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2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Additionally, serum samples of the same ten cows were checked for antibodies using ELISA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2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 farm was defined as positive if at least one test result was positive</w:t>
            </w: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[2]</w:t>
            </w:r>
          </w:p>
        </w:tc>
      </w:tr>
      <w:tr w:rsidR="00C91689" w:rsidTr="0082270E">
        <w:trPr>
          <w:jc w:val="center"/>
        </w:trPr>
        <w:tc>
          <w:tcPr>
            <w:tcW w:w="2388" w:type="dxa"/>
            <w:tcBorders>
              <w:top w:val="nil"/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Intestinal parasites</w:t>
            </w:r>
          </w:p>
        </w:tc>
        <w:tc>
          <w:tcPr>
            <w:tcW w:w="5658" w:type="dxa"/>
            <w:tcBorders>
              <w:top w:val="nil"/>
              <w:bottom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3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Feces samples of ten cows were checked for worm eggs via flotation, sedimentation, and the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Baermann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funnel method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3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 farm was defined as positive if at least one test result was positive</w:t>
            </w: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[2]</w:t>
            </w:r>
          </w:p>
        </w:tc>
      </w:tr>
      <w:tr w:rsidR="00C91689" w:rsidRPr="00C91689" w:rsidTr="0082270E">
        <w:trPr>
          <w:jc w:val="center"/>
        </w:trPr>
        <w:tc>
          <w:tcPr>
            <w:tcW w:w="2388" w:type="dxa"/>
            <w:tcBorders>
              <w:top w:val="nil"/>
              <w:bottom w:val="single" w:sz="4" w:space="0" w:color="auto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MAP</w:t>
            </w:r>
          </w:p>
        </w:tc>
        <w:tc>
          <w:tcPr>
            <w:tcW w:w="5658" w:type="dxa"/>
            <w:tcBorders>
              <w:top w:val="nil"/>
              <w:bottom w:val="single" w:sz="4" w:space="0" w:color="auto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4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Two pooled samples (each of 5 fecal samples) were examined via microbial culture for MAP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4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 farm was defined as positive if at least one test result was positive</w:t>
            </w:r>
          </w:p>
        </w:tc>
        <w:tc>
          <w:tcPr>
            <w:tcW w:w="1435" w:type="dxa"/>
            <w:tcBorders>
              <w:top w:val="nil"/>
              <w:bottom w:val="single" w:sz="4" w:space="0" w:color="auto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</w:p>
        </w:tc>
      </w:tr>
      <w:tr w:rsidR="00C91689" w:rsidTr="0082270E">
        <w:trPr>
          <w:jc w:val="center"/>
        </w:trPr>
        <w:tc>
          <w:tcPr>
            <w:tcW w:w="94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689" w:rsidRPr="00207FAF" w:rsidRDefault="00C91689" w:rsidP="0082270E">
            <w:pPr>
              <w:pStyle w:val="KeinLeerraum"/>
              <w:contextualSpacing/>
              <w:rPr>
                <w:rFonts w:cs="Times New Roman"/>
                <w:i/>
                <w:szCs w:val="24"/>
                <w:lang w:val="en-US"/>
              </w:rPr>
            </w:pPr>
            <w:r w:rsidRPr="00207FAF">
              <w:rPr>
                <w:rFonts w:cs="Times New Roman"/>
                <w:i/>
                <w:szCs w:val="24"/>
                <w:lang w:val="en-US"/>
              </w:rPr>
              <w:t>Claw Health</w:t>
            </w:r>
          </w:p>
        </w:tc>
      </w:tr>
      <w:tr w:rsidR="00C91689" w:rsidRPr="004B0A1C" w:rsidTr="0082270E">
        <w:trPr>
          <w:jc w:val="center"/>
        </w:trPr>
        <w:tc>
          <w:tcPr>
            <w:tcW w:w="2388" w:type="dxa"/>
            <w:tcBorders>
              <w:top w:val="single" w:sz="4" w:space="0" w:color="auto"/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Dermatitis digitalis</w:t>
            </w:r>
          </w:p>
        </w:tc>
        <w:tc>
          <w:tcPr>
            <w:tcW w:w="5658" w:type="dxa"/>
            <w:tcBorders>
              <w:top w:val="single" w:sz="4" w:space="0" w:color="auto"/>
              <w:bottom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5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Examination of lame suspect cows by study veterinarians in a claw trimming chute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5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 farm was defined positive if at least one of these cows had M2 stage of disease (radius at least 2 cm)</w:t>
            </w:r>
          </w:p>
        </w:tc>
        <w:tc>
          <w:tcPr>
            <w:tcW w:w="1435" w:type="dxa"/>
            <w:tcBorders>
              <w:top w:val="single" w:sz="4" w:space="0" w:color="auto"/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[3]</w:t>
            </w:r>
          </w:p>
        </w:tc>
      </w:tr>
      <w:tr w:rsidR="00C91689" w:rsidRPr="00C91689" w:rsidTr="0082270E">
        <w:trPr>
          <w:jc w:val="center"/>
        </w:trPr>
        <w:tc>
          <w:tcPr>
            <w:tcW w:w="2388" w:type="dxa"/>
            <w:tcBorders>
              <w:top w:val="nil"/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Poor claw trimming condition</w:t>
            </w:r>
          </w:p>
        </w:tc>
        <w:tc>
          <w:tcPr>
            <w:tcW w:w="5658" w:type="dxa"/>
            <w:tcBorders>
              <w:top w:val="nil"/>
              <w:bottom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6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Visual examination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6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Number out of ten examined cows with overgrowth of horn capsules (length&gt;12 cm) and no sign of claw trimming</w:t>
            </w: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</w:p>
        </w:tc>
      </w:tr>
      <w:tr w:rsidR="00C91689" w:rsidRPr="00C91689" w:rsidTr="0082270E">
        <w:trPr>
          <w:jc w:val="center"/>
        </w:trPr>
        <w:tc>
          <w:tcPr>
            <w:tcW w:w="2388" w:type="dxa"/>
            <w:tcBorders>
              <w:top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Frequency of herd claw trimming</w:t>
            </w:r>
          </w:p>
        </w:tc>
        <w:tc>
          <w:tcPr>
            <w:tcW w:w="5658" w:type="dxa"/>
            <w:tcBorders>
              <w:top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7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Interview with the herd manager/ farmer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7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Frequency of claw trimming performed by a technician or farmer on more than 75% of the herd</w:t>
            </w:r>
          </w:p>
        </w:tc>
        <w:tc>
          <w:tcPr>
            <w:tcW w:w="1435" w:type="dxa"/>
            <w:tcBorders>
              <w:top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</w:p>
        </w:tc>
      </w:tr>
      <w:tr w:rsidR="00C91689" w:rsidTr="0082270E">
        <w:trPr>
          <w:trHeight w:val="232"/>
          <w:jc w:val="center"/>
        </w:trPr>
        <w:tc>
          <w:tcPr>
            <w:tcW w:w="9481" w:type="dxa"/>
            <w:gridSpan w:val="3"/>
            <w:tcBorders>
              <w:bottom w:val="single" w:sz="4" w:space="0" w:color="auto"/>
            </w:tcBorders>
            <w:vAlign w:val="center"/>
          </w:tcPr>
          <w:p w:rsidR="00C91689" w:rsidRPr="00207FAF" w:rsidRDefault="00C91689" w:rsidP="0082270E">
            <w:pPr>
              <w:pStyle w:val="KeinLeerraum"/>
              <w:ind w:left="447" w:hanging="283"/>
              <w:contextualSpacing/>
              <w:rPr>
                <w:rFonts w:cs="Times New Roman"/>
                <w:b/>
                <w:szCs w:val="24"/>
                <w:lang w:val="en-US"/>
              </w:rPr>
            </w:pPr>
            <w:r w:rsidRPr="00207FAF">
              <w:rPr>
                <w:rFonts w:cs="Times New Roman"/>
                <w:b/>
                <w:szCs w:val="24"/>
                <w:lang w:val="en-US"/>
              </w:rPr>
              <w:t>Housing</w:t>
            </w:r>
          </w:p>
        </w:tc>
      </w:tr>
      <w:tr w:rsidR="00C91689" w:rsidTr="0082270E">
        <w:trPr>
          <w:jc w:val="center"/>
        </w:trPr>
        <w:tc>
          <w:tcPr>
            <w:tcW w:w="9481" w:type="dxa"/>
            <w:gridSpan w:val="3"/>
            <w:tcBorders>
              <w:bottom w:val="nil"/>
            </w:tcBorders>
            <w:vAlign w:val="center"/>
          </w:tcPr>
          <w:p w:rsidR="00C91689" w:rsidRPr="00207FAF" w:rsidRDefault="00C91689" w:rsidP="0082270E">
            <w:pPr>
              <w:pStyle w:val="KeinLeerraum"/>
              <w:contextualSpacing/>
              <w:rPr>
                <w:rFonts w:cs="Times New Roman"/>
                <w:i/>
                <w:szCs w:val="24"/>
                <w:lang w:val="en-US"/>
              </w:rPr>
            </w:pPr>
            <w:r w:rsidRPr="00207FAF">
              <w:rPr>
                <w:rFonts w:cs="Times New Roman"/>
                <w:i/>
                <w:szCs w:val="24"/>
                <w:lang w:val="en-US"/>
              </w:rPr>
              <w:t>Stocking density</w:t>
            </w:r>
          </w:p>
        </w:tc>
      </w:tr>
      <w:tr w:rsidR="00C91689" w:rsidRPr="004B0A1C" w:rsidTr="0082270E">
        <w:trPr>
          <w:jc w:val="center"/>
        </w:trPr>
        <w:tc>
          <w:tcPr>
            <w:tcW w:w="2388" w:type="dxa"/>
            <w:tcBorders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Number of cows per watering place</w:t>
            </w:r>
          </w:p>
        </w:tc>
        <w:tc>
          <w:tcPr>
            <w:tcW w:w="5658" w:type="dxa"/>
            <w:tcBorders>
              <w:bottom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0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Inspection of all pens with lactating or dry cows (except calving pen or pen for sick cows)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0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 cup drinker was defined to provide 8 watering spaces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0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8 cm of trough were defined as one watering space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0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Average of all inspected pens per farm</w:t>
            </w:r>
          </w:p>
        </w:tc>
        <w:tc>
          <w:tcPr>
            <w:tcW w:w="1435" w:type="dxa"/>
            <w:tcBorders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jc w:val="left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[4]</w:t>
            </w:r>
          </w:p>
        </w:tc>
      </w:tr>
      <w:tr w:rsidR="00C91689" w:rsidTr="0082270E">
        <w:trPr>
          <w:jc w:val="center"/>
        </w:trPr>
        <w:tc>
          <w:tcPr>
            <w:tcW w:w="2388" w:type="dxa"/>
            <w:tcBorders>
              <w:top w:val="nil"/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lastRenderedPageBreak/>
              <w:t>Number of cows per feeding place</w:t>
            </w:r>
          </w:p>
        </w:tc>
        <w:tc>
          <w:tcPr>
            <w:tcW w:w="5658" w:type="dxa"/>
            <w:tcBorders>
              <w:top w:val="nil"/>
              <w:bottom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9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Inspection of all pens with lactating or dry cows (except calving pen or pen for sick cows) 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9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 feeding space was defined as one feeding fence or 0.75 m of feeding alley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9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Average of all inspected pens per farm</w:t>
            </w: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[4]</w:t>
            </w:r>
          </w:p>
        </w:tc>
      </w:tr>
      <w:tr w:rsidR="00C91689" w:rsidTr="0082270E">
        <w:trPr>
          <w:jc w:val="center"/>
        </w:trPr>
        <w:tc>
          <w:tcPr>
            <w:tcW w:w="2388" w:type="dxa"/>
            <w:tcBorders>
              <w:top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Number of cows per cubicle</w:t>
            </w:r>
          </w:p>
        </w:tc>
        <w:tc>
          <w:tcPr>
            <w:tcW w:w="5658" w:type="dxa"/>
            <w:tcBorders>
              <w:top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8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Inspection of all pens with cubicles with lactating or dry cows (except calving pen or pen for sick cows)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8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Average of all inspected pens per farm</w:t>
            </w:r>
          </w:p>
        </w:tc>
        <w:tc>
          <w:tcPr>
            <w:tcW w:w="1435" w:type="dxa"/>
            <w:tcBorders>
              <w:top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[4]</w:t>
            </w:r>
          </w:p>
        </w:tc>
      </w:tr>
      <w:tr w:rsidR="00C91689" w:rsidTr="0082270E">
        <w:trPr>
          <w:jc w:val="center"/>
        </w:trPr>
        <w:tc>
          <w:tcPr>
            <w:tcW w:w="9481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C91689" w:rsidRPr="00207FAF" w:rsidRDefault="00C91689" w:rsidP="0082270E">
            <w:pPr>
              <w:pStyle w:val="KeinLeerraum"/>
              <w:contextualSpacing/>
              <w:rPr>
                <w:rFonts w:cs="Times New Roman"/>
                <w:i/>
                <w:szCs w:val="24"/>
                <w:lang w:val="en-US"/>
              </w:rPr>
            </w:pPr>
            <w:r w:rsidRPr="00207FAF">
              <w:rPr>
                <w:rFonts w:cs="Times New Roman"/>
                <w:i/>
                <w:szCs w:val="24"/>
                <w:lang w:val="en-US"/>
              </w:rPr>
              <w:t>Comfort of cubicles</w:t>
            </w:r>
          </w:p>
        </w:tc>
      </w:tr>
      <w:tr w:rsidR="00C91689" w:rsidRPr="00C91689" w:rsidTr="0082270E">
        <w:trPr>
          <w:jc w:val="center"/>
        </w:trPr>
        <w:tc>
          <w:tcPr>
            <w:tcW w:w="2388" w:type="dxa"/>
            <w:tcBorders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% of pens with raised cubicles</w:t>
            </w:r>
          </w:p>
        </w:tc>
        <w:tc>
          <w:tcPr>
            <w:tcW w:w="5658" w:type="dxa"/>
            <w:tcBorders>
              <w:bottom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1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Inspection of all pens with lactating or dry cows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1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Raised cubicle: lying surface higher than floor, no deep litter</w:t>
            </w:r>
          </w:p>
        </w:tc>
        <w:tc>
          <w:tcPr>
            <w:tcW w:w="1435" w:type="dxa"/>
            <w:tcBorders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</w:p>
        </w:tc>
      </w:tr>
      <w:tr w:rsidR="00C91689" w:rsidRPr="00C91689" w:rsidTr="0082270E">
        <w:trPr>
          <w:jc w:val="center"/>
        </w:trPr>
        <w:tc>
          <w:tcPr>
            <w:tcW w:w="2388" w:type="dxa"/>
            <w:tcBorders>
              <w:top w:val="nil"/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% of pens with no litter in cubicles</w:t>
            </w:r>
          </w:p>
        </w:tc>
        <w:tc>
          <w:tcPr>
            <w:tcW w:w="5658" w:type="dxa"/>
            <w:tcBorders>
              <w:top w:val="nil"/>
              <w:bottom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1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Inspection of all pens with cubicles for lactating or dry cows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1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Proportions of cubicles with no wood shavings, straw or similar bedding material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1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Chalk was not defined as bedding material</w:t>
            </w: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</w:p>
        </w:tc>
      </w:tr>
      <w:tr w:rsidR="00C91689" w:rsidRPr="00C91689" w:rsidTr="0082270E">
        <w:trPr>
          <w:jc w:val="center"/>
        </w:trPr>
        <w:tc>
          <w:tcPr>
            <w:tcW w:w="2388" w:type="dxa"/>
            <w:tcBorders>
              <w:top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Pen with neither litter nor rubber mats</w:t>
            </w:r>
          </w:p>
        </w:tc>
        <w:tc>
          <w:tcPr>
            <w:tcW w:w="5658" w:type="dxa"/>
            <w:tcBorders>
              <w:top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1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Inspection of all pens with lactating or dry cows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1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At least one pen were the lying surface is cement </w:t>
            </w:r>
          </w:p>
        </w:tc>
        <w:tc>
          <w:tcPr>
            <w:tcW w:w="1435" w:type="dxa"/>
            <w:tcBorders>
              <w:top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</w:p>
        </w:tc>
      </w:tr>
      <w:tr w:rsidR="00C91689" w:rsidTr="0082270E">
        <w:trPr>
          <w:jc w:val="center"/>
        </w:trPr>
        <w:tc>
          <w:tcPr>
            <w:tcW w:w="9481" w:type="dxa"/>
            <w:gridSpan w:val="3"/>
            <w:tcBorders>
              <w:bottom w:val="single" w:sz="4" w:space="0" w:color="auto"/>
            </w:tcBorders>
            <w:vAlign w:val="center"/>
          </w:tcPr>
          <w:p w:rsidR="00C91689" w:rsidRPr="00207FAF" w:rsidRDefault="00C91689" w:rsidP="0082270E">
            <w:pPr>
              <w:pStyle w:val="KeinLeerraum"/>
              <w:contextualSpacing/>
              <w:rPr>
                <w:rFonts w:cs="Times New Roman"/>
                <w:i/>
                <w:szCs w:val="24"/>
                <w:lang w:val="en-US"/>
              </w:rPr>
            </w:pPr>
            <w:r w:rsidRPr="00207FAF">
              <w:rPr>
                <w:rFonts w:cs="Times New Roman"/>
                <w:i/>
                <w:szCs w:val="24"/>
                <w:lang w:val="en-US"/>
              </w:rPr>
              <w:t>Dimensions of cubicles</w:t>
            </w:r>
          </w:p>
        </w:tc>
      </w:tr>
      <w:tr w:rsidR="00C91689" w:rsidTr="0082270E">
        <w:trPr>
          <w:jc w:val="center"/>
        </w:trPr>
        <w:tc>
          <w:tcPr>
            <w:tcW w:w="2388" w:type="dxa"/>
            <w:tcBorders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Height of neck rails of cubicles &gt; 115 cm</w:t>
            </w:r>
          </w:p>
        </w:tc>
        <w:tc>
          <w:tcPr>
            <w:tcW w:w="5658" w:type="dxa"/>
            <w:tcBorders>
              <w:bottom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1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Four randomly chosen cubicles were measured per pen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1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Average of all pens of lactating or dry cows with cubicles was calculated</w:t>
            </w:r>
          </w:p>
        </w:tc>
        <w:tc>
          <w:tcPr>
            <w:tcW w:w="1435" w:type="dxa"/>
            <w:tcBorders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[4]</w:t>
            </w:r>
          </w:p>
        </w:tc>
      </w:tr>
      <w:tr w:rsidR="00C91689" w:rsidTr="0082270E">
        <w:trPr>
          <w:jc w:val="center"/>
        </w:trPr>
        <w:tc>
          <w:tcPr>
            <w:tcW w:w="2388" w:type="dxa"/>
            <w:tcBorders>
              <w:top w:val="nil"/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Width of cubicles &gt; 120 cm</w:t>
            </w:r>
          </w:p>
        </w:tc>
        <w:tc>
          <w:tcPr>
            <w:tcW w:w="5658" w:type="dxa"/>
            <w:tcBorders>
              <w:top w:val="nil"/>
              <w:bottom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1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Four randomly chosen cubicles were measured per pen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1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Average of all pens of lactating or dry cows with cubicles was calculated per farm</w:t>
            </w: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[4]</w:t>
            </w:r>
          </w:p>
        </w:tc>
      </w:tr>
      <w:tr w:rsidR="00C91689" w:rsidRPr="00C91689" w:rsidTr="0082270E">
        <w:trPr>
          <w:jc w:val="center"/>
        </w:trPr>
        <w:tc>
          <w:tcPr>
            <w:tcW w:w="2388" w:type="dxa"/>
            <w:tcBorders>
              <w:top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Distance from neck rail to curbs of cubicles &gt; 195 cm</w:t>
            </w:r>
          </w:p>
        </w:tc>
        <w:tc>
          <w:tcPr>
            <w:tcW w:w="5658" w:type="dxa"/>
            <w:tcBorders>
              <w:top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1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Four randomly chosen cubicles were measured per pen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1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Average of all pens of lactating or dry cows with cubicles was calculated</w:t>
            </w:r>
          </w:p>
        </w:tc>
        <w:tc>
          <w:tcPr>
            <w:tcW w:w="1435" w:type="dxa"/>
            <w:tcBorders>
              <w:top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</w:p>
        </w:tc>
      </w:tr>
      <w:tr w:rsidR="00C91689" w:rsidTr="0082270E">
        <w:trPr>
          <w:jc w:val="center"/>
        </w:trPr>
        <w:tc>
          <w:tcPr>
            <w:tcW w:w="9481" w:type="dxa"/>
            <w:gridSpan w:val="3"/>
            <w:tcBorders>
              <w:bottom w:val="single" w:sz="4" w:space="0" w:color="auto"/>
            </w:tcBorders>
            <w:vAlign w:val="center"/>
          </w:tcPr>
          <w:p w:rsidR="00C91689" w:rsidRPr="00207FAF" w:rsidRDefault="00C91689" w:rsidP="0082270E">
            <w:pPr>
              <w:pStyle w:val="KeinLeerraum"/>
              <w:contextualSpacing/>
              <w:rPr>
                <w:rFonts w:cs="Times New Roman"/>
                <w:i/>
                <w:szCs w:val="24"/>
                <w:lang w:val="en-US"/>
              </w:rPr>
            </w:pPr>
            <w:r w:rsidRPr="00207FAF">
              <w:rPr>
                <w:rFonts w:cs="Times New Roman"/>
                <w:i/>
                <w:szCs w:val="24"/>
                <w:lang w:val="en-US"/>
              </w:rPr>
              <w:t>Floors</w:t>
            </w:r>
          </w:p>
        </w:tc>
      </w:tr>
      <w:tr w:rsidR="00C91689" w:rsidRPr="004B0A1C" w:rsidTr="0082270E">
        <w:trPr>
          <w:jc w:val="center"/>
        </w:trPr>
        <w:tc>
          <w:tcPr>
            <w:tcW w:w="2388" w:type="dxa"/>
            <w:tcBorders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% of pens with slippery floors</w:t>
            </w:r>
          </w:p>
        </w:tc>
        <w:tc>
          <w:tcPr>
            <w:tcW w:w="5658" w:type="dxa"/>
            <w:tcBorders>
              <w:bottom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1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Inspection of all pens with lactating or dry cows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1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Semi-qualitative assessment as slippery or rather slippery on different locations in the pen by boot test</w:t>
            </w:r>
          </w:p>
        </w:tc>
        <w:tc>
          <w:tcPr>
            <w:tcW w:w="1435" w:type="dxa"/>
            <w:tcBorders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[5]</w:t>
            </w:r>
          </w:p>
        </w:tc>
      </w:tr>
      <w:tr w:rsidR="00C91689" w:rsidRPr="00C91689" w:rsidTr="0082270E">
        <w:trPr>
          <w:jc w:val="center"/>
        </w:trPr>
        <w:tc>
          <w:tcPr>
            <w:tcW w:w="2388" w:type="dxa"/>
            <w:tcBorders>
              <w:top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Pen with damaged floor</w:t>
            </w:r>
          </w:p>
        </w:tc>
        <w:tc>
          <w:tcPr>
            <w:tcW w:w="5658" w:type="dxa"/>
            <w:tcBorders>
              <w:top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1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Inspection of all pens with lactating or dry cows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1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Floor was defined as damaged, if slats were protruding or if there were edges which could be a trip hazard for cows</w:t>
            </w:r>
          </w:p>
        </w:tc>
        <w:tc>
          <w:tcPr>
            <w:tcW w:w="1435" w:type="dxa"/>
            <w:tcBorders>
              <w:top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</w:p>
        </w:tc>
      </w:tr>
      <w:tr w:rsidR="00C91689" w:rsidTr="0082270E">
        <w:trPr>
          <w:jc w:val="center"/>
        </w:trPr>
        <w:tc>
          <w:tcPr>
            <w:tcW w:w="9481" w:type="dxa"/>
            <w:gridSpan w:val="3"/>
            <w:tcBorders>
              <w:bottom w:val="single" w:sz="4" w:space="0" w:color="auto"/>
            </w:tcBorders>
            <w:vAlign w:val="center"/>
          </w:tcPr>
          <w:p w:rsidR="00C91689" w:rsidRPr="00207FAF" w:rsidRDefault="00C91689" w:rsidP="0082270E">
            <w:pPr>
              <w:pStyle w:val="KeinLeerraum"/>
              <w:ind w:left="447" w:hanging="283"/>
              <w:contextualSpacing/>
              <w:rPr>
                <w:rFonts w:cs="Times New Roman"/>
                <w:b/>
                <w:szCs w:val="24"/>
                <w:lang w:val="en-US"/>
              </w:rPr>
            </w:pPr>
            <w:r w:rsidRPr="00207FAF">
              <w:rPr>
                <w:rFonts w:cs="Times New Roman"/>
                <w:b/>
                <w:szCs w:val="24"/>
                <w:lang w:val="en-US"/>
              </w:rPr>
              <w:t>Hygiene</w:t>
            </w:r>
          </w:p>
        </w:tc>
      </w:tr>
      <w:tr w:rsidR="00C91689" w:rsidRPr="00C91689" w:rsidTr="0082270E">
        <w:trPr>
          <w:jc w:val="center"/>
        </w:trPr>
        <w:tc>
          <w:tcPr>
            <w:tcW w:w="2388" w:type="dxa"/>
            <w:tcBorders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Hygiene of floors </w:t>
            </w:r>
          </w:p>
        </w:tc>
        <w:tc>
          <w:tcPr>
            <w:tcW w:w="5658" w:type="dxa"/>
            <w:tcBorders>
              <w:bottom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2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Proportion of pens with floors scored 3 or 4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2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Inspection of all pens with lactating or dry cows at two different locations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2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1= completely free of dirt or has very little dirt; 2= slightly dirty; 3= mostly covered with dirt; or 4= completely covered with dirt</w:t>
            </w:r>
          </w:p>
        </w:tc>
        <w:tc>
          <w:tcPr>
            <w:tcW w:w="1435" w:type="dxa"/>
            <w:tcBorders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Adapted from Schreiner and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Ruegg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[6]</w:t>
            </w:r>
          </w:p>
        </w:tc>
      </w:tr>
      <w:tr w:rsidR="00C91689" w:rsidRPr="00C91689" w:rsidTr="0082270E">
        <w:trPr>
          <w:jc w:val="center"/>
        </w:trPr>
        <w:tc>
          <w:tcPr>
            <w:tcW w:w="2388" w:type="dxa"/>
            <w:tcBorders>
              <w:top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Hygiene of lying areas</w:t>
            </w:r>
          </w:p>
        </w:tc>
        <w:tc>
          <w:tcPr>
            <w:tcW w:w="5658" w:type="dxa"/>
            <w:tcBorders>
              <w:top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3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Proportion of pens with lying areas scored 3 or 4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3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Inspection of all pens with lactating or dry cows at two different locations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3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lastRenderedPageBreak/>
              <w:t>1= completely free of dirt or has very little dirt; 2= slightly dirty; 3= mostly covered with dirt; or 4= completely covered with dirt</w:t>
            </w:r>
          </w:p>
        </w:tc>
        <w:tc>
          <w:tcPr>
            <w:tcW w:w="1435" w:type="dxa"/>
            <w:tcBorders>
              <w:top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lastRenderedPageBreak/>
              <w:t xml:space="preserve">Adapted from Schreiner and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Ruegg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[6]</w:t>
            </w:r>
          </w:p>
        </w:tc>
      </w:tr>
      <w:tr w:rsidR="00C91689" w:rsidTr="0082270E">
        <w:trPr>
          <w:jc w:val="center"/>
        </w:trPr>
        <w:tc>
          <w:tcPr>
            <w:tcW w:w="9481" w:type="dxa"/>
            <w:gridSpan w:val="3"/>
            <w:vAlign w:val="center"/>
          </w:tcPr>
          <w:p w:rsidR="00C91689" w:rsidRDefault="00C91689" w:rsidP="0082270E">
            <w:pPr>
              <w:pStyle w:val="KeinLeerraum"/>
              <w:ind w:left="447" w:hanging="283"/>
              <w:contextualSpacing/>
              <w:rPr>
                <w:rFonts w:cs="Times New Roman"/>
                <w:b/>
                <w:szCs w:val="24"/>
                <w:lang w:val="en-US"/>
              </w:rPr>
            </w:pPr>
            <w:r>
              <w:rPr>
                <w:rFonts w:cs="Times New Roman"/>
                <w:b/>
                <w:szCs w:val="24"/>
                <w:lang w:val="en-US"/>
              </w:rPr>
              <w:t>Nutrition</w:t>
            </w:r>
          </w:p>
        </w:tc>
      </w:tr>
      <w:tr w:rsidR="00C91689" w:rsidTr="0082270E">
        <w:trPr>
          <w:jc w:val="center"/>
        </w:trPr>
        <w:tc>
          <w:tcPr>
            <w:tcW w:w="9481" w:type="dxa"/>
            <w:gridSpan w:val="3"/>
            <w:tcBorders>
              <w:bottom w:val="single" w:sz="4" w:space="0" w:color="auto"/>
            </w:tcBorders>
            <w:vAlign w:val="center"/>
          </w:tcPr>
          <w:p w:rsidR="00C91689" w:rsidRPr="00207FAF" w:rsidRDefault="00C91689" w:rsidP="0082270E">
            <w:pPr>
              <w:pStyle w:val="KeinLeerraum"/>
              <w:contextualSpacing/>
              <w:rPr>
                <w:rFonts w:cs="Times New Roman"/>
                <w:i/>
                <w:szCs w:val="24"/>
                <w:lang w:val="en-US"/>
              </w:rPr>
            </w:pPr>
            <w:r w:rsidRPr="00207FAF">
              <w:rPr>
                <w:rFonts w:cs="Times New Roman"/>
                <w:i/>
                <w:szCs w:val="24"/>
                <w:lang w:val="en-US"/>
              </w:rPr>
              <w:t>Feeding management</w:t>
            </w:r>
          </w:p>
        </w:tc>
      </w:tr>
      <w:tr w:rsidR="00C91689" w:rsidRPr="00C91689" w:rsidTr="0082270E">
        <w:trPr>
          <w:jc w:val="center"/>
        </w:trPr>
        <w:tc>
          <w:tcPr>
            <w:tcW w:w="2388" w:type="dxa"/>
            <w:tcBorders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Frequency of feed delivery </w:t>
            </w:r>
          </w:p>
        </w:tc>
        <w:tc>
          <w:tcPr>
            <w:tcW w:w="5658" w:type="dxa"/>
            <w:tcBorders>
              <w:bottom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4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Interview with the herd manager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4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Frequency of feed delivery for early lactating cows per day</w:t>
            </w:r>
          </w:p>
        </w:tc>
        <w:tc>
          <w:tcPr>
            <w:tcW w:w="1435" w:type="dxa"/>
            <w:tcBorders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</w:p>
        </w:tc>
      </w:tr>
      <w:tr w:rsidR="00C91689" w:rsidRPr="00C91689" w:rsidTr="0082270E">
        <w:trPr>
          <w:jc w:val="center"/>
        </w:trPr>
        <w:tc>
          <w:tcPr>
            <w:tcW w:w="2388" w:type="dxa"/>
            <w:tcBorders>
              <w:top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Frequency of pushing the feed to the fence </w:t>
            </w:r>
          </w:p>
        </w:tc>
        <w:tc>
          <w:tcPr>
            <w:tcW w:w="5658" w:type="dxa"/>
            <w:tcBorders>
              <w:top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5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Interview with the herd manager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5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Frequency of pushing the feed to the fence for early lactating cows per day</w:t>
            </w:r>
          </w:p>
        </w:tc>
        <w:tc>
          <w:tcPr>
            <w:tcW w:w="1435" w:type="dxa"/>
            <w:tcBorders>
              <w:top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</w:p>
        </w:tc>
      </w:tr>
      <w:tr w:rsidR="00C91689" w:rsidTr="0082270E">
        <w:trPr>
          <w:jc w:val="center"/>
        </w:trPr>
        <w:tc>
          <w:tcPr>
            <w:tcW w:w="9481" w:type="dxa"/>
            <w:gridSpan w:val="3"/>
            <w:tcBorders>
              <w:bottom w:val="single" w:sz="4" w:space="0" w:color="auto"/>
            </w:tcBorders>
            <w:vAlign w:val="center"/>
          </w:tcPr>
          <w:p w:rsidR="00C91689" w:rsidRPr="00207FAF" w:rsidRDefault="00C91689" w:rsidP="0082270E">
            <w:pPr>
              <w:pStyle w:val="KeinLeerraum"/>
              <w:contextualSpacing/>
              <w:rPr>
                <w:rFonts w:cs="Times New Roman"/>
                <w:i/>
                <w:szCs w:val="24"/>
                <w:lang w:val="en-US" w:eastAsia="de-DE"/>
              </w:rPr>
            </w:pPr>
            <w:r w:rsidRPr="00207FAF">
              <w:rPr>
                <w:rFonts w:cs="Times New Roman"/>
                <w:i/>
                <w:szCs w:val="24"/>
                <w:lang w:val="en-US" w:eastAsia="de-DE"/>
              </w:rPr>
              <w:t>Silage quality</w:t>
            </w:r>
          </w:p>
        </w:tc>
      </w:tr>
      <w:tr w:rsidR="00C91689" w:rsidTr="0082270E">
        <w:trPr>
          <w:jc w:val="center"/>
        </w:trPr>
        <w:tc>
          <w:tcPr>
            <w:tcW w:w="2388" w:type="dxa"/>
            <w:tcBorders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High-grade mildewed silage or a silage with decomposition or loss of structure</w:t>
            </w:r>
          </w:p>
        </w:tc>
        <w:tc>
          <w:tcPr>
            <w:tcW w:w="5658" w:type="dxa"/>
            <w:tcBorders>
              <w:bottom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6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Visual inspection of all silages fed to lactating or dry cows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6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 farm was defined as positive if there was at least one silage with obvious signs of molds (discoloration and abnormal smell), loss of structure or decomposition</w:t>
            </w:r>
          </w:p>
        </w:tc>
        <w:tc>
          <w:tcPr>
            <w:tcW w:w="1435" w:type="dxa"/>
            <w:tcBorders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jc w:val="left"/>
              <w:rPr>
                <w:rFonts w:cs="Times New Roman"/>
                <w:szCs w:val="24"/>
                <w:lang w:val="en-US" w:eastAsia="de-DE"/>
              </w:rPr>
            </w:pPr>
            <w:r>
              <w:rPr>
                <w:rFonts w:cs="Times New Roman"/>
                <w:szCs w:val="24"/>
                <w:lang w:val="en-US" w:eastAsia="de-DE"/>
              </w:rPr>
              <w:t>[7]</w:t>
            </w:r>
          </w:p>
        </w:tc>
      </w:tr>
      <w:tr w:rsidR="00C91689" w:rsidTr="0082270E">
        <w:trPr>
          <w:jc w:val="center"/>
        </w:trPr>
        <w:tc>
          <w:tcPr>
            <w:tcW w:w="2388" w:type="dxa"/>
            <w:tcBorders>
              <w:top w:val="nil"/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Dry matter content of silages</w:t>
            </w:r>
          </w:p>
        </w:tc>
        <w:tc>
          <w:tcPr>
            <w:tcW w:w="5658" w:type="dxa"/>
            <w:tcBorders>
              <w:top w:val="nil"/>
              <w:bottom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8"/>
              </w:numPr>
              <w:ind w:left="447" w:hanging="283"/>
              <w:contextualSpacing/>
              <w:rPr>
                <w:rFonts w:cs="Times New Roman"/>
                <w:szCs w:val="24"/>
                <w:lang w:val="en-US" w:eastAsia="de-DE"/>
              </w:rPr>
            </w:pPr>
            <w:r>
              <w:rPr>
                <w:rFonts w:cs="Times New Roman"/>
                <w:szCs w:val="24"/>
                <w:lang w:val="en-US" w:eastAsia="de-DE"/>
              </w:rPr>
              <w:t>“</w:t>
            </w:r>
            <w:proofErr w:type="spellStart"/>
            <w:r>
              <w:rPr>
                <w:rFonts w:cs="Times New Roman"/>
                <w:szCs w:val="24"/>
                <w:lang w:val="en-US" w:eastAsia="de-DE"/>
              </w:rPr>
              <w:t>Weender</w:t>
            </w:r>
            <w:proofErr w:type="spellEnd"/>
            <w:r>
              <w:rPr>
                <w:rFonts w:cs="Times New Roman"/>
                <w:szCs w:val="24"/>
                <w:lang w:val="en-US" w:eastAsia="de-DE"/>
              </w:rPr>
              <w:t xml:space="preserve"> Analysis” of all silages fed to lactating or dry cows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8"/>
              </w:numPr>
              <w:ind w:left="447" w:hanging="283"/>
              <w:contextualSpacing/>
              <w:rPr>
                <w:rFonts w:cs="Times New Roman"/>
                <w:szCs w:val="24"/>
                <w:lang w:val="en-US" w:eastAsia="de-DE"/>
              </w:rPr>
            </w:pPr>
            <w:r>
              <w:rPr>
                <w:rFonts w:cs="Times New Roman"/>
                <w:szCs w:val="24"/>
                <w:lang w:val="en-US" w:eastAsia="de-DE"/>
              </w:rPr>
              <w:t>A farm was defined a positive if a</w:t>
            </w:r>
            <w:r>
              <w:rPr>
                <w:rFonts w:cs="Times New Roman"/>
                <w:szCs w:val="24"/>
                <w:lang w:val="en-US"/>
              </w:rPr>
              <w:t>t least one silage had a dry matter content &lt; 30% or &gt; 40% (grass) or &lt; 28% or &gt; 35% (corn)</w:t>
            </w: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jc w:val="left"/>
              <w:rPr>
                <w:rFonts w:cs="Times New Roman"/>
                <w:szCs w:val="24"/>
                <w:lang w:val="en-US" w:eastAsia="de-DE"/>
              </w:rPr>
            </w:pPr>
            <w:r>
              <w:rPr>
                <w:rFonts w:cs="Times New Roman"/>
                <w:szCs w:val="24"/>
                <w:lang w:val="en-US" w:eastAsia="de-DE"/>
              </w:rPr>
              <w:t>[7]</w:t>
            </w:r>
          </w:p>
        </w:tc>
      </w:tr>
      <w:tr w:rsidR="00C91689" w:rsidTr="0082270E">
        <w:trPr>
          <w:jc w:val="center"/>
        </w:trPr>
        <w:tc>
          <w:tcPr>
            <w:tcW w:w="2388" w:type="dxa"/>
            <w:tcBorders>
              <w:top w:val="nil"/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Crude ash content of grass silages</w:t>
            </w:r>
          </w:p>
        </w:tc>
        <w:tc>
          <w:tcPr>
            <w:tcW w:w="5658" w:type="dxa"/>
            <w:tcBorders>
              <w:top w:val="nil"/>
              <w:bottom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7"/>
              </w:numPr>
              <w:ind w:left="447" w:hanging="283"/>
              <w:contextualSpacing/>
              <w:rPr>
                <w:rFonts w:cs="Times New Roman"/>
                <w:szCs w:val="24"/>
                <w:lang w:val="en-US" w:eastAsia="de-DE"/>
              </w:rPr>
            </w:pPr>
            <w:r>
              <w:rPr>
                <w:rFonts w:cs="Times New Roman"/>
                <w:szCs w:val="24"/>
                <w:lang w:val="en-US" w:eastAsia="de-DE"/>
              </w:rPr>
              <w:t>“</w:t>
            </w:r>
            <w:proofErr w:type="spellStart"/>
            <w:r>
              <w:rPr>
                <w:rFonts w:cs="Times New Roman"/>
                <w:szCs w:val="24"/>
                <w:lang w:val="en-US" w:eastAsia="de-DE"/>
              </w:rPr>
              <w:t>Weender</w:t>
            </w:r>
            <w:proofErr w:type="spellEnd"/>
            <w:r>
              <w:rPr>
                <w:rFonts w:cs="Times New Roman"/>
                <w:szCs w:val="24"/>
                <w:lang w:val="en-US" w:eastAsia="de-DE"/>
              </w:rPr>
              <w:t xml:space="preserve"> Analysis” of all silages fed to lactating or dry cows</w:t>
            </w:r>
            <w:r>
              <w:rPr>
                <w:rFonts w:cs="Times New Roman"/>
                <w:szCs w:val="24"/>
                <w:lang w:val="en-US"/>
              </w:rPr>
              <w:t xml:space="preserve"> 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7"/>
              </w:numPr>
              <w:ind w:left="447" w:hanging="283"/>
              <w:contextualSpacing/>
              <w:rPr>
                <w:rFonts w:cs="Times New Roman"/>
                <w:szCs w:val="24"/>
                <w:lang w:val="en-US" w:eastAsia="de-DE"/>
              </w:rPr>
            </w:pPr>
            <w:r>
              <w:rPr>
                <w:rFonts w:cs="Times New Roman"/>
                <w:szCs w:val="24"/>
                <w:lang w:val="en-US"/>
              </w:rPr>
              <w:t>A farm was defined as positive, if at least one silage had a crude ash content &gt; 8%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C91689" w:rsidRDefault="00C91689" w:rsidP="0082270E">
            <w:pPr>
              <w:pStyle w:val="KeinLeerraum"/>
              <w:contextualSpacing/>
              <w:jc w:val="left"/>
              <w:rPr>
                <w:rFonts w:cs="Times New Roman"/>
                <w:szCs w:val="24"/>
                <w:lang w:val="en-US" w:eastAsia="de-DE"/>
              </w:rPr>
            </w:pPr>
            <w:r>
              <w:rPr>
                <w:rFonts w:cs="Times New Roman"/>
                <w:szCs w:val="24"/>
                <w:lang w:val="en-US" w:eastAsia="de-DE"/>
              </w:rPr>
              <w:t>[7]</w:t>
            </w:r>
          </w:p>
        </w:tc>
      </w:tr>
      <w:tr w:rsidR="00C91689" w:rsidTr="0082270E">
        <w:trPr>
          <w:jc w:val="center"/>
        </w:trPr>
        <w:tc>
          <w:tcPr>
            <w:tcW w:w="2388" w:type="dxa"/>
            <w:tcBorders>
              <w:top w:val="nil"/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pH-value of silages</w:t>
            </w:r>
          </w:p>
        </w:tc>
        <w:tc>
          <w:tcPr>
            <w:tcW w:w="5658" w:type="dxa"/>
            <w:tcBorders>
              <w:top w:val="nil"/>
              <w:bottom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8"/>
              </w:numPr>
              <w:ind w:left="447" w:hanging="283"/>
              <w:contextualSpacing/>
              <w:rPr>
                <w:rFonts w:cs="Times New Roman"/>
                <w:szCs w:val="24"/>
                <w:lang w:val="en-US" w:eastAsia="de-DE"/>
              </w:rPr>
            </w:pPr>
            <w:r>
              <w:rPr>
                <w:rFonts w:cs="Times New Roman"/>
                <w:szCs w:val="24"/>
                <w:lang w:val="en-US" w:eastAsia="de-DE"/>
              </w:rPr>
              <w:t>Laboratory analyses of all grass silages fed to lactating or dry cows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8"/>
              </w:numPr>
              <w:ind w:left="447" w:hanging="283"/>
              <w:contextualSpacing/>
              <w:rPr>
                <w:rFonts w:cs="Times New Roman"/>
                <w:szCs w:val="24"/>
                <w:lang w:val="en-US" w:eastAsia="de-DE"/>
              </w:rPr>
            </w:pPr>
            <w:r>
              <w:rPr>
                <w:rFonts w:cs="Times New Roman"/>
                <w:szCs w:val="24"/>
                <w:lang w:val="en-US" w:eastAsia="de-DE"/>
              </w:rPr>
              <w:t>A farm was defined a positive if a</w:t>
            </w:r>
            <w:r>
              <w:rPr>
                <w:rFonts w:cs="Times New Roman"/>
                <w:szCs w:val="24"/>
                <w:lang w:val="en-US"/>
              </w:rPr>
              <w:t>t least one silage had a pH-value &gt; 4.7 (grass) or &gt; 4.2 (corn)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C91689" w:rsidRDefault="00C91689" w:rsidP="0082270E">
            <w:pPr>
              <w:pStyle w:val="KeinLeerraum"/>
              <w:contextualSpacing/>
              <w:jc w:val="left"/>
              <w:rPr>
                <w:rFonts w:cs="Times New Roman"/>
                <w:szCs w:val="24"/>
                <w:lang w:val="en-US" w:eastAsia="de-DE"/>
              </w:rPr>
            </w:pPr>
            <w:r>
              <w:rPr>
                <w:rFonts w:cs="Times New Roman"/>
                <w:szCs w:val="24"/>
                <w:lang w:val="en-US" w:eastAsia="de-DE"/>
              </w:rPr>
              <w:t>[7]</w:t>
            </w:r>
          </w:p>
        </w:tc>
      </w:tr>
      <w:tr w:rsidR="00C91689" w:rsidTr="0082270E">
        <w:trPr>
          <w:jc w:val="center"/>
        </w:trPr>
        <w:tc>
          <w:tcPr>
            <w:tcW w:w="2388" w:type="dxa"/>
            <w:tcBorders>
              <w:top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Microbiological deviations of silages</w:t>
            </w:r>
          </w:p>
        </w:tc>
        <w:tc>
          <w:tcPr>
            <w:tcW w:w="5658" w:type="dxa"/>
            <w:tcBorders>
              <w:top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8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Microbial analyses of all silages fed to lactating or dry cows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8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 w:eastAsia="de-DE"/>
              </w:rPr>
              <w:t>A farm was defined a positive if a</w:t>
            </w:r>
            <w:r>
              <w:rPr>
                <w:rFonts w:cs="Times New Roman"/>
                <w:szCs w:val="24"/>
                <w:lang w:val="en-US"/>
              </w:rPr>
              <w:t>t least one silage showed microbiological deviations (at least tenfold exceeding of the orientation value of at least one group of microorganisms)</w:t>
            </w:r>
          </w:p>
        </w:tc>
        <w:tc>
          <w:tcPr>
            <w:tcW w:w="1435" w:type="dxa"/>
            <w:tcBorders>
              <w:top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[8]</w:t>
            </w:r>
          </w:p>
        </w:tc>
      </w:tr>
      <w:tr w:rsidR="00C91689" w:rsidTr="0082270E">
        <w:trPr>
          <w:jc w:val="center"/>
        </w:trPr>
        <w:tc>
          <w:tcPr>
            <w:tcW w:w="9481" w:type="dxa"/>
            <w:gridSpan w:val="3"/>
            <w:tcBorders>
              <w:bottom w:val="single" w:sz="4" w:space="0" w:color="auto"/>
            </w:tcBorders>
            <w:vAlign w:val="center"/>
          </w:tcPr>
          <w:p w:rsidR="00C91689" w:rsidRPr="00207FAF" w:rsidRDefault="00C91689" w:rsidP="0082270E">
            <w:pPr>
              <w:pStyle w:val="KeinLeerraum"/>
              <w:contextualSpacing/>
              <w:rPr>
                <w:rFonts w:cs="Times New Roman"/>
                <w:i/>
                <w:szCs w:val="24"/>
                <w:lang w:val="en-US"/>
              </w:rPr>
            </w:pPr>
            <w:r w:rsidRPr="00207FAF">
              <w:rPr>
                <w:rFonts w:cs="Times New Roman"/>
                <w:i/>
                <w:szCs w:val="24"/>
                <w:lang w:val="en-US"/>
              </w:rPr>
              <w:t>Crude fiber</w:t>
            </w:r>
          </w:p>
        </w:tc>
      </w:tr>
      <w:tr w:rsidR="00C91689" w:rsidTr="0082270E">
        <w:trPr>
          <w:trHeight w:val="613"/>
          <w:jc w:val="center"/>
        </w:trPr>
        <w:tc>
          <w:tcPr>
            <w:tcW w:w="2388" w:type="dxa"/>
            <w:tcBorders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% of the herd with a fat content &lt; 3% in milk</w:t>
            </w:r>
          </w:p>
        </w:tc>
        <w:tc>
          <w:tcPr>
            <w:tcW w:w="5658" w:type="dxa"/>
            <w:tcBorders>
              <w:bottom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8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Based on last Dairy Herd Improvement test results</w:t>
            </w:r>
          </w:p>
        </w:tc>
        <w:tc>
          <w:tcPr>
            <w:tcW w:w="1435" w:type="dxa"/>
            <w:tcBorders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jc w:val="left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[9]</w:t>
            </w:r>
          </w:p>
        </w:tc>
      </w:tr>
      <w:tr w:rsidR="00C91689" w:rsidTr="0082270E">
        <w:trPr>
          <w:trHeight w:val="613"/>
          <w:jc w:val="center"/>
        </w:trPr>
        <w:tc>
          <w:tcPr>
            <w:tcW w:w="2388" w:type="dxa"/>
            <w:tcBorders>
              <w:top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Crude fiber per kg DM in the ration (g/kg) &lt; 18% (PMR) or &lt; 16% (TMR)</w:t>
            </w:r>
          </w:p>
        </w:tc>
        <w:tc>
          <w:tcPr>
            <w:tcW w:w="5658" w:type="dxa"/>
            <w:tcBorders>
              <w:top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8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Proportion of crude fiber per kg DM in the diet of early lactating cows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8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Calculations were based on farmers´ statements on ration composition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8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Crude fiber content was determined based on </w:t>
            </w:r>
            <w:r>
              <w:rPr>
                <w:rFonts w:cs="Times New Roman"/>
                <w:szCs w:val="24"/>
                <w:lang w:val="en-US" w:eastAsia="de-DE"/>
              </w:rPr>
              <w:t>“</w:t>
            </w:r>
            <w:proofErr w:type="spellStart"/>
            <w:r>
              <w:rPr>
                <w:rFonts w:cs="Times New Roman"/>
                <w:szCs w:val="24"/>
                <w:lang w:val="en-US" w:eastAsia="de-DE"/>
              </w:rPr>
              <w:t>Weender</w:t>
            </w:r>
            <w:proofErr w:type="spellEnd"/>
            <w:r>
              <w:rPr>
                <w:rFonts w:cs="Times New Roman"/>
                <w:szCs w:val="24"/>
                <w:lang w:val="en-US" w:eastAsia="de-DE"/>
              </w:rPr>
              <w:t xml:space="preserve"> Analysis” </w:t>
            </w:r>
            <w:r>
              <w:rPr>
                <w:rFonts w:cs="Times New Roman"/>
                <w:szCs w:val="24"/>
                <w:lang w:val="en-US"/>
              </w:rPr>
              <w:t>(silages) or declaration (concentrates), respectively</w:t>
            </w:r>
          </w:p>
        </w:tc>
        <w:tc>
          <w:tcPr>
            <w:tcW w:w="1435" w:type="dxa"/>
            <w:tcBorders>
              <w:top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[7]</w:t>
            </w:r>
          </w:p>
        </w:tc>
      </w:tr>
      <w:tr w:rsidR="00C91689" w:rsidTr="0082270E">
        <w:trPr>
          <w:trHeight w:val="613"/>
          <w:jc w:val="center"/>
        </w:trPr>
        <w:tc>
          <w:tcPr>
            <w:tcW w:w="2388" w:type="dxa"/>
            <w:tcBorders>
              <w:top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% of the herd with a fat-protein-quotient content &lt; 1 in milk</w:t>
            </w:r>
          </w:p>
        </w:tc>
        <w:tc>
          <w:tcPr>
            <w:tcW w:w="5658" w:type="dxa"/>
            <w:tcBorders>
              <w:top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8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Based on last Dairy Herd Improvement test results</w:t>
            </w:r>
          </w:p>
        </w:tc>
        <w:tc>
          <w:tcPr>
            <w:tcW w:w="1435" w:type="dxa"/>
            <w:tcBorders>
              <w:top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[9]</w:t>
            </w:r>
            <w:r>
              <w:rPr>
                <w:rFonts w:cs="Times New Roman"/>
                <w:szCs w:val="24"/>
                <w:lang w:val="en-US"/>
              </w:rPr>
              <w:fldChar w:fldCharType="begin"/>
            </w:r>
            <w:r>
              <w:rPr>
                <w:rFonts w:cs="Times New Roman"/>
                <w:szCs w:val="24"/>
                <w:lang w:val="en-US"/>
              </w:rPr>
              <w:instrText xml:space="preserve"> ADDIN EN.CITE &lt;EndNote&gt;&lt;Cite&gt;&lt;Author&gt;de Kruif&lt;/Author&gt;&lt;Year&gt;2013&lt;/Year&gt;&lt;RecNum&gt;117&lt;/RecNum&gt;&lt;DisplayText&gt;[63]&lt;/DisplayText&gt;&lt;record&gt;&lt;rec-number&gt;117&lt;/rec-number&gt;&lt;foreign-keys&gt;&lt;key app="EN" db-id="p5de9za9awwwrweaewxvwvdjeatwzw9ze0ev" timestamp="1434463053"&gt;117&lt;/key&gt;&lt;/foreign-keys&gt;&lt;ref-type name="Book"&gt;6&lt;/ref-type&gt;&lt;contributors&gt;&lt;authors&gt;&lt;author&gt;de Kruif, A.&lt;/author&gt;&lt;author&gt;Mansfeld, R.&lt;/author&gt;&lt;author&gt;Hoedemaker, M.&lt;/author&gt;&lt;/authors&gt;&lt;/contributors&gt;&lt;titles&gt;&lt;title&gt;Tierärztliche Bestandsbetreuung beim Milchrind&lt;/title&gt;&lt;/titles&gt;&lt;pages&gt;304&lt;/pages&gt;&lt;volume&gt;3&lt;/volume&gt;&lt;dates&gt;&lt;year&gt;2013&lt;/year&gt;&lt;/dates&gt;&lt;pub-location&gt;Stuttgart&lt;/pub-location&gt;&lt;publisher&gt;Enke&lt;/publisher&gt;&lt;isbn&gt;978-3830410468&lt;/isbn&gt;&lt;urls&gt;&lt;/urls&gt;&lt;/record&gt;&lt;/Cite&gt;&lt;/EndNote&gt;</w:instrText>
            </w:r>
            <w:r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  <w:tr w:rsidR="00C91689" w:rsidRPr="00C91689" w:rsidTr="0082270E">
        <w:trPr>
          <w:trHeight w:val="613"/>
          <w:jc w:val="center"/>
        </w:trPr>
        <w:tc>
          <w:tcPr>
            <w:tcW w:w="2388" w:type="dxa"/>
            <w:tcBorders>
              <w:top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lastRenderedPageBreak/>
              <w:t>Ratio of roughage in the diets</w:t>
            </w:r>
          </w:p>
        </w:tc>
        <w:tc>
          <w:tcPr>
            <w:tcW w:w="5658" w:type="dxa"/>
            <w:tcBorders>
              <w:top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8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Percentage of silages, hay and straw of the rations (based on dry matter content) for early lactating cows based on farmers´ statements on ration composition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8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Amount of concentrates was assumed for average milk yield for the herd for early lactating cows</w:t>
            </w:r>
          </w:p>
        </w:tc>
        <w:tc>
          <w:tcPr>
            <w:tcW w:w="1435" w:type="dxa"/>
            <w:tcBorders>
              <w:top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</w:p>
        </w:tc>
      </w:tr>
      <w:tr w:rsidR="00C91689" w:rsidTr="0082270E">
        <w:trPr>
          <w:jc w:val="center"/>
        </w:trPr>
        <w:tc>
          <w:tcPr>
            <w:tcW w:w="9481" w:type="dxa"/>
            <w:gridSpan w:val="3"/>
            <w:tcBorders>
              <w:bottom w:val="single" w:sz="4" w:space="0" w:color="auto"/>
            </w:tcBorders>
            <w:vAlign w:val="center"/>
          </w:tcPr>
          <w:p w:rsidR="00C91689" w:rsidRPr="00207FAF" w:rsidRDefault="00C91689" w:rsidP="0082270E">
            <w:pPr>
              <w:pStyle w:val="KeinLeerraum"/>
              <w:contextualSpacing/>
              <w:rPr>
                <w:rFonts w:cs="Times New Roman"/>
                <w:i/>
                <w:szCs w:val="24"/>
                <w:lang w:val="en-US"/>
              </w:rPr>
            </w:pPr>
            <w:r w:rsidRPr="00207FAF">
              <w:rPr>
                <w:rFonts w:cs="Times New Roman"/>
                <w:i/>
                <w:szCs w:val="24"/>
                <w:lang w:val="en-US"/>
              </w:rPr>
              <w:t>Energy density</w:t>
            </w:r>
          </w:p>
        </w:tc>
      </w:tr>
      <w:tr w:rsidR="00C91689" w:rsidRPr="00C91689" w:rsidTr="0082270E">
        <w:trPr>
          <w:trHeight w:val="613"/>
          <w:jc w:val="center"/>
        </w:trPr>
        <w:tc>
          <w:tcPr>
            <w:tcW w:w="2388" w:type="dxa"/>
            <w:tcBorders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Energy density in the roughage diet</w:t>
            </w:r>
          </w:p>
        </w:tc>
        <w:tc>
          <w:tcPr>
            <w:tcW w:w="5658" w:type="dxa"/>
            <w:tcBorders>
              <w:bottom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8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Energy density in roughage composed in the ration for early lactating cows in MJ NEL/kg DM based on farmers statement on ration composition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8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Energy content of silages was based on laboratory analyses of silages </w:t>
            </w:r>
          </w:p>
        </w:tc>
        <w:tc>
          <w:tcPr>
            <w:tcW w:w="1435" w:type="dxa"/>
            <w:tcBorders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</w:p>
        </w:tc>
      </w:tr>
      <w:tr w:rsidR="00C91689" w:rsidRPr="00C91689" w:rsidTr="0082270E">
        <w:trPr>
          <w:trHeight w:val="613"/>
          <w:jc w:val="center"/>
        </w:trPr>
        <w:tc>
          <w:tcPr>
            <w:tcW w:w="2388" w:type="dxa"/>
            <w:tcBorders>
              <w:top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Energy density in the complete diet</w:t>
            </w:r>
          </w:p>
        </w:tc>
        <w:tc>
          <w:tcPr>
            <w:tcW w:w="5658" w:type="dxa"/>
            <w:tcBorders>
              <w:top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8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Ration for early lactating cows calculated as stated by farmer in MJ NEL/kg DM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8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Energy content of silages was based on laboratory analyses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8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Energy content of concentrates was based on declaration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8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Amount of concentrates was assumed for average milk yield for the herd for early lactating cows</w:t>
            </w:r>
          </w:p>
        </w:tc>
        <w:tc>
          <w:tcPr>
            <w:tcW w:w="1435" w:type="dxa"/>
            <w:tcBorders>
              <w:top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</w:p>
        </w:tc>
      </w:tr>
      <w:tr w:rsidR="00C91689" w:rsidTr="0082270E">
        <w:trPr>
          <w:jc w:val="center"/>
        </w:trPr>
        <w:tc>
          <w:tcPr>
            <w:tcW w:w="9481" w:type="dxa"/>
            <w:gridSpan w:val="3"/>
            <w:vAlign w:val="center"/>
          </w:tcPr>
          <w:p w:rsidR="00C91689" w:rsidRPr="00207FAF" w:rsidRDefault="00C91689" w:rsidP="0082270E">
            <w:pPr>
              <w:pStyle w:val="KeinLeerraum"/>
              <w:contextualSpacing/>
              <w:rPr>
                <w:rFonts w:cs="Times New Roman"/>
                <w:i/>
                <w:szCs w:val="24"/>
                <w:lang w:val="en-US"/>
              </w:rPr>
            </w:pPr>
            <w:r w:rsidRPr="00207FAF">
              <w:rPr>
                <w:rFonts w:cs="Times New Roman"/>
                <w:i/>
                <w:szCs w:val="24"/>
                <w:lang w:val="en-US"/>
              </w:rPr>
              <w:t>Quantity of feed</w:t>
            </w:r>
          </w:p>
        </w:tc>
      </w:tr>
      <w:tr w:rsidR="00C91689" w:rsidRPr="00C91689" w:rsidTr="0082270E">
        <w:trPr>
          <w:trHeight w:val="613"/>
          <w:jc w:val="center"/>
        </w:trPr>
        <w:tc>
          <w:tcPr>
            <w:tcW w:w="2388" w:type="dxa"/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Roughage per early lactating cow and day in kg DM</w:t>
            </w:r>
          </w:p>
        </w:tc>
        <w:tc>
          <w:tcPr>
            <w:tcW w:w="5658" w:type="dxa"/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8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Amount of dry matter of roughage calculated as stated by farmer </w:t>
            </w:r>
          </w:p>
        </w:tc>
        <w:tc>
          <w:tcPr>
            <w:tcW w:w="1435" w:type="dxa"/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</w:p>
        </w:tc>
      </w:tr>
      <w:tr w:rsidR="00C91689" w:rsidTr="0082270E">
        <w:trPr>
          <w:jc w:val="center"/>
        </w:trPr>
        <w:tc>
          <w:tcPr>
            <w:tcW w:w="9481" w:type="dxa"/>
            <w:gridSpan w:val="3"/>
            <w:tcBorders>
              <w:bottom w:val="single" w:sz="4" w:space="0" w:color="auto"/>
            </w:tcBorders>
            <w:vAlign w:val="center"/>
          </w:tcPr>
          <w:p w:rsidR="00C91689" w:rsidRPr="00207FAF" w:rsidRDefault="00C91689" w:rsidP="0082270E">
            <w:pPr>
              <w:pStyle w:val="KeinLeerraum"/>
              <w:contextualSpacing/>
              <w:rPr>
                <w:rFonts w:cs="Times New Roman"/>
                <w:b/>
                <w:szCs w:val="24"/>
                <w:lang w:val="en-US"/>
              </w:rPr>
            </w:pPr>
            <w:r w:rsidRPr="00207FAF">
              <w:rPr>
                <w:rFonts w:cs="Times New Roman"/>
                <w:b/>
                <w:szCs w:val="24"/>
                <w:lang w:val="en-US"/>
              </w:rPr>
              <w:t>Confounders</w:t>
            </w:r>
          </w:p>
        </w:tc>
      </w:tr>
      <w:tr w:rsidR="00C91689" w:rsidTr="0082270E">
        <w:trPr>
          <w:trHeight w:val="613"/>
          <w:jc w:val="center"/>
        </w:trPr>
        <w:tc>
          <w:tcPr>
            <w:tcW w:w="2388" w:type="dxa"/>
            <w:tcBorders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Herd size</w:t>
            </w:r>
          </w:p>
        </w:tc>
        <w:tc>
          <w:tcPr>
            <w:tcW w:w="5658" w:type="dxa"/>
            <w:tcBorders>
              <w:bottom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8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Dry and lactating cows</w:t>
            </w:r>
          </w:p>
          <w:p w:rsidR="00C91689" w:rsidRDefault="00C91689" w:rsidP="00C91689">
            <w:pPr>
              <w:pStyle w:val="KeinLeerraum"/>
              <w:numPr>
                <w:ilvl w:val="0"/>
                <w:numId w:val="18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Based on DHI-data</w:t>
            </w:r>
          </w:p>
        </w:tc>
        <w:tc>
          <w:tcPr>
            <w:tcW w:w="1435" w:type="dxa"/>
            <w:tcBorders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</w:p>
        </w:tc>
      </w:tr>
      <w:tr w:rsidR="00C91689" w:rsidRPr="00C91689" w:rsidTr="0082270E">
        <w:trPr>
          <w:trHeight w:val="613"/>
          <w:jc w:val="center"/>
        </w:trPr>
        <w:tc>
          <w:tcPr>
            <w:tcW w:w="2388" w:type="dxa"/>
            <w:tcBorders>
              <w:top w:val="nil"/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Season of farm visit</w:t>
            </w:r>
          </w:p>
        </w:tc>
        <w:tc>
          <w:tcPr>
            <w:tcW w:w="5658" w:type="dxa"/>
            <w:tcBorders>
              <w:top w:val="nil"/>
              <w:bottom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8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May to October or November to April</w:t>
            </w: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</w:p>
        </w:tc>
      </w:tr>
      <w:tr w:rsidR="00C91689" w:rsidRPr="00C91689" w:rsidTr="0082270E">
        <w:trPr>
          <w:trHeight w:val="613"/>
          <w:jc w:val="center"/>
        </w:trPr>
        <w:tc>
          <w:tcPr>
            <w:tcW w:w="2388" w:type="dxa"/>
            <w:tcBorders>
              <w:top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Access to pasture</w:t>
            </w:r>
          </w:p>
        </w:tc>
        <w:tc>
          <w:tcPr>
            <w:tcW w:w="5658" w:type="dxa"/>
            <w:tcBorders>
              <w:top w:val="nil"/>
            </w:tcBorders>
            <w:vAlign w:val="center"/>
          </w:tcPr>
          <w:p w:rsidR="00C91689" w:rsidRDefault="00C91689" w:rsidP="00C91689">
            <w:pPr>
              <w:pStyle w:val="KeinLeerraum"/>
              <w:numPr>
                <w:ilvl w:val="0"/>
                <w:numId w:val="18"/>
              </w:numPr>
              <w:ind w:left="447" w:hanging="283"/>
              <w:contextualSpacing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Lactating and/ or dry cows had access to pasture at least seasonally </w:t>
            </w:r>
          </w:p>
        </w:tc>
        <w:tc>
          <w:tcPr>
            <w:tcW w:w="1435" w:type="dxa"/>
            <w:tcBorders>
              <w:top w:val="nil"/>
            </w:tcBorders>
            <w:vAlign w:val="center"/>
          </w:tcPr>
          <w:p w:rsidR="00C91689" w:rsidRDefault="00C91689" w:rsidP="0082270E">
            <w:pPr>
              <w:pStyle w:val="KeinLeerraum"/>
              <w:contextualSpacing/>
              <w:rPr>
                <w:rFonts w:cs="Times New Roman"/>
                <w:szCs w:val="24"/>
                <w:lang w:val="en-US"/>
              </w:rPr>
            </w:pPr>
          </w:p>
        </w:tc>
      </w:tr>
    </w:tbl>
    <w:p w:rsidR="00C91689" w:rsidRDefault="00C91689" w:rsidP="00C91689">
      <w:pPr>
        <w:pStyle w:val="EndNoteBibliography"/>
        <w:spacing w:after="0" w:line="480" w:lineRule="auto"/>
        <w:jc w:val="left"/>
        <w:rPr>
          <w:noProof w:val="0"/>
        </w:rPr>
      </w:pPr>
    </w:p>
    <w:p w:rsidR="00C91689" w:rsidRDefault="00C91689" w:rsidP="00C91689">
      <w:pPr>
        <w:spacing w:after="0"/>
        <w:rPr>
          <w:rFonts w:cs="Times New Roman"/>
          <w:b/>
          <w:bCs/>
          <w:sz w:val="28"/>
          <w:szCs w:val="28"/>
          <w:lang w:val="en-US"/>
        </w:rPr>
      </w:pPr>
      <w:r>
        <w:rPr>
          <w:rFonts w:cs="Times New Roman"/>
          <w:b/>
          <w:bCs/>
          <w:sz w:val="28"/>
          <w:szCs w:val="28"/>
          <w:lang w:val="en-US"/>
        </w:rPr>
        <w:t>References</w:t>
      </w:r>
    </w:p>
    <w:p w:rsidR="00C91689" w:rsidRDefault="00C91689" w:rsidP="00C91689">
      <w:pPr>
        <w:pStyle w:val="EndNoteBibliography"/>
        <w:spacing w:after="0" w:line="480" w:lineRule="auto"/>
        <w:jc w:val="left"/>
        <w:rPr>
          <w:noProof w:val="0"/>
        </w:rPr>
      </w:pPr>
    </w:p>
    <w:p w:rsidR="00C91689" w:rsidRDefault="00C91689" w:rsidP="00C91689">
      <w:pPr>
        <w:ind w:left="705" w:hanging="705"/>
        <w:rPr>
          <w:rFonts w:eastAsia="Times New Roman"/>
          <w:sz w:val="28"/>
          <w:szCs w:val="24"/>
          <w:lang w:val="en-US" w:eastAsia="de-DE"/>
        </w:rPr>
      </w:pPr>
      <w:r>
        <w:rPr>
          <w:lang w:val="en-US"/>
        </w:rPr>
        <w:t>[1]</w:t>
      </w:r>
      <w:r>
        <w:rPr>
          <w:lang w:val="en-US"/>
        </w:rPr>
        <w:tab/>
      </w:r>
      <w:proofErr w:type="spellStart"/>
      <w:r w:rsidRPr="00444448">
        <w:rPr>
          <w:lang w:val="en-US"/>
        </w:rPr>
        <w:t>Kuerpick</w:t>
      </w:r>
      <w:proofErr w:type="spellEnd"/>
      <w:r w:rsidRPr="00444448">
        <w:rPr>
          <w:lang w:val="en-US"/>
        </w:rPr>
        <w:t xml:space="preserve"> B, </w:t>
      </w:r>
      <w:proofErr w:type="spellStart"/>
      <w:r w:rsidRPr="00444448">
        <w:rPr>
          <w:lang w:val="en-US"/>
        </w:rPr>
        <w:t>Conraths</w:t>
      </w:r>
      <w:proofErr w:type="spellEnd"/>
      <w:r w:rsidRPr="00444448">
        <w:rPr>
          <w:lang w:val="en-US"/>
        </w:rPr>
        <w:t xml:space="preserve"> FJ, </w:t>
      </w:r>
      <w:proofErr w:type="spellStart"/>
      <w:r w:rsidRPr="00444448">
        <w:rPr>
          <w:lang w:val="en-US"/>
        </w:rPr>
        <w:t>Staubach</w:t>
      </w:r>
      <w:proofErr w:type="spellEnd"/>
      <w:r w:rsidRPr="00444448">
        <w:rPr>
          <w:lang w:val="en-US"/>
        </w:rPr>
        <w:t xml:space="preserve"> C, Froehlich A, </w:t>
      </w:r>
      <w:proofErr w:type="spellStart"/>
      <w:r w:rsidRPr="00444448">
        <w:rPr>
          <w:lang w:val="en-US"/>
        </w:rPr>
        <w:t>Schnieder</w:t>
      </w:r>
      <w:proofErr w:type="spellEnd"/>
      <w:r w:rsidRPr="00444448">
        <w:rPr>
          <w:lang w:val="en-US"/>
        </w:rPr>
        <w:t xml:space="preserve"> T, Strube C. </w:t>
      </w:r>
      <w:proofErr w:type="spellStart"/>
      <w:r w:rsidRPr="00444448">
        <w:rPr>
          <w:lang w:val="en-US"/>
        </w:rPr>
        <w:t>Seroprevalence</w:t>
      </w:r>
      <w:proofErr w:type="spellEnd"/>
      <w:r w:rsidRPr="00444448">
        <w:rPr>
          <w:lang w:val="en-US"/>
        </w:rPr>
        <w:t xml:space="preserve"> and GIS-supported risk factor analysis of </w:t>
      </w:r>
      <w:proofErr w:type="spellStart"/>
      <w:r w:rsidRPr="00444448">
        <w:rPr>
          <w:lang w:val="en-US"/>
        </w:rPr>
        <w:t>Fasciola</w:t>
      </w:r>
      <w:proofErr w:type="spellEnd"/>
      <w:r w:rsidRPr="00444448">
        <w:rPr>
          <w:lang w:val="en-US"/>
        </w:rPr>
        <w:t xml:space="preserve"> hepatica infections in dairy herds in Germany. </w:t>
      </w:r>
      <w:r w:rsidRPr="005C3C51">
        <w:rPr>
          <w:lang w:val="en-US"/>
        </w:rPr>
        <w:t>Parasitology. 2013 Jul</w:t>
      </w:r>
      <w:proofErr w:type="gramStart"/>
      <w:r w:rsidRPr="005C3C51">
        <w:rPr>
          <w:lang w:val="en-US"/>
        </w:rPr>
        <w:t>;140</w:t>
      </w:r>
      <w:proofErr w:type="gramEnd"/>
      <w:r w:rsidRPr="005C3C51">
        <w:rPr>
          <w:lang w:val="en-US"/>
        </w:rPr>
        <w:t>(8):1051-60.</w:t>
      </w:r>
    </w:p>
    <w:p w:rsidR="00C91689" w:rsidRDefault="00C91689" w:rsidP="00C91689">
      <w:pPr>
        <w:ind w:left="705" w:hanging="705"/>
        <w:rPr>
          <w:lang w:val="en-US"/>
        </w:rPr>
      </w:pPr>
      <w:r>
        <w:rPr>
          <w:lang w:val="en-US"/>
        </w:rPr>
        <w:t>[2]</w:t>
      </w:r>
      <w:r>
        <w:rPr>
          <w:lang w:val="en-US"/>
        </w:rPr>
        <w:tab/>
      </w:r>
      <w:r w:rsidRPr="00444448">
        <w:rPr>
          <w:lang w:val="en-US"/>
        </w:rPr>
        <w:t xml:space="preserve">Wacker K, </w:t>
      </w:r>
      <w:proofErr w:type="spellStart"/>
      <w:r w:rsidRPr="00444448">
        <w:rPr>
          <w:lang w:val="en-US"/>
        </w:rPr>
        <w:t>Roffeis</w:t>
      </w:r>
      <w:proofErr w:type="spellEnd"/>
      <w:r w:rsidRPr="00444448">
        <w:rPr>
          <w:lang w:val="en-US"/>
        </w:rPr>
        <w:t xml:space="preserve"> M, </w:t>
      </w:r>
      <w:proofErr w:type="spellStart"/>
      <w:r w:rsidRPr="00444448">
        <w:rPr>
          <w:lang w:val="en-US"/>
        </w:rPr>
        <w:t>Conraths</w:t>
      </w:r>
      <w:proofErr w:type="spellEnd"/>
      <w:r w:rsidRPr="00444448">
        <w:rPr>
          <w:lang w:val="en-US"/>
        </w:rPr>
        <w:t xml:space="preserve"> FJ. Cow–calf herds in eastern Germany: status quo of some parasite species and a comparison of chemoprophylaxis and </w:t>
      </w:r>
      <w:r w:rsidRPr="00444448">
        <w:rPr>
          <w:lang w:val="en-US"/>
        </w:rPr>
        <w:lastRenderedPageBreak/>
        <w:t xml:space="preserve">pasture management in the control of gastrointestinal nematodes. </w:t>
      </w:r>
      <w:r w:rsidRPr="00C91689">
        <w:rPr>
          <w:lang w:val="en-US"/>
        </w:rPr>
        <w:t xml:space="preserve">J. Vet. Med. </w:t>
      </w:r>
      <w:r w:rsidRPr="00C91689">
        <w:rPr>
          <w:rStyle w:val="highlight"/>
          <w:lang w:val="en-US"/>
        </w:rPr>
        <w:t>B</w:t>
      </w:r>
      <w:r w:rsidRPr="00C91689">
        <w:rPr>
          <w:lang w:val="en-US"/>
        </w:rPr>
        <w:t xml:space="preserve"> Infect. </w:t>
      </w:r>
      <w:r w:rsidRPr="00A55B66">
        <w:rPr>
          <w:lang w:val="en-US"/>
        </w:rPr>
        <w:t>Dis. Vet. Public Health</w:t>
      </w:r>
      <w:r w:rsidRPr="00444448">
        <w:rPr>
          <w:lang w:val="en-US"/>
        </w:rPr>
        <w:t>. 1999 Sep</w:t>
      </w:r>
      <w:proofErr w:type="gramStart"/>
      <w:r w:rsidRPr="00444448">
        <w:rPr>
          <w:lang w:val="en-US"/>
        </w:rPr>
        <w:t>;46</w:t>
      </w:r>
      <w:proofErr w:type="gramEnd"/>
      <w:r w:rsidRPr="00444448">
        <w:rPr>
          <w:lang w:val="en-US"/>
        </w:rPr>
        <w:t>(7):475-83.</w:t>
      </w:r>
      <w:r>
        <w:rPr>
          <w:lang w:val="en-US"/>
        </w:rPr>
        <w:t xml:space="preserve"> </w:t>
      </w:r>
    </w:p>
    <w:p w:rsidR="00C91689" w:rsidRDefault="00C91689" w:rsidP="00C91689">
      <w:pPr>
        <w:ind w:left="705" w:hanging="705"/>
        <w:rPr>
          <w:lang w:val="en-US"/>
        </w:rPr>
      </w:pPr>
      <w:r>
        <w:rPr>
          <w:lang w:val="en-US"/>
        </w:rPr>
        <w:t>[3]</w:t>
      </w:r>
      <w:r>
        <w:rPr>
          <w:lang w:val="en-US"/>
        </w:rPr>
        <w:tab/>
      </w:r>
      <w:r w:rsidRPr="00444448">
        <w:rPr>
          <w:lang w:val="en-US"/>
        </w:rPr>
        <w:t xml:space="preserve">Holzhauer M, Bartels CJ, </w:t>
      </w:r>
      <w:proofErr w:type="spellStart"/>
      <w:r w:rsidRPr="00444448">
        <w:rPr>
          <w:lang w:val="en-US"/>
        </w:rPr>
        <w:t>Döpfer</w:t>
      </w:r>
      <w:proofErr w:type="spellEnd"/>
      <w:r w:rsidRPr="00444448">
        <w:rPr>
          <w:lang w:val="en-US"/>
        </w:rPr>
        <w:t xml:space="preserve"> D, van Schaik G. Clinical course of digital dermatitis lesions in an endemically infected herd without preventive herd strategies. </w:t>
      </w:r>
      <w:r>
        <w:rPr>
          <w:lang w:val="en-US"/>
        </w:rPr>
        <w:t>Vet J</w:t>
      </w:r>
      <w:r w:rsidRPr="005C3C51">
        <w:rPr>
          <w:lang w:val="en-US"/>
        </w:rPr>
        <w:t>. 2008 Aug 1</w:t>
      </w:r>
      <w:proofErr w:type="gramStart"/>
      <w:r w:rsidRPr="005C3C51">
        <w:rPr>
          <w:lang w:val="en-US"/>
        </w:rPr>
        <w:t>;177</w:t>
      </w:r>
      <w:proofErr w:type="gramEnd"/>
      <w:r w:rsidRPr="005C3C51">
        <w:rPr>
          <w:lang w:val="en-US"/>
        </w:rPr>
        <w:t>(2):222-30.</w:t>
      </w:r>
    </w:p>
    <w:p w:rsidR="00C91689" w:rsidRPr="00C927D7" w:rsidRDefault="00C91689" w:rsidP="00C91689">
      <w:pPr>
        <w:pStyle w:val="EndNoteBibliography"/>
        <w:spacing w:after="0" w:line="480" w:lineRule="auto"/>
        <w:ind w:left="709" w:hanging="709"/>
        <w:jc w:val="left"/>
        <w:rPr>
          <w:noProof w:val="0"/>
        </w:rPr>
      </w:pPr>
      <w:r>
        <w:t>[4]</w:t>
      </w:r>
      <w:r>
        <w:tab/>
      </w:r>
      <w:r w:rsidRPr="005C3C51">
        <w:rPr>
          <w:noProof w:val="0"/>
        </w:rPr>
        <w:t>Lower Saxony Ministry for Rural Areas, Food, Agriculture and Consumer Protection. Animal welfare guideline of Lower Saxony for the keeping of dairy cows. 2007. http://www.laves.niedersachsen.de/download/41962/Tierschutzleitlinie_fuer_die_Milchkuhhaltung.pdf Accessed 2 Jul 2016</w:t>
      </w:r>
    </w:p>
    <w:p w:rsidR="00C91689" w:rsidRDefault="00C91689" w:rsidP="00C91689">
      <w:pPr>
        <w:ind w:left="705" w:hanging="705"/>
        <w:rPr>
          <w:lang w:val="en-US"/>
        </w:rPr>
      </w:pPr>
      <w:r w:rsidRPr="00444448">
        <w:rPr>
          <w:lang w:val="en-US"/>
        </w:rPr>
        <w:t xml:space="preserve"> </w:t>
      </w:r>
      <w:r w:rsidRPr="00620BEC">
        <w:t>[5]</w:t>
      </w:r>
      <w:r w:rsidRPr="00620BEC">
        <w:tab/>
        <w:t xml:space="preserve">De </w:t>
      </w:r>
      <w:proofErr w:type="spellStart"/>
      <w:r w:rsidRPr="00620BEC">
        <w:t>Kruif</w:t>
      </w:r>
      <w:proofErr w:type="spellEnd"/>
      <w:r w:rsidRPr="00620BEC">
        <w:t xml:space="preserve"> A, Mansfeld R, Hoedemaker M. Tierärztliche Bestandsbetreuung beim Milchrind. </w:t>
      </w:r>
      <w:r>
        <w:rPr>
          <w:lang w:val="en-US"/>
        </w:rPr>
        <w:t xml:space="preserve">3rd ed. Stuttgart, Germany: </w:t>
      </w:r>
      <w:proofErr w:type="spellStart"/>
      <w:r>
        <w:rPr>
          <w:lang w:val="en-US"/>
        </w:rPr>
        <w:t>Enke</w:t>
      </w:r>
      <w:proofErr w:type="spellEnd"/>
      <w:r>
        <w:rPr>
          <w:lang w:val="en-US"/>
        </w:rPr>
        <w:t>; 2013.</w:t>
      </w:r>
    </w:p>
    <w:p w:rsidR="00C91689" w:rsidRPr="00EF48C5" w:rsidRDefault="00C91689" w:rsidP="00C91689">
      <w:pPr>
        <w:ind w:left="705" w:hanging="705"/>
      </w:pPr>
      <w:r>
        <w:rPr>
          <w:lang w:val="en-US"/>
        </w:rPr>
        <w:t>[6]</w:t>
      </w:r>
      <w:r>
        <w:rPr>
          <w:lang w:val="en-US"/>
        </w:rPr>
        <w:tab/>
      </w:r>
      <w:r w:rsidRPr="00BF607D">
        <w:rPr>
          <w:lang w:val="en-US"/>
        </w:rPr>
        <w:t xml:space="preserve">Schreiner DA, </w:t>
      </w:r>
      <w:proofErr w:type="spellStart"/>
      <w:r w:rsidRPr="00BF607D">
        <w:rPr>
          <w:lang w:val="en-US"/>
        </w:rPr>
        <w:t>Ruegg</w:t>
      </w:r>
      <w:proofErr w:type="spellEnd"/>
      <w:r w:rsidRPr="00BF607D">
        <w:rPr>
          <w:lang w:val="en-US"/>
        </w:rPr>
        <w:t xml:space="preserve"> PL. Effects of tail docking on milk quality and cow cleanliness. </w:t>
      </w:r>
      <w:r>
        <w:t xml:space="preserve">J </w:t>
      </w:r>
      <w:proofErr w:type="spellStart"/>
      <w:r>
        <w:t>Dairy</w:t>
      </w:r>
      <w:proofErr w:type="spellEnd"/>
      <w:r>
        <w:t xml:space="preserve"> </w:t>
      </w:r>
      <w:proofErr w:type="spellStart"/>
      <w:r>
        <w:t>Sci</w:t>
      </w:r>
      <w:proofErr w:type="spellEnd"/>
      <w:r>
        <w:t xml:space="preserve">. 2002 </w:t>
      </w:r>
      <w:proofErr w:type="spellStart"/>
      <w:r>
        <w:t>Oct</w:t>
      </w:r>
      <w:proofErr w:type="spellEnd"/>
      <w:r>
        <w:t xml:space="preserve"> 1;85(10):2503-11.</w:t>
      </w:r>
    </w:p>
    <w:p w:rsidR="00C91689" w:rsidRPr="00EF48C5" w:rsidRDefault="00C91689" w:rsidP="00C91689">
      <w:pPr>
        <w:ind w:left="705" w:hanging="705"/>
      </w:pPr>
      <w:r w:rsidRPr="00EF48C5">
        <w:t>[7]</w:t>
      </w:r>
      <w:r w:rsidRPr="00EF48C5">
        <w:tab/>
        <w:t xml:space="preserve">Meyer H, </w:t>
      </w:r>
      <w:proofErr w:type="spellStart"/>
      <w:r w:rsidRPr="00EF48C5">
        <w:t>Kamphues</w:t>
      </w:r>
      <w:proofErr w:type="spellEnd"/>
      <w:r w:rsidRPr="00EF48C5">
        <w:t xml:space="preserve"> J. Supplemente zu Vorlesungen und Übungen in der Tierernährung. 10th </w:t>
      </w:r>
      <w:proofErr w:type="spellStart"/>
      <w:r w:rsidRPr="00EF48C5">
        <w:t>ed</w:t>
      </w:r>
      <w:proofErr w:type="spellEnd"/>
      <w:r w:rsidRPr="00EF48C5">
        <w:t>. Alfeld, Germany: Verlag Schaper; 2004.</w:t>
      </w:r>
    </w:p>
    <w:p w:rsidR="00C91689" w:rsidRDefault="00C91689" w:rsidP="00C91689">
      <w:pPr>
        <w:ind w:left="705" w:hanging="705"/>
        <w:rPr>
          <w:lang w:val="en-US"/>
        </w:rPr>
      </w:pPr>
      <w:r w:rsidRPr="00EF48C5">
        <w:t>[</w:t>
      </w:r>
      <w:r>
        <w:t>8</w:t>
      </w:r>
      <w:r w:rsidRPr="00EF48C5">
        <w:t>]</w:t>
      </w:r>
      <w:r w:rsidRPr="00EF48C5">
        <w:tab/>
        <w:t xml:space="preserve">Verband Deutscher Landwirtschaftlicher Untersuchungs- und Forschungsanstalten. Mikrobiologische Verfahren. In: Band III, Die chemische Untersuchung von Futtermitteln. </w:t>
      </w:r>
      <w:r>
        <w:rPr>
          <w:lang w:val="en-US"/>
        </w:rPr>
        <w:t>Speyer, Germany: VDLUFA-</w:t>
      </w:r>
      <w:proofErr w:type="spellStart"/>
      <w:r>
        <w:rPr>
          <w:lang w:val="en-US"/>
        </w:rPr>
        <w:t>Verlag</w:t>
      </w:r>
      <w:proofErr w:type="spellEnd"/>
      <w:r>
        <w:rPr>
          <w:lang w:val="en-US"/>
        </w:rPr>
        <w:t>; 1976.</w:t>
      </w:r>
    </w:p>
    <w:p w:rsidR="007949BC" w:rsidRDefault="00C91689" w:rsidP="00C91689">
      <w:pPr>
        <w:ind w:left="705" w:hanging="705"/>
      </w:pPr>
      <w:r>
        <w:rPr>
          <w:lang w:val="en-US"/>
        </w:rPr>
        <w:t>[9]</w:t>
      </w:r>
      <w:r>
        <w:rPr>
          <w:lang w:val="en-US"/>
        </w:rPr>
        <w:tab/>
      </w:r>
      <w:proofErr w:type="spellStart"/>
      <w:r w:rsidRPr="00BF607D">
        <w:rPr>
          <w:lang w:val="en-US"/>
        </w:rPr>
        <w:t>Rodrigue</w:t>
      </w:r>
      <w:proofErr w:type="spellEnd"/>
      <w:r w:rsidRPr="00BF607D">
        <w:rPr>
          <w:lang w:val="en-US"/>
        </w:rPr>
        <w:t xml:space="preserve"> CB, </w:t>
      </w:r>
      <w:proofErr w:type="spellStart"/>
      <w:r w:rsidRPr="00BF607D">
        <w:rPr>
          <w:lang w:val="en-US"/>
        </w:rPr>
        <w:t>Aixen</w:t>
      </w:r>
      <w:proofErr w:type="spellEnd"/>
      <w:r w:rsidRPr="00BF607D">
        <w:rPr>
          <w:lang w:val="en-US"/>
        </w:rPr>
        <w:t xml:space="preserve"> NN. The effect of fine grinding of hay on ration digestibility, rate of passage, and fat content of milk. </w:t>
      </w:r>
      <w:r>
        <w:t xml:space="preserve">Can. J. </w:t>
      </w:r>
      <w:proofErr w:type="spellStart"/>
      <w:r>
        <w:t>Anim</w:t>
      </w:r>
      <w:proofErr w:type="spellEnd"/>
      <w:r>
        <w:t xml:space="preserve">. </w:t>
      </w:r>
      <w:proofErr w:type="spellStart"/>
      <w:r>
        <w:t>Sci</w:t>
      </w:r>
      <w:proofErr w:type="spellEnd"/>
      <w:r>
        <w:t>. 1960 Jun 1;40(1):23-9.</w:t>
      </w:r>
    </w:p>
    <w:sectPr w:rsidR="007949BC" w:rsidSect="0059578E">
      <w:pgSz w:w="11907" w:h="16839" w:code="9"/>
      <w:pgMar w:top="1417" w:right="1417" w:bottom="1134" w:left="1417" w:header="708" w:footer="708" w:gutter="0"/>
      <w:lnNumType w:countBy="1" w:restart="continuous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F7930"/>
    <w:multiLevelType w:val="hybridMultilevel"/>
    <w:tmpl w:val="EAC2B7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46CB2"/>
    <w:multiLevelType w:val="hybridMultilevel"/>
    <w:tmpl w:val="82B01D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515C4"/>
    <w:multiLevelType w:val="hybridMultilevel"/>
    <w:tmpl w:val="5E74EE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0058D"/>
    <w:multiLevelType w:val="hybridMultilevel"/>
    <w:tmpl w:val="3DA8E1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D5A16"/>
    <w:multiLevelType w:val="hybridMultilevel"/>
    <w:tmpl w:val="AA02AE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23FDA"/>
    <w:multiLevelType w:val="hybridMultilevel"/>
    <w:tmpl w:val="C52479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F7FDB"/>
    <w:multiLevelType w:val="hybridMultilevel"/>
    <w:tmpl w:val="8C16A4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F4F12"/>
    <w:multiLevelType w:val="hybridMultilevel"/>
    <w:tmpl w:val="74BA6C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3B411D"/>
    <w:multiLevelType w:val="hybridMultilevel"/>
    <w:tmpl w:val="773481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66136"/>
    <w:multiLevelType w:val="hybridMultilevel"/>
    <w:tmpl w:val="37ECB0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7EF1"/>
    <w:multiLevelType w:val="hybridMultilevel"/>
    <w:tmpl w:val="94727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B7C55"/>
    <w:multiLevelType w:val="hybridMultilevel"/>
    <w:tmpl w:val="2D6E4524"/>
    <w:lvl w:ilvl="0" w:tplc="04070001">
      <w:start w:val="1"/>
      <w:numFmt w:val="bullet"/>
      <w:lvlText w:val=""/>
      <w:lvlJc w:val="left"/>
      <w:pPr>
        <w:ind w:left="52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4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</w:abstractNum>
  <w:abstractNum w:abstractNumId="12" w15:restartNumberingAfterBreak="0">
    <w:nsid w:val="5E4951A8"/>
    <w:multiLevelType w:val="hybridMultilevel"/>
    <w:tmpl w:val="B7D85F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B6BD0"/>
    <w:multiLevelType w:val="hybridMultilevel"/>
    <w:tmpl w:val="AD4A8D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C41983"/>
    <w:multiLevelType w:val="hybridMultilevel"/>
    <w:tmpl w:val="C0143E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4D3FC4"/>
    <w:multiLevelType w:val="hybridMultilevel"/>
    <w:tmpl w:val="21FC1F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52FFC"/>
    <w:multiLevelType w:val="hybridMultilevel"/>
    <w:tmpl w:val="3D1011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732947"/>
    <w:multiLevelType w:val="hybridMultilevel"/>
    <w:tmpl w:val="762838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0"/>
  </w:num>
  <w:num w:numId="5">
    <w:abstractNumId w:val="1"/>
  </w:num>
  <w:num w:numId="6">
    <w:abstractNumId w:val="5"/>
  </w:num>
  <w:num w:numId="7">
    <w:abstractNumId w:val="10"/>
  </w:num>
  <w:num w:numId="8">
    <w:abstractNumId w:val="7"/>
  </w:num>
  <w:num w:numId="9">
    <w:abstractNumId w:val="15"/>
  </w:num>
  <w:num w:numId="10">
    <w:abstractNumId w:val="16"/>
  </w:num>
  <w:num w:numId="11">
    <w:abstractNumId w:val="13"/>
  </w:num>
  <w:num w:numId="12">
    <w:abstractNumId w:val="8"/>
  </w:num>
  <w:num w:numId="13">
    <w:abstractNumId w:val="9"/>
  </w:num>
  <w:num w:numId="14">
    <w:abstractNumId w:val="6"/>
  </w:num>
  <w:num w:numId="15">
    <w:abstractNumId w:val="2"/>
  </w:num>
  <w:num w:numId="16">
    <w:abstractNumId w:val="17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689"/>
    <w:rsid w:val="000A2829"/>
    <w:rsid w:val="004F473F"/>
    <w:rsid w:val="0097794B"/>
    <w:rsid w:val="00A27BC6"/>
    <w:rsid w:val="00C91689"/>
    <w:rsid w:val="00E5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C381E"/>
  <w15:docId w15:val="{3DCFE7FE-C8C6-4C7B-9B39-A95535B96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91689"/>
    <w:pPr>
      <w:spacing w:line="480" w:lineRule="auto"/>
      <w:jc w:val="both"/>
    </w:pPr>
    <w:rPr>
      <w:rFonts w:ascii="Arial" w:eastAsiaTheme="majorEastAsia" w:hAnsi="Arial" w:cstheme="majorBidi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91689"/>
    <w:pPr>
      <w:spacing w:before="480" w:after="0"/>
      <w:contextualSpacing/>
      <w:jc w:val="left"/>
      <w:outlineLvl w:val="0"/>
    </w:pPr>
    <w:rPr>
      <w:b/>
      <w:spacing w:val="5"/>
      <w:szCs w:val="3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91689"/>
    <w:rPr>
      <w:rFonts w:ascii="Arial" w:eastAsiaTheme="majorEastAsia" w:hAnsi="Arial" w:cstheme="majorBidi"/>
      <w:b/>
      <w:spacing w:val="5"/>
      <w:sz w:val="24"/>
      <w:szCs w:val="36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locked/>
    <w:rsid w:val="00C91689"/>
  </w:style>
  <w:style w:type="paragraph" w:styleId="KeinLeerraum">
    <w:name w:val="No Spacing"/>
    <w:basedOn w:val="Standard"/>
    <w:link w:val="KeinLeerraumZchn"/>
    <w:uiPriority w:val="1"/>
    <w:qFormat/>
    <w:rsid w:val="00C91689"/>
    <w:pPr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TiHoDissStandardZchn">
    <w:name w:val="TiHoDiss_Standard Zchn"/>
    <w:basedOn w:val="Absatz-Standardschriftart"/>
    <w:link w:val="TiHoDissStandard"/>
    <w:semiHidden/>
    <w:locked/>
    <w:rsid w:val="00C91689"/>
    <w:rPr>
      <w:rFonts w:ascii="Times New Roman" w:hAnsi="Times New Roman" w:cs="Times New Roman"/>
      <w:sz w:val="24"/>
    </w:rPr>
  </w:style>
  <w:style w:type="paragraph" w:customStyle="1" w:styleId="TiHoDissStandard">
    <w:name w:val="TiHoDiss_Standard"/>
    <w:basedOn w:val="Standard"/>
    <w:link w:val="TiHoDissStandardZchn"/>
    <w:semiHidden/>
    <w:rsid w:val="00C91689"/>
    <w:pPr>
      <w:spacing w:before="100" w:beforeAutospacing="1" w:after="0" w:line="360" w:lineRule="auto"/>
      <w:contextualSpacing/>
    </w:pPr>
    <w:rPr>
      <w:rFonts w:ascii="Times New Roman" w:eastAsiaTheme="minorHAnsi" w:hAnsi="Times New Roman" w:cs="Times New Roman"/>
    </w:rPr>
  </w:style>
  <w:style w:type="character" w:customStyle="1" w:styleId="EndNoteBibliographyZchn">
    <w:name w:val="EndNote Bibliography Zchn"/>
    <w:basedOn w:val="Absatz-Standardschriftart"/>
    <w:link w:val="EndNoteBibliography"/>
    <w:locked/>
    <w:rsid w:val="00C91689"/>
    <w:rPr>
      <w:rFonts w:ascii="Arial" w:eastAsiaTheme="majorEastAsia" w:hAnsi="Arial" w:cs="Arial"/>
      <w:noProof/>
      <w:sz w:val="24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C91689"/>
    <w:pPr>
      <w:spacing w:line="240" w:lineRule="auto"/>
    </w:pPr>
    <w:rPr>
      <w:rFonts w:cs="Arial"/>
      <w:noProof/>
      <w:lang w:val="en-US"/>
    </w:rPr>
  </w:style>
  <w:style w:type="table" w:styleId="Tabellenraster">
    <w:name w:val="Table Grid"/>
    <w:basedOn w:val="NormaleTabelle"/>
    <w:uiPriority w:val="99"/>
    <w:rsid w:val="00C91689"/>
    <w:pPr>
      <w:spacing w:after="0" w:line="240" w:lineRule="auto"/>
    </w:pPr>
    <w:rPr>
      <w:rFonts w:asciiTheme="majorHAnsi" w:eastAsiaTheme="majorEastAsia" w:hAnsiTheme="majorHAnsi" w:cstheme="maj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Absatz-Standardschriftart"/>
    <w:rsid w:val="00C91689"/>
  </w:style>
  <w:style w:type="character" w:styleId="Zeilennummer">
    <w:name w:val="line number"/>
    <w:basedOn w:val="Absatz-Standardschriftart"/>
    <w:uiPriority w:val="99"/>
    <w:semiHidden/>
    <w:unhideWhenUsed/>
    <w:rsid w:val="00C91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1411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 Charlotte Jensen</dc:creator>
  <cp:lastModifiedBy>Jensen, Katharina Charlotte</cp:lastModifiedBy>
  <cp:revision>3</cp:revision>
  <dcterms:created xsi:type="dcterms:W3CDTF">2019-11-20T09:41:00Z</dcterms:created>
  <dcterms:modified xsi:type="dcterms:W3CDTF">2019-11-20T09:42:00Z</dcterms:modified>
</cp:coreProperties>
</file>