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506" w:rsidRPr="00A0010A" w:rsidRDefault="00494B8A" w:rsidP="00A0010A">
      <w:pPr>
        <w:spacing w:line="480" w:lineRule="auto"/>
        <w:jc w:val="center"/>
        <w:rPr>
          <w:b/>
          <w:sz w:val="28"/>
          <w:szCs w:val="28"/>
        </w:rPr>
      </w:pPr>
      <w:r w:rsidRPr="00A0010A">
        <w:rPr>
          <w:b/>
          <w:sz w:val="28"/>
          <w:szCs w:val="28"/>
        </w:rPr>
        <w:t>Supplementary data</w:t>
      </w:r>
    </w:p>
    <w:p w:rsidR="00A0010A" w:rsidRPr="007D02B6" w:rsidRDefault="00A0010A" w:rsidP="00A0010A">
      <w:pPr>
        <w:spacing w:line="480" w:lineRule="auto"/>
        <w:rPr>
          <w:b/>
          <w:sz w:val="32"/>
          <w:szCs w:val="32"/>
        </w:rPr>
      </w:pPr>
      <w:r w:rsidRPr="007D02B6">
        <w:rPr>
          <w:b/>
          <w:sz w:val="32"/>
          <w:szCs w:val="32"/>
        </w:rPr>
        <w:t xml:space="preserve">Tea polyphenols attenuate liver inflammation by modulating obesity-related genes and down-regulating COX-2 and </w:t>
      </w:r>
      <w:proofErr w:type="spellStart"/>
      <w:r w:rsidRPr="007D02B6">
        <w:rPr>
          <w:b/>
          <w:sz w:val="32"/>
          <w:szCs w:val="32"/>
        </w:rPr>
        <w:t>iNOS</w:t>
      </w:r>
      <w:proofErr w:type="spellEnd"/>
      <w:r w:rsidRPr="007D02B6">
        <w:rPr>
          <w:b/>
          <w:sz w:val="32"/>
          <w:szCs w:val="32"/>
        </w:rPr>
        <w:t xml:space="preserve"> expression in high fat-fed dogs</w:t>
      </w:r>
    </w:p>
    <w:p w:rsidR="00A0010A" w:rsidRPr="003926F4" w:rsidRDefault="00A0010A" w:rsidP="00A0010A">
      <w:pPr>
        <w:spacing w:line="480" w:lineRule="auto"/>
        <w:jc w:val="left"/>
        <w:rPr>
          <w:szCs w:val="24"/>
          <w:vertAlign w:val="superscript"/>
        </w:rPr>
      </w:pPr>
      <w:proofErr w:type="spellStart"/>
      <w:r w:rsidRPr="003926F4">
        <w:rPr>
          <w:szCs w:val="24"/>
        </w:rPr>
        <w:t>Sajid</w:t>
      </w:r>
      <w:proofErr w:type="spellEnd"/>
      <w:r w:rsidRPr="003926F4">
        <w:rPr>
          <w:szCs w:val="24"/>
        </w:rPr>
        <w:t xml:space="preserve"> Ur Rahman</w:t>
      </w:r>
      <w:r w:rsidRPr="003926F4">
        <w:rPr>
          <w:szCs w:val="24"/>
          <w:vertAlign w:val="superscript"/>
        </w:rPr>
        <w:t>1</w:t>
      </w:r>
      <w:r w:rsidRPr="003926F4">
        <w:rPr>
          <w:szCs w:val="24"/>
        </w:rPr>
        <w:t xml:space="preserve">, </w:t>
      </w:r>
      <w:proofErr w:type="spellStart"/>
      <w:r w:rsidRPr="003926F4">
        <w:rPr>
          <w:szCs w:val="24"/>
        </w:rPr>
        <w:t>Yingying</w:t>
      </w:r>
      <w:proofErr w:type="spellEnd"/>
      <w:r w:rsidRPr="003926F4">
        <w:rPr>
          <w:szCs w:val="24"/>
        </w:rPr>
        <w:t xml:space="preserve"> Huang</w:t>
      </w:r>
      <w:r w:rsidRPr="003926F4">
        <w:rPr>
          <w:szCs w:val="24"/>
          <w:vertAlign w:val="superscript"/>
        </w:rPr>
        <w:t>1</w:t>
      </w:r>
      <w:r w:rsidRPr="003926F4">
        <w:rPr>
          <w:szCs w:val="24"/>
        </w:rPr>
        <w:t>, Lei Zhu</w:t>
      </w:r>
      <w:r w:rsidRPr="003926F4">
        <w:rPr>
          <w:szCs w:val="24"/>
          <w:vertAlign w:val="superscript"/>
        </w:rPr>
        <w:t>1</w:t>
      </w:r>
      <w:r w:rsidRPr="003926F4">
        <w:rPr>
          <w:szCs w:val="24"/>
        </w:rPr>
        <w:t xml:space="preserve">, </w:t>
      </w:r>
      <w:proofErr w:type="spellStart"/>
      <w:r w:rsidRPr="003926F4">
        <w:rPr>
          <w:szCs w:val="24"/>
        </w:rPr>
        <w:t>Xiaoyan</w:t>
      </w:r>
      <w:proofErr w:type="spellEnd"/>
      <w:r w:rsidRPr="003926F4">
        <w:rPr>
          <w:szCs w:val="24"/>
        </w:rPr>
        <w:t xml:space="preserve"> Chu</w:t>
      </w:r>
      <w:r w:rsidRPr="003926F4">
        <w:rPr>
          <w:szCs w:val="24"/>
          <w:vertAlign w:val="superscript"/>
        </w:rPr>
        <w:t>1</w:t>
      </w:r>
      <w:r w:rsidRPr="003926F4">
        <w:rPr>
          <w:szCs w:val="24"/>
        </w:rPr>
        <w:t xml:space="preserve">, </w:t>
      </w:r>
      <w:proofErr w:type="spellStart"/>
      <w:r w:rsidRPr="003926F4">
        <w:rPr>
          <w:szCs w:val="24"/>
        </w:rPr>
        <w:t>Shahid</w:t>
      </w:r>
      <w:proofErr w:type="spellEnd"/>
      <w:r w:rsidRPr="003926F4">
        <w:rPr>
          <w:szCs w:val="24"/>
        </w:rPr>
        <w:t xml:space="preserve"> Ahmed Junejo</w:t>
      </w:r>
      <w:r w:rsidRPr="003926F4">
        <w:rPr>
          <w:szCs w:val="24"/>
          <w:vertAlign w:val="superscript"/>
        </w:rPr>
        <w:t>2</w:t>
      </w:r>
      <w:r w:rsidRPr="003926F4">
        <w:rPr>
          <w:szCs w:val="24"/>
        </w:rPr>
        <w:t xml:space="preserve">, </w:t>
      </w:r>
      <w:proofErr w:type="spellStart"/>
      <w:r w:rsidRPr="003926F4">
        <w:rPr>
          <w:szCs w:val="24"/>
        </w:rPr>
        <w:t>Yafei</w:t>
      </w:r>
      <w:proofErr w:type="spellEnd"/>
      <w:r w:rsidRPr="003926F4">
        <w:rPr>
          <w:szCs w:val="24"/>
        </w:rPr>
        <w:t xml:space="preserve"> Zhang</w:t>
      </w:r>
      <w:r w:rsidRPr="003926F4">
        <w:rPr>
          <w:szCs w:val="24"/>
          <w:vertAlign w:val="superscript"/>
        </w:rPr>
        <w:t>1</w:t>
      </w:r>
      <w:r w:rsidRPr="003926F4">
        <w:rPr>
          <w:szCs w:val="24"/>
        </w:rPr>
        <w:t xml:space="preserve">, </w:t>
      </w:r>
      <w:proofErr w:type="spellStart"/>
      <w:r w:rsidRPr="003926F4">
        <w:rPr>
          <w:szCs w:val="24"/>
        </w:rPr>
        <w:t>Ibrar</w:t>
      </w:r>
      <w:proofErr w:type="spellEnd"/>
      <w:r w:rsidRPr="003926F4">
        <w:rPr>
          <w:szCs w:val="24"/>
        </w:rPr>
        <w:t xml:space="preserve"> Muhammad Khan</w:t>
      </w:r>
      <w:r w:rsidRPr="003926F4">
        <w:rPr>
          <w:szCs w:val="24"/>
          <w:vertAlign w:val="superscript"/>
        </w:rPr>
        <w:t>3</w:t>
      </w:r>
      <w:r w:rsidRPr="003926F4">
        <w:rPr>
          <w:szCs w:val="24"/>
        </w:rPr>
        <w:t>, Yu Li</w:t>
      </w:r>
      <w:r w:rsidRPr="003926F4">
        <w:rPr>
          <w:szCs w:val="24"/>
          <w:vertAlign w:val="superscript"/>
        </w:rPr>
        <w:t>1</w:t>
      </w:r>
      <w:r w:rsidRPr="003926F4">
        <w:rPr>
          <w:szCs w:val="24"/>
        </w:rPr>
        <w:t xml:space="preserve">, </w:t>
      </w:r>
      <w:proofErr w:type="spellStart"/>
      <w:r w:rsidRPr="003926F4">
        <w:rPr>
          <w:szCs w:val="24"/>
        </w:rPr>
        <w:t>Shibi</w:t>
      </w:r>
      <w:bookmarkStart w:id="0" w:name="_GoBack"/>
      <w:bookmarkEnd w:id="0"/>
      <w:r w:rsidRPr="003926F4">
        <w:rPr>
          <w:szCs w:val="24"/>
        </w:rPr>
        <w:t>n</w:t>
      </w:r>
      <w:proofErr w:type="spellEnd"/>
      <w:r w:rsidRPr="003926F4">
        <w:rPr>
          <w:szCs w:val="24"/>
        </w:rPr>
        <w:t xml:space="preserve"> Feng</w:t>
      </w:r>
      <w:r w:rsidRPr="003926F4">
        <w:rPr>
          <w:szCs w:val="24"/>
          <w:vertAlign w:val="superscript"/>
        </w:rPr>
        <w:t>1</w:t>
      </w:r>
      <w:r w:rsidRPr="003926F4">
        <w:rPr>
          <w:szCs w:val="24"/>
        </w:rPr>
        <w:t xml:space="preserve">, </w:t>
      </w:r>
      <w:proofErr w:type="spellStart"/>
      <w:r w:rsidRPr="003926F4">
        <w:rPr>
          <w:szCs w:val="24"/>
        </w:rPr>
        <w:t>Jinjie</w:t>
      </w:r>
      <w:proofErr w:type="spellEnd"/>
      <w:r w:rsidRPr="003926F4">
        <w:rPr>
          <w:szCs w:val="24"/>
        </w:rPr>
        <w:t xml:space="preserve"> Wu</w:t>
      </w:r>
      <w:r w:rsidRPr="003926F4">
        <w:rPr>
          <w:szCs w:val="24"/>
          <w:vertAlign w:val="superscript"/>
        </w:rPr>
        <w:t>1</w:t>
      </w:r>
      <w:r w:rsidRPr="003926F4">
        <w:rPr>
          <w:szCs w:val="24"/>
        </w:rPr>
        <w:t xml:space="preserve"> and </w:t>
      </w:r>
      <w:proofErr w:type="spellStart"/>
      <w:r w:rsidRPr="003926F4">
        <w:rPr>
          <w:szCs w:val="24"/>
        </w:rPr>
        <w:t>Xichun</w:t>
      </w:r>
      <w:proofErr w:type="spellEnd"/>
      <w:r w:rsidRPr="003926F4">
        <w:rPr>
          <w:szCs w:val="24"/>
        </w:rPr>
        <w:t xml:space="preserve"> Wang</w:t>
      </w:r>
      <w:r w:rsidRPr="003926F4">
        <w:rPr>
          <w:szCs w:val="24"/>
          <w:vertAlign w:val="superscript"/>
        </w:rPr>
        <w:t>*1</w:t>
      </w:r>
    </w:p>
    <w:p w:rsidR="00A0010A" w:rsidRPr="003926F4" w:rsidRDefault="00A0010A" w:rsidP="00A0010A">
      <w:pPr>
        <w:spacing w:line="480" w:lineRule="auto"/>
        <w:rPr>
          <w:szCs w:val="24"/>
        </w:rPr>
      </w:pPr>
      <w:r w:rsidRPr="003926F4">
        <w:rPr>
          <w:szCs w:val="24"/>
          <w:vertAlign w:val="superscript"/>
        </w:rPr>
        <w:t>1</w:t>
      </w:r>
      <w:r w:rsidRPr="003926F4">
        <w:rPr>
          <w:szCs w:val="24"/>
        </w:rPr>
        <w:t xml:space="preserve">College of Animal Science and Technology, Anhui Agricultural University, 130 West </w:t>
      </w:r>
      <w:proofErr w:type="spellStart"/>
      <w:r w:rsidRPr="003926F4">
        <w:rPr>
          <w:szCs w:val="24"/>
        </w:rPr>
        <w:t>Changjiang</w:t>
      </w:r>
      <w:proofErr w:type="spellEnd"/>
      <w:r w:rsidRPr="003926F4">
        <w:rPr>
          <w:szCs w:val="24"/>
        </w:rPr>
        <w:t xml:space="preserve"> Road, Hefei 230036, China</w:t>
      </w:r>
    </w:p>
    <w:p w:rsidR="00A0010A" w:rsidRPr="003926F4" w:rsidRDefault="00A0010A" w:rsidP="00A0010A">
      <w:pPr>
        <w:spacing w:line="480" w:lineRule="auto"/>
        <w:rPr>
          <w:szCs w:val="24"/>
        </w:rPr>
      </w:pPr>
      <w:r w:rsidRPr="003926F4">
        <w:rPr>
          <w:szCs w:val="24"/>
          <w:vertAlign w:val="superscript"/>
        </w:rPr>
        <w:t>2</w:t>
      </w:r>
      <w:r w:rsidRPr="003926F4">
        <w:rPr>
          <w:szCs w:val="24"/>
        </w:rPr>
        <w:t xml:space="preserve">School of Tea and Food Technology, Anhui Agricultural University, 130 West </w:t>
      </w:r>
      <w:proofErr w:type="spellStart"/>
      <w:r w:rsidRPr="003926F4">
        <w:rPr>
          <w:szCs w:val="24"/>
        </w:rPr>
        <w:t>Changjiang</w:t>
      </w:r>
      <w:proofErr w:type="spellEnd"/>
      <w:r w:rsidRPr="003926F4">
        <w:rPr>
          <w:szCs w:val="24"/>
        </w:rPr>
        <w:t xml:space="preserve"> Road, Hefei 230036, China</w:t>
      </w:r>
    </w:p>
    <w:p w:rsidR="00A0010A" w:rsidRPr="003926F4" w:rsidRDefault="00A0010A" w:rsidP="00A0010A">
      <w:pPr>
        <w:spacing w:line="480" w:lineRule="auto"/>
        <w:rPr>
          <w:szCs w:val="24"/>
        </w:rPr>
      </w:pPr>
      <w:r w:rsidRPr="003926F4">
        <w:rPr>
          <w:szCs w:val="24"/>
          <w:vertAlign w:val="superscript"/>
        </w:rPr>
        <w:t>3</w:t>
      </w:r>
      <w:r w:rsidRPr="003926F4">
        <w:rPr>
          <w:szCs w:val="24"/>
        </w:rPr>
        <w:t xml:space="preserve">Anhui Provincial Laboratory of Local Livestock and Poultry </w:t>
      </w:r>
      <w:proofErr w:type="spellStart"/>
      <w:r w:rsidRPr="003926F4">
        <w:rPr>
          <w:szCs w:val="24"/>
        </w:rPr>
        <w:t>Genetical</w:t>
      </w:r>
      <w:proofErr w:type="spellEnd"/>
      <w:r w:rsidRPr="003926F4">
        <w:rPr>
          <w:szCs w:val="24"/>
        </w:rPr>
        <w:t xml:space="preserve"> Resource Conservation and Breeding, Anhui Agricultural University, 130 West </w:t>
      </w:r>
      <w:proofErr w:type="spellStart"/>
      <w:r w:rsidRPr="003926F4">
        <w:rPr>
          <w:szCs w:val="24"/>
        </w:rPr>
        <w:t>Changjiang</w:t>
      </w:r>
      <w:proofErr w:type="spellEnd"/>
      <w:r w:rsidRPr="003926F4">
        <w:rPr>
          <w:szCs w:val="24"/>
        </w:rPr>
        <w:t xml:space="preserve"> Road, Hefei 230036, China</w:t>
      </w:r>
    </w:p>
    <w:p w:rsidR="00A0010A" w:rsidRPr="003926F4" w:rsidRDefault="00A0010A" w:rsidP="00A0010A">
      <w:pPr>
        <w:spacing w:line="480" w:lineRule="auto"/>
        <w:rPr>
          <w:b/>
          <w:szCs w:val="24"/>
        </w:rPr>
      </w:pPr>
      <w:r w:rsidRPr="003926F4">
        <w:rPr>
          <w:b/>
          <w:szCs w:val="24"/>
        </w:rPr>
        <w:t xml:space="preserve">* Correspondence: </w:t>
      </w:r>
    </w:p>
    <w:p w:rsidR="00A0010A" w:rsidRPr="003926F4" w:rsidRDefault="00A0010A" w:rsidP="00A0010A">
      <w:pPr>
        <w:spacing w:line="480" w:lineRule="auto"/>
        <w:rPr>
          <w:szCs w:val="24"/>
        </w:rPr>
      </w:pPr>
      <w:proofErr w:type="spellStart"/>
      <w:r w:rsidRPr="003926F4">
        <w:rPr>
          <w:szCs w:val="24"/>
        </w:rPr>
        <w:t>Xichun</w:t>
      </w:r>
      <w:proofErr w:type="spellEnd"/>
      <w:r w:rsidRPr="003926F4">
        <w:rPr>
          <w:szCs w:val="24"/>
        </w:rPr>
        <w:t xml:space="preserve"> Wang</w:t>
      </w:r>
    </w:p>
    <w:p w:rsidR="00A0010A" w:rsidRPr="003926F4" w:rsidRDefault="00A0010A" w:rsidP="00A0010A">
      <w:pPr>
        <w:spacing w:line="480" w:lineRule="auto"/>
        <w:rPr>
          <w:szCs w:val="24"/>
        </w:rPr>
      </w:pPr>
      <w:r w:rsidRPr="003926F4">
        <w:rPr>
          <w:szCs w:val="24"/>
        </w:rPr>
        <w:t>E-mail address: wangxichun@ahau.edu.cn</w:t>
      </w:r>
    </w:p>
    <w:p w:rsidR="00A0010A" w:rsidRPr="003926F4" w:rsidRDefault="00A0010A" w:rsidP="00A0010A">
      <w:pPr>
        <w:tabs>
          <w:tab w:val="left" w:pos="284"/>
        </w:tabs>
        <w:spacing w:line="480" w:lineRule="auto"/>
        <w:rPr>
          <w:szCs w:val="24"/>
        </w:rPr>
      </w:pPr>
      <w:r w:rsidRPr="003926F4">
        <w:rPr>
          <w:szCs w:val="24"/>
        </w:rPr>
        <w:t>Tel: +86- 13865984965</w:t>
      </w:r>
    </w:p>
    <w:p w:rsidR="00A0010A" w:rsidRDefault="00A0010A" w:rsidP="00A0010A">
      <w:pPr>
        <w:autoSpaceDE w:val="0"/>
        <w:autoSpaceDN w:val="0"/>
        <w:adjustRightInd w:val="0"/>
        <w:spacing w:line="480" w:lineRule="auto"/>
        <w:rPr>
          <w:szCs w:val="24"/>
        </w:rPr>
      </w:pPr>
      <w:r w:rsidRPr="003926F4">
        <w:rPr>
          <w:szCs w:val="24"/>
        </w:rPr>
        <w:t xml:space="preserve"> Fax: +86- 551 65785027</w:t>
      </w:r>
    </w:p>
    <w:p w:rsidR="00645EAA" w:rsidRPr="00A0010A" w:rsidRDefault="00645EAA" w:rsidP="00645EAA">
      <w:pPr>
        <w:spacing w:line="480" w:lineRule="auto"/>
        <w:rPr>
          <w:b/>
          <w:bCs/>
          <w:szCs w:val="24"/>
        </w:rPr>
      </w:pPr>
      <w:r w:rsidRPr="00A0010A">
        <w:rPr>
          <w:b/>
          <w:bCs/>
          <w:szCs w:val="24"/>
        </w:rPr>
        <w:t>Supplementary information</w:t>
      </w:r>
    </w:p>
    <w:p w:rsidR="00494B8A" w:rsidRPr="00A0010A" w:rsidRDefault="00645EAA" w:rsidP="005E71D4">
      <w:pPr>
        <w:spacing w:line="480" w:lineRule="auto"/>
        <w:rPr>
          <w:bCs/>
          <w:i/>
          <w:szCs w:val="24"/>
        </w:rPr>
      </w:pPr>
      <w:r w:rsidRPr="00A0010A">
        <w:rPr>
          <w:szCs w:val="24"/>
        </w:rPr>
        <w:t xml:space="preserve">The </w:t>
      </w:r>
      <w:r w:rsidR="00494B8A" w:rsidRPr="00A0010A">
        <w:rPr>
          <w:szCs w:val="24"/>
        </w:rPr>
        <w:t>supplementary</w:t>
      </w:r>
      <w:r w:rsidRPr="00A0010A">
        <w:rPr>
          <w:szCs w:val="24"/>
        </w:rPr>
        <w:t xml:space="preserve"> information</w:t>
      </w:r>
      <w:r w:rsidR="005E71D4" w:rsidRPr="00A0010A">
        <w:rPr>
          <w:szCs w:val="24"/>
        </w:rPr>
        <w:t xml:space="preserve"> includes 4 supplementary </w:t>
      </w:r>
      <w:r w:rsidR="00A0010A" w:rsidRPr="00A0010A">
        <w:rPr>
          <w:szCs w:val="24"/>
        </w:rPr>
        <w:t>tabl</w:t>
      </w:r>
      <w:r w:rsidR="00A0010A">
        <w:rPr>
          <w:szCs w:val="24"/>
        </w:rPr>
        <w:t>es</w:t>
      </w:r>
    </w:p>
    <w:p w:rsidR="00645EAA" w:rsidRPr="00A0010A" w:rsidRDefault="00645EAA" w:rsidP="00645EAA">
      <w:pPr>
        <w:overflowPunct w:val="0"/>
        <w:spacing w:line="240" w:lineRule="auto"/>
        <w:rPr>
          <w:rFonts w:eastAsia="宋体"/>
          <w:b/>
          <w:szCs w:val="24"/>
        </w:rPr>
      </w:pPr>
    </w:p>
    <w:p w:rsidR="00645EAA" w:rsidRPr="00A0010A" w:rsidRDefault="00645EAA" w:rsidP="00645EAA">
      <w:pPr>
        <w:overflowPunct w:val="0"/>
        <w:spacing w:line="240" w:lineRule="auto"/>
        <w:rPr>
          <w:rFonts w:eastAsia="宋体"/>
          <w:b/>
          <w:szCs w:val="24"/>
        </w:rPr>
      </w:pPr>
      <w:r w:rsidRPr="00A0010A">
        <w:rPr>
          <w:rFonts w:eastAsia="宋体"/>
          <w:b/>
          <w:szCs w:val="24"/>
        </w:rPr>
        <w:t>Supplementary Tables</w:t>
      </w:r>
    </w:p>
    <w:p w:rsidR="00645EAA" w:rsidRPr="00A0010A" w:rsidRDefault="00645EAA" w:rsidP="00645EAA">
      <w:pPr>
        <w:overflowPunct w:val="0"/>
        <w:spacing w:line="240" w:lineRule="auto"/>
        <w:rPr>
          <w:rFonts w:eastAsia="宋体"/>
          <w:b/>
          <w:szCs w:val="24"/>
        </w:rPr>
      </w:pPr>
    </w:p>
    <w:p w:rsidR="00594AEF" w:rsidRPr="005E71D4" w:rsidRDefault="00594AEF" w:rsidP="005E71D4">
      <w:pPr>
        <w:overflowPunct w:val="0"/>
        <w:spacing w:line="480" w:lineRule="auto"/>
        <w:rPr>
          <w:color w:val="auto"/>
          <w:szCs w:val="24"/>
        </w:rPr>
      </w:pPr>
      <w:r w:rsidRPr="005E71D4">
        <w:rPr>
          <w:rFonts w:ascii="Palatino Linotype" w:eastAsia="宋体" w:hAnsi="Palatino Linotype"/>
          <w:b/>
          <w:color w:val="auto"/>
          <w:szCs w:val="24"/>
        </w:rPr>
        <w:t xml:space="preserve">                </w:t>
      </w:r>
      <w:r w:rsidR="00494B8A" w:rsidRPr="005E71D4">
        <w:rPr>
          <w:rFonts w:eastAsia="宋体"/>
          <w:b/>
          <w:color w:val="auto"/>
          <w:szCs w:val="24"/>
        </w:rPr>
        <w:t>T</w:t>
      </w:r>
      <w:r w:rsidR="00A0010A">
        <w:rPr>
          <w:rFonts w:eastAsia="宋体"/>
          <w:b/>
          <w:color w:val="auto"/>
          <w:szCs w:val="24"/>
        </w:rPr>
        <w:t>able</w:t>
      </w:r>
      <w:r w:rsidR="00494B8A" w:rsidRPr="005E71D4">
        <w:rPr>
          <w:rFonts w:eastAsia="宋体"/>
          <w:b/>
          <w:color w:val="auto"/>
          <w:szCs w:val="24"/>
        </w:rPr>
        <w:t xml:space="preserve"> S1</w:t>
      </w:r>
      <w:r w:rsidRPr="005E71D4">
        <w:rPr>
          <w:rFonts w:eastAsia="宋体"/>
          <w:color w:val="auto"/>
          <w:szCs w:val="24"/>
        </w:rPr>
        <w:t xml:space="preserve"> Effects of HFD and TPs on serum TC of dogs (</w:t>
      </w:r>
      <w:proofErr w:type="spellStart"/>
      <w:r w:rsidRPr="005E71D4">
        <w:rPr>
          <w:rFonts w:eastAsia="宋体"/>
          <w:color w:val="auto"/>
          <w:szCs w:val="24"/>
        </w:rPr>
        <w:t>mmol</w:t>
      </w:r>
      <w:proofErr w:type="spellEnd"/>
      <w:r w:rsidRPr="005E71D4">
        <w:rPr>
          <w:rFonts w:eastAsia="宋体"/>
          <w:color w:val="auto"/>
          <w:szCs w:val="24"/>
        </w:rPr>
        <w:t>/L)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1"/>
        <w:gridCol w:w="1771"/>
        <w:gridCol w:w="1771"/>
        <w:gridCol w:w="1771"/>
        <w:gridCol w:w="1772"/>
      </w:tblGrid>
      <w:tr w:rsidR="00594AEF" w:rsidRPr="005E71D4" w:rsidTr="00126AFC"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:rsidR="00594AEF" w:rsidRPr="005E71D4" w:rsidRDefault="00594AEF" w:rsidP="005E71D4">
            <w:pPr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Weeks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:rsidR="00594AEF" w:rsidRPr="005E71D4" w:rsidRDefault="00594AEF" w:rsidP="005E71D4">
            <w:pPr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ND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:rsidR="00594AEF" w:rsidRPr="005E71D4" w:rsidRDefault="00594AEF" w:rsidP="005E71D4">
            <w:pPr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HFD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:rsidR="00594AEF" w:rsidRPr="005E71D4" w:rsidRDefault="00594AEF" w:rsidP="005E71D4">
            <w:pPr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TP25%</w:t>
            </w:r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</w:tcPr>
          <w:p w:rsidR="00594AEF" w:rsidRPr="005E71D4" w:rsidRDefault="00594AEF" w:rsidP="005E71D4">
            <w:pPr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TP50%</w:t>
            </w:r>
          </w:p>
        </w:tc>
      </w:tr>
      <w:tr w:rsidR="00594AEF" w:rsidRPr="005E71D4" w:rsidTr="00126AFC">
        <w:tc>
          <w:tcPr>
            <w:tcW w:w="1771" w:type="dxa"/>
            <w:tcBorders>
              <w:top w:val="single" w:sz="4" w:space="0" w:color="auto"/>
            </w:tcBorders>
          </w:tcPr>
          <w:p w:rsidR="00594AEF" w:rsidRPr="005E71D4" w:rsidRDefault="00594AEF" w:rsidP="005E71D4">
            <w:pPr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0</w:t>
            </w:r>
          </w:p>
        </w:tc>
        <w:tc>
          <w:tcPr>
            <w:tcW w:w="1771" w:type="dxa"/>
            <w:tcBorders>
              <w:top w:val="single" w:sz="4" w:space="0" w:color="auto"/>
            </w:tcBorders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3.98±0.28</w:t>
            </w:r>
          </w:p>
        </w:tc>
        <w:tc>
          <w:tcPr>
            <w:tcW w:w="1771" w:type="dxa"/>
            <w:tcBorders>
              <w:top w:val="single" w:sz="4" w:space="0" w:color="auto"/>
            </w:tcBorders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4.10±0.83</w:t>
            </w:r>
          </w:p>
        </w:tc>
        <w:tc>
          <w:tcPr>
            <w:tcW w:w="1771" w:type="dxa"/>
            <w:tcBorders>
              <w:top w:val="single" w:sz="4" w:space="0" w:color="auto"/>
            </w:tcBorders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3.87±0.48</w:t>
            </w:r>
          </w:p>
        </w:tc>
        <w:tc>
          <w:tcPr>
            <w:tcW w:w="1772" w:type="dxa"/>
            <w:tcBorders>
              <w:top w:val="single" w:sz="4" w:space="0" w:color="auto"/>
            </w:tcBorders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4.03±1.14</w:t>
            </w:r>
          </w:p>
        </w:tc>
      </w:tr>
      <w:tr w:rsidR="00594AEF" w:rsidRPr="005E71D4" w:rsidTr="00126AFC">
        <w:tc>
          <w:tcPr>
            <w:tcW w:w="1771" w:type="dxa"/>
          </w:tcPr>
          <w:p w:rsidR="00594AEF" w:rsidRPr="005E71D4" w:rsidRDefault="00594AEF" w:rsidP="005E71D4">
            <w:pPr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2</w:t>
            </w:r>
          </w:p>
        </w:tc>
        <w:tc>
          <w:tcPr>
            <w:tcW w:w="1771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3.96±0.26</w:t>
            </w:r>
          </w:p>
        </w:tc>
        <w:tc>
          <w:tcPr>
            <w:tcW w:w="1771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4.69±0.66</w:t>
            </w:r>
          </w:p>
        </w:tc>
        <w:tc>
          <w:tcPr>
            <w:tcW w:w="1771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4.28±0.22</w:t>
            </w:r>
          </w:p>
        </w:tc>
        <w:tc>
          <w:tcPr>
            <w:tcW w:w="1772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4.34±0.34</w:t>
            </w:r>
          </w:p>
        </w:tc>
      </w:tr>
      <w:tr w:rsidR="00594AEF" w:rsidRPr="005E71D4" w:rsidTr="00126AFC">
        <w:tc>
          <w:tcPr>
            <w:tcW w:w="1771" w:type="dxa"/>
          </w:tcPr>
          <w:p w:rsidR="00594AEF" w:rsidRPr="005E71D4" w:rsidRDefault="00594AEF" w:rsidP="005E71D4">
            <w:pPr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4</w:t>
            </w:r>
          </w:p>
        </w:tc>
        <w:tc>
          <w:tcPr>
            <w:tcW w:w="1771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4.16±0.10</w:t>
            </w:r>
          </w:p>
        </w:tc>
        <w:tc>
          <w:tcPr>
            <w:tcW w:w="1771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4.67±0.62</w:t>
            </w:r>
          </w:p>
        </w:tc>
        <w:tc>
          <w:tcPr>
            <w:tcW w:w="1771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4.47±0.46</w:t>
            </w:r>
          </w:p>
        </w:tc>
        <w:tc>
          <w:tcPr>
            <w:tcW w:w="1772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4.44±0.75</w:t>
            </w:r>
          </w:p>
        </w:tc>
      </w:tr>
      <w:tr w:rsidR="00594AEF" w:rsidRPr="005E71D4" w:rsidTr="00126AFC">
        <w:tc>
          <w:tcPr>
            <w:tcW w:w="1771" w:type="dxa"/>
          </w:tcPr>
          <w:p w:rsidR="00594AEF" w:rsidRPr="005E71D4" w:rsidRDefault="00594AEF" w:rsidP="005E71D4">
            <w:pPr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6</w:t>
            </w:r>
          </w:p>
        </w:tc>
        <w:tc>
          <w:tcPr>
            <w:tcW w:w="1771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4.36±0.25</w:t>
            </w:r>
          </w:p>
        </w:tc>
        <w:tc>
          <w:tcPr>
            <w:tcW w:w="1771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  <w:vertAlign w:val="superscript"/>
              </w:rPr>
            </w:pPr>
            <w:r w:rsidRPr="005E71D4">
              <w:rPr>
                <w:color w:val="auto"/>
                <w:szCs w:val="24"/>
              </w:rPr>
              <w:t>5.20±0.19</w:t>
            </w:r>
            <w:r w:rsidRPr="005E71D4">
              <w:rPr>
                <w:color w:val="auto"/>
                <w:szCs w:val="24"/>
                <w:vertAlign w:val="superscript"/>
              </w:rPr>
              <w:t>*</w:t>
            </w:r>
          </w:p>
        </w:tc>
        <w:tc>
          <w:tcPr>
            <w:tcW w:w="1771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4.87±0.50</w:t>
            </w:r>
          </w:p>
        </w:tc>
        <w:tc>
          <w:tcPr>
            <w:tcW w:w="1772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4.96±1.07</w:t>
            </w:r>
          </w:p>
        </w:tc>
      </w:tr>
      <w:tr w:rsidR="00594AEF" w:rsidRPr="005E71D4" w:rsidTr="00126AFC">
        <w:tc>
          <w:tcPr>
            <w:tcW w:w="1771" w:type="dxa"/>
          </w:tcPr>
          <w:p w:rsidR="00594AEF" w:rsidRPr="005E71D4" w:rsidRDefault="00594AEF" w:rsidP="005E71D4">
            <w:pPr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8</w:t>
            </w:r>
          </w:p>
        </w:tc>
        <w:tc>
          <w:tcPr>
            <w:tcW w:w="1771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4.50±0.27</w:t>
            </w:r>
          </w:p>
        </w:tc>
        <w:tc>
          <w:tcPr>
            <w:tcW w:w="1771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  <w:vertAlign w:val="superscript"/>
              </w:rPr>
            </w:pPr>
            <w:r w:rsidRPr="005E71D4">
              <w:rPr>
                <w:color w:val="auto"/>
                <w:szCs w:val="24"/>
              </w:rPr>
              <w:t>5.64±0.20</w:t>
            </w:r>
            <w:r w:rsidRPr="005E71D4">
              <w:rPr>
                <w:color w:val="auto"/>
                <w:szCs w:val="24"/>
                <w:vertAlign w:val="superscript"/>
              </w:rPr>
              <w:t>*</w:t>
            </w:r>
          </w:p>
        </w:tc>
        <w:tc>
          <w:tcPr>
            <w:tcW w:w="1771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4.99±0.29</w:t>
            </w:r>
          </w:p>
        </w:tc>
        <w:tc>
          <w:tcPr>
            <w:tcW w:w="1772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5.13±1.01</w:t>
            </w:r>
          </w:p>
        </w:tc>
      </w:tr>
      <w:tr w:rsidR="00594AEF" w:rsidRPr="005E71D4" w:rsidTr="00126AFC">
        <w:tc>
          <w:tcPr>
            <w:tcW w:w="1771" w:type="dxa"/>
          </w:tcPr>
          <w:p w:rsidR="00594AEF" w:rsidRPr="005E71D4" w:rsidRDefault="00594AEF" w:rsidP="005E71D4">
            <w:pPr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10</w:t>
            </w:r>
          </w:p>
        </w:tc>
        <w:tc>
          <w:tcPr>
            <w:tcW w:w="1771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4.44±0.32</w:t>
            </w:r>
          </w:p>
        </w:tc>
        <w:tc>
          <w:tcPr>
            <w:tcW w:w="1771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5.23±0.63</w:t>
            </w:r>
          </w:p>
        </w:tc>
        <w:tc>
          <w:tcPr>
            <w:tcW w:w="1771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5.07±0.86</w:t>
            </w:r>
          </w:p>
        </w:tc>
        <w:tc>
          <w:tcPr>
            <w:tcW w:w="1772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5.09±0.86</w:t>
            </w:r>
          </w:p>
        </w:tc>
      </w:tr>
      <w:tr w:rsidR="00594AEF" w:rsidRPr="005E71D4" w:rsidTr="00126AFC">
        <w:tc>
          <w:tcPr>
            <w:tcW w:w="1771" w:type="dxa"/>
          </w:tcPr>
          <w:p w:rsidR="00594AEF" w:rsidRPr="005E71D4" w:rsidRDefault="00594AEF" w:rsidP="005E71D4">
            <w:pPr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12</w:t>
            </w:r>
          </w:p>
        </w:tc>
        <w:tc>
          <w:tcPr>
            <w:tcW w:w="1771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4.67±0.22</w:t>
            </w:r>
          </w:p>
        </w:tc>
        <w:tc>
          <w:tcPr>
            <w:tcW w:w="1771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  <w:vertAlign w:val="superscript"/>
              </w:rPr>
            </w:pPr>
            <w:r w:rsidRPr="005E71D4">
              <w:rPr>
                <w:color w:val="auto"/>
                <w:szCs w:val="24"/>
              </w:rPr>
              <w:t>5.81±0.33</w:t>
            </w:r>
            <w:r w:rsidRPr="005E71D4">
              <w:rPr>
                <w:color w:val="auto"/>
                <w:szCs w:val="24"/>
                <w:vertAlign w:val="superscript"/>
              </w:rPr>
              <w:t>*</w:t>
            </w:r>
          </w:p>
        </w:tc>
        <w:tc>
          <w:tcPr>
            <w:tcW w:w="1771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5.42±0.66</w:t>
            </w:r>
          </w:p>
        </w:tc>
        <w:tc>
          <w:tcPr>
            <w:tcW w:w="1772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5.16±0.66</w:t>
            </w:r>
          </w:p>
        </w:tc>
      </w:tr>
    </w:tbl>
    <w:p w:rsidR="00594AEF" w:rsidRPr="005E71D4" w:rsidRDefault="00594AEF" w:rsidP="005E71D4">
      <w:pPr>
        <w:overflowPunct w:val="0"/>
        <w:spacing w:after="240" w:line="480" w:lineRule="auto"/>
        <w:rPr>
          <w:color w:val="auto"/>
          <w:szCs w:val="24"/>
        </w:rPr>
      </w:pPr>
      <w:r w:rsidRPr="005E71D4">
        <w:rPr>
          <w:color w:val="auto"/>
          <w:szCs w:val="24"/>
        </w:rPr>
        <w:t xml:space="preserve">Note: Compared with ND group data of high-fat diet group with star </w:t>
      </w:r>
      <w:r w:rsidRPr="005E71D4">
        <w:rPr>
          <w:color w:val="auto"/>
          <w:szCs w:val="24"/>
          <w:vertAlign w:val="superscript"/>
        </w:rPr>
        <w:t>*</w:t>
      </w:r>
      <w:r w:rsidRPr="005E71D4">
        <w:rPr>
          <w:color w:val="auto"/>
          <w:szCs w:val="24"/>
        </w:rPr>
        <w:t xml:space="preserve"> indicates significance difference at (</w:t>
      </w:r>
      <w:r w:rsidRPr="005E71D4">
        <w:rPr>
          <w:i/>
          <w:color w:val="auto"/>
          <w:szCs w:val="24"/>
        </w:rPr>
        <w:t>p&lt;</w:t>
      </w:r>
      <w:r w:rsidRPr="005E71D4">
        <w:rPr>
          <w:color w:val="auto"/>
          <w:szCs w:val="24"/>
        </w:rPr>
        <w:t>0.05) level. The same rules are applying also for tables S2, S3 and S4.</w:t>
      </w:r>
    </w:p>
    <w:p w:rsidR="00645EAA" w:rsidRPr="00645EAA" w:rsidRDefault="00645EAA" w:rsidP="00645EAA">
      <w:pPr>
        <w:spacing w:line="480" w:lineRule="auto"/>
        <w:rPr>
          <w:szCs w:val="24"/>
        </w:rPr>
      </w:pPr>
    </w:p>
    <w:p w:rsidR="00645EAA" w:rsidRPr="00645EAA" w:rsidRDefault="00645EAA" w:rsidP="00645EAA">
      <w:pPr>
        <w:spacing w:line="480" w:lineRule="auto"/>
        <w:rPr>
          <w:szCs w:val="24"/>
        </w:rPr>
      </w:pPr>
    </w:p>
    <w:p w:rsidR="00645EAA" w:rsidRPr="00645EAA" w:rsidRDefault="00645EAA" w:rsidP="00645EAA">
      <w:pPr>
        <w:spacing w:line="480" w:lineRule="auto"/>
        <w:rPr>
          <w:szCs w:val="24"/>
        </w:rPr>
      </w:pPr>
    </w:p>
    <w:p w:rsidR="00645EAA" w:rsidRPr="00645EAA" w:rsidRDefault="00645EAA" w:rsidP="00645EAA">
      <w:pPr>
        <w:spacing w:line="480" w:lineRule="auto"/>
        <w:rPr>
          <w:szCs w:val="24"/>
        </w:rPr>
      </w:pPr>
    </w:p>
    <w:p w:rsidR="00645EAA" w:rsidRPr="00645EAA" w:rsidRDefault="00645EAA" w:rsidP="00645EAA">
      <w:pPr>
        <w:spacing w:line="480" w:lineRule="auto"/>
        <w:rPr>
          <w:szCs w:val="24"/>
        </w:rPr>
      </w:pPr>
    </w:p>
    <w:p w:rsidR="00645EAA" w:rsidRPr="00645EAA" w:rsidRDefault="00645EAA" w:rsidP="00645EAA">
      <w:pPr>
        <w:spacing w:line="480" w:lineRule="auto"/>
        <w:rPr>
          <w:szCs w:val="24"/>
        </w:rPr>
      </w:pPr>
    </w:p>
    <w:p w:rsidR="00645EAA" w:rsidRPr="00645EAA" w:rsidRDefault="00645EAA" w:rsidP="00645EAA">
      <w:pPr>
        <w:spacing w:line="480" w:lineRule="auto"/>
        <w:rPr>
          <w:szCs w:val="24"/>
        </w:rPr>
      </w:pPr>
      <w:r w:rsidRPr="00645EAA">
        <w:rPr>
          <w:szCs w:val="24"/>
        </w:rPr>
        <w:t xml:space="preserve">                      </w:t>
      </w:r>
    </w:p>
    <w:p w:rsidR="00645EAA" w:rsidRPr="00645EAA" w:rsidRDefault="00645EAA" w:rsidP="00645EAA">
      <w:pPr>
        <w:spacing w:line="480" w:lineRule="auto"/>
        <w:rPr>
          <w:szCs w:val="24"/>
        </w:rPr>
      </w:pPr>
    </w:p>
    <w:p w:rsidR="00645EAA" w:rsidRPr="00645EAA" w:rsidRDefault="00645EAA" w:rsidP="00645EAA">
      <w:pPr>
        <w:spacing w:line="480" w:lineRule="auto"/>
        <w:rPr>
          <w:szCs w:val="24"/>
        </w:rPr>
      </w:pPr>
      <w:r w:rsidRPr="00645EAA">
        <w:rPr>
          <w:szCs w:val="24"/>
        </w:rPr>
        <w:t xml:space="preserve">             </w:t>
      </w:r>
    </w:p>
    <w:p w:rsidR="00645EAA" w:rsidRDefault="00645EAA" w:rsidP="00645EAA">
      <w:pPr>
        <w:spacing w:line="480" w:lineRule="auto"/>
        <w:rPr>
          <w:szCs w:val="24"/>
        </w:rPr>
      </w:pPr>
    </w:p>
    <w:p w:rsidR="005E71D4" w:rsidRPr="005E71D4" w:rsidRDefault="005E71D4" w:rsidP="00645EAA">
      <w:pPr>
        <w:spacing w:line="480" w:lineRule="auto"/>
        <w:rPr>
          <w:szCs w:val="24"/>
        </w:rPr>
      </w:pPr>
    </w:p>
    <w:p w:rsidR="00594AEF" w:rsidRPr="005E71D4" w:rsidRDefault="00494B8A" w:rsidP="005E71D4">
      <w:pPr>
        <w:spacing w:line="480" w:lineRule="auto"/>
        <w:rPr>
          <w:color w:val="auto"/>
          <w:szCs w:val="24"/>
        </w:rPr>
      </w:pPr>
      <w:r w:rsidRPr="005E71D4">
        <w:rPr>
          <w:rFonts w:eastAsia="宋体"/>
          <w:b/>
          <w:color w:val="auto"/>
          <w:szCs w:val="24"/>
        </w:rPr>
        <w:t>T</w:t>
      </w:r>
      <w:r w:rsidR="00A0010A">
        <w:rPr>
          <w:rFonts w:eastAsia="宋体"/>
          <w:b/>
          <w:color w:val="auto"/>
          <w:szCs w:val="24"/>
        </w:rPr>
        <w:t>able</w:t>
      </w:r>
      <w:r w:rsidRPr="005E71D4">
        <w:rPr>
          <w:rFonts w:eastAsia="宋体"/>
          <w:b/>
          <w:color w:val="auto"/>
          <w:szCs w:val="24"/>
        </w:rPr>
        <w:t xml:space="preserve"> S2</w:t>
      </w:r>
      <w:r w:rsidR="00594AEF" w:rsidRPr="005E71D4">
        <w:rPr>
          <w:rFonts w:eastAsia="宋体"/>
          <w:color w:val="auto"/>
          <w:szCs w:val="24"/>
        </w:rPr>
        <w:t xml:space="preserve"> Effects of HFD and TPs on serum TG of dogs (</w:t>
      </w:r>
      <w:proofErr w:type="spellStart"/>
      <w:r w:rsidR="00594AEF" w:rsidRPr="005E71D4">
        <w:rPr>
          <w:rFonts w:eastAsia="宋体"/>
          <w:color w:val="auto"/>
          <w:szCs w:val="24"/>
        </w:rPr>
        <w:t>mmol</w:t>
      </w:r>
      <w:proofErr w:type="spellEnd"/>
      <w:r w:rsidR="00594AEF" w:rsidRPr="005E71D4">
        <w:rPr>
          <w:rFonts w:eastAsia="宋体"/>
          <w:color w:val="auto"/>
          <w:szCs w:val="24"/>
        </w:rPr>
        <w:t>/L)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1"/>
        <w:gridCol w:w="1771"/>
        <w:gridCol w:w="1771"/>
        <w:gridCol w:w="1771"/>
        <w:gridCol w:w="1772"/>
      </w:tblGrid>
      <w:tr w:rsidR="00594AEF" w:rsidRPr="005E71D4" w:rsidTr="00126AFC"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:rsidR="00594AEF" w:rsidRPr="005E71D4" w:rsidRDefault="00594AEF" w:rsidP="005E71D4">
            <w:pPr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Weeks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:rsidR="00594AEF" w:rsidRPr="005E71D4" w:rsidRDefault="00594AEF" w:rsidP="005E71D4">
            <w:pPr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ND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:rsidR="00594AEF" w:rsidRPr="005E71D4" w:rsidRDefault="00594AEF" w:rsidP="005E71D4">
            <w:pPr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HFD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:rsidR="00594AEF" w:rsidRPr="005E71D4" w:rsidRDefault="00594AEF" w:rsidP="005E71D4">
            <w:pPr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TP25%</w:t>
            </w:r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</w:tcPr>
          <w:p w:rsidR="00594AEF" w:rsidRPr="005E71D4" w:rsidRDefault="00594AEF" w:rsidP="005E71D4">
            <w:pPr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TP50%</w:t>
            </w:r>
          </w:p>
        </w:tc>
      </w:tr>
      <w:tr w:rsidR="00594AEF" w:rsidRPr="005E71D4" w:rsidTr="00126AFC">
        <w:tc>
          <w:tcPr>
            <w:tcW w:w="1771" w:type="dxa"/>
            <w:tcBorders>
              <w:top w:val="single" w:sz="4" w:space="0" w:color="auto"/>
            </w:tcBorders>
          </w:tcPr>
          <w:p w:rsidR="00594AEF" w:rsidRPr="005E71D4" w:rsidRDefault="00594AEF" w:rsidP="005E71D4">
            <w:pPr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0</w:t>
            </w:r>
          </w:p>
        </w:tc>
        <w:tc>
          <w:tcPr>
            <w:tcW w:w="1771" w:type="dxa"/>
            <w:tcBorders>
              <w:top w:val="single" w:sz="4" w:space="0" w:color="auto"/>
            </w:tcBorders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0.45±0.13</w:t>
            </w:r>
          </w:p>
        </w:tc>
        <w:tc>
          <w:tcPr>
            <w:tcW w:w="1771" w:type="dxa"/>
            <w:tcBorders>
              <w:top w:val="single" w:sz="4" w:space="0" w:color="auto"/>
            </w:tcBorders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0.45±0.04</w:t>
            </w:r>
          </w:p>
        </w:tc>
        <w:tc>
          <w:tcPr>
            <w:tcW w:w="1771" w:type="dxa"/>
            <w:tcBorders>
              <w:top w:val="single" w:sz="4" w:space="0" w:color="auto"/>
            </w:tcBorders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0.45±0.10</w:t>
            </w:r>
          </w:p>
        </w:tc>
        <w:tc>
          <w:tcPr>
            <w:tcW w:w="1772" w:type="dxa"/>
            <w:tcBorders>
              <w:top w:val="single" w:sz="4" w:space="0" w:color="auto"/>
            </w:tcBorders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0.43±0.10</w:t>
            </w:r>
          </w:p>
        </w:tc>
      </w:tr>
      <w:tr w:rsidR="00594AEF" w:rsidRPr="005E71D4" w:rsidTr="00126AFC">
        <w:tc>
          <w:tcPr>
            <w:tcW w:w="1771" w:type="dxa"/>
          </w:tcPr>
          <w:p w:rsidR="00594AEF" w:rsidRPr="005E71D4" w:rsidRDefault="00594AEF" w:rsidP="005E71D4">
            <w:pPr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2</w:t>
            </w:r>
          </w:p>
        </w:tc>
        <w:tc>
          <w:tcPr>
            <w:tcW w:w="1771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0.48±0.08</w:t>
            </w:r>
          </w:p>
        </w:tc>
        <w:tc>
          <w:tcPr>
            <w:tcW w:w="1771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0.53±0.12</w:t>
            </w:r>
          </w:p>
        </w:tc>
        <w:tc>
          <w:tcPr>
            <w:tcW w:w="1771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0.55±0.09</w:t>
            </w:r>
          </w:p>
        </w:tc>
        <w:tc>
          <w:tcPr>
            <w:tcW w:w="1772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0.53±0.08</w:t>
            </w:r>
          </w:p>
        </w:tc>
      </w:tr>
      <w:tr w:rsidR="00594AEF" w:rsidRPr="005E71D4" w:rsidTr="00126AFC">
        <w:tc>
          <w:tcPr>
            <w:tcW w:w="1771" w:type="dxa"/>
          </w:tcPr>
          <w:p w:rsidR="00594AEF" w:rsidRPr="005E71D4" w:rsidRDefault="00594AEF" w:rsidP="005E71D4">
            <w:pPr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4</w:t>
            </w:r>
          </w:p>
        </w:tc>
        <w:tc>
          <w:tcPr>
            <w:tcW w:w="1771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0.51±0.07</w:t>
            </w:r>
          </w:p>
        </w:tc>
        <w:tc>
          <w:tcPr>
            <w:tcW w:w="1771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0.60±0.13</w:t>
            </w:r>
          </w:p>
        </w:tc>
        <w:tc>
          <w:tcPr>
            <w:tcW w:w="1771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0.55±0.09</w:t>
            </w:r>
          </w:p>
        </w:tc>
        <w:tc>
          <w:tcPr>
            <w:tcW w:w="1772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0.49±0.04</w:t>
            </w:r>
          </w:p>
        </w:tc>
      </w:tr>
      <w:tr w:rsidR="00594AEF" w:rsidRPr="005E71D4" w:rsidTr="00126AFC">
        <w:tc>
          <w:tcPr>
            <w:tcW w:w="1771" w:type="dxa"/>
          </w:tcPr>
          <w:p w:rsidR="00594AEF" w:rsidRPr="005E71D4" w:rsidRDefault="00594AEF" w:rsidP="005E71D4">
            <w:pPr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6</w:t>
            </w:r>
          </w:p>
        </w:tc>
        <w:tc>
          <w:tcPr>
            <w:tcW w:w="1771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0.49±0.06</w:t>
            </w:r>
          </w:p>
        </w:tc>
        <w:tc>
          <w:tcPr>
            <w:tcW w:w="1771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0.54±0.02</w:t>
            </w:r>
          </w:p>
        </w:tc>
        <w:tc>
          <w:tcPr>
            <w:tcW w:w="1771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0.57±0.01</w:t>
            </w:r>
          </w:p>
        </w:tc>
        <w:tc>
          <w:tcPr>
            <w:tcW w:w="1772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0.51±0.12</w:t>
            </w:r>
          </w:p>
        </w:tc>
      </w:tr>
      <w:tr w:rsidR="00594AEF" w:rsidRPr="005E71D4" w:rsidTr="00126AFC">
        <w:tc>
          <w:tcPr>
            <w:tcW w:w="1771" w:type="dxa"/>
          </w:tcPr>
          <w:p w:rsidR="00594AEF" w:rsidRPr="005E71D4" w:rsidRDefault="00594AEF" w:rsidP="005E71D4">
            <w:pPr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8</w:t>
            </w:r>
          </w:p>
        </w:tc>
        <w:tc>
          <w:tcPr>
            <w:tcW w:w="1771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0.52±0.01</w:t>
            </w:r>
          </w:p>
        </w:tc>
        <w:tc>
          <w:tcPr>
            <w:tcW w:w="1771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0.65±0.10</w:t>
            </w:r>
          </w:p>
        </w:tc>
        <w:tc>
          <w:tcPr>
            <w:tcW w:w="1771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0.59±0.09</w:t>
            </w:r>
          </w:p>
        </w:tc>
        <w:tc>
          <w:tcPr>
            <w:tcW w:w="1772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0.60±0.14</w:t>
            </w:r>
          </w:p>
        </w:tc>
      </w:tr>
      <w:tr w:rsidR="00594AEF" w:rsidRPr="005E71D4" w:rsidTr="00126AFC">
        <w:tc>
          <w:tcPr>
            <w:tcW w:w="1771" w:type="dxa"/>
          </w:tcPr>
          <w:p w:rsidR="00594AEF" w:rsidRPr="005E71D4" w:rsidRDefault="00594AEF" w:rsidP="005E71D4">
            <w:pPr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10</w:t>
            </w:r>
          </w:p>
        </w:tc>
        <w:tc>
          <w:tcPr>
            <w:tcW w:w="1771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0.59±0.14</w:t>
            </w:r>
          </w:p>
        </w:tc>
        <w:tc>
          <w:tcPr>
            <w:tcW w:w="1771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0.76±0.07</w:t>
            </w:r>
          </w:p>
        </w:tc>
        <w:tc>
          <w:tcPr>
            <w:tcW w:w="1771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  <w:vertAlign w:val="superscript"/>
              </w:rPr>
            </w:pPr>
            <w:r w:rsidRPr="005E71D4">
              <w:rPr>
                <w:color w:val="auto"/>
                <w:szCs w:val="24"/>
              </w:rPr>
              <w:t>0.66±0.04</w:t>
            </w:r>
            <w:r w:rsidRPr="005E71D4">
              <w:rPr>
                <w:color w:val="auto"/>
                <w:szCs w:val="24"/>
                <w:vertAlign w:val="superscript"/>
              </w:rPr>
              <w:t>#</w:t>
            </w:r>
          </w:p>
        </w:tc>
        <w:tc>
          <w:tcPr>
            <w:tcW w:w="1772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0.61±0.01</w:t>
            </w:r>
            <w:r w:rsidRPr="005E71D4">
              <w:rPr>
                <w:color w:val="auto"/>
                <w:szCs w:val="24"/>
                <w:vertAlign w:val="superscript"/>
              </w:rPr>
              <w:t>##</w:t>
            </w:r>
          </w:p>
        </w:tc>
      </w:tr>
      <w:tr w:rsidR="00594AEF" w:rsidRPr="005E71D4" w:rsidTr="00126AFC">
        <w:tc>
          <w:tcPr>
            <w:tcW w:w="1771" w:type="dxa"/>
          </w:tcPr>
          <w:p w:rsidR="00594AEF" w:rsidRPr="005E71D4" w:rsidRDefault="00594AEF" w:rsidP="005E71D4">
            <w:pPr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12</w:t>
            </w:r>
          </w:p>
        </w:tc>
        <w:tc>
          <w:tcPr>
            <w:tcW w:w="1771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0.58±0.05</w:t>
            </w:r>
          </w:p>
        </w:tc>
        <w:tc>
          <w:tcPr>
            <w:tcW w:w="1771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  <w:vertAlign w:val="superscript"/>
              </w:rPr>
            </w:pPr>
            <w:r w:rsidRPr="005E71D4">
              <w:rPr>
                <w:color w:val="auto"/>
                <w:szCs w:val="24"/>
              </w:rPr>
              <w:t>0.87±0.12</w:t>
            </w:r>
            <w:r w:rsidRPr="005E71D4">
              <w:rPr>
                <w:color w:val="auto"/>
                <w:szCs w:val="24"/>
                <w:vertAlign w:val="superscript"/>
              </w:rPr>
              <w:t>*</w:t>
            </w:r>
          </w:p>
        </w:tc>
        <w:tc>
          <w:tcPr>
            <w:tcW w:w="1771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0.75±0.05</w:t>
            </w:r>
          </w:p>
        </w:tc>
        <w:tc>
          <w:tcPr>
            <w:tcW w:w="1772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0.72±0.03</w:t>
            </w:r>
          </w:p>
        </w:tc>
      </w:tr>
    </w:tbl>
    <w:p w:rsidR="00594AEF" w:rsidRPr="005E71D4" w:rsidRDefault="00594AEF" w:rsidP="005E71D4">
      <w:pPr>
        <w:spacing w:line="480" w:lineRule="auto"/>
        <w:rPr>
          <w:color w:val="auto"/>
          <w:szCs w:val="24"/>
        </w:rPr>
      </w:pPr>
      <w:r w:rsidRPr="005E71D4">
        <w:rPr>
          <w:color w:val="auto"/>
          <w:szCs w:val="24"/>
        </w:rPr>
        <w:t xml:space="preserve"> * </w:t>
      </w:r>
      <w:r w:rsidRPr="005E71D4">
        <w:rPr>
          <w:i/>
          <w:color w:val="auto"/>
          <w:szCs w:val="24"/>
        </w:rPr>
        <w:t>p&lt;</w:t>
      </w:r>
      <w:r w:rsidRPr="005E71D4">
        <w:rPr>
          <w:color w:val="auto"/>
          <w:szCs w:val="24"/>
        </w:rPr>
        <w:t xml:space="preserve">0.05, ** </w:t>
      </w:r>
      <w:r w:rsidRPr="005E71D4">
        <w:rPr>
          <w:i/>
          <w:color w:val="auto"/>
          <w:szCs w:val="24"/>
        </w:rPr>
        <w:t>p&lt;</w:t>
      </w:r>
      <w:r w:rsidRPr="005E71D4">
        <w:rPr>
          <w:color w:val="auto"/>
          <w:szCs w:val="24"/>
        </w:rPr>
        <w:t xml:space="preserve">0.01 vs. ND group; # </w:t>
      </w:r>
      <w:r w:rsidRPr="005E71D4">
        <w:rPr>
          <w:i/>
          <w:color w:val="auto"/>
          <w:szCs w:val="24"/>
        </w:rPr>
        <w:t>p&lt;</w:t>
      </w:r>
      <w:r w:rsidRPr="005E71D4">
        <w:rPr>
          <w:color w:val="auto"/>
          <w:szCs w:val="24"/>
        </w:rPr>
        <w:t xml:space="preserve">0.05, ## </w:t>
      </w:r>
      <w:r w:rsidRPr="005E71D4">
        <w:rPr>
          <w:i/>
          <w:color w:val="auto"/>
          <w:szCs w:val="24"/>
        </w:rPr>
        <w:t>p&lt;</w:t>
      </w:r>
      <w:r w:rsidRPr="005E71D4">
        <w:rPr>
          <w:color w:val="auto"/>
          <w:szCs w:val="24"/>
        </w:rPr>
        <w:t>0.01 vs. HFD group</w:t>
      </w:r>
    </w:p>
    <w:p w:rsidR="00645EAA" w:rsidRPr="00645EAA" w:rsidRDefault="00645EAA" w:rsidP="00645EAA">
      <w:pPr>
        <w:spacing w:line="480" w:lineRule="auto"/>
        <w:rPr>
          <w:szCs w:val="24"/>
        </w:rPr>
      </w:pPr>
    </w:p>
    <w:p w:rsidR="00645EAA" w:rsidRPr="00645EAA" w:rsidRDefault="00645EAA" w:rsidP="00645EAA">
      <w:pPr>
        <w:spacing w:line="480" w:lineRule="auto"/>
        <w:rPr>
          <w:szCs w:val="24"/>
        </w:rPr>
      </w:pPr>
    </w:p>
    <w:p w:rsidR="00645EAA" w:rsidRPr="00645EAA" w:rsidRDefault="00645EAA" w:rsidP="00645EAA">
      <w:pPr>
        <w:spacing w:line="480" w:lineRule="auto"/>
        <w:rPr>
          <w:szCs w:val="24"/>
        </w:rPr>
      </w:pPr>
    </w:p>
    <w:p w:rsidR="00645EAA" w:rsidRPr="00645EAA" w:rsidRDefault="00645EAA" w:rsidP="00645EAA">
      <w:pPr>
        <w:spacing w:line="480" w:lineRule="auto"/>
        <w:rPr>
          <w:rFonts w:eastAsia="宋体"/>
          <w:b/>
          <w:szCs w:val="24"/>
        </w:rPr>
      </w:pPr>
    </w:p>
    <w:p w:rsidR="00645EAA" w:rsidRPr="00645EAA" w:rsidRDefault="00645EAA" w:rsidP="00645EAA">
      <w:pPr>
        <w:spacing w:line="480" w:lineRule="auto"/>
        <w:rPr>
          <w:rFonts w:eastAsia="宋体"/>
          <w:b/>
          <w:szCs w:val="24"/>
        </w:rPr>
      </w:pPr>
    </w:p>
    <w:p w:rsidR="00645EAA" w:rsidRPr="00645EAA" w:rsidRDefault="00645EAA" w:rsidP="00645EAA">
      <w:pPr>
        <w:spacing w:line="480" w:lineRule="auto"/>
        <w:rPr>
          <w:rFonts w:eastAsia="宋体"/>
          <w:b/>
          <w:szCs w:val="24"/>
        </w:rPr>
      </w:pPr>
    </w:p>
    <w:p w:rsidR="00645EAA" w:rsidRPr="00645EAA" w:rsidRDefault="00645EAA" w:rsidP="00645EAA">
      <w:pPr>
        <w:spacing w:line="480" w:lineRule="auto"/>
        <w:rPr>
          <w:rFonts w:eastAsia="宋体"/>
          <w:b/>
          <w:szCs w:val="24"/>
        </w:rPr>
      </w:pPr>
    </w:p>
    <w:p w:rsidR="00645EAA" w:rsidRPr="00645EAA" w:rsidRDefault="00645EAA" w:rsidP="00645EAA">
      <w:pPr>
        <w:spacing w:line="480" w:lineRule="auto"/>
        <w:rPr>
          <w:rFonts w:eastAsia="宋体"/>
          <w:b/>
          <w:szCs w:val="24"/>
        </w:rPr>
      </w:pPr>
    </w:p>
    <w:p w:rsidR="00645EAA" w:rsidRPr="00645EAA" w:rsidRDefault="00645EAA" w:rsidP="00645EAA">
      <w:pPr>
        <w:spacing w:line="480" w:lineRule="auto"/>
        <w:rPr>
          <w:rFonts w:eastAsia="宋体"/>
          <w:b/>
          <w:szCs w:val="24"/>
        </w:rPr>
      </w:pPr>
    </w:p>
    <w:p w:rsidR="00645EAA" w:rsidRPr="00645EAA" w:rsidRDefault="00645EAA" w:rsidP="00645EAA">
      <w:pPr>
        <w:spacing w:line="480" w:lineRule="auto"/>
        <w:rPr>
          <w:rFonts w:eastAsia="宋体"/>
          <w:b/>
          <w:szCs w:val="24"/>
        </w:rPr>
      </w:pPr>
      <w:r w:rsidRPr="00645EAA">
        <w:rPr>
          <w:rFonts w:eastAsia="宋体"/>
          <w:b/>
          <w:szCs w:val="24"/>
        </w:rPr>
        <w:t xml:space="preserve">                        </w:t>
      </w:r>
    </w:p>
    <w:p w:rsidR="00645EAA" w:rsidRPr="00645EAA" w:rsidRDefault="00645EAA" w:rsidP="00645EAA">
      <w:pPr>
        <w:spacing w:line="480" w:lineRule="auto"/>
        <w:rPr>
          <w:rFonts w:eastAsia="宋体"/>
          <w:b/>
          <w:szCs w:val="24"/>
        </w:rPr>
      </w:pPr>
    </w:p>
    <w:p w:rsidR="00645EAA" w:rsidRDefault="00645EAA" w:rsidP="005E71D4">
      <w:pPr>
        <w:spacing w:line="480" w:lineRule="auto"/>
        <w:rPr>
          <w:rFonts w:eastAsia="宋体"/>
          <w:b/>
          <w:szCs w:val="24"/>
        </w:rPr>
      </w:pPr>
      <w:r w:rsidRPr="00645EAA">
        <w:rPr>
          <w:rFonts w:eastAsia="宋体"/>
          <w:b/>
          <w:szCs w:val="24"/>
        </w:rPr>
        <w:t xml:space="preserve">           </w:t>
      </w:r>
    </w:p>
    <w:p w:rsidR="00645EAA" w:rsidRDefault="00645EAA" w:rsidP="00645EAA">
      <w:pPr>
        <w:spacing w:line="360" w:lineRule="auto"/>
        <w:rPr>
          <w:rFonts w:eastAsia="宋体"/>
          <w:b/>
          <w:szCs w:val="24"/>
        </w:rPr>
      </w:pPr>
    </w:p>
    <w:p w:rsidR="00594AEF" w:rsidRPr="005E71D4" w:rsidRDefault="00494B8A" w:rsidP="005E71D4">
      <w:pPr>
        <w:spacing w:line="480" w:lineRule="auto"/>
        <w:rPr>
          <w:color w:val="auto"/>
          <w:szCs w:val="24"/>
        </w:rPr>
      </w:pPr>
      <w:r w:rsidRPr="005E71D4">
        <w:rPr>
          <w:rFonts w:eastAsia="宋体"/>
          <w:b/>
          <w:color w:val="auto"/>
          <w:szCs w:val="24"/>
        </w:rPr>
        <w:t>T</w:t>
      </w:r>
      <w:r w:rsidR="00A0010A">
        <w:rPr>
          <w:rFonts w:eastAsia="宋体"/>
          <w:b/>
          <w:color w:val="auto"/>
          <w:szCs w:val="24"/>
        </w:rPr>
        <w:t>able</w:t>
      </w:r>
      <w:r w:rsidRPr="005E71D4">
        <w:rPr>
          <w:rFonts w:eastAsia="宋体"/>
          <w:b/>
          <w:color w:val="auto"/>
          <w:szCs w:val="24"/>
        </w:rPr>
        <w:t xml:space="preserve"> S3</w:t>
      </w:r>
      <w:r w:rsidR="00594AEF" w:rsidRPr="005E71D4">
        <w:rPr>
          <w:rFonts w:eastAsia="宋体"/>
          <w:color w:val="auto"/>
          <w:szCs w:val="24"/>
        </w:rPr>
        <w:t xml:space="preserve"> Effects of HFD and TPs on serum LDL-C of dogs (</w:t>
      </w:r>
      <w:proofErr w:type="spellStart"/>
      <w:r w:rsidR="00594AEF" w:rsidRPr="005E71D4">
        <w:rPr>
          <w:rFonts w:eastAsia="宋体"/>
          <w:color w:val="auto"/>
          <w:szCs w:val="24"/>
        </w:rPr>
        <w:t>mmol</w:t>
      </w:r>
      <w:proofErr w:type="spellEnd"/>
      <w:r w:rsidR="00594AEF" w:rsidRPr="005E71D4">
        <w:rPr>
          <w:rFonts w:eastAsia="宋体"/>
          <w:color w:val="auto"/>
          <w:szCs w:val="24"/>
        </w:rPr>
        <w:t>/L)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1"/>
        <w:gridCol w:w="1771"/>
        <w:gridCol w:w="1771"/>
        <w:gridCol w:w="1771"/>
        <w:gridCol w:w="1772"/>
      </w:tblGrid>
      <w:tr w:rsidR="00594AEF" w:rsidRPr="005E71D4" w:rsidTr="00126AFC"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:rsidR="00594AEF" w:rsidRPr="005E71D4" w:rsidRDefault="00594AEF" w:rsidP="005E71D4">
            <w:pPr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Weeks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:rsidR="00594AEF" w:rsidRPr="005E71D4" w:rsidRDefault="00594AEF" w:rsidP="005E71D4">
            <w:pPr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ND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:rsidR="00594AEF" w:rsidRPr="005E71D4" w:rsidRDefault="00594AEF" w:rsidP="005E71D4">
            <w:pPr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HFD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:rsidR="00594AEF" w:rsidRPr="005E71D4" w:rsidRDefault="00594AEF" w:rsidP="005E71D4">
            <w:pPr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TP25%</w:t>
            </w:r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</w:tcPr>
          <w:p w:rsidR="00594AEF" w:rsidRPr="005E71D4" w:rsidRDefault="00594AEF" w:rsidP="005E71D4">
            <w:pPr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TP50%</w:t>
            </w:r>
          </w:p>
        </w:tc>
      </w:tr>
      <w:tr w:rsidR="00594AEF" w:rsidRPr="005E71D4" w:rsidTr="00126AFC">
        <w:tc>
          <w:tcPr>
            <w:tcW w:w="1771" w:type="dxa"/>
            <w:tcBorders>
              <w:top w:val="single" w:sz="4" w:space="0" w:color="auto"/>
            </w:tcBorders>
          </w:tcPr>
          <w:p w:rsidR="00594AEF" w:rsidRPr="005E71D4" w:rsidRDefault="00594AEF" w:rsidP="005E71D4">
            <w:pPr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0</w:t>
            </w:r>
          </w:p>
        </w:tc>
        <w:tc>
          <w:tcPr>
            <w:tcW w:w="1771" w:type="dxa"/>
            <w:tcBorders>
              <w:top w:val="single" w:sz="4" w:space="0" w:color="auto"/>
            </w:tcBorders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0.16±0.02</w:t>
            </w:r>
          </w:p>
        </w:tc>
        <w:tc>
          <w:tcPr>
            <w:tcW w:w="1771" w:type="dxa"/>
            <w:tcBorders>
              <w:top w:val="single" w:sz="4" w:space="0" w:color="auto"/>
            </w:tcBorders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0.19±0.06</w:t>
            </w:r>
          </w:p>
        </w:tc>
        <w:tc>
          <w:tcPr>
            <w:tcW w:w="1771" w:type="dxa"/>
            <w:tcBorders>
              <w:top w:val="single" w:sz="4" w:space="0" w:color="auto"/>
            </w:tcBorders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0.17±0.05</w:t>
            </w:r>
          </w:p>
        </w:tc>
        <w:tc>
          <w:tcPr>
            <w:tcW w:w="1772" w:type="dxa"/>
            <w:tcBorders>
              <w:top w:val="single" w:sz="4" w:space="0" w:color="auto"/>
            </w:tcBorders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0.17±0.07</w:t>
            </w:r>
          </w:p>
        </w:tc>
      </w:tr>
      <w:tr w:rsidR="00594AEF" w:rsidRPr="005E71D4" w:rsidTr="00126AFC">
        <w:tc>
          <w:tcPr>
            <w:tcW w:w="1771" w:type="dxa"/>
          </w:tcPr>
          <w:p w:rsidR="00594AEF" w:rsidRPr="005E71D4" w:rsidRDefault="00594AEF" w:rsidP="005E71D4">
            <w:pPr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2</w:t>
            </w:r>
          </w:p>
        </w:tc>
        <w:tc>
          <w:tcPr>
            <w:tcW w:w="1771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0.15±0.05</w:t>
            </w:r>
          </w:p>
        </w:tc>
        <w:tc>
          <w:tcPr>
            <w:tcW w:w="1771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0.26±0.05</w:t>
            </w:r>
            <w:r w:rsidRPr="005E71D4">
              <w:rPr>
                <w:color w:val="auto"/>
                <w:szCs w:val="24"/>
                <w:vertAlign w:val="superscript"/>
              </w:rPr>
              <w:t>*</w:t>
            </w:r>
          </w:p>
        </w:tc>
        <w:tc>
          <w:tcPr>
            <w:tcW w:w="1771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0.20±0.03</w:t>
            </w:r>
          </w:p>
        </w:tc>
        <w:tc>
          <w:tcPr>
            <w:tcW w:w="1772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0.22±0.10</w:t>
            </w:r>
          </w:p>
        </w:tc>
      </w:tr>
      <w:tr w:rsidR="00594AEF" w:rsidRPr="005E71D4" w:rsidTr="00126AFC">
        <w:tc>
          <w:tcPr>
            <w:tcW w:w="1771" w:type="dxa"/>
          </w:tcPr>
          <w:p w:rsidR="00594AEF" w:rsidRPr="005E71D4" w:rsidRDefault="00594AEF" w:rsidP="005E71D4">
            <w:pPr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4</w:t>
            </w:r>
          </w:p>
        </w:tc>
        <w:tc>
          <w:tcPr>
            <w:tcW w:w="1771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0.19±0.06</w:t>
            </w:r>
          </w:p>
        </w:tc>
        <w:tc>
          <w:tcPr>
            <w:tcW w:w="1771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0.22±0.06</w:t>
            </w:r>
          </w:p>
        </w:tc>
        <w:tc>
          <w:tcPr>
            <w:tcW w:w="1771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0.21±0.06</w:t>
            </w:r>
          </w:p>
        </w:tc>
        <w:tc>
          <w:tcPr>
            <w:tcW w:w="1772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0.18±0.06</w:t>
            </w:r>
          </w:p>
        </w:tc>
      </w:tr>
      <w:tr w:rsidR="00594AEF" w:rsidRPr="005E71D4" w:rsidTr="00126AFC">
        <w:tc>
          <w:tcPr>
            <w:tcW w:w="1771" w:type="dxa"/>
          </w:tcPr>
          <w:p w:rsidR="00594AEF" w:rsidRPr="005E71D4" w:rsidRDefault="00594AEF" w:rsidP="005E71D4">
            <w:pPr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6</w:t>
            </w:r>
          </w:p>
        </w:tc>
        <w:tc>
          <w:tcPr>
            <w:tcW w:w="1771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0.17±0.07</w:t>
            </w:r>
          </w:p>
        </w:tc>
        <w:tc>
          <w:tcPr>
            <w:tcW w:w="1771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0.25±0.08</w:t>
            </w:r>
          </w:p>
        </w:tc>
        <w:tc>
          <w:tcPr>
            <w:tcW w:w="1771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0.22±0.06</w:t>
            </w:r>
          </w:p>
        </w:tc>
        <w:tc>
          <w:tcPr>
            <w:tcW w:w="1772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0.26±0.26</w:t>
            </w:r>
          </w:p>
        </w:tc>
      </w:tr>
      <w:tr w:rsidR="00594AEF" w:rsidRPr="005E71D4" w:rsidTr="00126AFC">
        <w:tc>
          <w:tcPr>
            <w:tcW w:w="1771" w:type="dxa"/>
          </w:tcPr>
          <w:p w:rsidR="00594AEF" w:rsidRPr="005E71D4" w:rsidRDefault="00594AEF" w:rsidP="005E71D4">
            <w:pPr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8</w:t>
            </w:r>
          </w:p>
        </w:tc>
        <w:tc>
          <w:tcPr>
            <w:tcW w:w="1771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0.16±0.05</w:t>
            </w:r>
          </w:p>
        </w:tc>
        <w:tc>
          <w:tcPr>
            <w:tcW w:w="1771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  <w:vertAlign w:val="superscript"/>
              </w:rPr>
            </w:pPr>
            <w:r w:rsidRPr="005E71D4">
              <w:rPr>
                <w:color w:val="auto"/>
                <w:szCs w:val="24"/>
              </w:rPr>
              <w:t>0.28±0.05</w:t>
            </w:r>
            <w:r w:rsidRPr="005E71D4">
              <w:rPr>
                <w:color w:val="auto"/>
                <w:szCs w:val="24"/>
                <w:vertAlign w:val="superscript"/>
              </w:rPr>
              <w:t>*</w:t>
            </w:r>
          </w:p>
        </w:tc>
        <w:tc>
          <w:tcPr>
            <w:tcW w:w="1771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0.21±0.05</w:t>
            </w:r>
            <w:r w:rsidRPr="005E71D4">
              <w:rPr>
                <w:color w:val="auto"/>
                <w:szCs w:val="24"/>
                <w:vertAlign w:val="superscript"/>
              </w:rPr>
              <w:t>#</w:t>
            </w:r>
          </w:p>
        </w:tc>
        <w:tc>
          <w:tcPr>
            <w:tcW w:w="1772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0.20±0.02</w:t>
            </w:r>
            <w:r w:rsidRPr="005E71D4">
              <w:rPr>
                <w:color w:val="auto"/>
                <w:szCs w:val="24"/>
                <w:vertAlign w:val="superscript"/>
              </w:rPr>
              <w:t>##</w:t>
            </w:r>
          </w:p>
        </w:tc>
      </w:tr>
      <w:tr w:rsidR="00594AEF" w:rsidRPr="005E71D4" w:rsidTr="00126AFC">
        <w:tc>
          <w:tcPr>
            <w:tcW w:w="1771" w:type="dxa"/>
          </w:tcPr>
          <w:p w:rsidR="00594AEF" w:rsidRPr="005E71D4" w:rsidRDefault="00594AEF" w:rsidP="005E71D4">
            <w:pPr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10</w:t>
            </w:r>
          </w:p>
        </w:tc>
        <w:tc>
          <w:tcPr>
            <w:tcW w:w="1771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0.15±0.01</w:t>
            </w:r>
          </w:p>
        </w:tc>
        <w:tc>
          <w:tcPr>
            <w:tcW w:w="1771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  <w:vertAlign w:val="superscript"/>
              </w:rPr>
            </w:pPr>
            <w:r w:rsidRPr="005E71D4">
              <w:rPr>
                <w:color w:val="auto"/>
                <w:szCs w:val="24"/>
              </w:rPr>
              <w:t>0.25±0.03</w:t>
            </w:r>
            <w:r w:rsidRPr="005E71D4">
              <w:rPr>
                <w:color w:val="auto"/>
                <w:szCs w:val="24"/>
                <w:vertAlign w:val="superscript"/>
              </w:rPr>
              <w:t>*</w:t>
            </w:r>
          </w:p>
        </w:tc>
        <w:tc>
          <w:tcPr>
            <w:tcW w:w="1771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0.24±0.06</w:t>
            </w:r>
          </w:p>
        </w:tc>
        <w:tc>
          <w:tcPr>
            <w:tcW w:w="1772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0.21±0.05</w:t>
            </w:r>
          </w:p>
        </w:tc>
      </w:tr>
      <w:tr w:rsidR="00594AEF" w:rsidRPr="005E71D4" w:rsidTr="00126AFC">
        <w:tc>
          <w:tcPr>
            <w:tcW w:w="1771" w:type="dxa"/>
          </w:tcPr>
          <w:p w:rsidR="00594AEF" w:rsidRPr="005E71D4" w:rsidRDefault="00594AEF" w:rsidP="005E71D4">
            <w:pPr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12</w:t>
            </w:r>
          </w:p>
        </w:tc>
        <w:tc>
          <w:tcPr>
            <w:tcW w:w="1771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0.17±0.05</w:t>
            </w:r>
          </w:p>
        </w:tc>
        <w:tc>
          <w:tcPr>
            <w:tcW w:w="1771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  <w:vertAlign w:val="superscript"/>
              </w:rPr>
            </w:pPr>
            <w:r w:rsidRPr="005E71D4">
              <w:rPr>
                <w:color w:val="auto"/>
                <w:szCs w:val="24"/>
              </w:rPr>
              <w:t>0.29±0.01</w:t>
            </w:r>
            <w:r w:rsidRPr="005E71D4">
              <w:rPr>
                <w:color w:val="auto"/>
                <w:szCs w:val="24"/>
                <w:vertAlign w:val="superscript"/>
              </w:rPr>
              <w:t>*</w:t>
            </w:r>
          </w:p>
        </w:tc>
        <w:tc>
          <w:tcPr>
            <w:tcW w:w="1771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0.24±0.02</w:t>
            </w:r>
          </w:p>
        </w:tc>
        <w:tc>
          <w:tcPr>
            <w:tcW w:w="1772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0.23±0.05</w:t>
            </w:r>
          </w:p>
        </w:tc>
      </w:tr>
    </w:tbl>
    <w:p w:rsidR="00594AEF" w:rsidRPr="005E71D4" w:rsidRDefault="00594AEF" w:rsidP="005E71D4">
      <w:pPr>
        <w:spacing w:line="480" w:lineRule="auto"/>
        <w:rPr>
          <w:color w:val="auto"/>
          <w:szCs w:val="24"/>
        </w:rPr>
      </w:pPr>
      <w:r w:rsidRPr="005E71D4">
        <w:rPr>
          <w:color w:val="auto"/>
          <w:szCs w:val="24"/>
        </w:rPr>
        <w:t>Compared with ND group data of HFD group with star * indicates significance difference at (</w:t>
      </w:r>
      <w:r w:rsidRPr="005E71D4">
        <w:rPr>
          <w:i/>
          <w:color w:val="auto"/>
          <w:szCs w:val="24"/>
        </w:rPr>
        <w:t>p&lt;</w:t>
      </w:r>
      <w:r w:rsidRPr="005E71D4">
        <w:rPr>
          <w:color w:val="auto"/>
          <w:szCs w:val="24"/>
        </w:rPr>
        <w:t>0.05) level; Compared with HFD group data of different concentrations of TPs added groups with hash # shows significance difference at (</w:t>
      </w:r>
      <w:r w:rsidRPr="005E71D4">
        <w:rPr>
          <w:i/>
          <w:color w:val="auto"/>
          <w:szCs w:val="24"/>
        </w:rPr>
        <w:t>p&lt;</w:t>
      </w:r>
      <w:r w:rsidRPr="005E71D4">
        <w:rPr>
          <w:color w:val="auto"/>
          <w:szCs w:val="24"/>
        </w:rPr>
        <w:t>0.05), and double hash ## designates significant difference at (</w:t>
      </w:r>
      <w:r w:rsidRPr="005E71D4">
        <w:rPr>
          <w:i/>
          <w:color w:val="auto"/>
          <w:szCs w:val="24"/>
        </w:rPr>
        <w:t>p&lt;</w:t>
      </w:r>
      <w:r w:rsidRPr="005E71D4">
        <w:rPr>
          <w:color w:val="auto"/>
          <w:szCs w:val="24"/>
        </w:rPr>
        <w:t>0.01) level.</w:t>
      </w:r>
    </w:p>
    <w:p w:rsidR="00645EAA" w:rsidRPr="00494B8A" w:rsidRDefault="00645EAA" w:rsidP="00494B8A">
      <w:pPr>
        <w:spacing w:line="480" w:lineRule="auto"/>
        <w:rPr>
          <w:sz w:val="20"/>
        </w:rPr>
      </w:pPr>
    </w:p>
    <w:p w:rsidR="00645EAA" w:rsidRPr="00645EAA" w:rsidRDefault="00645EAA" w:rsidP="00645EAA">
      <w:pPr>
        <w:overflowPunct w:val="0"/>
        <w:spacing w:line="480" w:lineRule="auto"/>
        <w:rPr>
          <w:rFonts w:eastAsia="宋体"/>
          <w:b/>
          <w:szCs w:val="24"/>
        </w:rPr>
      </w:pPr>
    </w:p>
    <w:p w:rsidR="00645EAA" w:rsidRPr="00645EAA" w:rsidRDefault="00645EAA" w:rsidP="00645EAA">
      <w:pPr>
        <w:overflowPunct w:val="0"/>
        <w:spacing w:line="480" w:lineRule="auto"/>
        <w:rPr>
          <w:rFonts w:eastAsia="宋体"/>
          <w:b/>
          <w:szCs w:val="24"/>
        </w:rPr>
      </w:pPr>
    </w:p>
    <w:p w:rsidR="00645EAA" w:rsidRPr="00645EAA" w:rsidRDefault="00645EAA" w:rsidP="00645EAA">
      <w:pPr>
        <w:overflowPunct w:val="0"/>
        <w:spacing w:line="480" w:lineRule="auto"/>
        <w:rPr>
          <w:rFonts w:eastAsia="宋体"/>
          <w:b/>
          <w:szCs w:val="24"/>
        </w:rPr>
      </w:pPr>
    </w:p>
    <w:p w:rsidR="00645EAA" w:rsidRPr="00645EAA" w:rsidRDefault="00645EAA" w:rsidP="00645EAA">
      <w:pPr>
        <w:overflowPunct w:val="0"/>
        <w:spacing w:line="480" w:lineRule="auto"/>
        <w:rPr>
          <w:rFonts w:eastAsia="宋体"/>
          <w:b/>
          <w:szCs w:val="24"/>
        </w:rPr>
      </w:pPr>
    </w:p>
    <w:p w:rsidR="00645EAA" w:rsidRPr="00645EAA" w:rsidRDefault="00645EAA" w:rsidP="00645EAA">
      <w:pPr>
        <w:overflowPunct w:val="0"/>
        <w:spacing w:line="480" w:lineRule="auto"/>
        <w:rPr>
          <w:rFonts w:eastAsia="宋体"/>
          <w:b/>
          <w:szCs w:val="24"/>
        </w:rPr>
      </w:pPr>
    </w:p>
    <w:p w:rsidR="00645EAA" w:rsidRPr="00645EAA" w:rsidRDefault="00645EAA" w:rsidP="00645EAA">
      <w:pPr>
        <w:overflowPunct w:val="0"/>
        <w:spacing w:line="480" w:lineRule="auto"/>
        <w:rPr>
          <w:rFonts w:eastAsia="宋体"/>
          <w:b/>
          <w:szCs w:val="24"/>
        </w:rPr>
      </w:pPr>
    </w:p>
    <w:p w:rsidR="00645EAA" w:rsidRPr="00645EAA" w:rsidRDefault="00645EAA" w:rsidP="00645EAA">
      <w:pPr>
        <w:overflowPunct w:val="0"/>
        <w:spacing w:line="480" w:lineRule="auto"/>
        <w:rPr>
          <w:rFonts w:eastAsia="宋体"/>
          <w:b/>
          <w:szCs w:val="24"/>
        </w:rPr>
      </w:pPr>
    </w:p>
    <w:p w:rsidR="00645EAA" w:rsidRPr="00645EAA" w:rsidRDefault="00645EAA" w:rsidP="00645EAA">
      <w:pPr>
        <w:overflowPunct w:val="0"/>
        <w:spacing w:line="480" w:lineRule="auto"/>
        <w:rPr>
          <w:rFonts w:eastAsia="宋体"/>
          <w:b/>
          <w:szCs w:val="24"/>
        </w:rPr>
      </w:pPr>
    </w:p>
    <w:p w:rsidR="00645EAA" w:rsidRPr="00645EAA" w:rsidRDefault="00645EAA" w:rsidP="00645EAA">
      <w:pPr>
        <w:overflowPunct w:val="0"/>
        <w:spacing w:line="480" w:lineRule="auto"/>
        <w:rPr>
          <w:rFonts w:eastAsia="宋体"/>
          <w:b/>
          <w:szCs w:val="24"/>
        </w:rPr>
      </w:pPr>
    </w:p>
    <w:p w:rsidR="00645EAA" w:rsidRDefault="005E71D4" w:rsidP="005E71D4">
      <w:pPr>
        <w:overflowPunct w:val="0"/>
        <w:spacing w:line="480" w:lineRule="auto"/>
        <w:rPr>
          <w:rFonts w:eastAsia="宋体"/>
          <w:b/>
          <w:szCs w:val="24"/>
        </w:rPr>
      </w:pPr>
      <w:r>
        <w:rPr>
          <w:rFonts w:eastAsia="宋体"/>
          <w:b/>
          <w:szCs w:val="24"/>
        </w:rPr>
        <w:lastRenderedPageBreak/>
        <w:t xml:space="preserve">                     </w:t>
      </w:r>
    </w:p>
    <w:p w:rsidR="00594AEF" w:rsidRPr="005E71D4" w:rsidRDefault="00494B8A" w:rsidP="005E71D4">
      <w:pPr>
        <w:overflowPunct w:val="0"/>
        <w:spacing w:line="480" w:lineRule="auto"/>
        <w:rPr>
          <w:color w:val="auto"/>
          <w:szCs w:val="24"/>
        </w:rPr>
      </w:pPr>
      <w:r w:rsidRPr="005E71D4">
        <w:rPr>
          <w:rFonts w:eastAsia="宋体"/>
          <w:b/>
          <w:color w:val="auto"/>
          <w:szCs w:val="24"/>
        </w:rPr>
        <w:t>T</w:t>
      </w:r>
      <w:r w:rsidR="00A0010A">
        <w:rPr>
          <w:rFonts w:eastAsia="宋体"/>
          <w:b/>
          <w:color w:val="auto"/>
          <w:szCs w:val="24"/>
        </w:rPr>
        <w:t>able</w:t>
      </w:r>
      <w:r w:rsidRPr="005E71D4">
        <w:rPr>
          <w:rFonts w:eastAsia="宋体"/>
          <w:b/>
          <w:color w:val="auto"/>
          <w:szCs w:val="24"/>
        </w:rPr>
        <w:t xml:space="preserve"> S4</w:t>
      </w:r>
      <w:r w:rsidR="00594AEF" w:rsidRPr="005E71D4">
        <w:rPr>
          <w:rFonts w:eastAsia="宋体"/>
          <w:color w:val="auto"/>
          <w:szCs w:val="24"/>
        </w:rPr>
        <w:t xml:space="preserve"> Effects of HFD and TPs on serum HDL-C of dogs (</w:t>
      </w:r>
      <w:proofErr w:type="spellStart"/>
      <w:r w:rsidR="00594AEF" w:rsidRPr="005E71D4">
        <w:rPr>
          <w:rFonts w:eastAsia="宋体"/>
          <w:color w:val="auto"/>
          <w:szCs w:val="24"/>
        </w:rPr>
        <w:t>mmol</w:t>
      </w:r>
      <w:proofErr w:type="spellEnd"/>
      <w:r w:rsidR="00594AEF" w:rsidRPr="005E71D4">
        <w:rPr>
          <w:rFonts w:eastAsia="宋体"/>
          <w:color w:val="auto"/>
          <w:szCs w:val="24"/>
        </w:rPr>
        <w:t>/L)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1"/>
        <w:gridCol w:w="1771"/>
        <w:gridCol w:w="1771"/>
        <w:gridCol w:w="1771"/>
        <w:gridCol w:w="1772"/>
      </w:tblGrid>
      <w:tr w:rsidR="00594AEF" w:rsidRPr="005E71D4" w:rsidTr="00126AFC"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:rsidR="00594AEF" w:rsidRPr="005E71D4" w:rsidRDefault="00594AEF" w:rsidP="005E71D4">
            <w:pPr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Weeks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:rsidR="00594AEF" w:rsidRPr="005E71D4" w:rsidRDefault="00594AEF" w:rsidP="005E71D4">
            <w:pPr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ND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:rsidR="00594AEF" w:rsidRPr="005E71D4" w:rsidRDefault="00594AEF" w:rsidP="005E71D4">
            <w:pPr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HFD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:rsidR="00594AEF" w:rsidRPr="005E71D4" w:rsidRDefault="00594AEF" w:rsidP="005E71D4">
            <w:pPr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TP25%</w:t>
            </w:r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</w:tcPr>
          <w:p w:rsidR="00594AEF" w:rsidRPr="005E71D4" w:rsidRDefault="00594AEF" w:rsidP="005E71D4">
            <w:pPr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TP50%</w:t>
            </w:r>
          </w:p>
        </w:tc>
      </w:tr>
      <w:tr w:rsidR="00594AEF" w:rsidRPr="005E71D4" w:rsidTr="00126AFC">
        <w:tc>
          <w:tcPr>
            <w:tcW w:w="1771" w:type="dxa"/>
            <w:tcBorders>
              <w:top w:val="single" w:sz="4" w:space="0" w:color="auto"/>
            </w:tcBorders>
          </w:tcPr>
          <w:p w:rsidR="00594AEF" w:rsidRPr="005E71D4" w:rsidRDefault="00594AEF" w:rsidP="005E71D4">
            <w:pPr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0</w:t>
            </w:r>
          </w:p>
        </w:tc>
        <w:tc>
          <w:tcPr>
            <w:tcW w:w="1771" w:type="dxa"/>
            <w:tcBorders>
              <w:top w:val="single" w:sz="4" w:space="0" w:color="auto"/>
            </w:tcBorders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2.43±0.17</w:t>
            </w:r>
          </w:p>
        </w:tc>
        <w:tc>
          <w:tcPr>
            <w:tcW w:w="1771" w:type="dxa"/>
            <w:tcBorders>
              <w:top w:val="single" w:sz="4" w:space="0" w:color="auto"/>
            </w:tcBorders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2.65±0.34</w:t>
            </w:r>
          </w:p>
        </w:tc>
        <w:tc>
          <w:tcPr>
            <w:tcW w:w="1771" w:type="dxa"/>
            <w:tcBorders>
              <w:top w:val="single" w:sz="4" w:space="0" w:color="auto"/>
            </w:tcBorders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2.42±0.36</w:t>
            </w:r>
          </w:p>
        </w:tc>
        <w:tc>
          <w:tcPr>
            <w:tcW w:w="1772" w:type="dxa"/>
            <w:tcBorders>
              <w:top w:val="single" w:sz="4" w:space="0" w:color="auto"/>
            </w:tcBorders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2.42±0.54</w:t>
            </w:r>
          </w:p>
        </w:tc>
      </w:tr>
      <w:tr w:rsidR="00594AEF" w:rsidRPr="005E71D4" w:rsidTr="00126AFC">
        <w:tc>
          <w:tcPr>
            <w:tcW w:w="1771" w:type="dxa"/>
          </w:tcPr>
          <w:p w:rsidR="00594AEF" w:rsidRPr="005E71D4" w:rsidRDefault="00594AEF" w:rsidP="005E71D4">
            <w:pPr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2</w:t>
            </w:r>
          </w:p>
        </w:tc>
        <w:tc>
          <w:tcPr>
            <w:tcW w:w="1771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2.47±0.11</w:t>
            </w:r>
          </w:p>
        </w:tc>
        <w:tc>
          <w:tcPr>
            <w:tcW w:w="1771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2.87±0.39</w:t>
            </w:r>
          </w:p>
        </w:tc>
        <w:tc>
          <w:tcPr>
            <w:tcW w:w="1771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2.68±0.10</w:t>
            </w:r>
          </w:p>
        </w:tc>
        <w:tc>
          <w:tcPr>
            <w:tcW w:w="1772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2.61±0.15</w:t>
            </w:r>
          </w:p>
        </w:tc>
      </w:tr>
      <w:tr w:rsidR="00594AEF" w:rsidRPr="005E71D4" w:rsidTr="00126AFC">
        <w:tc>
          <w:tcPr>
            <w:tcW w:w="1771" w:type="dxa"/>
          </w:tcPr>
          <w:p w:rsidR="00594AEF" w:rsidRPr="005E71D4" w:rsidRDefault="00594AEF" w:rsidP="005E71D4">
            <w:pPr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4</w:t>
            </w:r>
          </w:p>
        </w:tc>
        <w:tc>
          <w:tcPr>
            <w:tcW w:w="1771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2.65±0.18</w:t>
            </w:r>
          </w:p>
        </w:tc>
        <w:tc>
          <w:tcPr>
            <w:tcW w:w="1771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  <w:vertAlign w:val="superscript"/>
              </w:rPr>
            </w:pPr>
            <w:r w:rsidRPr="005E71D4">
              <w:rPr>
                <w:color w:val="auto"/>
                <w:szCs w:val="24"/>
              </w:rPr>
              <w:t>2.92±0.19</w:t>
            </w:r>
            <w:r w:rsidRPr="005E71D4">
              <w:rPr>
                <w:color w:val="auto"/>
                <w:szCs w:val="24"/>
                <w:vertAlign w:val="superscript"/>
              </w:rPr>
              <w:t>*</w:t>
            </w:r>
          </w:p>
        </w:tc>
        <w:tc>
          <w:tcPr>
            <w:tcW w:w="1771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2.93±0.28</w:t>
            </w:r>
          </w:p>
        </w:tc>
        <w:tc>
          <w:tcPr>
            <w:tcW w:w="1772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2.97±0.69</w:t>
            </w:r>
          </w:p>
        </w:tc>
      </w:tr>
      <w:tr w:rsidR="00594AEF" w:rsidRPr="005E71D4" w:rsidTr="00126AFC">
        <w:tc>
          <w:tcPr>
            <w:tcW w:w="1771" w:type="dxa"/>
          </w:tcPr>
          <w:p w:rsidR="00594AEF" w:rsidRPr="005E71D4" w:rsidRDefault="00594AEF" w:rsidP="005E71D4">
            <w:pPr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6</w:t>
            </w:r>
          </w:p>
        </w:tc>
        <w:tc>
          <w:tcPr>
            <w:tcW w:w="1771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2.86±0.37</w:t>
            </w:r>
          </w:p>
        </w:tc>
        <w:tc>
          <w:tcPr>
            <w:tcW w:w="1771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2.76±0.32</w:t>
            </w:r>
          </w:p>
        </w:tc>
        <w:tc>
          <w:tcPr>
            <w:tcW w:w="1771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2.80±0.25</w:t>
            </w:r>
          </w:p>
        </w:tc>
        <w:tc>
          <w:tcPr>
            <w:tcW w:w="1772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2.60±0.03</w:t>
            </w:r>
          </w:p>
        </w:tc>
      </w:tr>
      <w:tr w:rsidR="00594AEF" w:rsidRPr="005E71D4" w:rsidTr="00126AFC">
        <w:tc>
          <w:tcPr>
            <w:tcW w:w="1771" w:type="dxa"/>
          </w:tcPr>
          <w:p w:rsidR="00594AEF" w:rsidRPr="005E71D4" w:rsidRDefault="00594AEF" w:rsidP="005E71D4">
            <w:pPr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8</w:t>
            </w:r>
          </w:p>
        </w:tc>
        <w:tc>
          <w:tcPr>
            <w:tcW w:w="1771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3.09±0.45</w:t>
            </w:r>
          </w:p>
        </w:tc>
        <w:tc>
          <w:tcPr>
            <w:tcW w:w="1771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2.70±0.52</w:t>
            </w:r>
          </w:p>
        </w:tc>
        <w:tc>
          <w:tcPr>
            <w:tcW w:w="1771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2.79±0.17</w:t>
            </w:r>
          </w:p>
        </w:tc>
        <w:tc>
          <w:tcPr>
            <w:tcW w:w="1772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2.86±0.11</w:t>
            </w:r>
          </w:p>
        </w:tc>
      </w:tr>
      <w:tr w:rsidR="00594AEF" w:rsidRPr="005E71D4" w:rsidTr="00126AFC">
        <w:tc>
          <w:tcPr>
            <w:tcW w:w="1771" w:type="dxa"/>
          </w:tcPr>
          <w:p w:rsidR="00594AEF" w:rsidRPr="005E71D4" w:rsidRDefault="00594AEF" w:rsidP="005E71D4">
            <w:pPr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10</w:t>
            </w:r>
          </w:p>
        </w:tc>
        <w:tc>
          <w:tcPr>
            <w:tcW w:w="1771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3.12±0.74</w:t>
            </w:r>
          </w:p>
        </w:tc>
        <w:tc>
          <w:tcPr>
            <w:tcW w:w="1771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2.46±0.32</w:t>
            </w:r>
          </w:p>
        </w:tc>
        <w:tc>
          <w:tcPr>
            <w:tcW w:w="1771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2.66±0.36</w:t>
            </w:r>
          </w:p>
        </w:tc>
        <w:tc>
          <w:tcPr>
            <w:tcW w:w="1772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2.66±0.37</w:t>
            </w:r>
          </w:p>
        </w:tc>
      </w:tr>
      <w:tr w:rsidR="00594AEF" w:rsidRPr="005E71D4" w:rsidTr="00126AFC">
        <w:tc>
          <w:tcPr>
            <w:tcW w:w="1771" w:type="dxa"/>
          </w:tcPr>
          <w:p w:rsidR="00594AEF" w:rsidRPr="005E71D4" w:rsidRDefault="00594AEF" w:rsidP="005E71D4">
            <w:pPr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12</w:t>
            </w:r>
          </w:p>
        </w:tc>
        <w:tc>
          <w:tcPr>
            <w:tcW w:w="1771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3.10±0.21</w:t>
            </w:r>
          </w:p>
        </w:tc>
        <w:tc>
          <w:tcPr>
            <w:tcW w:w="1771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  <w:vertAlign w:val="superscript"/>
              </w:rPr>
            </w:pPr>
            <w:r w:rsidRPr="005E71D4">
              <w:rPr>
                <w:color w:val="auto"/>
                <w:szCs w:val="24"/>
              </w:rPr>
              <w:t>2.27±0.39</w:t>
            </w:r>
            <w:r w:rsidRPr="005E71D4">
              <w:rPr>
                <w:color w:val="auto"/>
                <w:szCs w:val="24"/>
                <w:vertAlign w:val="superscript"/>
              </w:rPr>
              <w:t>*</w:t>
            </w:r>
          </w:p>
        </w:tc>
        <w:tc>
          <w:tcPr>
            <w:tcW w:w="1771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2.64±0.43</w:t>
            </w:r>
          </w:p>
        </w:tc>
        <w:tc>
          <w:tcPr>
            <w:tcW w:w="1772" w:type="dxa"/>
            <w:vAlign w:val="center"/>
          </w:tcPr>
          <w:p w:rsidR="00594AEF" w:rsidRPr="005E71D4" w:rsidRDefault="00594AEF" w:rsidP="005E71D4">
            <w:pPr>
              <w:overflowPunct w:val="0"/>
              <w:spacing w:line="480" w:lineRule="auto"/>
              <w:rPr>
                <w:color w:val="auto"/>
                <w:szCs w:val="24"/>
              </w:rPr>
            </w:pPr>
            <w:r w:rsidRPr="005E71D4">
              <w:rPr>
                <w:color w:val="auto"/>
                <w:szCs w:val="24"/>
              </w:rPr>
              <w:t>2.78±0.17</w:t>
            </w:r>
          </w:p>
        </w:tc>
      </w:tr>
    </w:tbl>
    <w:p w:rsidR="00594AEF" w:rsidRPr="005E71D4" w:rsidRDefault="00594AEF" w:rsidP="005E71D4">
      <w:pPr>
        <w:spacing w:line="480" w:lineRule="auto"/>
        <w:rPr>
          <w:color w:val="auto"/>
          <w:szCs w:val="24"/>
        </w:rPr>
      </w:pPr>
      <w:r w:rsidRPr="005E71D4">
        <w:rPr>
          <w:color w:val="auto"/>
          <w:szCs w:val="24"/>
        </w:rPr>
        <w:t xml:space="preserve">* </w:t>
      </w:r>
      <w:r w:rsidRPr="005E71D4">
        <w:rPr>
          <w:i/>
          <w:color w:val="auto"/>
          <w:szCs w:val="24"/>
        </w:rPr>
        <w:t>p&lt;</w:t>
      </w:r>
      <w:r w:rsidRPr="005E71D4">
        <w:rPr>
          <w:color w:val="auto"/>
          <w:szCs w:val="24"/>
        </w:rPr>
        <w:t xml:space="preserve">0.05, ** </w:t>
      </w:r>
      <w:r w:rsidRPr="005E71D4">
        <w:rPr>
          <w:i/>
          <w:color w:val="auto"/>
          <w:szCs w:val="24"/>
        </w:rPr>
        <w:t>p&lt;</w:t>
      </w:r>
      <w:r w:rsidRPr="005E71D4">
        <w:rPr>
          <w:color w:val="auto"/>
          <w:szCs w:val="24"/>
        </w:rPr>
        <w:t>0.01 shows comparison of HFD with ND group.</w:t>
      </w:r>
    </w:p>
    <w:p w:rsidR="00594AEF" w:rsidRPr="00494B8A" w:rsidRDefault="00594AEF" w:rsidP="00494B8A">
      <w:pPr>
        <w:spacing w:line="480" w:lineRule="auto"/>
        <w:rPr>
          <w:color w:val="auto"/>
          <w:sz w:val="20"/>
        </w:rPr>
      </w:pPr>
    </w:p>
    <w:p w:rsidR="00901A03" w:rsidRPr="00645EAA" w:rsidRDefault="00901A03">
      <w:pPr>
        <w:rPr>
          <w:szCs w:val="24"/>
        </w:rPr>
      </w:pPr>
    </w:p>
    <w:sectPr w:rsidR="00901A03" w:rsidRPr="00645EAA">
      <w:foot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490" w:rsidRDefault="004E6490" w:rsidP="00D73506">
      <w:pPr>
        <w:spacing w:line="240" w:lineRule="auto"/>
      </w:pPr>
      <w:r>
        <w:separator/>
      </w:r>
    </w:p>
  </w:endnote>
  <w:endnote w:type="continuationSeparator" w:id="0">
    <w:p w:rsidR="004E6490" w:rsidRDefault="004E6490" w:rsidP="00D735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686917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73506" w:rsidRDefault="00D7350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086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73506" w:rsidRDefault="00D7350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490" w:rsidRDefault="004E6490" w:rsidP="00D73506">
      <w:pPr>
        <w:spacing w:line="240" w:lineRule="auto"/>
      </w:pPr>
      <w:r>
        <w:separator/>
      </w:r>
    </w:p>
  </w:footnote>
  <w:footnote w:type="continuationSeparator" w:id="0">
    <w:p w:rsidR="004E6490" w:rsidRDefault="004E6490" w:rsidP="00D7350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cxNTc0MTSyMDEzNzVV0lEKTi0uzszPAymwqAUA6qu6liwAAAA="/>
  </w:docVars>
  <w:rsids>
    <w:rsidRoot w:val="00611919"/>
    <w:rsid w:val="00016A38"/>
    <w:rsid w:val="0004676B"/>
    <w:rsid w:val="00107423"/>
    <w:rsid w:val="00132FAA"/>
    <w:rsid w:val="00287F51"/>
    <w:rsid w:val="00494B8A"/>
    <w:rsid w:val="004E6490"/>
    <w:rsid w:val="00594AEF"/>
    <w:rsid w:val="005C0864"/>
    <w:rsid w:val="005E71D4"/>
    <w:rsid w:val="00611919"/>
    <w:rsid w:val="0061717E"/>
    <w:rsid w:val="00645EAA"/>
    <w:rsid w:val="007456A3"/>
    <w:rsid w:val="0082387C"/>
    <w:rsid w:val="00901A03"/>
    <w:rsid w:val="009D384F"/>
    <w:rsid w:val="00A0010A"/>
    <w:rsid w:val="00AC4879"/>
    <w:rsid w:val="00C7187C"/>
    <w:rsid w:val="00D20946"/>
    <w:rsid w:val="00D73506"/>
    <w:rsid w:val="00FC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EAA"/>
    <w:pPr>
      <w:spacing w:after="0" w:line="340" w:lineRule="atLeast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5EAA"/>
    <w:pPr>
      <w:spacing w:after="0" w:line="240" w:lineRule="auto"/>
    </w:pPr>
    <w:rPr>
      <w:rFonts w:ascii="Times New Roman" w:eastAsia="宋体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73506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3506"/>
    <w:rPr>
      <w:rFonts w:ascii="Times New Roman" w:eastAsia="Times New Roman" w:hAnsi="Times New Roman" w:cs="Times New Roman"/>
      <w:color w:val="000000"/>
      <w:sz w:val="24"/>
      <w:szCs w:val="20"/>
      <w:lang w:eastAsia="de-DE"/>
    </w:rPr>
  </w:style>
  <w:style w:type="paragraph" w:styleId="Footer">
    <w:name w:val="footer"/>
    <w:basedOn w:val="Normal"/>
    <w:link w:val="FooterChar"/>
    <w:uiPriority w:val="99"/>
    <w:unhideWhenUsed/>
    <w:rsid w:val="00D73506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3506"/>
    <w:rPr>
      <w:rFonts w:ascii="Times New Roman" w:eastAsia="Times New Roman" w:hAnsi="Times New Roman" w:cs="Times New Roman"/>
      <w:color w:val="000000"/>
      <w:sz w:val="24"/>
      <w:szCs w:val="20"/>
      <w:lang w:eastAsia="de-DE"/>
    </w:rPr>
  </w:style>
  <w:style w:type="character" w:styleId="Hyperlink">
    <w:name w:val="Hyperlink"/>
    <w:basedOn w:val="DefaultParagraphFont"/>
    <w:uiPriority w:val="99"/>
    <w:unhideWhenUsed/>
    <w:rsid w:val="00494B8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71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1D4"/>
    <w:rPr>
      <w:rFonts w:ascii="Tahoma" w:eastAsia="Times New Roman" w:hAnsi="Tahoma" w:cs="Tahoma"/>
      <w:color w:val="000000"/>
      <w:sz w:val="16"/>
      <w:szCs w:val="16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EAA"/>
    <w:pPr>
      <w:spacing w:after="0" w:line="340" w:lineRule="atLeast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5EAA"/>
    <w:pPr>
      <w:spacing w:after="0" w:line="240" w:lineRule="auto"/>
    </w:pPr>
    <w:rPr>
      <w:rFonts w:ascii="Times New Roman" w:eastAsia="宋体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73506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3506"/>
    <w:rPr>
      <w:rFonts w:ascii="Times New Roman" w:eastAsia="Times New Roman" w:hAnsi="Times New Roman" w:cs="Times New Roman"/>
      <w:color w:val="000000"/>
      <w:sz w:val="24"/>
      <w:szCs w:val="20"/>
      <w:lang w:eastAsia="de-DE"/>
    </w:rPr>
  </w:style>
  <w:style w:type="paragraph" w:styleId="Footer">
    <w:name w:val="footer"/>
    <w:basedOn w:val="Normal"/>
    <w:link w:val="FooterChar"/>
    <w:uiPriority w:val="99"/>
    <w:unhideWhenUsed/>
    <w:rsid w:val="00D73506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3506"/>
    <w:rPr>
      <w:rFonts w:ascii="Times New Roman" w:eastAsia="Times New Roman" w:hAnsi="Times New Roman" w:cs="Times New Roman"/>
      <w:color w:val="000000"/>
      <w:sz w:val="24"/>
      <w:szCs w:val="20"/>
      <w:lang w:eastAsia="de-DE"/>
    </w:rPr>
  </w:style>
  <w:style w:type="character" w:styleId="Hyperlink">
    <w:name w:val="Hyperlink"/>
    <w:basedOn w:val="DefaultParagraphFont"/>
    <w:uiPriority w:val="99"/>
    <w:unhideWhenUsed/>
    <w:rsid w:val="00494B8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71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1D4"/>
    <w:rPr>
      <w:rFonts w:ascii="Tahoma" w:eastAsia="Times New Roman" w:hAnsi="Tahoma" w:cs="Tahoma"/>
      <w:color w:val="000000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13</cp:revision>
  <dcterms:created xsi:type="dcterms:W3CDTF">2018-11-23T14:32:00Z</dcterms:created>
  <dcterms:modified xsi:type="dcterms:W3CDTF">2020-06-17T08:03:00Z</dcterms:modified>
</cp:coreProperties>
</file>