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12B" w14:textId="77777777" w:rsidR="006062F9" w:rsidRPr="000D5217" w:rsidRDefault="003C60C4" w:rsidP="0076246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  <w:r w:rsidRPr="000D5217">
        <w:rPr>
          <w:b/>
        </w:rPr>
        <w:t>SUPPLEMENTAL MATERIALS</w:t>
      </w:r>
    </w:p>
    <w:p w14:paraId="0056EB0F" w14:textId="77777777" w:rsidR="00061FF3" w:rsidRPr="000D5217" w:rsidRDefault="00061FF3" w:rsidP="00061FF3">
      <w:pPr>
        <w:spacing w:line="480" w:lineRule="auto"/>
      </w:pPr>
      <w:r w:rsidRPr="000D5217">
        <w:rPr>
          <w:b/>
        </w:rPr>
        <w:t xml:space="preserve">Table </w:t>
      </w:r>
      <w:r>
        <w:rPr>
          <w:b/>
        </w:rPr>
        <w:t>1</w:t>
      </w:r>
      <w:r w:rsidRPr="000D5217">
        <w:rPr>
          <w:b/>
        </w:rPr>
        <w:t>.</w:t>
      </w:r>
      <w:r w:rsidRPr="000D5217">
        <w:t xml:space="preserve"> Complete blood count (CBC) results on Days 1, 28, and 56 with laboratory reference ranges. Data are presented as means ± standard deviations.</w:t>
      </w:r>
    </w:p>
    <w:tbl>
      <w:tblPr>
        <w:tblStyle w:val="af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0"/>
        <w:gridCol w:w="1769"/>
        <w:gridCol w:w="1492"/>
        <w:gridCol w:w="1406"/>
        <w:gridCol w:w="1423"/>
      </w:tblGrid>
      <w:tr w:rsidR="00061FF3" w:rsidRPr="000D5217" w14:paraId="21E10560" w14:textId="77777777" w:rsidTr="009B1545">
        <w:tc>
          <w:tcPr>
            <w:tcW w:w="3260" w:type="dxa"/>
          </w:tcPr>
          <w:p w14:paraId="6DDFF067" w14:textId="77777777" w:rsidR="00061FF3" w:rsidRPr="000D5217" w:rsidRDefault="00061FF3" w:rsidP="009B1545">
            <w:pPr>
              <w:spacing w:line="480" w:lineRule="auto"/>
              <w:rPr>
                <w:b/>
              </w:rPr>
            </w:pPr>
          </w:p>
        </w:tc>
        <w:tc>
          <w:tcPr>
            <w:tcW w:w="1769" w:type="dxa"/>
          </w:tcPr>
          <w:p w14:paraId="4316A3D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rPr>
                <w:b/>
              </w:rPr>
              <w:t>Reference Range</w:t>
            </w:r>
          </w:p>
        </w:tc>
        <w:tc>
          <w:tcPr>
            <w:tcW w:w="1492" w:type="dxa"/>
          </w:tcPr>
          <w:p w14:paraId="56976144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rPr>
                <w:b/>
              </w:rPr>
              <w:t>Day 1</w:t>
            </w:r>
          </w:p>
        </w:tc>
        <w:tc>
          <w:tcPr>
            <w:tcW w:w="1406" w:type="dxa"/>
          </w:tcPr>
          <w:p w14:paraId="087B4D7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rPr>
                <w:b/>
              </w:rPr>
              <w:t>Day 28</w:t>
            </w:r>
          </w:p>
        </w:tc>
        <w:tc>
          <w:tcPr>
            <w:tcW w:w="1423" w:type="dxa"/>
          </w:tcPr>
          <w:p w14:paraId="7D5786F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rPr>
                <w:b/>
              </w:rPr>
              <w:t>Day 56</w:t>
            </w:r>
          </w:p>
        </w:tc>
      </w:tr>
      <w:tr w:rsidR="00061FF3" w:rsidRPr="000D5217" w14:paraId="6F3475C3" w14:textId="77777777" w:rsidTr="009B1545">
        <w:tc>
          <w:tcPr>
            <w:tcW w:w="3260" w:type="dxa"/>
          </w:tcPr>
          <w:p w14:paraId="5097F955" w14:textId="77777777" w:rsidR="00061FF3" w:rsidRPr="000D5217" w:rsidRDefault="00061FF3" w:rsidP="009B1545">
            <w:pPr>
              <w:spacing w:line="480" w:lineRule="auto"/>
            </w:pPr>
            <w:r w:rsidRPr="000D5217">
              <w:t>Absolute basophils (1000/µL)</w:t>
            </w:r>
          </w:p>
        </w:tc>
        <w:tc>
          <w:tcPr>
            <w:tcW w:w="1769" w:type="dxa"/>
          </w:tcPr>
          <w:p w14:paraId="71451A54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0.00 – 0.10</w:t>
            </w:r>
          </w:p>
        </w:tc>
        <w:tc>
          <w:tcPr>
            <w:tcW w:w="1492" w:type="dxa"/>
          </w:tcPr>
          <w:p w14:paraId="030FEA4D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0.028 ± 0.075</w:t>
            </w:r>
          </w:p>
        </w:tc>
        <w:tc>
          <w:tcPr>
            <w:tcW w:w="1406" w:type="dxa"/>
          </w:tcPr>
          <w:p w14:paraId="149C411A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0.000 ± 0.000</w:t>
            </w:r>
          </w:p>
        </w:tc>
        <w:tc>
          <w:tcPr>
            <w:tcW w:w="1423" w:type="dxa"/>
          </w:tcPr>
          <w:p w14:paraId="497A2D9B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0.000 ± 0.000</w:t>
            </w:r>
          </w:p>
        </w:tc>
      </w:tr>
      <w:tr w:rsidR="00061FF3" w:rsidRPr="000D5217" w14:paraId="6E51BA16" w14:textId="77777777" w:rsidTr="009B1545">
        <w:tc>
          <w:tcPr>
            <w:tcW w:w="3260" w:type="dxa"/>
          </w:tcPr>
          <w:p w14:paraId="4A96AD9B" w14:textId="77777777" w:rsidR="00061FF3" w:rsidRPr="000D5217" w:rsidRDefault="00061FF3" w:rsidP="009B1545">
            <w:pPr>
              <w:spacing w:line="480" w:lineRule="auto"/>
            </w:pPr>
            <w:r w:rsidRPr="000D5217">
              <w:t>Absolute eosinophils (1000/µL)</w:t>
            </w:r>
          </w:p>
        </w:tc>
        <w:tc>
          <w:tcPr>
            <w:tcW w:w="1769" w:type="dxa"/>
          </w:tcPr>
          <w:p w14:paraId="118EDF3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0.00 – 1.40</w:t>
            </w:r>
          </w:p>
        </w:tc>
        <w:tc>
          <w:tcPr>
            <w:tcW w:w="1492" w:type="dxa"/>
          </w:tcPr>
          <w:p w14:paraId="3115F488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0.566 ± 0.460</w:t>
            </w:r>
          </w:p>
        </w:tc>
        <w:tc>
          <w:tcPr>
            <w:tcW w:w="1406" w:type="dxa"/>
          </w:tcPr>
          <w:p w14:paraId="3252DE0C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0.546 ± 0.447</w:t>
            </w:r>
          </w:p>
        </w:tc>
        <w:tc>
          <w:tcPr>
            <w:tcW w:w="1423" w:type="dxa"/>
          </w:tcPr>
          <w:p w14:paraId="301D47A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0.436 ± 0.285</w:t>
            </w:r>
          </w:p>
        </w:tc>
      </w:tr>
      <w:tr w:rsidR="00061FF3" w:rsidRPr="000D5217" w14:paraId="389EF648" w14:textId="77777777" w:rsidTr="009B1545">
        <w:tc>
          <w:tcPr>
            <w:tcW w:w="3260" w:type="dxa"/>
          </w:tcPr>
          <w:p w14:paraId="505CCC96" w14:textId="77777777" w:rsidR="00061FF3" w:rsidRPr="000D5217" w:rsidRDefault="00061FF3" w:rsidP="009B1545">
            <w:pPr>
              <w:spacing w:line="480" w:lineRule="auto"/>
            </w:pPr>
            <w:r w:rsidRPr="000D5217">
              <w:t>Absolute lymphocytes (1000/µL)</w:t>
            </w:r>
          </w:p>
        </w:tc>
        <w:tc>
          <w:tcPr>
            <w:tcW w:w="1769" w:type="dxa"/>
          </w:tcPr>
          <w:p w14:paraId="1321743B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0.30 – 3.90</w:t>
            </w:r>
          </w:p>
        </w:tc>
        <w:tc>
          <w:tcPr>
            <w:tcW w:w="1492" w:type="dxa"/>
          </w:tcPr>
          <w:p w14:paraId="0574B7D4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1.793 ± 0.759</w:t>
            </w:r>
          </w:p>
        </w:tc>
        <w:tc>
          <w:tcPr>
            <w:tcW w:w="1406" w:type="dxa"/>
          </w:tcPr>
          <w:p w14:paraId="69BD02ED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2.050 ± 0.768</w:t>
            </w:r>
          </w:p>
        </w:tc>
        <w:tc>
          <w:tcPr>
            <w:tcW w:w="1423" w:type="dxa"/>
          </w:tcPr>
          <w:p w14:paraId="13261FCF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2.158 ± 0.854</w:t>
            </w:r>
          </w:p>
        </w:tc>
      </w:tr>
      <w:tr w:rsidR="00061FF3" w:rsidRPr="000D5217" w14:paraId="5EE1212B" w14:textId="77777777" w:rsidTr="009B1545">
        <w:tc>
          <w:tcPr>
            <w:tcW w:w="3260" w:type="dxa"/>
          </w:tcPr>
          <w:p w14:paraId="455AF6D5" w14:textId="77777777" w:rsidR="00061FF3" w:rsidRPr="000D5217" w:rsidRDefault="00061FF3" w:rsidP="009B1545">
            <w:pPr>
              <w:spacing w:line="480" w:lineRule="auto"/>
            </w:pPr>
            <w:r w:rsidRPr="000D5217">
              <w:t>Absolute monocytes (1000/µL)</w:t>
            </w:r>
          </w:p>
        </w:tc>
        <w:tc>
          <w:tcPr>
            <w:tcW w:w="1769" w:type="dxa"/>
          </w:tcPr>
          <w:p w14:paraId="4DBC1894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0.00 – 1.40</w:t>
            </w:r>
          </w:p>
        </w:tc>
        <w:tc>
          <w:tcPr>
            <w:tcW w:w="1492" w:type="dxa"/>
          </w:tcPr>
          <w:p w14:paraId="4407BF6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0.478 ± 0.225</w:t>
            </w:r>
          </w:p>
        </w:tc>
        <w:tc>
          <w:tcPr>
            <w:tcW w:w="1406" w:type="dxa"/>
          </w:tcPr>
          <w:p w14:paraId="7845CF5E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0.477 ± 0.198</w:t>
            </w:r>
          </w:p>
        </w:tc>
        <w:tc>
          <w:tcPr>
            <w:tcW w:w="1423" w:type="dxa"/>
          </w:tcPr>
          <w:p w14:paraId="29312EE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0.418 ± 0.178</w:t>
            </w:r>
          </w:p>
        </w:tc>
      </w:tr>
      <w:tr w:rsidR="00061FF3" w:rsidRPr="000D5217" w14:paraId="00765673" w14:textId="77777777" w:rsidTr="009B1545">
        <w:tc>
          <w:tcPr>
            <w:tcW w:w="3260" w:type="dxa"/>
          </w:tcPr>
          <w:p w14:paraId="7DC252DF" w14:textId="77777777" w:rsidR="00061FF3" w:rsidRPr="000D5217" w:rsidRDefault="00061FF3" w:rsidP="009B1545">
            <w:pPr>
              <w:spacing w:line="480" w:lineRule="auto"/>
            </w:pPr>
            <w:r w:rsidRPr="000D5217">
              <w:t>Absolute segments (1000/µL)</w:t>
            </w:r>
          </w:p>
        </w:tc>
        <w:tc>
          <w:tcPr>
            <w:tcW w:w="1769" w:type="dxa"/>
          </w:tcPr>
          <w:p w14:paraId="22F2369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2.50 – 15.70</w:t>
            </w:r>
          </w:p>
        </w:tc>
        <w:tc>
          <w:tcPr>
            <w:tcW w:w="1492" w:type="dxa"/>
          </w:tcPr>
          <w:p w14:paraId="41240E6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7.06 ± 2.85</w:t>
            </w:r>
          </w:p>
        </w:tc>
        <w:tc>
          <w:tcPr>
            <w:tcW w:w="1406" w:type="dxa"/>
          </w:tcPr>
          <w:p w14:paraId="1F4941F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7.14 ± 3.20</w:t>
            </w:r>
          </w:p>
        </w:tc>
        <w:tc>
          <w:tcPr>
            <w:tcW w:w="1423" w:type="dxa"/>
          </w:tcPr>
          <w:p w14:paraId="58744B3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7.27 ± 2.59</w:t>
            </w:r>
          </w:p>
        </w:tc>
      </w:tr>
      <w:tr w:rsidR="00061FF3" w:rsidRPr="000D5217" w14:paraId="623A5127" w14:textId="77777777" w:rsidTr="009B1545">
        <w:tc>
          <w:tcPr>
            <w:tcW w:w="3260" w:type="dxa"/>
          </w:tcPr>
          <w:p w14:paraId="56DF289B" w14:textId="77777777" w:rsidR="00061FF3" w:rsidRPr="000D5217" w:rsidRDefault="00061FF3" w:rsidP="009B1545">
            <w:pPr>
              <w:spacing w:line="480" w:lineRule="auto"/>
            </w:pPr>
            <w:r w:rsidRPr="000D5217">
              <w:t>White blood cells (1000/µL)</w:t>
            </w:r>
          </w:p>
        </w:tc>
        <w:tc>
          <w:tcPr>
            <w:tcW w:w="1769" w:type="dxa"/>
          </w:tcPr>
          <w:p w14:paraId="4A25B04E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4.0 – 18.2</w:t>
            </w:r>
          </w:p>
        </w:tc>
        <w:tc>
          <w:tcPr>
            <w:tcW w:w="1492" w:type="dxa"/>
          </w:tcPr>
          <w:p w14:paraId="22E9782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9.93 ± 2.89</w:t>
            </w:r>
          </w:p>
        </w:tc>
        <w:tc>
          <w:tcPr>
            <w:tcW w:w="1406" w:type="dxa"/>
          </w:tcPr>
          <w:p w14:paraId="71B34582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10.21 ± 3.68</w:t>
            </w:r>
          </w:p>
        </w:tc>
        <w:tc>
          <w:tcPr>
            <w:tcW w:w="1423" w:type="dxa"/>
          </w:tcPr>
          <w:p w14:paraId="057E8829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10.32 ± 2.98</w:t>
            </w:r>
          </w:p>
        </w:tc>
      </w:tr>
      <w:tr w:rsidR="00061FF3" w:rsidRPr="000D5217" w14:paraId="729FF452" w14:textId="77777777" w:rsidTr="009B1545">
        <w:tc>
          <w:tcPr>
            <w:tcW w:w="3260" w:type="dxa"/>
          </w:tcPr>
          <w:p w14:paraId="72483136" w14:textId="77777777" w:rsidR="00061FF3" w:rsidRPr="000D5217" w:rsidRDefault="00061FF3" w:rsidP="009B1545">
            <w:pPr>
              <w:spacing w:line="480" w:lineRule="auto"/>
            </w:pPr>
            <w:r w:rsidRPr="000D5217">
              <w:t>Red blood cells (M/ µL)</w:t>
            </w:r>
          </w:p>
        </w:tc>
        <w:tc>
          <w:tcPr>
            <w:tcW w:w="1769" w:type="dxa"/>
          </w:tcPr>
          <w:p w14:paraId="5694E1F9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4.48 – 8.53</w:t>
            </w:r>
          </w:p>
        </w:tc>
        <w:tc>
          <w:tcPr>
            <w:tcW w:w="1492" w:type="dxa"/>
          </w:tcPr>
          <w:p w14:paraId="28ADE2F4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7.133 ± 0.908</w:t>
            </w:r>
          </w:p>
        </w:tc>
        <w:tc>
          <w:tcPr>
            <w:tcW w:w="1406" w:type="dxa"/>
          </w:tcPr>
          <w:p w14:paraId="31E867C9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7.340 ± 0.745</w:t>
            </w:r>
          </w:p>
        </w:tc>
        <w:tc>
          <w:tcPr>
            <w:tcW w:w="1423" w:type="dxa"/>
          </w:tcPr>
          <w:p w14:paraId="3BE245E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7.267 ± 0.799</w:t>
            </w:r>
          </w:p>
        </w:tc>
      </w:tr>
      <w:tr w:rsidR="00061FF3" w:rsidRPr="000D5217" w14:paraId="0BC238C9" w14:textId="77777777" w:rsidTr="009B1545">
        <w:tc>
          <w:tcPr>
            <w:tcW w:w="3260" w:type="dxa"/>
          </w:tcPr>
          <w:p w14:paraId="7D6CEC57" w14:textId="77777777" w:rsidR="00061FF3" w:rsidRPr="000D5217" w:rsidRDefault="00061FF3" w:rsidP="009B1545">
            <w:pPr>
              <w:spacing w:line="480" w:lineRule="auto"/>
            </w:pPr>
            <w:r w:rsidRPr="000D5217">
              <w:t>Platelets (1000/µL)</w:t>
            </w:r>
          </w:p>
        </w:tc>
        <w:tc>
          <w:tcPr>
            <w:tcW w:w="1769" w:type="dxa"/>
          </w:tcPr>
          <w:p w14:paraId="56B3BDDD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140 - 540</w:t>
            </w:r>
          </w:p>
        </w:tc>
        <w:tc>
          <w:tcPr>
            <w:tcW w:w="1492" w:type="dxa"/>
          </w:tcPr>
          <w:p w14:paraId="4887B5A8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362.8 ± 147.8</w:t>
            </w:r>
          </w:p>
        </w:tc>
        <w:tc>
          <w:tcPr>
            <w:tcW w:w="1406" w:type="dxa"/>
          </w:tcPr>
          <w:p w14:paraId="1950B6DD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323.3 ± 152.3</w:t>
            </w:r>
          </w:p>
        </w:tc>
        <w:tc>
          <w:tcPr>
            <w:tcW w:w="1423" w:type="dxa"/>
          </w:tcPr>
          <w:p w14:paraId="4884050A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382.5 ± 160.2</w:t>
            </w:r>
          </w:p>
        </w:tc>
      </w:tr>
      <w:tr w:rsidR="00061FF3" w:rsidRPr="000D5217" w14:paraId="65A3DB90" w14:textId="77777777" w:rsidTr="009B1545">
        <w:tc>
          <w:tcPr>
            <w:tcW w:w="3260" w:type="dxa"/>
          </w:tcPr>
          <w:p w14:paraId="35093CEE" w14:textId="77777777" w:rsidR="00061FF3" w:rsidRPr="000D5217" w:rsidRDefault="00061FF3" w:rsidP="009B1545">
            <w:pPr>
              <w:spacing w:line="480" w:lineRule="auto"/>
            </w:pPr>
            <w:r w:rsidRPr="000D5217">
              <w:t>Mean corpuscular hemoglobin (</w:t>
            </w:r>
            <w:proofErr w:type="spellStart"/>
            <w:r w:rsidRPr="000D5217">
              <w:t>pg</w:t>
            </w:r>
            <w:proofErr w:type="spellEnd"/>
            <w:r w:rsidRPr="000D5217">
              <w:t>)</w:t>
            </w:r>
          </w:p>
        </w:tc>
        <w:tc>
          <w:tcPr>
            <w:tcW w:w="1769" w:type="dxa"/>
          </w:tcPr>
          <w:p w14:paraId="3E733BFF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21.0 – 27.0</w:t>
            </w:r>
          </w:p>
        </w:tc>
        <w:tc>
          <w:tcPr>
            <w:tcW w:w="1492" w:type="dxa"/>
          </w:tcPr>
          <w:p w14:paraId="65D16EB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24.48 ± 1.28</w:t>
            </w:r>
          </w:p>
        </w:tc>
        <w:tc>
          <w:tcPr>
            <w:tcW w:w="1406" w:type="dxa"/>
          </w:tcPr>
          <w:p w14:paraId="2E9059F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24.54 ± 1.25</w:t>
            </w:r>
          </w:p>
        </w:tc>
        <w:tc>
          <w:tcPr>
            <w:tcW w:w="1423" w:type="dxa"/>
          </w:tcPr>
          <w:p w14:paraId="72D80E2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24.76 ± 1.35</w:t>
            </w:r>
          </w:p>
        </w:tc>
      </w:tr>
      <w:tr w:rsidR="00061FF3" w:rsidRPr="000D5217" w14:paraId="288518D5" w14:textId="77777777" w:rsidTr="009B1545">
        <w:tc>
          <w:tcPr>
            <w:tcW w:w="3260" w:type="dxa"/>
          </w:tcPr>
          <w:p w14:paraId="5A2B04A5" w14:textId="77777777" w:rsidR="00061FF3" w:rsidRPr="000D5217" w:rsidRDefault="00061FF3" w:rsidP="009B1545">
            <w:pPr>
              <w:spacing w:line="480" w:lineRule="auto"/>
            </w:pPr>
            <w:r w:rsidRPr="000D5217">
              <w:t>Mean corpuscular hemoglobin concentration (g/dL)</w:t>
            </w:r>
          </w:p>
        </w:tc>
        <w:tc>
          <w:tcPr>
            <w:tcW w:w="1769" w:type="dxa"/>
          </w:tcPr>
          <w:p w14:paraId="3F5E05E8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30.1 – 41.9</w:t>
            </w:r>
          </w:p>
        </w:tc>
        <w:tc>
          <w:tcPr>
            <w:tcW w:w="1492" w:type="dxa"/>
          </w:tcPr>
          <w:p w14:paraId="15157890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33.56 ± 2.17</w:t>
            </w:r>
          </w:p>
        </w:tc>
        <w:tc>
          <w:tcPr>
            <w:tcW w:w="1406" w:type="dxa"/>
          </w:tcPr>
          <w:p w14:paraId="73BEF9A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34.26 ± 1.96</w:t>
            </w:r>
          </w:p>
        </w:tc>
        <w:tc>
          <w:tcPr>
            <w:tcW w:w="1423" w:type="dxa"/>
          </w:tcPr>
          <w:p w14:paraId="007BCD7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34.66 ± 2.10</w:t>
            </w:r>
          </w:p>
        </w:tc>
      </w:tr>
      <w:tr w:rsidR="00061FF3" w:rsidRPr="000D5217" w14:paraId="52D985F9" w14:textId="77777777" w:rsidTr="009B1545">
        <w:tc>
          <w:tcPr>
            <w:tcW w:w="3260" w:type="dxa"/>
          </w:tcPr>
          <w:p w14:paraId="15166060" w14:textId="77777777" w:rsidR="00061FF3" w:rsidRPr="000D5217" w:rsidRDefault="00061FF3" w:rsidP="009B1545">
            <w:pPr>
              <w:spacing w:line="480" w:lineRule="auto"/>
            </w:pPr>
            <w:r w:rsidRPr="000D5217">
              <w:lastRenderedPageBreak/>
              <w:t>Mean corpuscular volume (</w:t>
            </w:r>
            <w:proofErr w:type="spellStart"/>
            <w:r w:rsidRPr="000D5217">
              <w:t>fL</w:t>
            </w:r>
            <w:proofErr w:type="spellEnd"/>
            <w:r w:rsidRPr="000D5217">
              <w:t>)</w:t>
            </w:r>
          </w:p>
        </w:tc>
        <w:tc>
          <w:tcPr>
            <w:tcW w:w="1769" w:type="dxa"/>
          </w:tcPr>
          <w:p w14:paraId="167BFC4F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63.0 – 78.3</w:t>
            </w:r>
          </w:p>
        </w:tc>
        <w:tc>
          <w:tcPr>
            <w:tcW w:w="1492" w:type="dxa"/>
          </w:tcPr>
          <w:p w14:paraId="2D8B321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73.10 ± 4.40</w:t>
            </w:r>
          </w:p>
        </w:tc>
        <w:tc>
          <w:tcPr>
            <w:tcW w:w="1406" w:type="dxa"/>
          </w:tcPr>
          <w:p w14:paraId="500D4DD8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71.71 ± 3.30</w:t>
            </w:r>
          </w:p>
        </w:tc>
        <w:tc>
          <w:tcPr>
            <w:tcW w:w="1423" w:type="dxa"/>
          </w:tcPr>
          <w:p w14:paraId="2970437B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71.55 ± 3.92</w:t>
            </w:r>
          </w:p>
        </w:tc>
      </w:tr>
      <w:tr w:rsidR="00061FF3" w:rsidRPr="000D5217" w14:paraId="4AAA87A9" w14:textId="77777777" w:rsidTr="009B1545">
        <w:tc>
          <w:tcPr>
            <w:tcW w:w="3260" w:type="dxa"/>
          </w:tcPr>
          <w:p w14:paraId="7DF57573" w14:textId="77777777" w:rsidR="00061FF3" w:rsidRPr="000D5217" w:rsidRDefault="00061FF3" w:rsidP="009B1545">
            <w:pPr>
              <w:spacing w:line="480" w:lineRule="auto"/>
            </w:pPr>
            <w:r w:rsidRPr="000D5217">
              <w:t>Hemoglobin (g/dL)</w:t>
            </w:r>
          </w:p>
        </w:tc>
        <w:tc>
          <w:tcPr>
            <w:tcW w:w="1769" w:type="dxa"/>
          </w:tcPr>
          <w:p w14:paraId="4CA7AE5E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10.5 – 20.1</w:t>
            </w:r>
          </w:p>
        </w:tc>
        <w:tc>
          <w:tcPr>
            <w:tcW w:w="1492" w:type="dxa"/>
          </w:tcPr>
          <w:p w14:paraId="57D9341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17.47 ± 2.46</w:t>
            </w:r>
          </w:p>
        </w:tc>
        <w:tc>
          <w:tcPr>
            <w:tcW w:w="1406" w:type="dxa"/>
          </w:tcPr>
          <w:p w14:paraId="42AF9445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18.02 ± 2.15</w:t>
            </w:r>
          </w:p>
        </w:tc>
        <w:tc>
          <w:tcPr>
            <w:tcW w:w="1423" w:type="dxa"/>
          </w:tcPr>
          <w:p w14:paraId="64D7ECF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17.99 ± 2.11</w:t>
            </w:r>
          </w:p>
        </w:tc>
      </w:tr>
      <w:tr w:rsidR="00061FF3" w:rsidRPr="000D5217" w14:paraId="4BBD4296" w14:textId="77777777" w:rsidTr="009B1545">
        <w:tc>
          <w:tcPr>
            <w:tcW w:w="3260" w:type="dxa"/>
          </w:tcPr>
          <w:p w14:paraId="0B2346A0" w14:textId="77777777" w:rsidR="00061FF3" w:rsidRPr="000D5217" w:rsidRDefault="00061FF3" w:rsidP="009B1545">
            <w:pPr>
              <w:spacing w:line="480" w:lineRule="auto"/>
            </w:pPr>
            <w:r w:rsidRPr="000D5217">
              <w:t>Hematocrit (%)</w:t>
            </w:r>
          </w:p>
        </w:tc>
        <w:tc>
          <w:tcPr>
            <w:tcW w:w="1769" w:type="dxa"/>
          </w:tcPr>
          <w:p w14:paraId="63590EA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33.0 – 58.7</w:t>
            </w:r>
          </w:p>
        </w:tc>
        <w:tc>
          <w:tcPr>
            <w:tcW w:w="1492" w:type="dxa"/>
          </w:tcPr>
          <w:p w14:paraId="6A936AFD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51.96 ± 5.71</w:t>
            </w:r>
          </w:p>
        </w:tc>
        <w:tc>
          <w:tcPr>
            <w:tcW w:w="1406" w:type="dxa"/>
          </w:tcPr>
          <w:p w14:paraId="347C5BB4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52.60 ± 5.53</w:t>
            </w:r>
          </w:p>
        </w:tc>
        <w:tc>
          <w:tcPr>
            <w:tcW w:w="1423" w:type="dxa"/>
          </w:tcPr>
          <w:p w14:paraId="21D6E288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51.92 ± 5.69</w:t>
            </w:r>
          </w:p>
        </w:tc>
      </w:tr>
      <w:tr w:rsidR="00061FF3" w:rsidRPr="000D5217" w14:paraId="2D1FA4F1" w14:textId="77777777" w:rsidTr="009B1545">
        <w:tc>
          <w:tcPr>
            <w:tcW w:w="3260" w:type="dxa"/>
          </w:tcPr>
          <w:p w14:paraId="36B063C3" w14:textId="77777777" w:rsidR="00061FF3" w:rsidRPr="000D5217" w:rsidRDefault="00061FF3" w:rsidP="009B1545">
            <w:pPr>
              <w:spacing w:line="480" w:lineRule="auto"/>
            </w:pPr>
            <w:r w:rsidRPr="000D5217">
              <w:t>Red cell distribution width (</w:t>
            </w:r>
            <w:proofErr w:type="spellStart"/>
            <w:r w:rsidRPr="000D5217">
              <w:t>fL</w:t>
            </w:r>
            <w:proofErr w:type="spellEnd"/>
            <w:r w:rsidRPr="000D5217">
              <w:t>)</w:t>
            </w:r>
          </w:p>
        </w:tc>
        <w:tc>
          <w:tcPr>
            <w:tcW w:w="1769" w:type="dxa"/>
          </w:tcPr>
          <w:p w14:paraId="27EFFF9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12.9 – 21.0</w:t>
            </w:r>
          </w:p>
        </w:tc>
        <w:tc>
          <w:tcPr>
            <w:tcW w:w="1492" w:type="dxa"/>
          </w:tcPr>
          <w:p w14:paraId="3D2C1B58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15.62 ± 1.85</w:t>
            </w:r>
          </w:p>
        </w:tc>
        <w:tc>
          <w:tcPr>
            <w:tcW w:w="1406" w:type="dxa"/>
          </w:tcPr>
          <w:p w14:paraId="6021C540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16.21 ± 1.67</w:t>
            </w:r>
          </w:p>
        </w:tc>
        <w:tc>
          <w:tcPr>
            <w:tcW w:w="1423" w:type="dxa"/>
          </w:tcPr>
          <w:p w14:paraId="0A9910A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16.23 ± 1.83</w:t>
            </w:r>
          </w:p>
        </w:tc>
      </w:tr>
    </w:tbl>
    <w:p w14:paraId="4B0CA631" w14:textId="77777777" w:rsidR="00061FF3" w:rsidRDefault="00061FF3" w:rsidP="00762465">
      <w:pPr>
        <w:spacing w:after="0" w:line="480" w:lineRule="auto"/>
        <w:rPr>
          <w:b/>
          <w:sz w:val="24"/>
          <w:szCs w:val="24"/>
        </w:rPr>
      </w:pPr>
      <w:bookmarkStart w:id="0" w:name="_GoBack"/>
      <w:bookmarkEnd w:id="0"/>
    </w:p>
    <w:sectPr w:rsidR="00061FF3" w:rsidSect="003D049F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B21CD" w14:textId="77777777" w:rsidR="0087466D" w:rsidRDefault="0087466D">
      <w:pPr>
        <w:spacing w:after="0" w:line="240" w:lineRule="auto"/>
      </w:pPr>
      <w:r>
        <w:separator/>
      </w:r>
    </w:p>
  </w:endnote>
  <w:endnote w:type="continuationSeparator" w:id="0">
    <w:p w14:paraId="292171F5" w14:textId="77777777" w:rsidR="0087466D" w:rsidRDefault="0087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F91B2" w14:textId="77777777" w:rsidR="0087466D" w:rsidRDefault="0087466D">
      <w:pPr>
        <w:spacing w:after="0" w:line="240" w:lineRule="auto"/>
      </w:pPr>
      <w:r>
        <w:separator/>
      </w:r>
    </w:p>
  </w:footnote>
  <w:footnote w:type="continuationSeparator" w:id="0">
    <w:p w14:paraId="3DF0F0F4" w14:textId="77777777" w:rsidR="0087466D" w:rsidRDefault="00874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0A68"/>
    <w:multiLevelType w:val="multilevel"/>
    <w:tmpl w:val="EF366DD4"/>
    <w:lvl w:ilvl="0">
      <w:start w:val="1"/>
      <w:numFmt w:val="upperLetter"/>
      <w:lvlText w:val="(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75601"/>
    <w:multiLevelType w:val="multilevel"/>
    <w:tmpl w:val="42EA770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98C5606"/>
    <w:multiLevelType w:val="multilevel"/>
    <w:tmpl w:val="D194B5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6AA7869"/>
    <w:multiLevelType w:val="multilevel"/>
    <w:tmpl w:val="2DF2FEA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94A15BF"/>
    <w:multiLevelType w:val="multilevel"/>
    <w:tmpl w:val="05226474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A51646D"/>
    <w:multiLevelType w:val="multilevel"/>
    <w:tmpl w:val="11265042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59404B8"/>
    <w:multiLevelType w:val="multilevel"/>
    <w:tmpl w:val="6D0A7B1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8425F94"/>
    <w:multiLevelType w:val="multilevel"/>
    <w:tmpl w:val="EBCCB5E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DC91432"/>
    <w:multiLevelType w:val="multilevel"/>
    <w:tmpl w:val="0F0E1208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FC643E2"/>
    <w:multiLevelType w:val="multilevel"/>
    <w:tmpl w:val="12D4916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7DB51C7"/>
    <w:multiLevelType w:val="multilevel"/>
    <w:tmpl w:val="03C62FD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6062F9"/>
    <w:rsid w:val="00026F8F"/>
    <w:rsid w:val="000309E9"/>
    <w:rsid w:val="00051E53"/>
    <w:rsid w:val="00061FF3"/>
    <w:rsid w:val="00080147"/>
    <w:rsid w:val="000D5217"/>
    <w:rsid w:val="001147B3"/>
    <w:rsid w:val="00146488"/>
    <w:rsid w:val="001C7A57"/>
    <w:rsid w:val="00230789"/>
    <w:rsid w:val="00232EC9"/>
    <w:rsid w:val="00294D64"/>
    <w:rsid w:val="003C60C4"/>
    <w:rsid w:val="003D049F"/>
    <w:rsid w:val="003E2E40"/>
    <w:rsid w:val="004D7217"/>
    <w:rsid w:val="005B6747"/>
    <w:rsid w:val="00603AB6"/>
    <w:rsid w:val="006062F9"/>
    <w:rsid w:val="006801D2"/>
    <w:rsid w:val="0068377E"/>
    <w:rsid w:val="006B7B0C"/>
    <w:rsid w:val="00705CAE"/>
    <w:rsid w:val="00757CB2"/>
    <w:rsid w:val="00762465"/>
    <w:rsid w:val="00771F73"/>
    <w:rsid w:val="00817463"/>
    <w:rsid w:val="0087466D"/>
    <w:rsid w:val="008E0EDF"/>
    <w:rsid w:val="009B688F"/>
    <w:rsid w:val="00A70EB8"/>
    <w:rsid w:val="00B91635"/>
    <w:rsid w:val="00BB5591"/>
    <w:rsid w:val="00BF19FF"/>
    <w:rsid w:val="00BF7554"/>
    <w:rsid w:val="00C45630"/>
    <w:rsid w:val="00C74794"/>
    <w:rsid w:val="00D079A2"/>
    <w:rsid w:val="00D6720D"/>
    <w:rsid w:val="00DA13FD"/>
    <w:rsid w:val="00E37E5F"/>
    <w:rsid w:val="00EF4627"/>
    <w:rsid w:val="00F31AB2"/>
    <w:rsid w:val="00F6243A"/>
    <w:rsid w:val="00FB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E8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02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1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1F68"/>
    <w:pPr>
      <w:ind w:left="720"/>
      <w:contextualSpacing/>
    </w:pPr>
  </w:style>
  <w:style w:type="paragraph" w:styleId="Revision">
    <w:name w:val="Revision"/>
    <w:hidden/>
    <w:uiPriority w:val="99"/>
    <w:semiHidden/>
    <w:rsid w:val="00FE7021"/>
    <w:pPr>
      <w:spacing w:after="0" w:line="240" w:lineRule="auto"/>
    </w:pPr>
  </w:style>
  <w:style w:type="table" w:styleId="TableGrid">
    <w:name w:val="Table Grid"/>
    <w:basedOn w:val="TableNormal"/>
    <w:uiPriority w:val="39"/>
    <w:rsid w:val="00832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3E7"/>
  </w:style>
  <w:style w:type="paragraph" w:styleId="Footer">
    <w:name w:val="footer"/>
    <w:basedOn w:val="Normal"/>
    <w:link w:val="Foot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3E7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CB3C9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3C9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B3C9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B3C9C"/>
    <w:rPr>
      <w:noProof/>
    </w:rPr>
  </w:style>
  <w:style w:type="paragraph" w:styleId="NoSpacing">
    <w:name w:val="No Spacing"/>
    <w:uiPriority w:val="1"/>
    <w:qFormat/>
    <w:rsid w:val="00825784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26681"/>
    <w:rPr>
      <w:color w:val="0000FF" w:themeColor="hyperlink"/>
      <w:u w:val="single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624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02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1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1F68"/>
    <w:pPr>
      <w:ind w:left="720"/>
      <w:contextualSpacing/>
    </w:pPr>
  </w:style>
  <w:style w:type="paragraph" w:styleId="Revision">
    <w:name w:val="Revision"/>
    <w:hidden/>
    <w:uiPriority w:val="99"/>
    <w:semiHidden/>
    <w:rsid w:val="00FE7021"/>
    <w:pPr>
      <w:spacing w:after="0" w:line="240" w:lineRule="auto"/>
    </w:pPr>
  </w:style>
  <w:style w:type="table" w:styleId="TableGrid">
    <w:name w:val="Table Grid"/>
    <w:basedOn w:val="TableNormal"/>
    <w:uiPriority w:val="39"/>
    <w:rsid w:val="00832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3E7"/>
  </w:style>
  <w:style w:type="paragraph" w:styleId="Footer">
    <w:name w:val="footer"/>
    <w:basedOn w:val="Normal"/>
    <w:link w:val="Foot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3E7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CB3C9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3C9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B3C9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B3C9C"/>
    <w:rPr>
      <w:noProof/>
    </w:rPr>
  </w:style>
  <w:style w:type="paragraph" w:styleId="NoSpacing">
    <w:name w:val="No Spacing"/>
    <w:uiPriority w:val="1"/>
    <w:qFormat/>
    <w:rsid w:val="00825784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26681"/>
    <w:rPr>
      <w:color w:val="0000FF" w:themeColor="hyperlink"/>
      <w:u w:val="single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62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RgXyJKkpQeO8WxYfw5LsLvoXcQ==">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E8C4D14-D0C4-4B51-9E6A-8112FCD6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1157</Characters>
  <Application>Microsoft Office Word</Application>
  <DocSecurity>0</DocSecurity>
  <Lines>57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Colgate-Palmolive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Wernimont</dc:creator>
  <cp:lastModifiedBy>MSARDAN</cp:lastModifiedBy>
  <cp:revision>2</cp:revision>
  <cp:lastPrinted>2022-01-19T15:30:00Z</cp:lastPrinted>
  <dcterms:created xsi:type="dcterms:W3CDTF">2022-06-03T03:48:00Z</dcterms:created>
  <dcterms:modified xsi:type="dcterms:W3CDTF">2022-06-03T03:48:00Z</dcterms:modified>
</cp:coreProperties>
</file>