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3ED35" w14:textId="7C9EEF04" w:rsidR="00974AA0" w:rsidRPr="005D431A" w:rsidRDefault="00A94931" w:rsidP="00974AA0">
      <w:pPr>
        <w:spacing w:line="276" w:lineRule="auto"/>
        <w:jc w:val="both"/>
        <w:rPr>
          <w:rFonts w:ascii="Times New Roman" w:hAnsi="Times New Roman" w:cs="Times New Roman"/>
        </w:rPr>
      </w:pPr>
      <w:r w:rsidRPr="005D431A">
        <w:rPr>
          <w:rFonts w:ascii="Times New Roman" w:hAnsi="Times New Roman" w:cs="Times New Roman"/>
          <w:b/>
        </w:rPr>
        <w:t xml:space="preserve">Supplementary File </w:t>
      </w:r>
      <w:r w:rsidR="00180CA9" w:rsidRPr="005D431A">
        <w:rPr>
          <w:rFonts w:ascii="Times New Roman" w:hAnsi="Times New Roman" w:cs="Times New Roman"/>
          <w:b/>
        </w:rPr>
        <w:t>7</w:t>
      </w:r>
      <w:r w:rsidRPr="005D431A">
        <w:rPr>
          <w:rFonts w:ascii="Times New Roman" w:hAnsi="Times New Roman" w:cs="Times New Roman"/>
          <w:b/>
        </w:rPr>
        <w:t>.</w:t>
      </w:r>
      <w:r w:rsidRPr="005D431A">
        <w:rPr>
          <w:rFonts w:ascii="Times New Roman" w:hAnsi="Times New Roman" w:cs="Times New Roman"/>
        </w:rPr>
        <w:t xml:space="preserve"> Hierarchical cluster results using binary logarithms of the </w:t>
      </w:r>
      <w:r w:rsidR="00974AA0" w:rsidRPr="005D431A">
        <w:rPr>
          <w:rFonts w:ascii="Times New Roman" w:hAnsi="Times New Roman" w:cs="Times New Roman"/>
        </w:rPr>
        <w:t>minimum inhibitory concentrations (</w:t>
      </w:r>
      <w:r w:rsidRPr="005D431A">
        <w:rPr>
          <w:rFonts w:ascii="Times New Roman" w:hAnsi="Times New Roman" w:cs="Times New Roman"/>
        </w:rPr>
        <w:t>MICs</w:t>
      </w:r>
      <w:r w:rsidR="0087120B" w:rsidRPr="005D431A">
        <w:rPr>
          <w:rFonts w:ascii="Times New Roman" w:hAnsi="Times New Roman" w:cs="Times New Roman"/>
        </w:rPr>
        <w:t>)</w:t>
      </w:r>
      <w:r w:rsidR="00974AA0" w:rsidRPr="005D431A">
        <w:rPr>
          <w:rFonts w:ascii="Times New Roman" w:hAnsi="Times New Roman" w:cs="Times New Roman"/>
        </w:rPr>
        <w:t xml:space="preserve"> for both</w:t>
      </w:r>
      <w:r w:rsidR="00115BF8" w:rsidRPr="005D431A">
        <w:rPr>
          <w:rFonts w:ascii="Times New Roman" w:hAnsi="Times New Roman" w:cs="Times New Roman"/>
        </w:rPr>
        <w:t xml:space="preserve"> two dataset</w:t>
      </w:r>
      <w:r w:rsidR="005D431A">
        <w:rPr>
          <w:rFonts w:ascii="Times New Roman" w:hAnsi="Times New Roman" w:cs="Times New Roman"/>
        </w:rPr>
        <w:t>s</w:t>
      </w:r>
      <w:r w:rsidR="00974AA0" w:rsidRPr="005D431A">
        <w:rPr>
          <w:rFonts w:ascii="Times New Roman" w:hAnsi="Times New Roman" w:cs="Times New Roman"/>
        </w:rPr>
        <w:t xml:space="preserve"> D</w:t>
      </w:r>
      <w:r w:rsidR="00115BF8" w:rsidRPr="005D431A">
        <w:rPr>
          <w:rFonts w:ascii="Times New Roman" w:hAnsi="Times New Roman" w:cs="Times New Roman"/>
        </w:rPr>
        <w:t>_am7</w:t>
      </w:r>
      <w:r w:rsidR="00974AA0" w:rsidRPr="005D431A">
        <w:rPr>
          <w:rFonts w:ascii="Times New Roman" w:hAnsi="Times New Roman" w:cs="Times New Roman"/>
        </w:rPr>
        <w:t xml:space="preserve"> and D</w:t>
      </w:r>
      <w:r w:rsidR="00115BF8" w:rsidRPr="005D431A">
        <w:rPr>
          <w:rFonts w:ascii="Times New Roman" w:hAnsi="Times New Roman" w:cs="Times New Roman"/>
        </w:rPr>
        <w:t>_am10</w:t>
      </w:r>
      <w:r w:rsidR="00974AA0" w:rsidRPr="005D431A">
        <w:rPr>
          <w:rFonts w:ascii="Times New Roman" w:hAnsi="Times New Roman" w:cs="Times New Roman"/>
        </w:rPr>
        <w:t xml:space="preserve">. </w:t>
      </w:r>
      <w:r w:rsidR="00115BF8" w:rsidRPr="005D431A">
        <w:rPr>
          <w:rFonts w:ascii="Times New Roman" w:hAnsi="Times New Roman" w:cs="Times New Roman"/>
        </w:rPr>
        <w:t>D_am7 included the antimicrobial susceptibility testing results for seven antimicrobials (</w:t>
      </w:r>
      <w:r w:rsidR="00806053" w:rsidRPr="005D431A">
        <w:rPr>
          <w:rFonts w:ascii="Times New Roman" w:hAnsi="Times New Roman" w:cs="Times New Roman"/>
        </w:rPr>
        <w:t>TET: tetracycline</w:t>
      </w:r>
      <w:r w:rsidR="00806053" w:rsidRPr="005D431A">
        <w:rPr>
          <w:rFonts w:ascii="Times New Roman" w:hAnsi="Times New Roman" w:cs="Times New Roman"/>
        </w:rPr>
        <w:t>,</w:t>
      </w:r>
      <w:r w:rsidR="00806053" w:rsidRPr="005D431A">
        <w:rPr>
          <w:rFonts w:ascii="Times New Roman" w:hAnsi="Times New Roman" w:cs="Times New Roman"/>
        </w:rPr>
        <w:t xml:space="preserve"> CHL: chloramphenicol</w:t>
      </w:r>
      <w:r w:rsidR="00806053" w:rsidRPr="005D431A">
        <w:rPr>
          <w:rFonts w:ascii="Times New Roman" w:hAnsi="Times New Roman" w:cs="Times New Roman"/>
        </w:rPr>
        <w:t>,</w:t>
      </w:r>
      <w:r w:rsidR="00806053" w:rsidRPr="005D431A">
        <w:rPr>
          <w:rFonts w:ascii="Times New Roman" w:hAnsi="Times New Roman" w:cs="Times New Roman"/>
        </w:rPr>
        <w:t xml:space="preserve"> CIP: ciprofloxacin</w:t>
      </w:r>
      <w:r w:rsidR="00806053" w:rsidRPr="005D431A">
        <w:rPr>
          <w:rFonts w:ascii="Times New Roman" w:hAnsi="Times New Roman" w:cs="Times New Roman"/>
        </w:rPr>
        <w:t>,</w:t>
      </w:r>
      <w:r w:rsidR="00806053" w:rsidRPr="005D431A">
        <w:rPr>
          <w:rFonts w:ascii="Times New Roman" w:hAnsi="Times New Roman" w:cs="Times New Roman"/>
        </w:rPr>
        <w:t xml:space="preserve"> NAL: nalidixic acid</w:t>
      </w:r>
      <w:r w:rsidR="00806053" w:rsidRPr="005D431A">
        <w:rPr>
          <w:rFonts w:ascii="Times New Roman" w:hAnsi="Times New Roman" w:cs="Times New Roman"/>
        </w:rPr>
        <w:t>,</w:t>
      </w:r>
      <w:r w:rsidR="00806053" w:rsidRPr="005D431A">
        <w:rPr>
          <w:rFonts w:ascii="Times New Roman" w:hAnsi="Times New Roman" w:cs="Times New Roman"/>
        </w:rPr>
        <w:t xml:space="preserve"> GEN: gentamicin</w:t>
      </w:r>
      <w:r w:rsidR="00806053" w:rsidRPr="005D431A">
        <w:rPr>
          <w:rFonts w:ascii="Times New Roman" w:hAnsi="Times New Roman" w:cs="Times New Roman"/>
        </w:rPr>
        <w:t>,</w:t>
      </w:r>
      <w:r w:rsidR="00806053" w:rsidRPr="005D431A">
        <w:rPr>
          <w:rFonts w:ascii="Times New Roman" w:hAnsi="Times New Roman" w:cs="Times New Roman"/>
        </w:rPr>
        <w:t xml:space="preserve"> FFC: florfenicol</w:t>
      </w:r>
      <w:r w:rsidR="00806053" w:rsidRPr="005D431A">
        <w:rPr>
          <w:rFonts w:ascii="Times New Roman" w:hAnsi="Times New Roman" w:cs="Times New Roman"/>
        </w:rPr>
        <w:t xml:space="preserve"> and</w:t>
      </w:r>
      <w:r w:rsidR="00806053" w:rsidRPr="005D431A">
        <w:rPr>
          <w:rFonts w:ascii="Times New Roman" w:hAnsi="Times New Roman" w:cs="Times New Roman"/>
        </w:rPr>
        <w:t xml:space="preserve"> CTX: cefotaxime</w:t>
      </w:r>
      <w:r w:rsidR="00115BF8" w:rsidRPr="005D431A">
        <w:rPr>
          <w:rFonts w:ascii="Times New Roman" w:hAnsi="Times New Roman" w:cs="Times New Roman"/>
        </w:rPr>
        <w:t>) from 2001 to 2013. D_am10 contained the antimicrobial susceptibility testing results for 10 antimicrobials (</w:t>
      </w:r>
      <w:r w:rsidR="00806053" w:rsidRPr="005D431A">
        <w:rPr>
          <w:rFonts w:ascii="Times New Roman" w:hAnsi="Times New Roman" w:cs="Times New Roman"/>
        </w:rPr>
        <w:t>TET</w:t>
      </w:r>
      <w:r w:rsidR="00806053" w:rsidRPr="005D431A">
        <w:rPr>
          <w:rFonts w:ascii="Times New Roman" w:hAnsi="Times New Roman" w:cs="Times New Roman"/>
        </w:rPr>
        <w:t xml:space="preserve">, </w:t>
      </w:r>
      <w:r w:rsidR="00806053" w:rsidRPr="005D431A">
        <w:rPr>
          <w:rFonts w:ascii="Times New Roman" w:hAnsi="Times New Roman" w:cs="Times New Roman"/>
        </w:rPr>
        <w:t>CHL</w:t>
      </w:r>
      <w:r w:rsidR="00806053" w:rsidRPr="005D431A">
        <w:rPr>
          <w:rFonts w:ascii="Times New Roman" w:hAnsi="Times New Roman" w:cs="Times New Roman"/>
        </w:rPr>
        <w:t xml:space="preserve">, </w:t>
      </w:r>
      <w:r w:rsidR="00806053" w:rsidRPr="005D431A">
        <w:rPr>
          <w:rFonts w:ascii="Times New Roman" w:hAnsi="Times New Roman" w:cs="Times New Roman"/>
        </w:rPr>
        <w:t>CIP</w:t>
      </w:r>
      <w:r w:rsidR="00806053" w:rsidRPr="005D431A">
        <w:rPr>
          <w:rFonts w:ascii="Times New Roman" w:hAnsi="Times New Roman" w:cs="Times New Roman"/>
        </w:rPr>
        <w:t>,</w:t>
      </w:r>
      <w:r w:rsidR="00806053" w:rsidRPr="005D431A">
        <w:rPr>
          <w:rFonts w:ascii="Times New Roman" w:hAnsi="Times New Roman" w:cs="Times New Roman"/>
        </w:rPr>
        <w:t xml:space="preserve"> NAL</w:t>
      </w:r>
      <w:r w:rsidR="00806053" w:rsidRPr="005D431A">
        <w:rPr>
          <w:rFonts w:ascii="Times New Roman" w:hAnsi="Times New Roman" w:cs="Times New Roman"/>
        </w:rPr>
        <w:t>,</w:t>
      </w:r>
      <w:r w:rsidR="00806053" w:rsidRPr="005D431A">
        <w:rPr>
          <w:rFonts w:ascii="Times New Roman" w:hAnsi="Times New Roman" w:cs="Times New Roman"/>
        </w:rPr>
        <w:t xml:space="preserve"> GEN</w:t>
      </w:r>
      <w:r w:rsidR="00806053" w:rsidRPr="005D431A">
        <w:rPr>
          <w:rFonts w:ascii="Times New Roman" w:hAnsi="Times New Roman" w:cs="Times New Roman"/>
        </w:rPr>
        <w:t>,</w:t>
      </w:r>
      <w:r w:rsidR="00806053" w:rsidRPr="005D431A">
        <w:rPr>
          <w:rFonts w:ascii="Times New Roman" w:hAnsi="Times New Roman" w:cs="Times New Roman"/>
        </w:rPr>
        <w:t xml:space="preserve"> CTX</w:t>
      </w:r>
      <w:r w:rsidR="00806053" w:rsidRPr="005D431A">
        <w:rPr>
          <w:rFonts w:ascii="Times New Roman" w:hAnsi="Times New Roman" w:cs="Times New Roman"/>
        </w:rPr>
        <w:t>,</w:t>
      </w:r>
      <w:r w:rsidR="00806053" w:rsidRPr="005D431A">
        <w:rPr>
          <w:rFonts w:ascii="Times New Roman" w:hAnsi="Times New Roman" w:cs="Times New Roman"/>
        </w:rPr>
        <w:t xml:space="preserve"> SMX: sulfamethoxazole</w:t>
      </w:r>
      <w:r w:rsidR="00806053" w:rsidRPr="005D431A">
        <w:rPr>
          <w:rFonts w:ascii="Times New Roman" w:hAnsi="Times New Roman" w:cs="Times New Roman"/>
        </w:rPr>
        <w:t>,</w:t>
      </w:r>
      <w:r w:rsidR="00806053" w:rsidRPr="005D431A">
        <w:rPr>
          <w:rFonts w:ascii="Times New Roman" w:hAnsi="Times New Roman" w:cs="Times New Roman"/>
        </w:rPr>
        <w:t xml:space="preserve"> AMP: ampicillin</w:t>
      </w:r>
      <w:r w:rsidR="00806053" w:rsidRPr="005D431A">
        <w:rPr>
          <w:rFonts w:ascii="Times New Roman" w:hAnsi="Times New Roman" w:cs="Times New Roman"/>
        </w:rPr>
        <w:t>,</w:t>
      </w:r>
      <w:r w:rsidR="00806053" w:rsidRPr="005D431A">
        <w:rPr>
          <w:rFonts w:ascii="Times New Roman" w:hAnsi="Times New Roman" w:cs="Times New Roman"/>
        </w:rPr>
        <w:t xml:space="preserve"> TMP: trimethoprim</w:t>
      </w:r>
      <w:r w:rsidR="00806053" w:rsidRPr="005D431A">
        <w:rPr>
          <w:rFonts w:ascii="Times New Roman" w:hAnsi="Times New Roman" w:cs="Times New Roman"/>
        </w:rPr>
        <w:t xml:space="preserve"> and</w:t>
      </w:r>
      <w:r w:rsidR="00806053" w:rsidRPr="005D431A">
        <w:rPr>
          <w:rFonts w:ascii="Times New Roman" w:hAnsi="Times New Roman" w:cs="Times New Roman"/>
        </w:rPr>
        <w:t xml:space="preserve"> CAZ: ceftazidime</w:t>
      </w:r>
      <w:r w:rsidR="00115BF8" w:rsidRPr="005D431A">
        <w:rPr>
          <w:rFonts w:ascii="Times New Roman" w:hAnsi="Times New Roman" w:cs="Times New Roman"/>
        </w:rPr>
        <w:t>) from 2008 to 2013 and 2017.</w:t>
      </w:r>
    </w:p>
    <w:p w14:paraId="5629F6CF" w14:textId="77777777" w:rsidR="00806053" w:rsidRPr="005D431A" w:rsidRDefault="00806053" w:rsidP="00974AA0">
      <w:pPr>
        <w:spacing w:line="276" w:lineRule="auto"/>
        <w:jc w:val="both"/>
        <w:rPr>
          <w:rFonts w:ascii="Times New Roman" w:hAnsi="Times New Roman" w:cs="Times New Roman"/>
        </w:rPr>
      </w:pPr>
    </w:p>
    <w:p w14:paraId="3A05585B" w14:textId="779FD8BB" w:rsidR="00946169" w:rsidRPr="005D431A" w:rsidRDefault="00E234B5" w:rsidP="00946169">
      <w:pPr>
        <w:spacing w:line="480" w:lineRule="auto"/>
        <w:jc w:val="both"/>
        <w:rPr>
          <w:rFonts w:ascii="Times New Roman" w:hAnsi="Times New Roman" w:cs="Times New Roman"/>
        </w:rPr>
      </w:pPr>
      <w:r w:rsidRPr="005D431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06514614" wp14:editId="033DDF25">
            <wp:simplePos x="0" y="0"/>
            <wp:positionH relativeFrom="margin">
              <wp:posOffset>-715010</wp:posOffset>
            </wp:positionH>
            <wp:positionV relativeFrom="margin">
              <wp:posOffset>5299075</wp:posOffset>
            </wp:positionV>
            <wp:extent cx="6595745" cy="1815465"/>
            <wp:effectExtent l="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5745" cy="181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2B38" w:rsidRPr="005D431A">
        <w:rPr>
          <w:rFonts w:ascii="Times New Roman" w:hAnsi="Times New Roman" w:cs="Times New Roman"/>
        </w:rPr>
        <w:t>T</w:t>
      </w:r>
      <w:r w:rsidR="00AA3063" w:rsidRPr="005D431A">
        <w:rPr>
          <w:rFonts w:ascii="Times New Roman" w:hAnsi="Times New Roman" w:cs="Times New Roman"/>
        </w:rPr>
        <w:t xml:space="preserve">hree clusters </w:t>
      </w:r>
      <w:r w:rsidR="00295934" w:rsidRPr="005D431A">
        <w:rPr>
          <w:rFonts w:ascii="Times New Roman" w:hAnsi="Times New Roman" w:cs="Times New Roman"/>
        </w:rPr>
        <w:t>with 797 (69.1%), 253 (21.9%) and 104 (9.0) isolates, respectively</w:t>
      </w:r>
      <w:r w:rsidR="00852B38" w:rsidRPr="005D431A">
        <w:rPr>
          <w:rFonts w:ascii="Times New Roman" w:hAnsi="Times New Roman" w:cs="Times New Roman"/>
        </w:rPr>
        <w:t>, were detected</w:t>
      </w:r>
      <w:r w:rsidR="0087120B" w:rsidRPr="005D431A">
        <w:rPr>
          <w:rFonts w:ascii="Times New Roman" w:hAnsi="Times New Roman" w:cs="Times New Roman"/>
        </w:rPr>
        <w:t xml:space="preserve"> using</w:t>
      </w:r>
      <w:r w:rsidR="00295934" w:rsidRPr="005D431A">
        <w:rPr>
          <w:rFonts w:ascii="Times New Roman" w:hAnsi="Times New Roman" w:cs="Times New Roman"/>
        </w:rPr>
        <w:t xml:space="preserve"> </w:t>
      </w:r>
      <w:r w:rsidR="0087120B" w:rsidRPr="005D431A">
        <w:rPr>
          <w:rFonts w:ascii="Times New Roman" w:hAnsi="Times New Roman" w:cs="Times New Roman"/>
        </w:rPr>
        <w:t>binary logarithms of the MICs for D</w:t>
      </w:r>
      <w:r w:rsidR="00115BF8" w:rsidRPr="005D431A">
        <w:rPr>
          <w:rFonts w:ascii="Times New Roman" w:hAnsi="Times New Roman" w:cs="Times New Roman"/>
        </w:rPr>
        <w:t>_am7</w:t>
      </w:r>
      <w:r w:rsidR="0087120B" w:rsidRPr="005D431A">
        <w:rPr>
          <w:rFonts w:ascii="Times New Roman" w:hAnsi="Times New Roman" w:cs="Times New Roman"/>
        </w:rPr>
        <w:t xml:space="preserve"> </w:t>
      </w:r>
      <w:r w:rsidR="00295934" w:rsidRPr="005D431A">
        <w:rPr>
          <w:rFonts w:ascii="Times New Roman" w:hAnsi="Times New Roman" w:cs="Times New Roman"/>
        </w:rPr>
        <w:t>(</w:t>
      </w:r>
      <w:r w:rsidR="000D28EF" w:rsidRPr="005D431A">
        <w:rPr>
          <w:rFonts w:ascii="Times New Roman" w:hAnsi="Times New Roman" w:cs="Times New Roman"/>
        </w:rPr>
        <w:t xml:space="preserve">Supplementary </w:t>
      </w:r>
      <w:r w:rsidR="000D28EF" w:rsidRPr="005D431A">
        <w:rPr>
          <w:rFonts w:ascii="Times New Roman" w:hAnsi="Times New Roman" w:cs="Times New Roman"/>
          <w:noProof/>
        </w:rPr>
        <w:t>Fig</w:t>
      </w:r>
      <w:r w:rsidR="00806053" w:rsidRPr="005D431A">
        <w:rPr>
          <w:rFonts w:ascii="Times New Roman" w:hAnsi="Times New Roman" w:cs="Times New Roman"/>
          <w:noProof/>
        </w:rPr>
        <w:t>.</w:t>
      </w:r>
      <w:r w:rsidR="000D28EF" w:rsidRPr="005D431A">
        <w:rPr>
          <w:rFonts w:ascii="Times New Roman" w:hAnsi="Times New Roman" w:cs="Times New Roman"/>
          <w:noProof/>
        </w:rPr>
        <w:t xml:space="preserve"> </w:t>
      </w:r>
      <w:r w:rsidR="00806053" w:rsidRPr="005D431A">
        <w:rPr>
          <w:rFonts w:ascii="Times New Roman" w:hAnsi="Times New Roman" w:cs="Times New Roman"/>
          <w:noProof/>
        </w:rPr>
        <w:t>7</w:t>
      </w:r>
      <w:r w:rsidR="000D28EF" w:rsidRPr="005D431A">
        <w:rPr>
          <w:rFonts w:ascii="Times New Roman" w:hAnsi="Times New Roman" w:cs="Times New Roman"/>
          <w:noProof/>
        </w:rPr>
        <w:t>.1</w:t>
      </w:r>
      <w:r w:rsidR="00295934" w:rsidRPr="005D431A">
        <w:rPr>
          <w:rFonts w:ascii="Times New Roman" w:hAnsi="Times New Roman" w:cs="Times New Roman"/>
        </w:rPr>
        <w:t xml:space="preserve">). In Cluster 1, 77.4% of the isolates were resistant to TET, and </w:t>
      </w:r>
      <w:r w:rsidR="002D160F" w:rsidRPr="005D431A">
        <w:rPr>
          <w:rFonts w:ascii="Times New Roman" w:hAnsi="Times New Roman" w:cs="Times New Roman"/>
        </w:rPr>
        <w:t>95.0</w:t>
      </w:r>
      <w:r w:rsidR="00295934" w:rsidRPr="005D431A">
        <w:rPr>
          <w:rFonts w:ascii="Times New Roman" w:hAnsi="Times New Roman" w:cs="Times New Roman"/>
        </w:rPr>
        <w:t>% were susceptible to</w:t>
      </w:r>
      <w:r w:rsidR="00AA3063" w:rsidRPr="005D431A">
        <w:rPr>
          <w:rFonts w:ascii="Times New Roman" w:hAnsi="Times New Roman" w:cs="Times New Roman"/>
        </w:rPr>
        <w:t xml:space="preserve"> </w:t>
      </w:r>
      <w:r w:rsidR="002D160F" w:rsidRPr="005D431A">
        <w:rPr>
          <w:rFonts w:ascii="Times New Roman" w:hAnsi="Times New Roman" w:cs="Times New Roman"/>
        </w:rPr>
        <w:t xml:space="preserve">all </w:t>
      </w:r>
      <w:r w:rsidR="00295934" w:rsidRPr="005D431A">
        <w:rPr>
          <w:rFonts w:ascii="Times New Roman" w:hAnsi="Times New Roman" w:cs="Times New Roman"/>
        </w:rPr>
        <w:t>the remaining six antimicrobials. Cluster 2 was characteri</w:t>
      </w:r>
      <w:r w:rsidR="00806053" w:rsidRPr="005D431A">
        <w:rPr>
          <w:rFonts w:ascii="Times New Roman" w:hAnsi="Times New Roman" w:cs="Times New Roman"/>
        </w:rPr>
        <w:t>z</w:t>
      </w:r>
      <w:r w:rsidR="00295934" w:rsidRPr="005D431A">
        <w:rPr>
          <w:rFonts w:ascii="Times New Roman" w:hAnsi="Times New Roman" w:cs="Times New Roman"/>
        </w:rPr>
        <w:t>ed by a high percentage</w:t>
      </w:r>
      <w:r w:rsidR="002D160F" w:rsidRPr="005D431A">
        <w:rPr>
          <w:rFonts w:ascii="Times New Roman" w:hAnsi="Times New Roman" w:cs="Times New Roman"/>
        </w:rPr>
        <w:t xml:space="preserve"> of isolates resistant to both TET and CHL (92.1%)</w:t>
      </w:r>
      <w:r w:rsidR="00295934" w:rsidRPr="005D431A">
        <w:rPr>
          <w:rFonts w:ascii="Times New Roman" w:hAnsi="Times New Roman" w:cs="Times New Roman"/>
        </w:rPr>
        <w:t>, and Cluster 3 included isolates that were typically resistant to TET, CIP and NAL (</w:t>
      </w:r>
      <w:r w:rsidR="002D160F" w:rsidRPr="005D431A">
        <w:rPr>
          <w:rFonts w:ascii="Times New Roman" w:hAnsi="Times New Roman" w:cs="Times New Roman"/>
        </w:rPr>
        <w:t>77.9</w:t>
      </w:r>
      <w:r w:rsidR="00295934" w:rsidRPr="005D431A">
        <w:rPr>
          <w:rFonts w:ascii="Times New Roman" w:hAnsi="Times New Roman" w:cs="Times New Roman"/>
        </w:rPr>
        <w:t>% resistant to all three antimicrobials).</w:t>
      </w:r>
      <w:r w:rsidR="002D160F" w:rsidRPr="005D431A">
        <w:rPr>
          <w:rFonts w:ascii="Times New Roman" w:hAnsi="Times New Roman" w:cs="Times New Roman"/>
        </w:rPr>
        <w:t xml:space="preserve"> </w:t>
      </w:r>
      <w:proofErr w:type="spellStart"/>
      <w:r w:rsidR="00AA62CB" w:rsidRPr="005D431A">
        <w:rPr>
          <w:rFonts w:ascii="Times New Roman" w:hAnsi="Times New Roman" w:cs="Times New Roman"/>
        </w:rPr>
        <w:t>Rissen</w:t>
      </w:r>
      <w:proofErr w:type="spellEnd"/>
      <w:r w:rsidR="00AA62CB" w:rsidRPr="005D431A">
        <w:rPr>
          <w:rFonts w:ascii="Times New Roman" w:hAnsi="Times New Roman" w:cs="Times New Roman"/>
        </w:rPr>
        <w:t>, Derby</w:t>
      </w:r>
      <w:r w:rsidR="00946169" w:rsidRPr="005D431A">
        <w:rPr>
          <w:rFonts w:ascii="Times New Roman" w:hAnsi="Times New Roman" w:cs="Times New Roman"/>
        </w:rPr>
        <w:t>,</w:t>
      </w:r>
      <w:r w:rsidR="00AA62CB" w:rsidRPr="005D431A">
        <w:rPr>
          <w:rFonts w:ascii="Times New Roman" w:hAnsi="Times New Roman" w:cs="Times New Roman"/>
        </w:rPr>
        <w:t xml:space="preserve"> Typhimurium </w:t>
      </w:r>
      <w:r w:rsidR="00946169" w:rsidRPr="005D431A">
        <w:rPr>
          <w:rFonts w:ascii="Times New Roman" w:hAnsi="Times New Roman" w:cs="Times New Roman"/>
        </w:rPr>
        <w:t>and 1,4,[5],</w:t>
      </w:r>
      <w:proofErr w:type="gramStart"/>
      <w:r w:rsidR="00946169" w:rsidRPr="005D431A">
        <w:rPr>
          <w:rFonts w:ascii="Times New Roman" w:hAnsi="Times New Roman" w:cs="Times New Roman"/>
        </w:rPr>
        <w:t>12:i</w:t>
      </w:r>
      <w:proofErr w:type="gramEnd"/>
      <w:r w:rsidR="00946169" w:rsidRPr="005D431A">
        <w:rPr>
          <w:rFonts w:ascii="Times New Roman" w:hAnsi="Times New Roman" w:cs="Times New Roman"/>
        </w:rPr>
        <w:t xml:space="preserve">:- </w:t>
      </w:r>
      <w:r w:rsidRPr="005D431A">
        <w:rPr>
          <w:rFonts w:ascii="Times New Roman" w:hAnsi="Times New Roman" w:cs="Times New Roman"/>
        </w:rPr>
        <w:t xml:space="preserve">serotypes </w:t>
      </w:r>
      <w:r w:rsidR="00AA62CB" w:rsidRPr="005D431A">
        <w:rPr>
          <w:rFonts w:ascii="Times New Roman" w:hAnsi="Times New Roman" w:cs="Times New Roman"/>
        </w:rPr>
        <w:t>accounted</w:t>
      </w:r>
      <w:r w:rsidR="00946169" w:rsidRPr="005D431A">
        <w:rPr>
          <w:rFonts w:ascii="Times New Roman" w:hAnsi="Times New Roman" w:cs="Times New Roman"/>
        </w:rPr>
        <w:t xml:space="preserve"> for 23.8%, 20.8%,</w:t>
      </w:r>
      <w:r w:rsidR="00AA62CB" w:rsidRPr="005D431A">
        <w:rPr>
          <w:rFonts w:ascii="Times New Roman" w:hAnsi="Times New Roman" w:cs="Times New Roman"/>
        </w:rPr>
        <w:t xml:space="preserve"> 15.6%</w:t>
      </w:r>
      <w:r w:rsidR="00946169" w:rsidRPr="005D431A">
        <w:rPr>
          <w:rFonts w:ascii="Times New Roman" w:hAnsi="Times New Roman" w:cs="Times New Roman"/>
        </w:rPr>
        <w:t xml:space="preserve"> and 10.5%</w:t>
      </w:r>
      <w:r w:rsidR="00AA62CB" w:rsidRPr="005D431A">
        <w:rPr>
          <w:rFonts w:ascii="Times New Roman" w:hAnsi="Times New Roman" w:cs="Times New Roman"/>
        </w:rPr>
        <w:t xml:space="preserve"> of the isolates i</w:t>
      </w:r>
      <w:r w:rsidR="00946169" w:rsidRPr="005D431A">
        <w:rPr>
          <w:rFonts w:ascii="Times New Roman" w:hAnsi="Times New Roman" w:cs="Times New Roman"/>
        </w:rPr>
        <w:t>n Cluster 1, respecti</w:t>
      </w:r>
      <w:r w:rsidR="00DB7841" w:rsidRPr="005D431A">
        <w:rPr>
          <w:rFonts w:ascii="Times New Roman" w:hAnsi="Times New Roman" w:cs="Times New Roman"/>
        </w:rPr>
        <w:t xml:space="preserve">vely, and they were also the dominant serotypes in Cluster 3, apart from 1,4,[5],12:i:-. </w:t>
      </w:r>
      <w:r w:rsidR="00946169" w:rsidRPr="005D431A">
        <w:rPr>
          <w:rFonts w:ascii="Times New Roman" w:hAnsi="Times New Roman" w:cs="Times New Roman"/>
        </w:rPr>
        <w:t>Typhimurium (45.1%) and its monophasic variant (11.5%) composed a great percentage of the isolates in Cluster 2</w:t>
      </w:r>
      <w:r w:rsidR="00DB7841" w:rsidRPr="005D431A">
        <w:rPr>
          <w:rFonts w:ascii="Times New Roman" w:hAnsi="Times New Roman" w:cs="Times New Roman"/>
        </w:rPr>
        <w:t>.</w:t>
      </w:r>
    </w:p>
    <w:p w14:paraId="77DA70F4" w14:textId="72EF8773" w:rsidR="00E234B5" w:rsidRPr="005D431A" w:rsidRDefault="000D28EF" w:rsidP="00163C81">
      <w:pPr>
        <w:spacing w:line="276" w:lineRule="auto"/>
        <w:jc w:val="both"/>
        <w:rPr>
          <w:rFonts w:ascii="Times New Roman" w:hAnsi="Times New Roman" w:cs="Times New Roman"/>
        </w:rPr>
      </w:pPr>
      <w:r w:rsidRPr="005D431A">
        <w:rPr>
          <w:rFonts w:ascii="Times New Roman" w:hAnsi="Times New Roman" w:cs="Times New Roman"/>
          <w:b/>
        </w:rPr>
        <w:t xml:space="preserve">Supplementary </w:t>
      </w:r>
      <w:r w:rsidRPr="005D431A">
        <w:rPr>
          <w:rFonts w:ascii="Times New Roman" w:hAnsi="Times New Roman" w:cs="Times New Roman"/>
          <w:b/>
          <w:noProof/>
        </w:rPr>
        <w:t xml:space="preserve">Figure </w:t>
      </w:r>
      <w:r w:rsidR="00180CA9" w:rsidRPr="005D431A">
        <w:rPr>
          <w:rFonts w:ascii="Times New Roman" w:hAnsi="Times New Roman" w:cs="Times New Roman"/>
          <w:b/>
          <w:noProof/>
        </w:rPr>
        <w:t>7</w:t>
      </w:r>
      <w:r w:rsidRPr="005D431A">
        <w:rPr>
          <w:rFonts w:ascii="Times New Roman" w:hAnsi="Times New Roman" w:cs="Times New Roman"/>
          <w:b/>
          <w:noProof/>
        </w:rPr>
        <w:t>.1</w:t>
      </w:r>
      <w:r w:rsidR="00295934" w:rsidRPr="005D431A">
        <w:rPr>
          <w:rFonts w:ascii="Times New Roman" w:hAnsi="Times New Roman" w:cs="Times New Roman"/>
        </w:rPr>
        <w:t xml:space="preserve">. </w:t>
      </w:r>
      <w:r w:rsidR="00E234B5" w:rsidRPr="005D431A">
        <w:rPr>
          <w:rFonts w:ascii="Times New Roman" w:hAnsi="Times New Roman" w:cs="Times New Roman"/>
        </w:rPr>
        <w:t xml:space="preserve">Hierarchical clusters using </w:t>
      </w:r>
      <w:r w:rsidR="005D431A">
        <w:rPr>
          <w:rFonts w:ascii="Times New Roman" w:hAnsi="Times New Roman" w:cs="Times New Roman"/>
        </w:rPr>
        <w:t xml:space="preserve">the </w:t>
      </w:r>
      <w:r w:rsidR="00E234B5" w:rsidRPr="005D431A">
        <w:rPr>
          <w:rFonts w:ascii="Times New Roman" w:hAnsi="Times New Roman" w:cs="Times New Roman"/>
        </w:rPr>
        <w:t>binary logarithm of minimum inhibitory concentration results of seven antimicrobials of 1,154</w:t>
      </w:r>
      <w:r w:rsidR="00E234B5" w:rsidRPr="005D431A">
        <w:rPr>
          <w:rFonts w:ascii="Times New Roman" w:hAnsi="Times New Roman" w:cs="Times New Roman"/>
          <w:i/>
          <w:iCs/>
        </w:rPr>
        <w:t xml:space="preserve"> Salmonella </w:t>
      </w:r>
      <w:r w:rsidR="00E234B5" w:rsidRPr="005D431A">
        <w:rPr>
          <w:rFonts w:ascii="Times New Roman" w:hAnsi="Times New Roman" w:cs="Times New Roman"/>
        </w:rPr>
        <w:t>isolates from pigs collected through the Spanish Veterinary Antimicrobial Resistance Surveillance Network programme between 2001 and 2013 (left: the proportion of isolates resistant to seven antimicrobials; right: the composition of serotypes in each of the clusters). Only serotypes accounting for ≥ 5% of the isolates in each particular cluster are shown in the graph</w:t>
      </w:r>
    </w:p>
    <w:p w14:paraId="4771384D" w14:textId="77777777" w:rsidR="00E234B5" w:rsidRPr="005D431A" w:rsidRDefault="00E234B5" w:rsidP="00163C81">
      <w:pPr>
        <w:spacing w:line="276" w:lineRule="auto"/>
        <w:jc w:val="both"/>
        <w:rPr>
          <w:rFonts w:ascii="Times New Roman" w:hAnsi="Times New Roman" w:cs="Times New Roman"/>
        </w:rPr>
      </w:pPr>
    </w:p>
    <w:p w14:paraId="4C4FFD1B" w14:textId="77777777" w:rsidR="0087120B" w:rsidRPr="005D431A" w:rsidRDefault="0087120B" w:rsidP="0087120B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542A60C6" w14:textId="4B8493C4" w:rsidR="0087120B" w:rsidRPr="005D431A" w:rsidRDefault="00295934" w:rsidP="0087120B">
      <w:pPr>
        <w:spacing w:line="480" w:lineRule="auto"/>
        <w:jc w:val="both"/>
        <w:rPr>
          <w:rFonts w:ascii="Times New Roman" w:hAnsi="Times New Roman" w:cs="Times New Roman"/>
        </w:rPr>
      </w:pPr>
      <w:r w:rsidRPr="005D431A">
        <w:rPr>
          <w:rFonts w:ascii="Times New Roman" w:hAnsi="Times New Roman" w:cs="Times New Roman"/>
        </w:rPr>
        <w:t xml:space="preserve">Using the binary logarithm of </w:t>
      </w:r>
      <w:r w:rsidR="009979C7" w:rsidRPr="005D431A">
        <w:rPr>
          <w:rFonts w:ascii="Times New Roman" w:hAnsi="Times New Roman" w:cs="Times New Roman"/>
        </w:rPr>
        <w:t>MICs</w:t>
      </w:r>
      <w:r w:rsidRPr="005D431A">
        <w:rPr>
          <w:rFonts w:ascii="Times New Roman" w:hAnsi="Times New Roman" w:cs="Times New Roman"/>
        </w:rPr>
        <w:t xml:space="preserve"> of 10 antimicrobials in </w:t>
      </w:r>
      <w:r w:rsidR="00115BF8" w:rsidRPr="005D431A">
        <w:rPr>
          <w:rFonts w:ascii="Times New Roman" w:hAnsi="Times New Roman" w:cs="Times New Roman"/>
        </w:rPr>
        <w:t>D_am10</w:t>
      </w:r>
      <w:r w:rsidRPr="005D431A">
        <w:rPr>
          <w:rFonts w:ascii="Times New Roman" w:hAnsi="Times New Roman" w:cs="Times New Roman"/>
        </w:rPr>
        <w:t>, three clusters with 227 (33.4%), 358 (52.6%) and 95 (14.0%) isolates, respectively, were identified</w:t>
      </w:r>
      <w:r w:rsidR="0087120B" w:rsidRPr="005D431A">
        <w:rPr>
          <w:rFonts w:ascii="Times New Roman" w:hAnsi="Times New Roman" w:cs="Times New Roman"/>
        </w:rPr>
        <w:t xml:space="preserve"> (Supplementary </w:t>
      </w:r>
      <w:r w:rsidR="0087120B" w:rsidRPr="005D431A">
        <w:rPr>
          <w:rFonts w:ascii="Times New Roman" w:hAnsi="Times New Roman" w:cs="Times New Roman"/>
          <w:noProof/>
        </w:rPr>
        <w:t>Fig</w:t>
      </w:r>
      <w:r w:rsidR="00E234B5" w:rsidRPr="005D431A">
        <w:rPr>
          <w:rFonts w:ascii="Times New Roman" w:hAnsi="Times New Roman" w:cs="Times New Roman"/>
          <w:noProof/>
        </w:rPr>
        <w:t>.</w:t>
      </w:r>
      <w:r w:rsidR="0087120B" w:rsidRPr="005D431A">
        <w:rPr>
          <w:rFonts w:ascii="Times New Roman" w:hAnsi="Times New Roman" w:cs="Times New Roman"/>
          <w:noProof/>
        </w:rPr>
        <w:t xml:space="preserve"> </w:t>
      </w:r>
      <w:r w:rsidR="00E234B5" w:rsidRPr="005D431A">
        <w:rPr>
          <w:rFonts w:ascii="Times New Roman" w:hAnsi="Times New Roman" w:cs="Times New Roman"/>
          <w:noProof/>
        </w:rPr>
        <w:t>7</w:t>
      </w:r>
      <w:r w:rsidR="0087120B" w:rsidRPr="005D431A">
        <w:rPr>
          <w:rFonts w:ascii="Times New Roman" w:hAnsi="Times New Roman" w:cs="Times New Roman"/>
          <w:noProof/>
        </w:rPr>
        <w:t>.2</w:t>
      </w:r>
      <w:r w:rsidR="0087120B" w:rsidRPr="005D431A">
        <w:rPr>
          <w:rFonts w:ascii="Times New Roman" w:hAnsi="Times New Roman" w:cs="Times New Roman"/>
        </w:rPr>
        <w:t>).</w:t>
      </w:r>
      <w:r w:rsidRPr="005D431A">
        <w:rPr>
          <w:rFonts w:ascii="Times New Roman" w:hAnsi="Times New Roman" w:cs="Times New Roman"/>
        </w:rPr>
        <w:t xml:space="preserve"> In Cluster 1, half of the isolates were resistant to TET, and all were susceptible to the rest of the antimicrobials. </w:t>
      </w:r>
      <w:r w:rsidR="00296C9B" w:rsidRPr="005D431A">
        <w:rPr>
          <w:rFonts w:ascii="Times New Roman" w:hAnsi="Times New Roman" w:cs="Times New Roman"/>
        </w:rPr>
        <w:t xml:space="preserve">In terms of serotypes, 29.5% (n=67) and 21.6% (n=49) of the </w:t>
      </w:r>
      <w:r w:rsidRPr="005D431A">
        <w:rPr>
          <w:rFonts w:ascii="Times New Roman" w:hAnsi="Times New Roman" w:cs="Times New Roman"/>
        </w:rPr>
        <w:t xml:space="preserve">isolates were </w:t>
      </w:r>
      <w:proofErr w:type="spellStart"/>
      <w:r w:rsidRPr="005D431A">
        <w:rPr>
          <w:rFonts w:ascii="Times New Roman" w:hAnsi="Times New Roman" w:cs="Times New Roman"/>
        </w:rPr>
        <w:t>Rissen</w:t>
      </w:r>
      <w:proofErr w:type="spellEnd"/>
      <w:r w:rsidRPr="005D431A">
        <w:rPr>
          <w:rFonts w:ascii="Times New Roman" w:hAnsi="Times New Roman" w:cs="Times New Roman"/>
        </w:rPr>
        <w:t xml:space="preserve"> </w:t>
      </w:r>
      <w:r w:rsidR="00296C9B" w:rsidRPr="005D431A">
        <w:rPr>
          <w:rFonts w:ascii="Times New Roman" w:hAnsi="Times New Roman" w:cs="Times New Roman"/>
        </w:rPr>
        <w:t xml:space="preserve">and Derby, respectively, </w:t>
      </w:r>
      <w:r w:rsidRPr="005D431A">
        <w:rPr>
          <w:rFonts w:ascii="Times New Roman" w:hAnsi="Times New Roman" w:cs="Times New Roman"/>
        </w:rPr>
        <w:t>and Typhimurium and 1,4,[5],</w:t>
      </w:r>
      <w:proofErr w:type="gramStart"/>
      <w:r w:rsidRPr="005D431A">
        <w:rPr>
          <w:rFonts w:ascii="Times New Roman" w:hAnsi="Times New Roman" w:cs="Times New Roman"/>
        </w:rPr>
        <w:t>12:i</w:t>
      </w:r>
      <w:proofErr w:type="gramEnd"/>
      <w:r w:rsidRPr="005D431A">
        <w:rPr>
          <w:rFonts w:ascii="Times New Roman" w:hAnsi="Times New Roman" w:cs="Times New Roman"/>
        </w:rPr>
        <w:t xml:space="preserve">:- only accounted for 6.6% (n=15) and 3.1% (n=7). All the Montevideo (n=7), Enteritidis (n=6) and </w:t>
      </w:r>
      <w:proofErr w:type="spellStart"/>
      <w:r w:rsidRPr="005D431A">
        <w:rPr>
          <w:rFonts w:ascii="Times New Roman" w:hAnsi="Times New Roman" w:cs="Times New Roman"/>
        </w:rPr>
        <w:t>Infantis</w:t>
      </w:r>
      <w:proofErr w:type="spellEnd"/>
      <w:r w:rsidRPr="005D431A">
        <w:rPr>
          <w:rFonts w:ascii="Times New Roman" w:hAnsi="Times New Roman" w:cs="Times New Roman"/>
        </w:rPr>
        <w:t xml:space="preserve"> (n=5) isolates and more than 80% of the </w:t>
      </w:r>
      <w:proofErr w:type="spellStart"/>
      <w:r w:rsidRPr="005D431A">
        <w:rPr>
          <w:rFonts w:ascii="Times New Roman" w:hAnsi="Times New Roman" w:cs="Times New Roman"/>
        </w:rPr>
        <w:t>Bredeney</w:t>
      </w:r>
      <w:proofErr w:type="spellEnd"/>
      <w:r w:rsidRPr="005D431A">
        <w:rPr>
          <w:rFonts w:ascii="Times New Roman" w:hAnsi="Times New Roman" w:cs="Times New Roman"/>
        </w:rPr>
        <w:t xml:space="preserve"> and </w:t>
      </w:r>
      <w:proofErr w:type="spellStart"/>
      <w:r w:rsidRPr="005D431A">
        <w:rPr>
          <w:rFonts w:ascii="Times New Roman" w:hAnsi="Times New Roman" w:cs="Times New Roman"/>
        </w:rPr>
        <w:t>Anatum</w:t>
      </w:r>
      <w:proofErr w:type="spellEnd"/>
      <w:r w:rsidRPr="005D431A">
        <w:rPr>
          <w:rFonts w:ascii="Times New Roman" w:hAnsi="Times New Roman" w:cs="Times New Roman"/>
        </w:rPr>
        <w:t xml:space="preserve"> isolates in </w:t>
      </w:r>
      <w:r w:rsidR="00115BF8" w:rsidRPr="005D431A">
        <w:rPr>
          <w:rFonts w:ascii="Times New Roman" w:hAnsi="Times New Roman" w:cs="Times New Roman"/>
        </w:rPr>
        <w:t>D_am10</w:t>
      </w:r>
      <w:r w:rsidRPr="005D431A">
        <w:rPr>
          <w:rFonts w:ascii="Times New Roman" w:hAnsi="Times New Roman" w:cs="Times New Roman"/>
        </w:rPr>
        <w:t xml:space="preserve"> belonged to this cluster. Most of the isolates in Cluster 2 were resistant to TET, SMX and AMP and susceptible to CIP, NAL, CTX, and CAZ. This cluster was dominant by 1,4,[5],</w:t>
      </w:r>
      <w:proofErr w:type="gramStart"/>
      <w:r w:rsidRPr="005D431A">
        <w:rPr>
          <w:rFonts w:ascii="Times New Roman" w:hAnsi="Times New Roman" w:cs="Times New Roman"/>
        </w:rPr>
        <w:t>12:i</w:t>
      </w:r>
      <w:proofErr w:type="gramEnd"/>
      <w:r w:rsidRPr="005D431A">
        <w:rPr>
          <w:rFonts w:ascii="Times New Roman" w:hAnsi="Times New Roman" w:cs="Times New Roman"/>
        </w:rPr>
        <w:t xml:space="preserve">:- (n=121; 33.8%) and Typhimurium (n=94; 26.3%), and more than 90% of the Wien isolates (n=10) in </w:t>
      </w:r>
      <w:r w:rsidR="00115BF8" w:rsidRPr="005D431A">
        <w:rPr>
          <w:rFonts w:ascii="Times New Roman" w:hAnsi="Times New Roman" w:cs="Times New Roman"/>
        </w:rPr>
        <w:t>D_am10</w:t>
      </w:r>
      <w:r w:rsidRPr="005D431A">
        <w:rPr>
          <w:rFonts w:ascii="Times New Roman" w:hAnsi="Times New Roman" w:cs="Times New Roman"/>
        </w:rPr>
        <w:t xml:space="preserve"> were in this cluster. The main difference between Cluster 3 and 2 was that most isolates were resistant to CIP and NAL</w:t>
      </w:r>
      <w:r w:rsidR="009979C7" w:rsidRPr="005D431A">
        <w:rPr>
          <w:rFonts w:ascii="Times New Roman" w:hAnsi="Times New Roman" w:cs="Times New Roman"/>
        </w:rPr>
        <w:t xml:space="preserve"> in Cluster 3</w:t>
      </w:r>
      <w:r w:rsidRPr="005D431A">
        <w:rPr>
          <w:rFonts w:ascii="Times New Roman" w:hAnsi="Times New Roman" w:cs="Times New Roman"/>
        </w:rPr>
        <w:t xml:space="preserve">. The composition of the serotypes </w:t>
      </w:r>
      <w:r w:rsidR="009979C7" w:rsidRPr="005D431A">
        <w:rPr>
          <w:rFonts w:ascii="Times New Roman" w:hAnsi="Times New Roman" w:cs="Times New Roman"/>
        </w:rPr>
        <w:t xml:space="preserve">in Cluster 3 </w:t>
      </w:r>
      <w:r w:rsidRPr="005D431A">
        <w:rPr>
          <w:rFonts w:ascii="Times New Roman" w:hAnsi="Times New Roman" w:cs="Times New Roman"/>
        </w:rPr>
        <w:t xml:space="preserve">was similar to the one of </w:t>
      </w:r>
      <w:r w:rsidR="00115BF8" w:rsidRPr="005D431A">
        <w:rPr>
          <w:rFonts w:ascii="Times New Roman" w:hAnsi="Times New Roman" w:cs="Times New Roman"/>
        </w:rPr>
        <w:t>D_am10</w:t>
      </w:r>
      <w:r w:rsidRPr="005D431A">
        <w:rPr>
          <w:rFonts w:ascii="Times New Roman" w:hAnsi="Times New Roman" w:cs="Times New Roman"/>
        </w:rPr>
        <w:t xml:space="preserve">, but all the </w:t>
      </w:r>
      <w:proofErr w:type="spellStart"/>
      <w:r w:rsidRPr="005D431A">
        <w:rPr>
          <w:rFonts w:ascii="Times New Roman" w:hAnsi="Times New Roman" w:cs="Times New Roman"/>
        </w:rPr>
        <w:t>Kapemba</w:t>
      </w:r>
      <w:proofErr w:type="spellEnd"/>
      <w:r w:rsidRPr="005D431A">
        <w:rPr>
          <w:rFonts w:ascii="Times New Roman" w:hAnsi="Times New Roman" w:cs="Times New Roman"/>
        </w:rPr>
        <w:t xml:space="preserve"> isolates </w:t>
      </w:r>
      <w:r w:rsidR="009979C7" w:rsidRPr="005D431A">
        <w:rPr>
          <w:rFonts w:ascii="Times New Roman" w:hAnsi="Times New Roman" w:cs="Times New Roman"/>
        </w:rPr>
        <w:t xml:space="preserve">in </w:t>
      </w:r>
      <w:r w:rsidR="00115BF8" w:rsidRPr="005D431A">
        <w:rPr>
          <w:rFonts w:ascii="Times New Roman" w:hAnsi="Times New Roman" w:cs="Times New Roman"/>
        </w:rPr>
        <w:t>D_am10</w:t>
      </w:r>
      <w:r w:rsidR="009979C7" w:rsidRPr="005D431A">
        <w:rPr>
          <w:rFonts w:ascii="Times New Roman" w:hAnsi="Times New Roman" w:cs="Times New Roman"/>
        </w:rPr>
        <w:t xml:space="preserve"> belonged to this cluster.</w:t>
      </w:r>
    </w:p>
    <w:p w14:paraId="2D821FCB" w14:textId="3825A4EA" w:rsidR="00163C81" w:rsidRPr="005D431A" w:rsidRDefault="005D431A" w:rsidP="0087120B">
      <w:pPr>
        <w:spacing w:line="480" w:lineRule="auto"/>
        <w:jc w:val="both"/>
        <w:rPr>
          <w:rFonts w:ascii="Times New Roman" w:hAnsi="Times New Roman" w:cs="Times New Roman"/>
        </w:rPr>
      </w:pPr>
      <w:r w:rsidRPr="005D431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17A07669" wp14:editId="4298C0BB">
            <wp:simplePos x="0" y="0"/>
            <wp:positionH relativeFrom="margin">
              <wp:align>center</wp:align>
            </wp:positionH>
            <wp:positionV relativeFrom="margin">
              <wp:posOffset>4459029</wp:posOffset>
            </wp:positionV>
            <wp:extent cx="6243320" cy="1561465"/>
            <wp:effectExtent l="0" t="0" r="5080" b="635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3320" cy="1561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550442" w14:textId="262391E1" w:rsidR="00295934" w:rsidRPr="005D431A" w:rsidRDefault="000D28EF" w:rsidP="005D431A">
      <w:pPr>
        <w:spacing w:line="276" w:lineRule="auto"/>
        <w:jc w:val="both"/>
        <w:rPr>
          <w:rFonts w:ascii="Times New Roman" w:hAnsi="Times New Roman" w:cs="Times New Roman"/>
        </w:rPr>
      </w:pPr>
      <w:r w:rsidRPr="005D431A">
        <w:rPr>
          <w:rFonts w:ascii="Times New Roman" w:hAnsi="Times New Roman" w:cs="Times New Roman"/>
          <w:b/>
        </w:rPr>
        <w:t xml:space="preserve">Supplementary </w:t>
      </w:r>
      <w:r w:rsidRPr="005D431A">
        <w:rPr>
          <w:rFonts w:ascii="Times New Roman" w:hAnsi="Times New Roman" w:cs="Times New Roman"/>
          <w:b/>
          <w:noProof/>
        </w:rPr>
        <w:t xml:space="preserve">Figure </w:t>
      </w:r>
      <w:r w:rsidR="00180CA9" w:rsidRPr="005D431A">
        <w:rPr>
          <w:rFonts w:ascii="Times New Roman" w:hAnsi="Times New Roman" w:cs="Times New Roman"/>
          <w:b/>
          <w:noProof/>
        </w:rPr>
        <w:t>7</w:t>
      </w:r>
      <w:r w:rsidR="0087120B" w:rsidRPr="005D431A">
        <w:rPr>
          <w:rFonts w:ascii="Times New Roman" w:hAnsi="Times New Roman" w:cs="Times New Roman"/>
          <w:b/>
          <w:noProof/>
        </w:rPr>
        <w:t>.2</w:t>
      </w:r>
      <w:r w:rsidRPr="005D431A">
        <w:rPr>
          <w:rFonts w:ascii="Times New Roman" w:hAnsi="Times New Roman" w:cs="Times New Roman"/>
          <w:b/>
          <w:noProof/>
        </w:rPr>
        <w:t xml:space="preserve">. </w:t>
      </w:r>
      <w:r w:rsidR="005D431A" w:rsidRPr="005D431A">
        <w:rPr>
          <w:rFonts w:ascii="Times New Roman" w:hAnsi="Times New Roman" w:cs="Times New Roman"/>
        </w:rPr>
        <w:t xml:space="preserve">Hierarchical clusters using </w:t>
      </w:r>
      <w:r w:rsidR="005D431A">
        <w:rPr>
          <w:rFonts w:ascii="Times New Roman" w:hAnsi="Times New Roman" w:cs="Times New Roman"/>
        </w:rPr>
        <w:t xml:space="preserve">the </w:t>
      </w:r>
      <w:r w:rsidR="005D431A" w:rsidRPr="005D431A">
        <w:rPr>
          <w:rFonts w:ascii="Times New Roman" w:hAnsi="Times New Roman" w:cs="Times New Roman"/>
        </w:rPr>
        <w:t>binary logarithm of minimum inhibitory concentration results of </w:t>
      </w:r>
      <w:r w:rsidR="005D431A">
        <w:rPr>
          <w:rFonts w:ascii="Times New Roman" w:hAnsi="Times New Roman" w:cs="Times New Roman"/>
        </w:rPr>
        <w:t>ten</w:t>
      </w:r>
      <w:r w:rsidR="005D431A" w:rsidRPr="005D431A">
        <w:rPr>
          <w:rFonts w:ascii="Times New Roman" w:hAnsi="Times New Roman" w:cs="Times New Roman"/>
        </w:rPr>
        <w:t xml:space="preserve"> antimicrobials of 680</w:t>
      </w:r>
      <w:r w:rsidR="005D431A" w:rsidRPr="005D431A">
        <w:rPr>
          <w:rFonts w:ascii="Times New Roman" w:hAnsi="Times New Roman" w:cs="Times New Roman"/>
          <w:i/>
          <w:iCs/>
        </w:rPr>
        <w:t xml:space="preserve"> Salmonella </w:t>
      </w:r>
      <w:r w:rsidR="005D431A" w:rsidRPr="005D431A">
        <w:rPr>
          <w:rFonts w:ascii="Times New Roman" w:hAnsi="Times New Roman" w:cs="Times New Roman"/>
        </w:rPr>
        <w:t>isolates from pigs collected through the Spanish Veterinary Antimicrobial Resistance Surveillance Network programme between 200</w:t>
      </w:r>
      <w:r w:rsidR="005D431A">
        <w:rPr>
          <w:rFonts w:ascii="Times New Roman" w:hAnsi="Times New Roman" w:cs="Times New Roman"/>
        </w:rPr>
        <w:t>8</w:t>
      </w:r>
      <w:r w:rsidR="005D431A" w:rsidRPr="005D431A">
        <w:rPr>
          <w:rFonts w:ascii="Times New Roman" w:hAnsi="Times New Roman" w:cs="Times New Roman"/>
        </w:rPr>
        <w:t xml:space="preserve"> and 201</w:t>
      </w:r>
      <w:r w:rsidR="005D431A">
        <w:rPr>
          <w:rFonts w:ascii="Times New Roman" w:hAnsi="Times New Roman" w:cs="Times New Roman"/>
        </w:rPr>
        <w:t>7</w:t>
      </w:r>
      <w:r w:rsidR="005D431A" w:rsidRPr="005D431A">
        <w:rPr>
          <w:rFonts w:ascii="Times New Roman" w:hAnsi="Times New Roman" w:cs="Times New Roman"/>
        </w:rPr>
        <w:t xml:space="preserve"> (left: the proportion of isolates resistant to </w:t>
      </w:r>
      <w:r w:rsidR="005D431A">
        <w:rPr>
          <w:rFonts w:ascii="Times New Roman" w:hAnsi="Times New Roman" w:cs="Times New Roman"/>
        </w:rPr>
        <w:t>ten</w:t>
      </w:r>
      <w:r w:rsidR="005D431A" w:rsidRPr="005D431A">
        <w:rPr>
          <w:rFonts w:ascii="Times New Roman" w:hAnsi="Times New Roman" w:cs="Times New Roman"/>
        </w:rPr>
        <w:t xml:space="preserve"> antimicrobials; right: the composition of serotypes in each of the clusters). Only serotypes accounting for ≥ 5% of the isolates in each particular cluster are shown in the graph</w:t>
      </w:r>
    </w:p>
    <w:sectPr w:rsidR="00295934" w:rsidRPr="005D431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71508" w14:textId="77777777" w:rsidR="00EC61A6" w:rsidRDefault="00EC61A6" w:rsidP="00A94931">
      <w:pPr>
        <w:spacing w:after="0" w:line="240" w:lineRule="auto"/>
      </w:pPr>
      <w:r>
        <w:separator/>
      </w:r>
    </w:p>
  </w:endnote>
  <w:endnote w:type="continuationSeparator" w:id="0">
    <w:p w14:paraId="3317AE96" w14:textId="77777777" w:rsidR="00EC61A6" w:rsidRDefault="00EC61A6" w:rsidP="00A94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3D40E" w14:textId="77777777" w:rsidR="00EC61A6" w:rsidRDefault="00EC61A6" w:rsidP="00A94931">
      <w:pPr>
        <w:spacing w:after="0" w:line="240" w:lineRule="auto"/>
      </w:pPr>
      <w:r>
        <w:separator/>
      </w:r>
    </w:p>
  </w:footnote>
  <w:footnote w:type="continuationSeparator" w:id="0">
    <w:p w14:paraId="27818A55" w14:textId="77777777" w:rsidR="00EC61A6" w:rsidRDefault="00EC61A6" w:rsidP="00A949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ExtTAxMzcyNLUwNDFU0lEKTi0uzszPAymwrAUAXX4SlCwAAAA="/>
  </w:docVars>
  <w:rsids>
    <w:rsidRoot w:val="00295934"/>
    <w:rsid w:val="00063A18"/>
    <w:rsid w:val="000D28EF"/>
    <w:rsid w:val="00115BF8"/>
    <w:rsid w:val="00121DE1"/>
    <w:rsid w:val="00163C81"/>
    <w:rsid w:val="00180CA9"/>
    <w:rsid w:val="001C6940"/>
    <w:rsid w:val="00295934"/>
    <w:rsid w:val="00296C9B"/>
    <w:rsid w:val="002C6532"/>
    <w:rsid w:val="002D160F"/>
    <w:rsid w:val="002E4241"/>
    <w:rsid w:val="003C6E5C"/>
    <w:rsid w:val="003D1F37"/>
    <w:rsid w:val="003E7580"/>
    <w:rsid w:val="003F1275"/>
    <w:rsid w:val="00487BDB"/>
    <w:rsid w:val="00592919"/>
    <w:rsid w:val="005D431A"/>
    <w:rsid w:val="00777A6F"/>
    <w:rsid w:val="007A67DD"/>
    <w:rsid w:val="007E2808"/>
    <w:rsid w:val="00806053"/>
    <w:rsid w:val="00852B38"/>
    <w:rsid w:val="0087120B"/>
    <w:rsid w:val="00946169"/>
    <w:rsid w:val="00974AA0"/>
    <w:rsid w:val="009979C7"/>
    <w:rsid w:val="00A8356E"/>
    <w:rsid w:val="00A94931"/>
    <w:rsid w:val="00AA3063"/>
    <w:rsid w:val="00AA62CB"/>
    <w:rsid w:val="00AD4AB8"/>
    <w:rsid w:val="00B62559"/>
    <w:rsid w:val="00BD7F3E"/>
    <w:rsid w:val="00BF1887"/>
    <w:rsid w:val="00C76201"/>
    <w:rsid w:val="00CB4EF0"/>
    <w:rsid w:val="00DB7841"/>
    <w:rsid w:val="00E0717D"/>
    <w:rsid w:val="00E16521"/>
    <w:rsid w:val="00E17A10"/>
    <w:rsid w:val="00E234B5"/>
    <w:rsid w:val="00E752FE"/>
    <w:rsid w:val="00EC51BB"/>
    <w:rsid w:val="00EC61A6"/>
    <w:rsid w:val="00EE3B4A"/>
    <w:rsid w:val="00F2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9B10F9D"/>
  <w15:chartTrackingRefBased/>
  <w15:docId w15:val="{E129DD8B-96E5-4F72-AE39-7F6F5275D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9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9593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95934"/>
    <w:pPr>
      <w:spacing w:line="240" w:lineRule="auto"/>
    </w:pPr>
    <w:rPr>
      <w:sz w:val="20"/>
      <w:szCs w:val="20"/>
    </w:rPr>
  </w:style>
  <w:style w:type="character" w:customStyle="1" w:styleId="a5">
    <w:name w:val="註解文字 字元"/>
    <w:basedOn w:val="a0"/>
    <w:link w:val="a4"/>
    <w:uiPriority w:val="99"/>
    <w:semiHidden/>
    <w:rsid w:val="00295934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295934"/>
    <w:pPr>
      <w:spacing w:after="0" w:line="240" w:lineRule="auto"/>
    </w:pPr>
    <w:rPr>
      <w:rFonts w:ascii="Microsoft JhengHei UI" w:eastAsia="Microsoft JhengHei U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295934"/>
    <w:rPr>
      <w:rFonts w:ascii="Microsoft JhengHei UI" w:eastAsia="Microsoft JhengHei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949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頁首 字元"/>
    <w:basedOn w:val="a0"/>
    <w:link w:val="a8"/>
    <w:uiPriority w:val="99"/>
    <w:rsid w:val="00A94931"/>
  </w:style>
  <w:style w:type="paragraph" w:styleId="aa">
    <w:name w:val="footer"/>
    <w:basedOn w:val="a"/>
    <w:link w:val="ab"/>
    <w:uiPriority w:val="99"/>
    <w:unhideWhenUsed/>
    <w:rsid w:val="00A949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頁尾 字元"/>
    <w:basedOn w:val="a0"/>
    <w:link w:val="aa"/>
    <w:uiPriority w:val="99"/>
    <w:rsid w:val="00A94931"/>
  </w:style>
  <w:style w:type="paragraph" w:styleId="ac">
    <w:name w:val="Revision"/>
    <w:hidden/>
    <w:uiPriority w:val="99"/>
    <w:semiHidden/>
    <w:rsid w:val="00115B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D643B-C4A4-46EE-AD58-FC43261F4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561</Words>
  <Characters>3203</Characters>
  <Application>Microsoft Office Word</Application>
  <DocSecurity>0</DocSecurity>
  <Lines>26</Lines>
  <Paragraphs>7</Paragraphs>
  <ScaleCrop>false</ScaleCrop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Kendy Teng</dc:creator>
  <cp:keywords/>
  <dc:description/>
  <cp:lastModifiedBy>Kendy Teng</cp:lastModifiedBy>
  <cp:revision>2</cp:revision>
  <dcterms:created xsi:type="dcterms:W3CDTF">2022-08-16T03:00:00Z</dcterms:created>
  <dcterms:modified xsi:type="dcterms:W3CDTF">2022-08-16T03:00:00Z</dcterms:modified>
</cp:coreProperties>
</file>