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6EF" w:rsidRPr="008D36EF" w:rsidRDefault="008D36EF" w:rsidP="008D36EF">
      <w:pPr>
        <w:rPr>
          <w:rFonts w:cs="Times New Roman"/>
          <w:lang w:val="en-US"/>
        </w:rPr>
      </w:pPr>
      <w:r w:rsidRPr="008D36EF">
        <w:rPr>
          <w:rFonts w:cs="Times New Roman"/>
          <w:lang w:val="en-US"/>
        </w:rPr>
        <w:t>Table 1. Semi-structured interview: Coding structure and response frequency of participatory meetings with hunters in Lithuania</w:t>
      </w:r>
      <w:r w:rsidRPr="008D36EF">
        <w:rPr>
          <w:rFonts w:cs="Times New Roman"/>
          <w:lang w:val="en-US"/>
        </w:rPr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181"/>
        <w:gridCol w:w="3910"/>
        <w:gridCol w:w="1417"/>
        <w:gridCol w:w="1508"/>
      </w:tblGrid>
      <w:tr w:rsidR="008D36EF" w:rsidRPr="008D36EF" w:rsidTr="00BC28A5">
        <w:tc>
          <w:tcPr>
            <w:tcW w:w="2181" w:type="dxa"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 w:rsidRPr="008D36EF">
              <w:rPr>
                <w:rFonts w:eastAsia="Calibri" w:cs="Times New Roman"/>
                <w:b/>
                <w:bCs/>
                <w:sz w:val="22"/>
                <w:lang w:val="en-US"/>
              </w:rPr>
              <w:t>Code group</w:t>
            </w: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 w:rsidRPr="008D36EF">
              <w:rPr>
                <w:rFonts w:eastAsia="Calibri" w:cs="Times New Roman"/>
                <w:b/>
                <w:bCs/>
                <w:sz w:val="22"/>
                <w:lang w:val="en-US"/>
              </w:rPr>
              <w:t>Code subgroup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 w:rsidRPr="008D36EF">
              <w:rPr>
                <w:rFonts w:eastAsia="Calibri" w:cs="Times New Roman"/>
                <w:b/>
                <w:bCs/>
                <w:sz w:val="22"/>
                <w:lang w:val="en-US"/>
              </w:rPr>
              <w:t>No. of times mentioned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 w:rsidRPr="008D36EF">
              <w:rPr>
                <w:rFonts w:eastAsia="Calibri" w:cs="Times New Roman"/>
                <w:b/>
                <w:bCs/>
                <w:sz w:val="22"/>
                <w:lang w:val="en-US"/>
              </w:rPr>
              <w:t>No. of focus groups mentioning the code</w:t>
            </w:r>
          </w:p>
        </w:tc>
      </w:tr>
      <w:tr w:rsidR="008D36EF" w:rsidRPr="008D36EF" w:rsidTr="00BC28A5">
        <w:tc>
          <w:tcPr>
            <w:tcW w:w="2181" w:type="dxa"/>
            <w:vMerge w:val="restart"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Known ASF control measures</w:t>
            </w: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Ban of driven hunting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</w:tr>
      <w:tr w:rsidR="008D36EF" w:rsidRPr="008D36EF" w:rsidTr="00BC28A5">
        <w:tc>
          <w:tcPr>
            <w:tcW w:w="2181" w:type="dxa"/>
            <w:vMerge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Ban of supplementary feeding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</w:tr>
      <w:tr w:rsidR="008D36EF" w:rsidRPr="008D36EF" w:rsidTr="00BC28A5">
        <w:tc>
          <w:tcPr>
            <w:tcW w:w="2181" w:type="dxa"/>
            <w:vMerge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Biosecurity implementation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</w:tr>
      <w:tr w:rsidR="008D36EF" w:rsidRPr="008D36EF" w:rsidTr="00BC28A5">
        <w:tc>
          <w:tcPr>
            <w:tcW w:w="2181" w:type="dxa"/>
            <w:vMerge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Effective r</w:t>
            </w:r>
            <w:bookmarkStart w:id="0" w:name="_GoBack"/>
            <w:bookmarkEnd w:id="0"/>
            <w:r w:rsidRPr="008D36EF">
              <w:rPr>
                <w:rFonts w:eastAsia="Calibri" w:cs="Times New Roman"/>
                <w:sz w:val="22"/>
                <w:lang w:val="en-US"/>
              </w:rPr>
              <w:t>emoval of carcasses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5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</w:tr>
      <w:tr w:rsidR="008D36EF" w:rsidRPr="008D36EF" w:rsidTr="00BC28A5">
        <w:tc>
          <w:tcPr>
            <w:tcW w:w="2181" w:type="dxa"/>
            <w:vMerge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Physical barriers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</w:tr>
      <w:tr w:rsidR="008D36EF" w:rsidRPr="008D36EF" w:rsidTr="00BC28A5">
        <w:tc>
          <w:tcPr>
            <w:tcW w:w="2181" w:type="dxa"/>
            <w:vMerge/>
            <w:tcBorders>
              <w:bottom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Wild boar population control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</w:tr>
      <w:tr w:rsidR="008D36EF" w:rsidRPr="008D36EF" w:rsidTr="00BC28A5">
        <w:tc>
          <w:tcPr>
            <w:tcW w:w="2181" w:type="dxa"/>
            <w:vMerge w:val="restart"/>
            <w:tcBorders>
              <w:top w:val="single" w:sz="4" w:space="0" w:color="auto"/>
            </w:tcBorders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Consequences of ASF persistence in the Lithuanian wild boar population</w:t>
            </w: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Difficult work for hunters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Economic impact for pig keepers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3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Financial cost for hunters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3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Inconvenient ASF testing procedures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Lack of information for hunters regarding ASF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Reduced wild boar populations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9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3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Ruined hobby for hunters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8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</w:tr>
      <w:tr w:rsidR="008D36EF" w:rsidRPr="008D36EF" w:rsidTr="00BC28A5">
        <w:tc>
          <w:tcPr>
            <w:tcW w:w="2181" w:type="dxa"/>
            <w:vMerge w:val="restart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Potential routes of virus introduction into the Lithuanian wild boar population</w:t>
            </w: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Migration of wild boar from affected countries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6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6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Pigs breeding complexes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Various fomites import from affected countries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9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5</w:t>
            </w:r>
          </w:p>
        </w:tc>
      </w:tr>
      <w:tr w:rsidR="008D36EF" w:rsidRPr="008D36EF" w:rsidTr="00BC28A5">
        <w:tc>
          <w:tcPr>
            <w:tcW w:w="2181" w:type="dxa"/>
            <w:vMerge w:val="restart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Transmission pathways of the virus</w:t>
            </w: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Contact between wild boar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2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Contaminated feed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Contaminated trash, food leftovers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3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3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Dense wild boar population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Lack of biosecurity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10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7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Liquids from infected wild boar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Movement of sick animals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11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5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People movement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12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7</w:t>
            </w:r>
          </w:p>
        </w:tc>
      </w:tr>
      <w:tr w:rsidR="008D36EF" w:rsidRPr="008D36EF" w:rsidTr="00BC28A5">
        <w:tc>
          <w:tcPr>
            <w:tcW w:w="2181" w:type="dxa"/>
            <w:vMerge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910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Wild boar carcasses</w:t>
            </w:r>
          </w:p>
        </w:tc>
        <w:tc>
          <w:tcPr>
            <w:tcW w:w="1417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4</w:t>
            </w:r>
          </w:p>
        </w:tc>
        <w:tc>
          <w:tcPr>
            <w:tcW w:w="1508" w:type="dxa"/>
            <w:vAlign w:val="center"/>
          </w:tcPr>
          <w:p w:rsidR="008D36EF" w:rsidRPr="008D36EF" w:rsidRDefault="008D36EF" w:rsidP="008D36EF">
            <w:pPr>
              <w:spacing w:after="0" w:line="24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8D36EF">
              <w:rPr>
                <w:rFonts w:eastAsia="Calibri" w:cs="Times New Roman"/>
                <w:sz w:val="22"/>
                <w:lang w:val="en-US"/>
              </w:rPr>
              <w:t>3</w:t>
            </w:r>
          </w:p>
        </w:tc>
      </w:tr>
    </w:tbl>
    <w:p w:rsidR="008D36EF" w:rsidRDefault="008D36EF" w:rsidP="00612882">
      <w:pPr>
        <w:rPr>
          <w:rFonts w:cs="Times New Roman"/>
          <w:lang w:val="en-US"/>
        </w:rPr>
      </w:pPr>
    </w:p>
    <w:p w:rsidR="008D36EF" w:rsidRDefault="008D36EF" w:rsidP="00612882">
      <w:pPr>
        <w:rPr>
          <w:rFonts w:cs="Times New Roman"/>
          <w:lang w:val="en-US"/>
        </w:rPr>
      </w:pPr>
    </w:p>
    <w:p w:rsidR="00612882" w:rsidRDefault="00612882" w:rsidP="00612882">
      <w:pPr>
        <w:rPr>
          <w:rFonts w:cs="Times New Roman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760720" cy="3959522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882" w:rsidRPr="00F37BCB" w:rsidRDefault="00612882" w:rsidP="00612882">
      <w:pPr>
        <w:rPr>
          <w:rFonts w:cs="Times New Roman"/>
          <w:lang w:val="en-US"/>
        </w:rPr>
      </w:pPr>
      <w:r w:rsidRPr="00F37BCB">
        <w:rPr>
          <w:rFonts w:cs="Times New Roman"/>
          <w:lang w:val="en-US"/>
        </w:rPr>
        <w:t xml:space="preserve">Figure </w:t>
      </w:r>
      <w:r>
        <w:rPr>
          <w:rFonts w:cs="Times New Roman"/>
          <w:lang w:val="en-US"/>
        </w:rPr>
        <w:t>1</w:t>
      </w:r>
      <w:r w:rsidR="00B95C52">
        <w:rPr>
          <w:rFonts w:cs="Times New Roman"/>
          <w:lang w:val="en-US"/>
        </w:rPr>
        <w:t>:</w:t>
      </w:r>
      <w:r w:rsidRPr="00F37BCB">
        <w:rPr>
          <w:rFonts w:cs="Times New Roman"/>
          <w:lang w:val="en-US"/>
        </w:rPr>
        <w:t xml:space="preserve"> Values of the average trust in the performance of stakeholders listed in the flow diagram to effectively implement ASF control measures</w:t>
      </w:r>
      <w:r>
        <w:rPr>
          <w:rFonts w:cs="Times New Roman"/>
          <w:lang w:val="en-US"/>
        </w:rPr>
        <w:t xml:space="preserve"> in Lithuania</w:t>
      </w:r>
      <w:r w:rsidRPr="00F37BCB">
        <w:rPr>
          <w:rFonts w:cs="Times New Roman"/>
          <w:lang w:val="en-US"/>
        </w:rPr>
        <w:t xml:space="preserve">. </w:t>
      </w:r>
    </w:p>
    <w:p w:rsidR="00A108E8" w:rsidRDefault="00A108E8" w:rsidP="00A108E8">
      <w:pPr>
        <w:rPr>
          <w:lang w:val="en-US"/>
        </w:rPr>
      </w:pPr>
      <w:r>
        <w:rPr>
          <w:noProof/>
        </w:rPr>
        <w:drawing>
          <wp:inline distT="0" distB="0" distL="0" distR="0">
            <wp:extent cx="5760720" cy="3709434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8E8" w:rsidRPr="00F37BCB" w:rsidRDefault="00A108E8" w:rsidP="00A108E8">
      <w:pPr>
        <w:rPr>
          <w:i/>
          <w:iCs/>
          <w:lang w:val="en-US"/>
        </w:rPr>
      </w:pPr>
      <w:r w:rsidRPr="00F37BCB">
        <w:rPr>
          <w:lang w:val="en-US"/>
        </w:rPr>
        <w:lastRenderedPageBreak/>
        <w:t xml:space="preserve">Figure </w:t>
      </w:r>
      <w:r>
        <w:rPr>
          <w:iCs/>
          <w:lang w:val="en-US"/>
        </w:rPr>
        <w:t>2</w:t>
      </w:r>
      <w:r w:rsidR="00B95C52">
        <w:rPr>
          <w:lang w:val="en-US"/>
        </w:rPr>
        <w:t>:</w:t>
      </w:r>
      <w:r w:rsidRPr="00F37BCB">
        <w:rPr>
          <w:lang w:val="en-US"/>
        </w:rPr>
        <w:t xml:space="preserve"> Visualization tools to define quantity and quality of the contact between hunters and other stakeholders involved in the ASF network. </w:t>
      </w:r>
    </w:p>
    <w:p w:rsidR="00AC5E1D" w:rsidRPr="00612882" w:rsidRDefault="00AC5E1D" w:rsidP="00F9326E">
      <w:pPr>
        <w:rPr>
          <w:lang w:val="en-US"/>
        </w:rPr>
      </w:pPr>
    </w:p>
    <w:sectPr w:rsidR="00AC5E1D" w:rsidRPr="00612882" w:rsidSect="00F80EAC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882" w:rsidRDefault="00612882" w:rsidP="000077A9">
      <w:pPr>
        <w:spacing w:after="0" w:line="240" w:lineRule="auto"/>
      </w:pPr>
      <w:r>
        <w:separator/>
      </w:r>
    </w:p>
  </w:endnote>
  <w:endnote w:type="continuationSeparator" w:id="0">
    <w:p w:rsidR="00612882" w:rsidRDefault="00612882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5294433"/>
      <w:docPartObj>
        <w:docPartGallery w:val="Page Numbers (Bottom of Page)"/>
        <w:docPartUnique/>
      </w:docPartObj>
    </w:sdtPr>
    <w:sdtEndPr>
      <w:rPr>
        <w:rStyle w:val="IntensiverVerweis"/>
        <w:rFonts w:ascii="Trebuchet MS" w:hAnsi="Trebuchet MS"/>
        <w:b/>
        <w:bCs/>
        <w:smallCaps/>
        <w:color w:val="004F9F" w:themeColor="accent1"/>
        <w:spacing w:val="5"/>
        <w:sz w:val="20"/>
        <w:szCs w:val="20"/>
      </w:rPr>
    </w:sdtEndPr>
    <w:sdtContent>
      <w:p w:rsidR="00F80EAC" w:rsidRPr="00BC382A" w:rsidRDefault="00F80EAC" w:rsidP="00F80EAC">
        <w:pPr>
          <w:pStyle w:val="Fuzeile"/>
          <w:jc w:val="center"/>
          <w:rPr>
            <w:rStyle w:val="IntensiverVerweis"/>
            <w:rFonts w:ascii="Trebuchet MS" w:hAnsi="Trebuchet MS"/>
            <w:b w:val="0"/>
            <w:color w:val="auto"/>
            <w:sz w:val="20"/>
            <w:szCs w:val="20"/>
          </w:rPr>
        </w:pPr>
        <w:r w:rsidRPr="00BC382A">
          <w:rPr>
            <w:rStyle w:val="IntensiverVerweis"/>
            <w:rFonts w:ascii="Trebuchet MS" w:hAnsi="Trebuchet MS"/>
            <w:b w:val="0"/>
            <w:color w:val="auto"/>
            <w:sz w:val="20"/>
            <w:szCs w:val="20"/>
          </w:rPr>
          <w:fldChar w:fldCharType="begin"/>
        </w:r>
        <w:r w:rsidRPr="00BC382A">
          <w:rPr>
            <w:rStyle w:val="IntensiverVerweis"/>
            <w:rFonts w:ascii="Trebuchet MS" w:hAnsi="Trebuchet MS"/>
            <w:b w:val="0"/>
            <w:color w:val="auto"/>
            <w:sz w:val="20"/>
            <w:szCs w:val="20"/>
          </w:rPr>
          <w:instrText>PAGE   \* MERGEFORMAT</w:instrText>
        </w:r>
        <w:r w:rsidRPr="00BC382A">
          <w:rPr>
            <w:rStyle w:val="IntensiverVerweis"/>
            <w:rFonts w:ascii="Trebuchet MS" w:hAnsi="Trebuchet MS"/>
            <w:b w:val="0"/>
            <w:color w:val="auto"/>
            <w:sz w:val="20"/>
            <w:szCs w:val="20"/>
          </w:rPr>
          <w:fldChar w:fldCharType="separate"/>
        </w:r>
        <w:r w:rsidRPr="00BC382A">
          <w:rPr>
            <w:rStyle w:val="IntensiverVerweis"/>
            <w:rFonts w:ascii="Trebuchet MS" w:hAnsi="Trebuchet MS"/>
            <w:b w:val="0"/>
            <w:color w:val="auto"/>
            <w:sz w:val="20"/>
            <w:szCs w:val="20"/>
          </w:rPr>
          <w:t>2</w:t>
        </w:r>
        <w:r w:rsidRPr="00BC382A">
          <w:rPr>
            <w:rStyle w:val="IntensiverVerweis"/>
            <w:rFonts w:ascii="Trebuchet MS" w:hAnsi="Trebuchet MS"/>
            <w:b w:val="0"/>
            <w:color w:val="aut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882" w:rsidRDefault="00612882" w:rsidP="000077A9">
      <w:pPr>
        <w:spacing w:after="0" w:line="240" w:lineRule="auto"/>
      </w:pPr>
      <w:r>
        <w:separator/>
      </w:r>
    </w:p>
  </w:footnote>
  <w:footnote w:type="continuationSeparator" w:id="0">
    <w:p w:rsidR="00612882" w:rsidRDefault="00612882" w:rsidP="0000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B00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43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66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4E2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7A6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F62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23E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A4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EEC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80D2D"/>
    <w:multiLevelType w:val="multilevel"/>
    <w:tmpl w:val="EC60A726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  <w:color w:val="003A77" w:themeColor="accent1" w:themeShade="BF"/>
        <w:sz w:val="22"/>
        <w:u w:color="003A77" w:themeColor="accent1" w:themeShade="BF"/>
      </w:rPr>
    </w:lvl>
    <w:lvl w:ilvl="1">
      <w:start w:val="1"/>
      <w:numFmt w:val="lowerLetter"/>
      <w:pStyle w:val="Listennummer2"/>
      <w:lvlText w:val="%2."/>
      <w:lvlJc w:val="left"/>
      <w:pPr>
        <w:ind w:left="568" w:hanging="284"/>
      </w:pPr>
      <w:rPr>
        <w:rFonts w:hint="default"/>
        <w:color w:val="003A77" w:themeColor="accent1" w:themeShade="BF"/>
        <w:u w:color="003A77" w:themeColor="accent1" w:themeShade="BF"/>
      </w:rPr>
    </w:lvl>
    <w:lvl w:ilvl="2">
      <w:start w:val="1"/>
      <w:numFmt w:val="lowerRoman"/>
      <w:pStyle w:val="Listennummer3"/>
      <w:lvlText w:val="%3."/>
      <w:lvlJc w:val="left"/>
      <w:pPr>
        <w:ind w:left="852" w:hanging="284"/>
      </w:pPr>
      <w:rPr>
        <w:rFonts w:hint="default"/>
        <w:color w:val="003A77" w:themeColor="accent1" w:themeShade="BF"/>
      </w:rPr>
    </w:lvl>
    <w:lvl w:ilvl="3">
      <w:start w:val="1"/>
      <w:numFmt w:val="decimal"/>
      <w:pStyle w:val="Listennummer4"/>
      <w:lvlText w:val="%4"/>
      <w:lvlJc w:val="left"/>
      <w:pPr>
        <w:ind w:left="1136" w:hanging="284"/>
      </w:pPr>
      <w:rPr>
        <w:rFonts w:hint="default"/>
        <w:color w:val="003A77" w:themeColor="accent1" w:themeShade="BF"/>
      </w:rPr>
    </w:lvl>
    <w:lvl w:ilvl="4">
      <w:start w:val="1"/>
      <w:numFmt w:val="lowerLetter"/>
      <w:pStyle w:val="Listennummer5"/>
      <w:lvlText w:val="%5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abstractNum w:abstractNumId="12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10700D"/>
    <w:multiLevelType w:val="multilevel"/>
    <w:tmpl w:val="881894F8"/>
    <w:lvl w:ilvl="0">
      <w:start w:val="1"/>
      <w:numFmt w:val="bullet"/>
      <w:pStyle w:val="Liste"/>
      <w:lvlText w:val="•"/>
      <w:lvlJc w:val="left"/>
      <w:pPr>
        <w:ind w:left="284" w:hanging="284"/>
      </w:pPr>
      <w:rPr>
        <w:rFonts w:hint="default"/>
        <w:color w:val="003A77" w:themeColor="accent1" w:themeShade="BF"/>
      </w:rPr>
    </w:lvl>
    <w:lvl w:ilvl="1">
      <w:start w:val="1"/>
      <w:numFmt w:val="bullet"/>
      <w:pStyle w:val="Liste2"/>
      <w:lvlText w:val="‒"/>
      <w:lvlJc w:val="left"/>
      <w:pPr>
        <w:ind w:left="568" w:hanging="284"/>
      </w:pPr>
      <w:rPr>
        <w:rFonts w:hint="default"/>
        <w:color w:val="003A77" w:themeColor="accent1" w:themeShade="BF"/>
      </w:rPr>
    </w:lvl>
    <w:lvl w:ilvl="2">
      <w:start w:val="1"/>
      <w:numFmt w:val="bullet"/>
      <w:pStyle w:val="Liste3"/>
      <w:lvlText w:val="▪"/>
      <w:lvlJc w:val="left"/>
      <w:pPr>
        <w:ind w:left="852" w:hanging="284"/>
      </w:pPr>
      <w:rPr>
        <w:rFonts w:ascii="Arial" w:hAnsi="Arial" w:hint="default"/>
        <w:color w:val="003A77" w:themeColor="accent1" w:themeShade="BF"/>
      </w:rPr>
    </w:lvl>
    <w:lvl w:ilvl="3">
      <w:start w:val="1"/>
      <w:numFmt w:val="bullet"/>
      <w:pStyle w:val="Liste4"/>
      <w:lvlText w:val="◦"/>
      <w:lvlJc w:val="left"/>
      <w:pPr>
        <w:ind w:left="1136" w:hanging="284"/>
      </w:pPr>
      <w:rPr>
        <w:rFonts w:ascii="Arial" w:hAnsi="Arial" w:hint="default"/>
        <w:color w:val="003A77" w:themeColor="accent1" w:themeShade="BF"/>
      </w:rPr>
    </w:lvl>
    <w:lvl w:ilvl="4">
      <w:start w:val="1"/>
      <w:numFmt w:val="bullet"/>
      <w:pStyle w:val="Liste5"/>
      <w:lvlText w:val="-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82"/>
    <w:rsid w:val="000077A9"/>
    <w:rsid w:val="00055CED"/>
    <w:rsid w:val="000610D2"/>
    <w:rsid w:val="000611AC"/>
    <w:rsid w:val="000A56E5"/>
    <w:rsid w:val="000C20F0"/>
    <w:rsid w:val="000C6186"/>
    <w:rsid w:val="000E6C76"/>
    <w:rsid w:val="00123C29"/>
    <w:rsid w:val="001939C6"/>
    <w:rsid w:val="001A54AF"/>
    <w:rsid w:val="001B1D8B"/>
    <w:rsid w:val="001C4E57"/>
    <w:rsid w:val="001E121D"/>
    <w:rsid w:val="00252889"/>
    <w:rsid w:val="002A7369"/>
    <w:rsid w:val="002B5FC9"/>
    <w:rsid w:val="002C492B"/>
    <w:rsid w:val="002D5757"/>
    <w:rsid w:val="002F4A14"/>
    <w:rsid w:val="00323916"/>
    <w:rsid w:val="00334BD0"/>
    <w:rsid w:val="0036342F"/>
    <w:rsid w:val="003914ED"/>
    <w:rsid w:val="003B1C1F"/>
    <w:rsid w:val="003B26D6"/>
    <w:rsid w:val="003C4B01"/>
    <w:rsid w:val="003C7B9C"/>
    <w:rsid w:val="003E2A64"/>
    <w:rsid w:val="003E4153"/>
    <w:rsid w:val="00454806"/>
    <w:rsid w:val="00456145"/>
    <w:rsid w:val="00497DFD"/>
    <w:rsid w:val="004E1F1B"/>
    <w:rsid w:val="004F588C"/>
    <w:rsid w:val="00500800"/>
    <w:rsid w:val="005272C1"/>
    <w:rsid w:val="00537083"/>
    <w:rsid w:val="00594D1A"/>
    <w:rsid w:val="00594E35"/>
    <w:rsid w:val="005A221E"/>
    <w:rsid w:val="005A4646"/>
    <w:rsid w:val="005B7EDD"/>
    <w:rsid w:val="00612882"/>
    <w:rsid w:val="00615E2D"/>
    <w:rsid w:val="006357ED"/>
    <w:rsid w:val="00657982"/>
    <w:rsid w:val="0066238F"/>
    <w:rsid w:val="006800AA"/>
    <w:rsid w:val="006963AF"/>
    <w:rsid w:val="006C03FD"/>
    <w:rsid w:val="006D2EC9"/>
    <w:rsid w:val="006E52A2"/>
    <w:rsid w:val="00740991"/>
    <w:rsid w:val="007717EE"/>
    <w:rsid w:val="00772552"/>
    <w:rsid w:val="00787F92"/>
    <w:rsid w:val="007A405F"/>
    <w:rsid w:val="008103CE"/>
    <w:rsid w:val="0081194D"/>
    <w:rsid w:val="00836FDA"/>
    <w:rsid w:val="0086144B"/>
    <w:rsid w:val="008808A5"/>
    <w:rsid w:val="008846CA"/>
    <w:rsid w:val="008954E5"/>
    <w:rsid w:val="008B055C"/>
    <w:rsid w:val="008D36EF"/>
    <w:rsid w:val="008E0FCA"/>
    <w:rsid w:val="009359AA"/>
    <w:rsid w:val="00937110"/>
    <w:rsid w:val="009501C1"/>
    <w:rsid w:val="00960DB8"/>
    <w:rsid w:val="00974E04"/>
    <w:rsid w:val="0098247E"/>
    <w:rsid w:val="009F29BA"/>
    <w:rsid w:val="009F49F4"/>
    <w:rsid w:val="00A108E8"/>
    <w:rsid w:val="00A11818"/>
    <w:rsid w:val="00A1585E"/>
    <w:rsid w:val="00A26594"/>
    <w:rsid w:val="00A46E60"/>
    <w:rsid w:val="00A7037A"/>
    <w:rsid w:val="00A72AF4"/>
    <w:rsid w:val="00A8038E"/>
    <w:rsid w:val="00AB4B75"/>
    <w:rsid w:val="00AC5E1D"/>
    <w:rsid w:val="00AF6183"/>
    <w:rsid w:val="00B1110C"/>
    <w:rsid w:val="00B152B8"/>
    <w:rsid w:val="00B671B8"/>
    <w:rsid w:val="00B90AA4"/>
    <w:rsid w:val="00B95C52"/>
    <w:rsid w:val="00BC382A"/>
    <w:rsid w:val="00C07CDE"/>
    <w:rsid w:val="00C30A58"/>
    <w:rsid w:val="00C4679C"/>
    <w:rsid w:val="00C60F64"/>
    <w:rsid w:val="00C62E91"/>
    <w:rsid w:val="00C65C43"/>
    <w:rsid w:val="00C734CB"/>
    <w:rsid w:val="00C82613"/>
    <w:rsid w:val="00CA10CE"/>
    <w:rsid w:val="00CC7EE9"/>
    <w:rsid w:val="00CD77C8"/>
    <w:rsid w:val="00CE254A"/>
    <w:rsid w:val="00D2347C"/>
    <w:rsid w:val="00D23DC5"/>
    <w:rsid w:val="00D53BF2"/>
    <w:rsid w:val="00D56008"/>
    <w:rsid w:val="00D61CF5"/>
    <w:rsid w:val="00D669D9"/>
    <w:rsid w:val="00D83FC6"/>
    <w:rsid w:val="00DD3A30"/>
    <w:rsid w:val="00DE19EE"/>
    <w:rsid w:val="00DE1B9E"/>
    <w:rsid w:val="00DE4C61"/>
    <w:rsid w:val="00DE7700"/>
    <w:rsid w:val="00DF045E"/>
    <w:rsid w:val="00E104C1"/>
    <w:rsid w:val="00E86740"/>
    <w:rsid w:val="00EE2DF3"/>
    <w:rsid w:val="00EE6739"/>
    <w:rsid w:val="00F006EC"/>
    <w:rsid w:val="00F02C7E"/>
    <w:rsid w:val="00F24318"/>
    <w:rsid w:val="00F257CA"/>
    <w:rsid w:val="00F55AC6"/>
    <w:rsid w:val="00F80EAC"/>
    <w:rsid w:val="00F911EE"/>
    <w:rsid w:val="00F9326E"/>
    <w:rsid w:val="00FB3C05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745077"/>
  <w15:chartTrackingRefBased/>
  <w15:docId w15:val="{2ADA44B8-B832-4F4B-A034-DE92E9EA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12882"/>
    <w:pPr>
      <w:spacing w:after="160" w:line="48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19"/>
    <w:qFormat/>
    <w:rsid w:val="00334BD0"/>
    <w:pPr>
      <w:keepNext/>
      <w:keepLines/>
      <w:pageBreakBefore/>
      <w:spacing w:before="240" w:after="240" w:line="276" w:lineRule="auto"/>
      <w:jc w:val="left"/>
      <w:outlineLvl w:val="0"/>
    </w:pPr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19"/>
    <w:qFormat/>
    <w:rsid w:val="00334BD0"/>
    <w:pPr>
      <w:keepNext/>
      <w:keepLines/>
      <w:spacing w:before="240" w:after="120" w:line="276" w:lineRule="auto"/>
      <w:jc w:val="left"/>
      <w:outlineLvl w:val="1"/>
    </w:pPr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19"/>
    <w:qFormat/>
    <w:rsid w:val="00334BD0"/>
    <w:pPr>
      <w:keepNext/>
      <w:keepLines/>
      <w:spacing w:before="240" w:after="120" w:line="276" w:lineRule="auto"/>
      <w:jc w:val="left"/>
      <w:outlineLvl w:val="2"/>
    </w:pPr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19"/>
    <w:unhideWhenUsed/>
    <w:qFormat/>
    <w:rsid w:val="00F257CA"/>
    <w:pPr>
      <w:keepNext/>
      <w:keepLines/>
      <w:spacing w:before="240" w:after="120" w:line="276" w:lineRule="auto"/>
      <w:jc w:val="left"/>
      <w:outlineLvl w:val="3"/>
    </w:pPr>
    <w:rPr>
      <w:rFonts w:asciiTheme="majorHAnsi" w:eastAsiaTheme="majorEastAsia" w:hAnsiTheme="majorHAnsi" w:cstheme="majorBidi"/>
      <w:b/>
      <w:iCs/>
      <w:color w:val="003A77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19"/>
    <w:semiHidden/>
    <w:unhideWhenUsed/>
    <w:qFormat/>
    <w:rsid w:val="00F257CA"/>
    <w:pPr>
      <w:keepNext/>
      <w:keepLines/>
      <w:spacing w:before="40" w:after="0" w:line="276" w:lineRule="auto"/>
      <w:jc w:val="left"/>
      <w:outlineLvl w:val="4"/>
    </w:pPr>
    <w:rPr>
      <w:rFonts w:asciiTheme="majorHAnsi" w:eastAsiaTheme="majorEastAsia" w:hAnsiTheme="majorHAnsi" w:cstheme="majorBidi"/>
      <w:color w:val="003A77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19"/>
    <w:semiHidden/>
    <w:unhideWhenUsed/>
    <w:qFormat/>
    <w:rsid w:val="00F257CA"/>
    <w:pPr>
      <w:keepNext/>
      <w:keepLines/>
      <w:spacing w:before="40" w:after="0" w:line="276" w:lineRule="auto"/>
      <w:jc w:val="left"/>
      <w:outlineLvl w:val="5"/>
    </w:pPr>
    <w:rPr>
      <w:rFonts w:asciiTheme="majorHAnsi" w:eastAsiaTheme="majorEastAsia" w:hAnsiTheme="majorHAnsi" w:cstheme="majorBidi"/>
      <w:color w:val="00274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19"/>
    <w:semiHidden/>
    <w:unhideWhenUsed/>
    <w:qFormat/>
    <w:rsid w:val="00F257CA"/>
    <w:pPr>
      <w:keepNext/>
      <w:keepLines/>
      <w:spacing w:before="40" w:after="0" w:line="276" w:lineRule="auto"/>
      <w:jc w:val="left"/>
      <w:outlineLvl w:val="6"/>
    </w:pPr>
    <w:rPr>
      <w:rFonts w:asciiTheme="majorHAnsi" w:eastAsiaTheme="majorEastAsia" w:hAnsiTheme="majorHAnsi" w:cstheme="majorBidi"/>
      <w:iCs/>
      <w:color w:val="00274F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19"/>
    <w:semiHidden/>
    <w:unhideWhenUsed/>
    <w:qFormat/>
    <w:rsid w:val="00F257CA"/>
    <w:pPr>
      <w:keepNext/>
      <w:keepLines/>
      <w:spacing w:before="40" w:after="0" w:line="276" w:lineRule="auto"/>
      <w:jc w:val="left"/>
      <w:outlineLvl w:val="7"/>
    </w:pPr>
    <w:rPr>
      <w:rFonts w:asciiTheme="majorHAnsi" w:eastAsiaTheme="majorEastAsia" w:hAnsiTheme="majorHAnsi" w:cstheme="majorBidi"/>
      <w:color w:val="003A77" w:themeColor="accent1" w:themeShade="BF"/>
      <w:szCs w:val="21"/>
    </w:rPr>
  </w:style>
  <w:style w:type="paragraph" w:styleId="berschrift9">
    <w:name w:val="heading 9"/>
    <w:basedOn w:val="Standard"/>
    <w:next w:val="Standard"/>
    <w:link w:val="berschrift9Zchn"/>
    <w:uiPriority w:val="19"/>
    <w:semiHidden/>
    <w:unhideWhenUsed/>
    <w:qFormat/>
    <w:rsid w:val="00F257CA"/>
    <w:pPr>
      <w:keepNext/>
      <w:keepLines/>
      <w:spacing w:before="40" w:after="0" w:line="276" w:lineRule="auto"/>
      <w:jc w:val="left"/>
      <w:outlineLvl w:val="8"/>
    </w:pPr>
    <w:rPr>
      <w:rFonts w:asciiTheme="majorHAnsi" w:eastAsiaTheme="majorEastAsia" w:hAnsiTheme="majorHAnsi" w:cstheme="majorBidi"/>
      <w:iCs/>
      <w:color w:val="003A77" w:themeColor="accent1" w:themeShade="BF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54"/>
    <w:unhideWhenUsed/>
    <w:qFormat/>
    <w:rsid w:val="002B5FC9"/>
    <w:pPr>
      <w:spacing w:before="240" w:after="120" w:line="240" w:lineRule="auto"/>
      <w:jc w:val="left"/>
    </w:pPr>
    <w:rPr>
      <w:rFonts w:asciiTheme="minorHAnsi" w:hAnsiTheme="minorHAnsi"/>
      <w:i/>
      <w:iCs/>
      <w:color w:val="000000" w:themeColor="text1"/>
      <w:sz w:val="18"/>
      <w:szCs w:val="18"/>
    </w:rPr>
  </w:style>
  <w:style w:type="table" w:styleId="Tabellenraster">
    <w:name w:val="Table Grid"/>
    <w:basedOn w:val="NormaleTabelle"/>
    <w:uiPriority w:val="39"/>
    <w:rsid w:val="001C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B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band1Vert">
      <w:tblPr/>
      <w:tcPr>
        <w:shd w:val="clear" w:color="auto" w:fill="72B7FF" w:themeFill="accent1" w:themeFillTint="66"/>
      </w:tcPr>
    </w:tblStylePr>
    <w:tblStylePr w:type="band1Horz">
      <w:tblPr/>
      <w:tcPr>
        <w:shd w:val="clear" w:color="auto" w:fill="72B7FF" w:themeFill="accent1" w:themeFillTint="66"/>
      </w:tcPr>
    </w:tblStylePr>
  </w:style>
  <w:style w:type="paragraph" w:customStyle="1" w:styleId="HeaderEbene2">
    <w:name w:val="Header → Ebene 2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  <w:bCs/>
      <w:color w:val="FFFFFF" w:themeColor="background1"/>
    </w:rPr>
  </w:style>
  <w:style w:type="paragraph" w:styleId="Titel">
    <w:name w:val="Title"/>
    <w:basedOn w:val="Standard"/>
    <w:next w:val="Standard"/>
    <w:link w:val="TitelZchn"/>
    <w:uiPriority w:val="94"/>
    <w:qFormat/>
    <w:rsid w:val="009F29BA"/>
    <w:pPr>
      <w:spacing w:before="240" w:after="0" w:line="240" w:lineRule="auto"/>
      <w:contextualSpacing/>
      <w:jc w:val="left"/>
    </w:pPr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94"/>
    <w:rsid w:val="009F29BA"/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94"/>
    <w:qFormat/>
    <w:rsid w:val="009F29BA"/>
    <w:pPr>
      <w:numPr>
        <w:ilvl w:val="1"/>
      </w:numPr>
      <w:spacing w:before="240" w:after="120" w:line="276" w:lineRule="auto"/>
      <w:jc w:val="left"/>
    </w:pPr>
    <w:rPr>
      <w:rFonts w:asciiTheme="minorHAnsi" w:eastAsiaTheme="minorEastAsia" w:hAnsiTheme="minorHAnsi"/>
      <w:color w:val="004F9F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94"/>
    <w:rsid w:val="009F29BA"/>
    <w:rPr>
      <w:rFonts w:eastAsiaTheme="minorEastAsia"/>
      <w:color w:val="004F9F"/>
      <w:spacing w:val="15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19"/>
    <w:rsid w:val="00334BD0"/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9"/>
    <w:rsid w:val="00334BD0"/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IntensivesZitat">
    <w:name w:val="Intense Quote"/>
    <w:basedOn w:val="Standard"/>
    <w:next w:val="Standard"/>
    <w:link w:val="IntensivesZitatZchn"/>
    <w:uiPriority w:val="40"/>
    <w:qFormat/>
    <w:rsid w:val="00334BD0"/>
    <w:pPr>
      <w:pBdr>
        <w:top w:val="single" w:sz="4" w:space="10" w:color="004F9F" w:themeColor="accent1"/>
        <w:bottom w:val="single" w:sz="4" w:space="10" w:color="004F9F" w:themeColor="accent1"/>
      </w:pBdr>
      <w:spacing w:before="360" w:after="360" w:line="276" w:lineRule="auto"/>
      <w:ind w:left="864" w:right="864"/>
      <w:jc w:val="center"/>
    </w:pPr>
    <w:rPr>
      <w:rFonts w:asciiTheme="minorHAnsi" w:hAnsiTheme="minorHAnsi"/>
      <w:i/>
      <w:iCs/>
      <w:color w:val="004F9F"/>
    </w:rPr>
  </w:style>
  <w:style w:type="character" w:customStyle="1" w:styleId="IntensivesZitatZchn">
    <w:name w:val="Intensives Zitat Zchn"/>
    <w:basedOn w:val="Absatz-Standardschriftart"/>
    <w:link w:val="IntensivesZitat"/>
    <w:uiPriority w:val="40"/>
    <w:rsid w:val="00334BD0"/>
    <w:rPr>
      <w:i/>
      <w:iCs/>
      <w:color w:val="004F9F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19"/>
    <w:rsid w:val="00334BD0"/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Kopfzeile">
    <w:name w:val="header"/>
    <w:basedOn w:val="Standard"/>
    <w:link w:val="KopfzeileZchn"/>
    <w:uiPriority w:val="97"/>
    <w:unhideWhenUsed/>
    <w:rsid w:val="000077A9"/>
    <w:pPr>
      <w:tabs>
        <w:tab w:val="center" w:pos="4536"/>
        <w:tab w:val="right" w:pos="9072"/>
      </w:tabs>
      <w:spacing w:before="240" w:after="0" w:line="240" w:lineRule="auto"/>
      <w:jc w:val="left"/>
    </w:pPr>
    <w:rPr>
      <w:rFonts w:asciiTheme="minorHAnsi" w:hAnsiTheme="minorHAnsi"/>
    </w:rPr>
  </w:style>
  <w:style w:type="character" w:customStyle="1" w:styleId="KopfzeileZchn">
    <w:name w:val="Kopfzeile Zchn"/>
    <w:basedOn w:val="Absatz-Standardschriftart"/>
    <w:link w:val="Kopfzeile"/>
    <w:uiPriority w:val="97"/>
    <w:rsid w:val="001E121D"/>
  </w:style>
  <w:style w:type="paragraph" w:styleId="Fuzeile">
    <w:name w:val="footer"/>
    <w:basedOn w:val="Standard"/>
    <w:link w:val="FuzeileZchn"/>
    <w:uiPriority w:val="99"/>
    <w:unhideWhenUsed/>
    <w:rsid w:val="000077A9"/>
    <w:pPr>
      <w:tabs>
        <w:tab w:val="center" w:pos="4536"/>
        <w:tab w:val="right" w:pos="9072"/>
      </w:tabs>
      <w:spacing w:before="240" w:after="0" w:line="240" w:lineRule="auto"/>
      <w:jc w:val="left"/>
    </w:pPr>
    <w:rPr>
      <w:rFonts w:asciiTheme="minorHAnsi" w:hAnsiTheme="minorHAnsi"/>
    </w:rPr>
  </w:style>
  <w:style w:type="character" w:customStyle="1" w:styleId="FuzeileZchn">
    <w:name w:val="Fußzeile Zchn"/>
    <w:basedOn w:val="Absatz-Standardschriftart"/>
    <w:link w:val="Fuzeile"/>
    <w:uiPriority w:val="99"/>
    <w:rsid w:val="001E121D"/>
  </w:style>
  <w:style w:type="paragraph" w:customStyle="1" w:styleId="HeaderEbene1">
    <w:name w:val="Header ↓ Ebene 1"/>
    <w:basedOn w:val="Standard"/>
    <w:uiPriority w:val="49"/>
    <w:qFormat/>
    <w:rsid w:val="00252889"/>
    <w:pPr>
      <w:spacing w:after="0" w:line="240" w:lineRule="auto"/>
      <w:jc w:val="left"/>
    </w:pPr>
    <w:rPr>
      <w:rFonts w:asciiTheme="minorHAnsi" w:hAnsiTheme="minorHAnsi"/>
      <w:b/>
      <w:bCs/>
      <w:color w:val="FFFFFF" w:themeColor="background1"/>
    </w:rPr>
  </w:style>
  <w:style w:type="paragraph" w:customStyle="1" w:styleId="HeaderEbene10">
    <w:name w:val="Header → Ebene 1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3">
    <w:name w:val="Header → Ebene 3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4">
    <w:name w:val="Header → Ebene 4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5">
    <w:name w:val="Header → Ebene 5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20">
    <w:name w:val="Header ↓ Ebene 2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30">
    <w:name w:val="Header ↓ Ebene 3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40">
    <w:name w:val="Header ↓ Ebene 4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50">
    <w:name w:val="Header ↓ Ebene 5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2nur1Spalte">
    <w:name w:val="Header ↓ Ebene 2 nur 1. Spalte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HeaderEbene3nur1Spalte">
    <w:name w:val="Header ↓ Ebene 3 nur 1. Spalte"/>
    <w:basedOn w:val="Standard"/>
    <w:uiPriority w:val="49"/>
    <w:qFormat/>
    <w:rsid w:val="00CA10CE"/>
    <w:pPr>
      <w:spacing w:after="0" w:line="240" w:lineRule="auto"/>
      <w:jc w:val="left"/>
    </w:pPr>
    <w:rPr>
      <w:rFonts w:asciiTheme="minorHAnsi" w:hAnsiTheme="minorHAnsi"/>
      <w:b/>
    </w:rPr>
  </w:style>
  <w:style w:type="paragraph" w:customStyle="1" w:styleId="Datenzelle">
    <w:name w:val="Datenzelle"/>
    <w:basedOn w:val="Standard"/>
    <w:uiPriority w:val="50"/>
    <w:qFormat/>
    <w:rsid w:val="00C734CB"/>
    <w:pPr>
      <w:spacing w:before="240" w:after="0" w:line="240" w:lineRule="auto"/>
      <w:jc w:val="left"/>
    </w:pPr>
    <w:rPr>
      <w:rFonts w:asciiTheme="minorHAnsi" w:hAnsiTheme="minorHAnsi"/>
    </w:rPr>
  </w:style>
  <w:style w:type="paragraph" w:styleId="Liste">
    <w:name w:val="List"/>
    <w:basedOn w:val="Standard"/>
    <w:uiPriority w:val="29"/>
    <w:rsid w:val="008E0FCA"/>
    <w:pPr>
      <w:keepNext/>
      <w:keepLines/>
      <w:numPr>
        <w:numId w:val="14"/>
      </w:numPr>
      <w:spacing w:before="240" w:after="120" w:line="276" w:lineRule="auto"/>
      <w:jc w:val="left"/>
    </w:pPr>
    <w:rPr>
      <w:rFonts w:asciiTheme="minorHAnsi" w:hAnsiTheme="minorHAnsi"/>
    </w:rPr>
  </w:style>
  <w:style w:type="paragraph" w:styleId="Liste2">
    <w:name w:val="List 2"/>
    <w:basedOn w:val="Standard"/>
    <w:uiPriority w:val="29"/>
    <w:rsid w:val="008E0FCA"/>
    <w:pPr>
      <w:keepNext/>
      <w:keepLines/>
      <w:numPr>
        <w:ilvl w:val="1"/>
        <w:numId w:val="14"/>
      </w:numPr>
      <w:spacing w:before="240" w:after="120" w:line="276" w:lineRule="auto"/>
      <w:jc w:val="left"/>
    </w:pPr>
    <w:rPr>
      <w:rFonts w:asciiTheme="minorHAnsi" w:hAnsiTheme="minorHAnsi"/>
    </w:rPr>
  </w:style>
  <w:style w:type="paragraph" w:styleId="Liste3">
    <w:name w:val="List 3"/>
    <w:basedOn w:val="Standard"/>
    <w:uiPriority w:val="29"/>
    <w:rsid w:val="008E0FCA"/>
    <w:pPr>
      <w:keepNext/>
      <w:keepLines/>
      <w:numPr>
        <w:ilvl w:val="2"/>
        <w:numId w:val="14"/>
      </w:numPr>
      <w:spacing w:before="240" w:after="120" w:line="276" w:lineRule="auto"/>
      <w:ind w:left="851"/>
      <w:jc w:val="left"/>
    </w:pPr>
    <w:rPr>
      <w:rFonts w:asciiTheme="minorHAnsi" w:hAnsiTheme="minorHAnsi"/>
    </w:rPr>
  </w:style>
  <w:style w:type="paragraph" w:styleId="Liste4">
    <w:name w:val="List 4"/>
    <w:basedOn w:val="Standard"/>
    <w:uiPriority w:val="29"/>
    <w:rsid w:val="008E0FCA"/>
    <w:pPr>
      <w:keepNext/>
      <w:keepLines/>
      <w:numPr>
        <w:ilvl w:val="3"/>
        <w:numId w:val="14"/>
      </w:numPr>
      <w:spacing w:before="240" w:after="120" w:line="276" w:lineRule="auto"/>
      <w:ind w:left="1135"/>
      <w:jc w:val="left"/>
    </w:pPr>
    <w:rPr>
      <w:rFonts w:asciiTheme="minorHAnsi" w:hAnsiTheme="minorHAnsi"/>
    </w:rPr>
  </w:style>
  <w:style w:type="paragraph" w:styleId="Verzeichnis1">
    <w:name w:val="toc 1"/>
    <w:basedOn w:val="Standard"/>
    <w:next w:val="Standard"/>
    <w:autoRedefine/>
    <w:uiPriority w:val="39"/>
    <w:unhideWhenUsed/>
    <w:rsid w:val="00252889"/>
    <w:pPr>
      <w:tabs>
        <w:tab w:val="right" w:leader="dot" w:pos="9062"/>
      </w:tabs>
      <w:spacing w:before="240" w:after="100" w:line="276" w:lineRule="auto"/>
      <w:jc w:val="left"/>
    </w:pPr>
    <w:rPr>
      <w:rFonts w:asciiTheme="minorHAnsi" w:hAnsiTheme="minorHAnsi"/>
    </w:rPr>
  </w:style>
  <w:style w:type="paragraph" w:styleId="Verzeichnis2">
    <w:name w:val="toc 2"/>
    <w:basedOn w:val="Standard"/>
    <w:next w:val="Standard"/>
    <w:autoRedefine/>
    <w:uiPriority w:val="39"/>
    <w:unhideWhenUsed/>
    <w:rsid w:val="00D83FC6"/>
    <w:pPr>
      <w:spacing w:before="240" w:after="100" w:line="276" w:lineRule="auto"/>
      <w:ind w:left="220"/>
      <w:jc w:val="left"/>
    </w:pPr>
    <w:rPr>
      <w:rFonts w:asciiTheme="minorHAnsi" w:hAnsiTheme="minorHAnsi"/>
    </w:rPr>
  </w:style>
  <w:style w:type="paragraph" w:styleId="Verzeichnis3">
    <w:name w:val="toc 3"/>
    <w:basedOn w:val="Standard"/>
    <w:next w:val="Standard"/>
    <w:autoRedefine/>
    <w:uiPriority w:val="39"/>
    <w:unhideWhenUsed/>
    <w:rsid w:val="00D83FC6"/>
    <w:pPr>
      <w:spacing w:before="240" w:after="100" w:line="276" w:lineRule="auto"/>
      <w:ind w:left="440"/>
      <w:jc w:val="left"/>
    </w:pPr>
    <w:rPr>
      <w:rFonts w:asciiTheme="minorHAnsi" w:hAnsiTheme="minorHAnsi"/>
    </w:rPr>
  </w:style>
  <w:style w:type="character" w:styleId="Hyperlink">
    <w:name w:val="Hyperlink"/>
    <w:basedOn w:val="Absatz-Standardschriftart"/>
    <w:uiPriority w:val="99"/>
    <w:unhideWhenUsed/>
    <w:rsid w:val="009F29BA"/>
    <w:rPr>
      <w:color w:val="004F9F"/>
      <w:u w:val="single"/>
    </w:rPr>
  </w:style>
  <w:style w:type="character" w:styleId="IntensiverVerweis">
    <w:name w:val="Intense Reference"/>
    <w:basedOn w:val="Absatz-Standardschriftart"/>
    <w:uiPriority w:val="40"/>
    <w:qFormat/>
    <w:rsid w:val="00F80EAC"/>
    <w:rPr>
      <w:b/>
      <w:bCs/>
      <w:smallCaps/>
      <w:color w:val="004F9F" w:themeColor="accent1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nummer">
    <w:name w:val="List Number"/>
    <w:basedOn w:val="Standard"/>
    <w:uiPriority w:val="29"/>
    <w:rsid w:val="008E0FCA"/>
    <w:pPr>
      <w:keepNext/>
      <w:keepLines/>
      <w:numPr>
        <w:numId w:val="15"/>
      </w:numPr>
      <w:spacing w:before="240" w:after="120" w:line="276" w:lineRule="auto"/>
      <w:jc w:val="left"/>
    </w:pPr>
    <w:rPr>
      <w:rFonts w:asciiTheme="minorHAnsi" w:hAnsiTheme="minorHAnsi"/>
    </w:rPr>
  </w:style>
  <w:style w:type="paragraph" w:styleId="Listennummer2">
    <w:name w:val="List Number 2"/>
    <w:basedOn w:val="Standard"/>
    <w:uiPriority w:val="29"/>
    <w:rsid w:val="008E0FCA"/>
    <w:pPr>
      <w:keepNext/>
      <w:keepLines/>
      <w:numPr>
        <w:ilvl w:val="1"/>
        <w:numId w:val="15"/>
      </w:numPr>
      <w:spacing w:before="240" w:after="120" w:line="276" w:lineRule="auto"/>
      <w:jc w:val="left"/>
    </w:pPr>
    <w:rPr>
      <w:rFonts w:asciiTheme="minorHAnsi" w:hAnsiTheme="minorHAnsi"/>
    </w:rPr>
  </w:style>
  <w:style w:type="paragraph" w:styleId="Listenfortsetzung3">
    <w:name w:val="List Continue 3"/>
    <w:basedOn w:val="Standard"/>
    <w:uiPriority w:val="29"/>
    <w:rsid w:val="008E0FCA"/>
    <w:pPr>
      <w:spacing w:before="120" w:after="120" w:line="276" w:lineRule="auto"/>
      <w:ind w:left="851"/>
      <w:contextualSpacing/>
      <w:jc w:val="left"/>
    </w:pPr>
    <w:rPr>
      <w:rFonts w:asciiTheme="minorHAnsi" w:hAnsiTheme="minorHAnsi"/>
    </w:rPr>
  </w:style>
  <w:style w:type="paragraph" w:styleId="Listenfortsetzung4">
    <w:name w:val="List Continue 4"/>
    <w:basedOn w:val="Standard"/>
    <w:uiPriority w:val="29"/>
    <w:rsid w:val="008E0FCA"/>
    <w:pPr>
      <w:spacing w:before="120" w:after="120" w:line="276" w:lineRule="auto"/>
      <w:ind w:left="1134"/>
      <w:contextualSpacing/>
      <w:jc w:val="left"/>
    </w:pPr>
    <w:rPr>
      <w:rFonts w:asciiTheme="minorHAnsi" w:hAnsiTheme="minorHAnsi"/>
    </w:rPr>
  </w:style>
  <w:style w:type="paragraph" w:styleId="Listenfortsetzung5">
    <w:name w:val="List Continue 5"/>
    <w:basedOn w:val="Standard"/>
    <w:uiPriority w:val="29"/>
    <w:rsid w:val="008E0FCA"/>
    <w:pPr>
      <w:spacing w:before="120" w:after="120" w:line="276" w:lineRule="auto"/>
      <w:ind w:left="1418"/>
      <w:contextualSpacing/>
      <w:jc w:val="left"/>
    </w:pPr>
    <w:rPr>
      <w:rFonts w:asciiTheme="minorHAnsi" w:hAnsiTheme="minorHAnsi"/>
    </w:rPr>
  </w:style>
  <w:style w:type="paragraph" w:styleId="Listennummer3">
    <w:name w:val="List Number 3"/>
    <w:basedOn w:val="Standard"/>
    <w:uiPriority w:val="29"/>
    <w:rsid w:val="008E0FCA"/>
    <w:pPr>
      <w:keepNext/>
      <w:keepLines/>
      <w:numPr>
        <w:ilvl w:val="2"/>
        <w:numId w:val="15"/>
      </w:numPr>
      <w:spacing w:before="240" w:after="120" w:line="276" w:lineRule="auto"/>
      <w:ind w:left="851"/>
      <w:jc w:val="left"/>
    </w:pPr>
    <w:rPr>
      <w:rFonts w:asciiTheme="minorHAnsi" w:hAnsiTheme="minorHAnsi"/>
    </w:rPr>
  </w:style>
  <w:style w:type="paragraph" w:styleId="Listennummer4">
    <w:name w:val="List Number 4"/>
    <w:basedOn w:val="Standard"/>
    <w:uiPriority w:val="29"/>
    <w:rsid w:val="008E0FCA"/>
    <w:pPr>
      <w:keepNext/>
      <w:keepLines/>
      <w:numPr>
        <w:ilvl w:val="3"/>
        <w:numId w:val="15"/>
      </w:numPr>
      <w:spacing w:before="240" w:after="120" w:line="276" w:lineRule="auto"/>
      <w:ind w:left="1135"/>
      <w:jc w:val="left"/>
    </w:pPr>
    <w:rPr>
      <w:rFonts w:asciiTheme="minorHAnsi" w:hAnsiTheme="minorHAnsi"/>
    </w:rPr>
  </w:style>
  <w:style w:type="paragraph" w:styleId="Listennummer5">
    <w:name w:val="List Number 5"/>
    <w:basedOn w:val="Standard"/>
    <w:uiPriority w:val="29"/>
    <w:rsid w:val="008E0FCA"/>
    <w:pPr>
      <w:keepNext/>
      <w:keepLines/>
      <w:numPr>
        <w:ilvl w:val="4"/>
        <w:numId w:val="15"/>
      </w:numPr>
      <w:spacing w:before="240" w:after="120" w:line="276" w:lineRule="auto"/>
      <w:ind w:left="1418"/>
      <w:jc w:val="left"/>
    </w:pPr>
    <w:rPr>
      <w:rFonts w:asciiTheme="minorHAnsi" w:hAnsiTheme="minorHAnsi"/>
    </w:rPr>
  </w:style>
  <w:style w:type="paragraph" w:styleId="Listenfortsetzung">
    <w:name w:val="List Continue"/>
    <w:basedOn w:val="Standard"/>
    <w:uiPriority w:val="29"/>
    <w:rsid w:val="008E0FCA"/>
    <w:pPr>
      <w:spacing w:before="120" w:after="120" w:line="276" w:lineRule="auto"/>
      <w:ind w:left="284"/>
      <w:contextualSpacing/>
      <w:jc w:val="left"/>
    </w:pPr>
    <w:rPr>
      <w:rFonts w:asciiTheme="minorHAnsi" w:hAnsiTheme="minorHAnsi"/>
    </w:rPr>
  </w:style>
  <w:style w:type="paragraph" w:styleId="Listenfortsetzung2">
    <w:name w:val="List Continue 2"/>
    <w:basedOn w:val="Standard"/>
    <w:uiPriority w:val="29"/>
    <w:rsid w:val="008E0FCA"/>
    <w:pPr>
      <w:spacing w:before="120" w:after="120" w:line="276" w:lineRule="auto"/>
      <w:ind w:left="567"/>
      <w:contextualSpacing/>
      <w:jc w:val="left"/>
    </w:pPr>
    <w:rPr>
      <w:rFonts w:asciiTheme="minorHAnsi" w:hAnsiTheme="minorHAnsi"/>
    </w:rPr>
  </w:style>
  <w:style w:type="paragraph" w:styleId="Liste5">
    <w:name w:val="List 5"/>
    <w:basedOn w:val="Standard"/>
    <w:uiPriority w:val="29"/>
    <w:rsid w:val="008E0FCA"/>
    <w:pPr>
      <w:keepNext/>
      <w:keepLines/>
      <w:numPr>
        <w:ilvl w:val="4"/>
        <w:numId w:val="14"/>
      </w:numPr>
      <w:spacing w:before="240" w:after="120" w:line="276" w:lineRule="auto"/>
      <w:ind w:left="1418"/>
      <w:jc w:val="left"/>
    </w:pPr>
    <w:rPr>
      <w:rFonts w:asciiTheme="minorHAnsi" w:hAnsiTheme="minorHAnsi"/>
    </w:rPr>
  </w:style>
  <w:style w:type="character" w:customStyle="1" w:styleId="berschrift4Zchn">
    <w:name w:val="Überschrift 4 Zchn"/>
    <w:basedOn w:val="Absatz-Standardschriftart"/>
    <w:link w:val="berschrift4"/>
    <w:uiPriority w:val="19"/>
    <w:rsid w:val="004F588C"/>
    <w:rPr>
      <w:rFonts w:asciiTheme="majorHAnsi" w:eastAsiaTheme="majorEastAsia" w:hAnsiTheme="majorHAnsi" w:cstheme="majorBidi"/>
      <w:b/>
      <w:iCs/>
      <w:color w:val="003A77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F257CA"/>
    <w:rPr>
      <w:rFonts w:asciiTheme="majorHAnsi" w:eastAsiaTheme="majorEastAsia" w:hAnsiTheme="majorHAnsi" w:cstheme="majorBidi"/>
      <w:color w:val="00274F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F257CA"/>
    <w:rPr>
      <w:rFonts w:asciiTheme="majorHAnsi" w:eastAsiaTheme="majorEastAsia" w:hAnsiTheme="majorHAnsi" w:cstheme="majorBidi"/>
      <w:iCs/>
      <w:color w:val="00274F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F257CA"/>
    <w:rPr>
      <w:rFonts w:asciiTheme="majorHAnsi" w:eastAsiaTheme="majorEastAsia" w:hAnsiTheme="majorHAnsi" w:cstheme="majorBidi"/>
      <w:iCs/>
      <w:color w:val="003A77" w:themeColor="accent1" w:themeShade="BF"/>
      <w:sz w:val="24"/>
      <w:szCs w:val="21"/>
    </w:rPr>
  </w:style>
  <w:style w:type="paragraph" w:customStyle="1" w:styleId="Listenfortsetzung6">
    <w:name w:val="Listenfortsetzung 6"/>
    <w:basedOn w:val="Standard"/>
    <w:uiPriority w:val="29"/>
    <w:semiHidden/>
    <w:qFormat/>
    <w:rsid w:val="003E4153"/>
    <w:pPr>
      <w:spacing w:before="120"/>
      <w:ind w:left="1701"/>
    </w:pPr>
  </w:style>
  <w:style w:type="paragraph" w:customStyle="1" w:styleId="Listenfortsetzung7">
    <w:name w:val="Listenfortsetzung 7"/>
    <w:basedOn w:val="Standard"/>
    <w:uiPriority w:val="29"/>
    <w:semiHidden/>
    <w:qFormat/>
    <w:rsid w:val="003E4153"/>
    <w:pPr>
      <w:spacing w:before="120"/>
      <w:ind w:left="1985"/>
    </w:pPr>
  </w:style>
  <w:style w:type="paragraph" w:customStyle="1" w:styleId="Listenfortsetzung8">
    <w:name w:val="Listenfortsetzung 8"/>
    <w:basedOn w:val="Standard"/>
    <w:uiPriority w:val="29"/>
    <w:semiHidden/>
    <w:qFormat/>
    <w:rsid w:val="003E4153"/>
    <w:pPr>
      <w:spacing w:before="120"/>
      <w:ind w:left="2268"/>
    </w:pPr>
  </w:style>
  <w:style w:type="paragraph" w:customStyle="1" w:styleId="Listennummer6">
    <w:name w:val="Listennummer 6"/>
    <w:basedOn w:val="Standard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ennummer7">
    <w:name w:val="Listennummer 7"/>
    <w:basedOn w:val="Standard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ennummer8">
    <w:name w:val="Listennummer 8"/>
    <w:basedOn w:val="Standard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e6">
    <w:name w:val="Liste 6"/>
    <w:basedOn w:val="Standard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e7">
    <w:name w:val="Liste 7"/>
    <w:basedOn w:val="Standard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e8">
    <w:name w:val="Liste 8"/>
    <w:basedOn w:val="Standard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e9">
    <w:name w:val="Liste 9"/>
    <w:basedOn w:val="Standard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ennummer9">
    <w:name w:val="Listennummer 9"/>
    <w:basedOn w:val="Standard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enfortsetzung9">
    <w:name w:val="Listenfortsetzung 9"/>
    <w:basedOn w:val="Standard"/>
    <w:uiPriority w:val="29"/>
    <w:semiHidden/>
    <w:qFormat/>
    <w:rsid w:val="003E4153"/>
    <w:pPr>
      <w:spacing w:before="120"/>
      <w:ind w:left="2552"/>
    </w:pPr>
  </w:style>
  <w:style w:type="paragraph" w:styleId="KeinLeerraum">
    <w:name w:val="No Spacing"/>
    <w:uiPriority w:val="9"/>
    <w:qFormat/>
    <w:rsid w:val="00252889"/>
    <w:pPr>
      <w:spacing w:after="0" w:line="240" w:lineRule="auto"/>
    </w:pPr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7982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7982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C07CDE"/>
    <w:rPr>
      <w:color w:val="00000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C5E1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8D36EF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ganisch">
  <a:themeElements>
    <a:clrScheme name="FLI Farben">
      <a:dk1>
        <a:sysClr val="windowText" lastClr="000000"/>
      </a:dk1>
      <a:lt1>
        <a:srgbClr val="FFFFFF"/>
      </a:lt1>
      <a:dk2>
        <a:srgbClr val="99B9D9"/>
      </a:dk2>
      <a:lt2>
        <a:srgbClr val="DBDDDB"/>
      </a:lt2>
      <a:accent1>
        <a:srgbClr val="004F9F"/>
      </a:accent1>
      <a:accent2>
        <a:srgbClr val="B71E3F"/>
      </a:accent2>
      <a:accent3>
        <a:srgbClr val="009636"/>
      </a:accent3>
      <a:accent4>
        <a:srgbClr val="A4ABA6"/>
      </a:accent4>
      <a:accent5>
        <a:srgbClr val="676C6E"/>
      </a:accent5>
      <a:accent6>
        <a:srgbClr val="EDEEED"/>
      </a:accent6>
      <a:hlink>
        <a:srgbClr val="004F9F"/>
      </a:hlink>
      <a:folHlink>
        <a:srgbClr val="00000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__Caption">
      <c:property id="RoleID" type="string">ParagraphDefault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A8CF-D9B2-4005-822C-D874D6DDFE6E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E2D55108-EA3F-4FA6-BD76-90F54DF6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Dies ist der Titel</vt:lpstr>
    </vt:vector>
  </TitlesOfParts>
  <Company>Friedrich-Loeffler-Institut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der Titel</dc:title>
  <dc:subject/>
  <dc:creator>Schulz, Katja</dc:creator>
  <cp:keywords/>
  <dc:description/>
  <cp:lastModifiedBy>Schulz, Katja</cp:lastModifiedBy>
  <cp:revision>2</cp:revision>
  <cp:lastPrinted>2020-12-03T11:07:00Z</cp:lastPrinted>
  <dcterms:created xsi:type="dcterms:W3CDTF">2022-09-14T10:25:00Z</dcterms:created>
  <dcterms:modified xsi:type="dcterms:W3CDTF">2022-09-14T10:25:00Z</dcterms:modified>
</cp:coreProperties>
</file>