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A0F7" w14:textId="7BDBFB1A" w:rsidR="00F62896" w:rsidRDefault="00F62896" w:rsidP="0035612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62896">
        <w:rPr>
          <w:rFonts w:asciiTheme="majorBidi" w:hAnsiTheme="majorBidi" w:cstheme="majorBidi"/>
          <w:b/>
          <w:bCs/>
          <w:sz w:val="24"/>
          <w:szCs w:val="24"/>
        </w:rPr>
        <w:t>Supplementary data</w:t>
      </w:r>
    </w:p>
    <w:p w14:paraId="24C5470F" w14:textId="77777777" w:rsidR="00222B01" w:rsidRDefault="00222B01" w:rsidP="00222B01">
      <w:pPr>
        <w:tabs>
          <w:tab w:val="left" w:pos="435"/>
        </w:tabs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6C30DF5" w14:textId="77777777" w:rsidR="00F177AE" w:rsidRPr="00076DE0" w:rsidRDefault="00F177AE" w:rsidP="00F177AE">
      <w:pPr>
        <w:tabs>
          <w:tab w:val="left" w:pos="435"/>
        </w:tabs>
        <w:spacing w:line="36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bookmarkStart w:id="0" w:name="_Hlk108379454"/>
      <w:r w:rsidRPr="00076D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Oxidative stress, gene expression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and </w:t>
      </w:r>
      <w:r w:rsidRPr="00076D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histopatholog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y</w:t>
      </w:r>
      <w:r w:rsidRPr="00076D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of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cultured gilthead sea bream (</w:t>
      </w:r>
      <w:r w:rsidRPr="00377E7C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Sparus aurata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)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naturally co-infected with </w:t>
      </w:r>
      <w:r w:rsidRPr="00076DE0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Ergasilus sieboldi</w:t>
      </w:r>
      <w:r w:rsidRPr="00076D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and </w:t>
      </w:r>
      <w:r w:rsidRPr="00076DE0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Vibrio alginolyticus</w:t>
      </w:r>
      <w:r w:rsidRPr="00076D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</w:p>
    <w:bookmarkEnd w:id="0"/>
    <w:p w14:paraId="52AE51F5" w14:textId="77777777" w:rsidR="00CA125E" w:rsidRPr="00CA125E" w:rsidRDefault="00CA125E" w:rsidP="00CA125E">
      <w:pPr>
        <w:tabs>
          <w:tab w:val="left" w:pos="435"/>
        </w:tabs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82BEBD0" w14:textId="47F9109A" w:rsidR="0035612F" w:rsidRDefault="0035612F" w:rsidP="00CA125E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</w:pPr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Mahmoud Abou-Okada </w:t>
      </w:r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1*</w:t>
      </w:r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bookmarkStart w:id="1" w:name="_Hlk44273393"/>
      <w:bookmarkStart w:id="2" w:name="_Hlk45484894"/>
      <w:bookmarkStart w:id="3" w:name="_Hlk98749573"/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Maha M. </w:t>
      </w:r>
      <w:bookmarkEnd w:id="1"/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Rashad </w:t>
      </w:r>
      <w:bookmarkEnd w:id="2"/>
      <w:r w:rsidR="0001691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2</w:t>
      </w:r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, Ghada E. Al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</w:t>
      </w:r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 </w:t>
      </w:r>
      <w:bookmarkStart w:id="4" w:name="_Hlk69834337"/>
      <w:bookmarkEnd w:id="3"/>
      <w:r w:rsidR="0001691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2</w:t>
      </w:r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r w:rsidR="00016912"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Shimaa Abdel-Radi</w:t>
      </w:r>
      <w:r w:rsidR="00016912"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 </w:t>
      </w:r>
      <w:r w:rsidR="0001691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3</w:t>
      </w:r>
      <w:r w:rsidR="0001691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r w:rsidRPr="0001691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Azza</w:t>
      </w:r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Hassan</w:t>
      </w:r>
      <w:r w:rsidRPr="000C16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 4</w:t>
      </w:r>
    </w:p>
    <w:p w14:paraId="63E2C883" w14:textId="77777777" w:rsidR="00CA125E" w:rsidRPr="000C16FF" w:rsidRDefault="00CA125E" w:rsidP="0035612F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8025471" w14:textId="77777777" w:rsidR="0035612F" w:rsidRPr="007642D4" w:rsidRDefault="0035612F" w:rsidP="0035612F">
      <w:pPr>
        <w:jc w:val="both"/>
        <w:rPr>
          <w:rFonts w:asciiTheme="majorBidi" w:hAnsiTheme="majorBidi" w:cstheme="majorBidi"/>
          <w:sz w:val="24"/>
          <w:szCs w:val="24"/>
        </w:rPr>
      </w:pPr>
      <w:bookmarkStart w:id="5" w:name="_Hlk46684438"/>
      <w:bookmarkEnd w:id="4"/>
      <w:r w:rsidRPr="007642D4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642D4">
        <w:rPr>
          <w:rFonts w:asciiTheme="majorBidi" w:hAnsiTheme="majorBidi" w:cstheme="majorBidi"/>
          <w:sz w:val="24"/>
          <w:szCs w:val="24"/>
        </w:rPr>
        <w:t xml:space="preserve"> Department of Aquatic Animal Medicine and Management, Faculty of Veterinary Medicine, Cairo University, Giza, 12211, Egypt.</w:t>
      </w:r>
    </w:p>
    <w:bookmarkEnd w:id="5"/>
    <w:p w14:paraId="4382A056" w14:textId="77777777" w:rsidR="00016912" w:rsidRDefault="00016912" w:rsidP="0001691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35612F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35612F" w:rsidRPr="007642D4">
        <w:rPr>
          <w:rFonts w:asciiTheme="majorBidi" w:hAnsiTheme="majorBidi" w:cstheme="majorBidi"/>
          <w:sz w:val="24"/>
          <w:szCs w:val="24"/>
        </w:rPr>
        <w:t>Department of Biochemistry and Chemistry of Nutrition, Faculty of Veterinary Medicine, Cairo University, Giza 12211, Egypt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F185208" w14:textId="7ED779D9" w:rsidR="0035612F" w:rsidRPr="007642D4" w:rsidRDefault="00016912" w:rsidP="0001691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42D4">
        <w:rPr>
          <w:rFonts w:asciiTheme="majorBidi" w:hAnsiTheme="majorBidi" w:cstheme="majorBidi"/>
          <w:sz w:val="24"/>
          <w:szCs w:val="24"/>
        </w:rPr>
        <w:t xml:space="preserve">Department of </w:t>
      </w:r>
      <w:r>
        <w:rPr>
          <w:rFonts w:asciiTheme="majorBidi" w:hAnsiTheme="majorBidi" w:cstheme="majorBidi"/>
          <w:sz w:val="24"/>
          <w:szCs w:val="24"/>
        </w:rPr>
        <w:t>Parasitology</w:t>
      </w:r>
      <w:r w:rsidRPr="007642D4">
        <w:rPr>
          <w:rFonts w:asciiTheme="majorBidi" w:hAnsiTheme="majorBidi" w:cstheme="majorBidi"/>
          <w:sz w:val="24"/>
          <w:szCs w:val="24"/>
        </w:rPr>
        <w:t>, Faculty of Veterinary Medicine, Cairo University, Giza, 12211, Egypt.</w:t>
      </w:r>
    </w:p>
    <w:p w14:paraId="130FEE6D" w14:textId="77777777" w:rsidR="0035612F" w:rsidRDefault="0035612F" w:rsidP="0035612F">
      <w:pPr>
        <w:jc w:val="both"/>
        <w:rPr>
          <w:rFonts w:asciiTheme="majorBidi" w:hAnsiTheme="majorBidi" w:cstheme="majorBidi"/>
          <w:sz w:val="24"/>
          <w:szCs w:val="24"/>
        </w:rPr>
      </w:pPr>
      <w:bookmarkStart w:id="6" w:name="_Hlk44274018"/>
      <w:r>
        <w:rPr>
          <w:rFonts w:asciiTheme="majorBidi" w:hAnsiTheme="majorBidi" w:cstheme="majorBidi"/>
          <w:sz w:val="24"/>
          <w:szCs w:val="24"/>
          <w:vertAlign w:val="super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358E7">
        <w:rPr>
          <w:rFonts w:asciiTheme="majorBidi" w:hAnsiTheme="majorBidi" w:cstheme="majorBidi"/>
          <w:sz w:val="24"/>
          <w:szCs w:val="24"/>
        </w:rPr>
        <w:t>Department of Pa</w:t>
      </w:r>
      <w:r>
        <w:rPr>
          <w:rFonts w:asciiTheme="majorBidi" w:hAnsiTheme="majorBidi" w:cstheme="majorBidi"/>
          <w:sz w:val="24"/>
          <w:szCs w:val="24"/>
        </w:rPr>
        <w:t>thology</w:t>
      </w:r>
      <w:r w:rsidRPr="00D358E7">
        <w:rPr>
          <w:rFonts w:asciiTheme="majorBidi" w:hAnsiTheme="majorBidi" w:cstheme="majorBidi"/>
          <w:sz w:val="24"/>
          <w:szCs w:val="24"/>
        </w:rPr>
        <w:t>, Faculty of Veterinary Medicine, Cairo University, Giza, 12211, Egypt.</w:t>
      </w:r>
    </w:p>
    <w:p w14:paraId="653A8644" w14:textId="77777777" w:rsidR="0035612F" w:rsidRDefault="0035612F" w:rsidP="0035612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13DC129" w14:textId="77777777" w:rsidR="0035612F" w:rsidRPr="007642D4" w:rsidRDefault="0035612F" w:rsidP="0035612F">
      <w:pPr>
        <w:jc w:val="both"/>
        <w:rPr>
          <w:rFonts w:asciiTheme="majorBidi" w:hAnsiTheme="majorBidi" w:cstheme="majorBidi"/>
          <w:sz w:val="24"/>
          <w:szCs w:val="24"/>
        </w:rPr>
      </w:pPr>
      <w:bookmarkStart w:id="7" w:name="_Hlk46685832"/>
      <w:bookmarkEnd w:id="6"/>
      <w:r>
        <w:rPr>
          <w:rFonts w:asciiTheme="majorBidi" w:hAnsiTheme="majorBidi" w:cstheme="majorBidi"/>
          <w:sz w:val="24"/>
          <w:szCs w:val="24"/>
        </w:rPr>
        <w:t>*</w:t>
      </w:r>
      <w:r w:rsidRPr="007642D4">
        <w:rPr>
          <w:rFonts w:asciiTheme="majorBidi" w:hAnsiTheme="majorBidi" w:cstheme="majorBidi"/>
          <w:sz w:val="24"/>
          <w:szCs w:val="24"/>
        </w:rPr>
        <w:t>Corresponding author, Department of Aquatic Animal Medicine and Management, Faculty of Veterinary Medicine,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42D4">
        <w:rPr>
          <w:rFonts w:asciiTheme="majorBidi" w:hAnsiTheme="majorBidi" w:cstheme="majorBidi"/>
          <w:sz w:val="24"/>
          <w:szCs w:val="24"/>
        </w:rPr>
        <w:t>Cairo University, Giza, 12211, Egypt.</w:t>
      </w:r>
    </w:p>
    <w:p w14:paraId="09280F4D" w14:textId="77777777" w:rsidR="0035612F" w:rsidRPr="00D358E7" w:rsidRDefault="0035612F" w:rsidP="0035612F">
      <w:pPr>
        <w:jc w:val="both"/>
        <w:rPr>
          <w:rFonts w:asciiTheme="majorBidi" w:hAnsiTheme="majorBidi" w:cstheme="majorBidi"/>
          <w:sz w:val="24"/>
          <w:szCs w:val="24"/>
        </w:rPr>
      </w:pPr>
      <w:r w:rsidRPr="00D358E7">
        <w:rPr>
          <w:rFonts w:asciiTheme="majorBidi" w:hAnsiTheme="majorBidi" w:cstheme="majorBidi"/>
          <w:sz w:val="24"/>
          <w:szCs w:val="24"/>
        </w:rPr>
        <w:t>E-mail addresses: abouokada.mm@cu.edu.eg; mahmoud.mehani@gmail.com (Mahmoud Abou-Okada)</w:t>
      </w:r>
    </w:p>
    <w:bookmarkEnd w:id="7"/>
    <w:p w14:paraId="663D3750" w14:textId="18EFFEBC" w:rsidR="0035612F" w:rsidRDefault="0035612F" w:rsidP="0035612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8B1E265" w14:textId="4B47090B" w:rsidR="0035612F" w:rsidRDefault="0035612F" w:rsidP="0035612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DA46CD5" w14:textId="5DBCDC7F" w:rsidR="0037310D" w:rsidRPr="0037310D" w:rsidRDefault="0037310D" w:rsidP="0037310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data</w:t>
      </w:r>
      <w:r w:rsidRPr="0037310D">
        <w:rPr>
          <w:rFonts w:asciiTheme="majorBidi" w:hAnsiTheme="majorBidi" w:cstheme="majorBidi"/>
          <w:b/>
          <w:bCs/>
          <w:sz w:val="24"/>
          <w:szCs w:val="24"/>
        </w:rPr>
        <w:t xml:space="preserve"> Pages: </w:t>
      </w:r>
      <w:r w:rsidR="00186D97">
        <w:rPr>
          <w:rFonts w:asciiTheme="majorBidi" w:hAnsiTheme="majorBidi" w:cstheme="majorBidi"/>
          <w:b/>
          <w:bCs/>
          <w:sz w:val="24"/>
          <w:szCs w:val="24"/>
        </w:rPr>
        <w:t>6</w:t>
      </w:r>
    </w:p>
    <w:p w14:paraId="005FE74B" w14:textId="734F9C6A" w:rsidR="00F45D67" w:rsidRDefault="00F45D67" w:rsidP="00F45D67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8" w:name="_Hlk98926341"/>
      <w:r>
        <w:rPr>
          <w:rFonts w:asciiTheme="majorBidi" w:hAnsiTheme="majorBidi" w:cstheme="majorBidi"/>
          <w:b/>
          <w:bCs/>
          <w:sz w:val="24"/>
          <w:szCs w:val="24"/>
        </w:rPr>
        <w:t>Supplementary data</w:t>
      </w:r>
      <w:r w:rsidRPr="0037310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bookmarkEnd w:id="8"/>
      <w:r w:rsidRPr="0037310D">
        <w:rPr>
          <w:rFonts w:asciiTheme="majorBidi" w:hAnsiTheme="majorBidi" w:cstheme="majorBidi"/>
          <w:b/>
          <w:bCs/>
          <w:sz w:val="24"/>
          <w:szCs w:val="24"/>
        </w:rPr>
        <w:t xml:space="preserve">Tables: </w:t>
      </w:r>
      <w:r w:rsidR="00FF2D06">
        <w:rPr>
          <w:rFonts w:asciiTheme="majorBidi" w:hAnsiTheme="majorBidi" w:cstheme="majorBidi"/>
          <w:b/>
          <w:bCs/>
          <w:sz w:val="24"/>
          <w:szCs w:val="24"/>
        </w:rPr>
        <w:t>5</w:t>
      </w:r>
    </w:p>
    <w:p w14:paraId="1EE7ACCD" w14:textId="6CFE7940" w:rsidR="007F0FBF" w:rsidRDefault="007F0FBF" w:rsidP="0052413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References</w:t>
      </w:r>
    </w:p>
    <w:p w14:paraId="15882F48" w14:textId="7BB23C2C" w:rsidR="0052413B" w:rsidRDefault="0052413B" w:rsidP="0052413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FBB580B" w14:textId="33C9CADD" w:rsidR="0052413B" w:rsidRDefault="0052413B" w:rsidP="0052413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25BA777" w14:textId="38F343A4" w:rsidR="002F3E62" w:rsidRDefault="002F3E62" w:rsidP="002F3E6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</w:rPr>
      </w:pPr>
    </w:p>
    <w:p w14:paraId="6776C564" w14:textId="77777777" w:rsidR="002D1EE2" w:rsidRPr="00076DE0" w:rsidRDefault="002D1EE2" w:rsidP="002F3E6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</w:p>
    <w:p w14:paraId="1EDF2B4C" w14:textId="254BE53F" w:rsidR="00B87A3B" w:rsidRPr="00AC7D18" w:rsidRDefault="00B87A3B" w:rsidP="00B87A3B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 xml:space="preserve">Table </w:t>
      </w:r>
      <w:r w:rsidRPr="00AC7D18">
        <w:rPr>
          <w:rFonts w:asciiTheme="majorBidi" w:hAnsiTheme="majorBidi" w:cstheme="majorBidi"/>
          <w:b/>
          <w:bCs/>
        </w:rPr>
        <w:t>S</w:t>
      </w:r>
      <w:r>
        <w:rPr>
          <w:rFonts w:asciiTheme="majorBidi" w:hAnsiTheme="majorBidi" w:cstheme="majorBidi"/>
          <w:b/>
          <w:bCs/>
        </w:rPr>
        <w:t>1</w:t>
      </w:r>
      <w:r w:rsidRPr="00AC7D18">
        <w:rPr>
          <w:rFonts w:asciiTheme="majorBidi" w:hAnsiTheme="majorBidi" w:cstheme="majorBidi"/>
          <w:b/>
          <w:bCs/>
        </w:rPr>
        <w:t>.</w:t>
      </w:r>
      <w:r w:rsidRPr="00AC7D18">
        <w:rPr>
          <w:rFonts w:asciiTheme="majorBidi" w:hAnsiTheme="majorBidi" w:cstheme="majorBidi"/>
        </w:rPr>
        <w:t xml:space="preserve"> The mean intensity of </w:t>
      </w:r>
      <w:r w:rsidRPr="00AC7D18">
        <w:rPr>
          <w:rFonts w:asciiTheme="majorBidi" w:hAnsiTheme="majorBidi" w:cstheme="majorBidi"/>
          <w:i/>
          <w:iCs/>
        </w:rPr>
        <w:t>Ergasilus sieboldi</w:t>
      </w:r>
      <w:r w:rsidRPr="00AC7D18">
        <w:rPr>
          <w:rFonts w:asciiTheme="majorBidi" w:hAnsiTheme="majorBidi" w:cstheme="majorBidi"/>
        </w:rPr>
        <w:t xml:space="preserve"> infestation in the gill </w:t>
      </w:r>
      <w:r>
        <w:rPr>
          <w:rFonts w:asciiTheme="majorBidi" w:hAnsiTheme="majorBidi" w:cstheme="majorBidi"/>
        </w:rPr>
        <w:t>arches</w:t>
      </w:r>
      <w:r w:rsidRPr="00AC7D18">
        <w:rPr>
          <w:rFonts w:asciiTheme="majorBidi" w:hAnsiTheme="majorBidi" w:cstheme="majorBidi"/>
        </w:rPr>
        <w:t xml:space="preserve"> of </w:t>
      </w:r>
      <w:r>
        <w:rPr>
          <w:rFonts w:asciiTheme="majorBidi" w:hAnsiTheme="majorBidi" w:cstheme="majorBidi"/>
        </w:rPr>
        <w:t xml:space="preserve">naturally infected </w:t>
      </w:r>
      <w:r w:rsidRPr="00AC7D18">
        <w:rPr>
          <w:rFonts w:asciiTheme="majorBidi" w:hAnsiTheme="majorBidi" w:cstheme="majorBidi"/>
        </w:rPr>
        <w:t xml:space="preserve">gilthead sea bream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335"/>
        <w:gridCol w:w="2070"/>
        <w:gridCol w:w="2070"/>
      </w:tblGrid>
      <w:tr w:rsidR="00B87A3B" w14:paraId="5AE2CDF6" w14:textId="77777777" w:rsidTr="00E95666"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CC42B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Gill arch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EA35A" w14:textId="77777777" w:rsidR="00B87A3B" w:rsidRDefault="00B87A3B" w:rsidP="00E95666">
            <w:pPr>
              <w:spacing w:before="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Mean* ± SEM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D85BD" w14:textId="77777777" w:rsidR="00B87A3B" w:rsidRDefault="00B87A3B" w:rsidP="00E95666">
            <w:pPr>
              <w:spacing w:before="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F-value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09FE5" w14:textId="77777777" w:rsidR="00B87A3B" w:rsidRDefault="00B87A3B" w:rsidP="00E95666">
            <w:pPr>
              <w:spacing w:before="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</w:tr>
      <w:tr w:rsidR="00B87A3B" w14:paraId="6EB85687" w14:textId="77777777" w:rsidTr="00E95666">
        <w:trPr>
          <w:trHeight w:val="323"/>
        </w:trPr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4A0431EE" w14:textId="77777777" w:rsidR="00B87A3B" w:rsidRPr="00E90635" w:rsidRDefault="00B87A3B" w:rsidP="00E95666">
            <w:pPr>
              <w:spacing w:before="40"/>
              <w:rPr>
                <w:rFonts w:asciiTheme="majorBidi" w:hAnsiTheme="majorBidi" w:cstheme="majorBidi"/>
                <w:sz w:val="20"/>
                <w:szCs w:val="20"/>
              </w:rPr>
            </w:pPr>
            <w:bookmarkStart w:id="9" w:name="_Hlk114774529"/>
            <w:r>
              <w:rPr>
                <w:rFonts w:asciiTheme="majorBidi" w:hAnsiTheme="majorBidi" w:cstheme="majorBidi"/>
                <w:sz w:val="20"/>
                <w:szCs w:val="20"/>
              </w:rPr>
              <w:t>First gill arch (</w:t>
            </w:r>
            <w:r w:rsidRPr="00E90635">
              <w:rPr>
                <w:rFonts w:asciiTheme="majorBidi" w:hAnsiTheme="majorBidi" w:cstheme="majorBidi"/>
                <w:sz w:val="20"/>
                <w:szCs w:val="20"/>
              </w:rPr>
              <w:t>GA I</w:t>
            </w:r>
            <w:bookmarkEnd w:id="9"/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335" w:type="dxa"/>
            <w:tcBorders>
              <w:top w:val="single" w:sz="4" w:space="0" w:color="auto"/>
            </w:tcBorders>
            <w:vAlign w:val="center"/>
          </w:tcPr>
          <w:p w14:paraId="1DFC4FF4" w14:textId="77777777" w:rsidR="00B87A3B" w:rsidRPr="00E90635" w:rsidRDefault="00B87A3B" w:rsidP="00E95666">
            <w:pPr>
              <w:spacing w:before="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6.00 ± 0.707</w:t>
            </w:r>
            <w:r w:rsidRPr="0008652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14:paraId="73940AF8" w14:textId="77777777" w:rsidR="00B87A3B" w:rsidRPr="00E90635" w:rsidRDefault="00B87A3B" w:rsidP="00E95666">
            <w:pPr>
              <w:spacing w:before="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21.059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14:paraId="1175C94D" w14:textId="77777777" w:rsidR="00B87A3B" w:rsidRPr="00E90635" w:rsidRDefault="00B87A3B" w:rsidP="00E95666">
            <w:pPr>
              <w:spacing w:before="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0.0001</w:t>
            </w:r>
          </w:p>
        </w:tc>
      </w:tr>
      <w:tr w:rsidR="00B87A3B" w14:paraId="5D8E98CD" w14:textId="77777777" w:rsidTr="00E95666">
        <w:tc>
          <w:tcPr>
            <w:tcW w:w="2250" w:type="dxa"/>
            <w:vAlign w:val="center"/>
          </w:tcPr>
          <w:p w14:paraId="30DC64CB" w14:textId="77777777" w:rsidR="00B87A3B" w:rsidRPr="00E90635" w:rsidRDefault="00B87A3B" w:rsidP="00E95666">
            <w:pPr>
              <w:spacing w:before="40"/>
              <w:rPr>
                <w:rFonts w:asciiTheme="majorBidi" w:hAnsiTheme="majorBidi" w:cstheme="majorBidi"/>
                <w:sz w:val="20"/>
                <w:szCs w:val="20"/>
              </w:rPr>
            </w:pPr>
            <w:bookmarkStart w:id="10" w:name="_Hlk114783281"/>
            <w:r>
              <w:rPr>
                <w:rFonts w:asciiTheme="majorBidi" w:hAnsiTheme="majorBidi" w:cstheme="majorBidi"/>
                <w:sz w:val="20"/>
                <w:szCs w:val="20"/>
              </w:rPr>
              <w:t>Second gill arch (</w:t>
            </w:r>
            <w:r w:rsidRPr="00E90635">
              <w:rPr>
                <w:rFonts w:asciiTheme="majorBidi" w:hAnsiTheme="majorBidi" w:cstheme="majorBidi"/>
                <w:sz w:val="20"/>
                <w:szCs w:val="20"/>
              </w:rPr>
              <w:t xml:space="preserve">GA </w:t>
            </w:r>
            <w:bookmarkStart w:id="11" w:name="_Hlk114774540"/>
            <w:r w:rsidRPr="00E90635">
              <w:rPr>
                <w:rFonts w:asciiTheme="majorBidi" w:hAnsiTheme="majorBidi" w:cstheme="majorBidi"/>
                <w:sz w:val="20"/>
                <w:szCs w:val="20"/>
              </w:rPr>
              <w:t>II</w:t>
            </w:r>
            <w:bookmarkEnd w:id="10"/>
            <w:bookmarkEnd w:id="11"/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335" w:type="dxa"/>
            <w:vAlign w:val="center"/>
          </w:tcPr>
          <w:p w14:paraId="12137B04" w14:textId="77777777" w:rsidR="00B87A3B" w:rsidRPr="00E90635" w:rsidRDefault="00B87A3B" w:rsidP="00E95666">
            <w:pPr>
              <w:spacing w:before="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9.40 ± 0.748</w:t>
            </w:r>
            <w:r w:rsidRPr="0008652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70" w:type="dxa"/>
            <w:vMerge/>
            <w:vAlign w:val="center"/>
          </w:tcPr>
          <w:p w14:paraId="106315EF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14:paraId="444D1E42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87A3B" w14:paraId="110CAE40" w14:textId="77777777" w:rsidTr="00E95666">
        <w:tc>
          <w:tcPr>
            <w:tcW w:w="2250" w:type="dxa"/>
            <w:vAlign w:val="center"/>
          </w:tcPr>
          <w:p w14:paraId="4288CD9C" w14:textId="77777777" w:rsidR="00B87A3B" w:rsidRPr="00E90635" w:rsidRDefault="00B87A3B" w:rsidP="00E95666">
            <w:pPr>
              <w:spacing w:before="40"/>
              <w:rPr>
                <w:rFonts w:asciiTheme="majorBidi" w:hAnsiTheme="majorBidi" w:cstheme="majorBidi"/>
                <w:sz w:val="20"/>
                <w:szCs w:val="20"/>
              </w:rPr>
            </w:pPr>
            <w:bookmarkStart w:id="12" w:name="_Hlk114774559"/>
            <w:r>
              <w:rPr>
                <w:rFonts w:asciiTheme="majorBidi" w:hAnsiTheme="majorBidi" w:cstheme="majorBidi"/>
                <w:sz w:val="20"/>
                <w:szCs w:val="20"/>
              </w:rPr>
              <w:t>Third gill arch (</w:t>
            </w:r>
            <w:r w:rsidRPr="00E90635">
              <w:rPr>
                <w:rFonts w:asciiTheme="majorBidi" w:hAnsiTheme="majorBidi" w:cstheme="majorBidi"/>
                <w:sz w:val="20"/>
                <w:szCs w:val="20"/>
              </w:rPr>
              <w:t>GA III</w:t>
            </w:r>
            <w:bookmarkEnd w:id="12"/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335" w:type="dxa"/>
            <w:vAlign w:val="center"/>
          </w:tcPr>
          <w:p w14:paraId="1544AB0C" w14:textId="77777777" w:rsidR="00B87A3B" w:rsidRPr="00E90635" w:rsidRDefault="00B87A3B" w:rsidP="00E95666">
            <w:pPr>
              <w:spacing w:before="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12.20 ± 0.860</w:t>
            </w:r>
            <w:r w:rsidRPr="0008652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70" w:type="dxa"/>
            <w:vMerge/>
            <w:vAlign w:val="center"/>
          </w:tcPr>
          <w:p w14:paraId="0662A8E1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14:paraId="11F57816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87A3B" w14:paraId="4A3FC2A8" w14:textId="77777777" w:rsidTr="00E95666">
        <w:tc>
          <w:tcPr>
            <w:tcW w:w="2250" w:type="dxa"/>
            <w:vAlign w:val="center"/>
          </w:tcPr>
          <w:p w14:paraId="2E8580F4" w14:textId="77777777" w:rsidR="00B87A3B" w:rsidRPr="00E90635" w:rsidRDefault="00B87A3B" w:rsidP="00E95666">
            <w:pPr>
              <w:spacing w:before="40"/>
              <w:rPr>
                <w:rFonts w:asciiTheme="majorBidi" w:hAnsiTheme="majorBidi" w:cstheme="majorBidi"/>
                <w:sz w:val="20"/>
                <w:szCs w:val="20"/>
              </w:rPr>
            </w:pPr>
            <w:bookmarkStart w:id="13" w:name="_Hlk114774580"/>
            <w:r>
              <w:rPr>
                <w:rFonts w:asciiTheme="majorBidi" w:hAnsiTheme="majorBidi" w:cstheme="majorBidi"/>
                <w:sz w:val="20"/>
                <w:szCs w:val="20"/>
              </w:rPr>
              <w:t>Fourth gill arch (</w:t>
            </w:r>
            <w:r w:rsidRPr="00E90635">
              <w:rPr>
                <w:rFonts w:asciiTheme="majorBidi" w:hAnsiTheme="majorBidi" w:cstheme="majorBidi"/>
                <w:sz w:val="20"/>
                <w:szCs w:val="20"/>
              </w:rPr>
              <w:t>GA IV</w:t>
            </w:r>
            <w:bookmarkEnd w:id="13"/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335" w:type="dxa"/>
            <w:vAlign w:val="center"/>
          </w:tcPr>
          <w:p w14:paraId="52B0D0DA" w14:textId="77777777" w:rsidR="00B87A3B" w:rsidRPr="00E90635" w:rsidRDefault="00B87A3B" w:rsidP="00E95666">
            <w:pPr>
              <w:spacing w:before="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4.80 ± 0.583</w:t>
            </w:r>
            <w:r w:rsidRPr="0008652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070" w:type="dxa"/>
            <w:vMerge/>
            <w:vAlign w:val="center"/>
          </w:tcPr>
          <w:p w14:paraId="64492E95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14:paraId="668CFFD7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87A3B" w14:paraId="12CE04ED" w14:textId="77777777" w:rsidTr="00E95666"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0B1B81EC" w14:textId="77777777" w:rsidR="00B87A3B" w:rsidRPr="00E90635" w:rsidRDefault="00B87A3B" w:rsidP="00E95666">
            <w:pPr>
              <w:spacing w:before="4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Total (four gill arches)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3953FAE0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</w:t>
            </w:r>
            <w:r w:rsidRPr="004C6711">
              <w:rPr>
                <w:rFonts w:asciiTheme="majorBidi" w:hAnsiTheme="majorBidi" w:cstheme="majorBidi"/>
                <w:sz w:val="20"/>
                <w:szCs w:val="20"/>
              </w:rPr>
              <w:t>32.4 ± 1.29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65CC296E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645E5ACB" w14:textId="77777777" w:rsidR="00B87A3B" w:rsidRDefault="00B87A3B" w:rsidP="00E95666">
            <w:pPr>
              <w:spacing w:before="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049FB026" w14:textId="77777777" w:rsidR="00B87A3B" w:rsidRPr="000641B9" w:rsidRDefault="00B87A3B" w:rsidP="00B87A3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0641B9">
        <w:rPr>
          <w:rFonts w:asciiTheme="majorBidi" w:hAnsiTheme="majorBidi" w:cstheme="majorBidi"/>
          <w:sz w:val="20"/>
          <w:szCs w:val="20"/>
        </w:rPr>
        <w:t xml:space="preserve">Data are represented as mean ± </w:t>
      </w:r>
      <w:r w:rsidRPr="000641B9">
        <w:rPr>
          <w:rFonts w:asciiTheme="majorBidi" w:hAnsiTheme="majorBidi" w:cstheme="majorBidi"/>
          <w:i/>
          <w:iCs/>
          <w:sz w:val="20"/>
          <w:szCs w:val="20"/>
        </w:rPr>
        <w:t>SEM</w:t>
      </w:r>
      <w:r w:rsidRPr="000641B9">
        <w:rPr>
          <w:rFonts w:asciiTheme="majorBidi" w:hAnsiTheme="majorBidi" w:cstheme="majorBidi"/>
          <w:sz w:val="20"/>
          <w:szCs w:val="20"/>
        </w:rPr>
        <w:t xml:space="preserve">. Values are statistically significant at </w:t>
      </w:r>
      <w:r w:rsidRPr="000641B9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0641B9">
        <w:rPr>
          <w:rFonts w:asciiTheme="majorBidi" w:hAnsiTheme="majorBidi" w:cstheme="majorBidi"/>
          <w:sz w:val="20"/>
          <w:szCs w:val="20"/>
        </w:rPr>
        <w:t xml:space="preserve"> value &lt; .05 (One way ANOVA, Tukey post hoc., R 4.1.2). </w:t>
      </w:r>
      <w:r>
        <w:rPr>
          <w:rFonts w:asciiTheme="majorBidi" w:hAnsiTheme="majorBidi" w:cstheme="majorBidi"/>
          <w:sz w:val="20"/>
          <w:szCs w:val="20"/>
        </w:rPr>
        <w:t>Columns with different superscript are statistically significant.</w:t>
      </w:r>
      <w:r w:rsidRPr="00404E9F">
        <w:rPr>
          <w:rFonts w:asciiTheme="majorBidi" w:hAnsiTheme="majorBidi" w:cstheme="majorBidi"/>
          <w:sz w:val="20"/>
          <w:szCs w:val="20"/>
        </w:rPr>
        <w:t xml:space="preserve"> </w:t>
      </w:r>
    </w:p>
    <w:p w14:paraId="7D35502F" w14:textId="6C728C58" w:rsidR="00B87A3B" w:rsidRPr="006D1318" w:rsidRDefault="00B87A3B" w:rsidP="00B87A3B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6D1318">
        <w:rPr>
          <w:rFonts w:asciiTheme="majorBidi" w:hAnsiTheme="majorBidi" w:cstheme="majorBidi"/>
          <w:sz w:val="20"/>
          <w:szCs w:val="20"/>
        </w:rPr>
        <w:t>*The mean intensity of infestation in the gill arches of gilthead sea bream represent</w:t>
      </w:r>
      <w:r>
        <w:rPr>
          <w:rFonts w:asciiTheme="majorBidi" w:hAnsiTheme="majorBidi" w:cstheme="majorBidi"/>
          <w:sz w:val="20"/>
          <w:szCs w:val="20"/>
        </w:rPr>
        <w:t>s</w:t>
      </w:r>
      <w:r w:rsidRPr="006D1318">
        <w:rPr>
          <w:rFonts w:asciiTheme="majorBidi" w:hAnsiTheme="majorBidi" w:cstheme="majorBidi"/>
          <w:sz w:val="20"/>
          <w:szCs w:val="20"/>
        </w:rPr>
        <w:t xml:space="preserve"> the adult parasitic female</w:t>
      </w:r>
      <w:r>
        <w:rPr>
          <w:rFonts w:asciiTheme="majorBidi" w:hAnsiTheme="majorBidi" w:cstheme="majorBidi"/>
          <w:sz w:val="20"/>
          <w:szCs w:val="20"/>
        </w:rPr>
        <w:t xml:space="preserve">. </w:t>
      </w:r>
      <w:r w:rsidRPr="006D1318">
        <w:rPr>
          <w:rFonts w:asciiTheme="majorBidi" w:hAnsiTheme="majorBidi" w:cstheme="majorBidi"/>
          <w:sz w:val="20"/>
          <w:szCs w:val="20"/>
        </w:rPr>
        <w:t xml:space="preserve">The </w:t>
      </w:r>
      <w:r>
        <w:rPr>
          <w:rFonts w:asciiTheme="majorBidi" w:hAnsiTheme="majorBidi" w:cstheme="majorBidi"/>
          <w:sz w:val="20"/>
          <w:szCs w:val="20"/>
        </w:rPr>
        <w:t>adult parasitic female of</w:t>
      </w:r>
      <w:r w:rsidRPr="006D1318">
        <w:rPr>
          <w:rFonts w:asciiTheme="majorBidi" w:hAnsiTheme="majorBidi" w:cstheme="majorBidi"/>
          <w:sz w:val="20"/>
          <w:szCs w:val="20"/>
        </w:rPr>
        <w:t xml:space="preserve"> </w:t>
      </w:r>
      <w:r w:rsidRPr="006D1318">
        <w:rPr>
          <w:rFonts w:asciiTheme="majorBidi" w:hAnsiTheme="majorBidi" w:cstheme="majorBidi"/>
          <w:i/>
          <w:iCs/>
          <w:sz w:val="20"/>
          <w:szCs w:val="20"/>
        </w:rPr>
        <w:t>E. sieboldi</w:t>
      </w:r>
      <w:r w:rsidRPr="006D1318">
        <w:rPr>
          <w:rFonts w:asciiTheme="majorBidi" w:hAnsiTheme="majorBidi" w:cstheme="majorBidi"/>
          <w:sz w:val="20"/>
          <w:szCs w:val="20"/>
        </w:rPr>
        <w:t xml:space="preserve"> was determined and counted based on the morphology of </w:t>
      </w:r>
      <w:r w:rsidRPr="006D1318">
        <w:rPr>
          <w:rFonts w:asciiTheme="majorBidi" w:hAnsiTheme="majorBidi" w:cstheme="majorBidi"/>
          <w:i/>
          <w:iCs/>
          <w:sz w:val="20"/>
          <w:szCs w:val="20"/>
        </w:rPr>
        <w:t xml:space="preserve">E. sieboldi </w:t>
      </w:r>
      <w:r w:rsidRPr="006D1318">
        <w:rPr>
          <w:rFonts w:asciiTheme="majorBidi" w:hAnsiTheme="majorBidi" w:cstheme="majorBidi"/>
          <w:sz w:val="20"/>
          <w:szCs w:val="20"/>
        </w:rPr>
        <w:t xml:space="preserve">described by </w:t>
      </w:r>
      <w:r w:rsidR="00BC1DF5" w:rsidRPr="00BC1DF5">
        <w:rPr>
          <w:rFonts w:asciiTheme="majorBidi" w:hAnsiTheme="majorBidi" w:cstheme="majorBidi"/>
          <w:sz w:val="20"/>
          <w:szCs w:val="20"/>
        </w:rPr>
        <w:t>[1, 2]</w:t>
      </w:r>
      <w:r w:rsidRPr="00BC1DF5">
        <w:rPr>
          <w:rFonts w:asciiTheme="majorBidi" w:hAnsiTheme="majorBidi" w:cstheme="majorBidi"/>
          <w:sz w:val="20"/>
          <w:szCs w:val="20"/>
        </w:rPr>
        <w:t>.</w:t>
      </w:r>
    </w:p>
    <w:p w14:paraId="7E736FA3" w14:textId="77777777" w:rsidR="00B87A3B" w:rsidRDefault="00B87A3B" w:rsidP="00B87A3B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bookmarkStart w:id="14" w:name="_Hlk97725215"/>
    </w:p>
    <w:bookmarkEnd w:id="14"/>
    <w:p w14:paraId="2D8EC9DC" w14:textId="77777777" w:rsidR="00B87A3B" w:rsidRDefault="00B87A3B" w:rsidP="00B87A3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9E2CA52" w14:textId="77777777" w:rsidR="00B87A3B" w:rsidRDefault="00B87A3B" w:rsidP="00B87A3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C789DFA" w14:textId="77777777" w:rsidR="00B87A3B" w:rsidRDefault="00B87A3B" w:rsidP="00B87A3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A517921" w14:textId="77777777" w:rsidR="00B87A3B" w:rsidRDefault="00B87A3B" w:rsidP="00B87A3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2A0C3D3" w14:textId="77777777" w:rsidR="00B87A3B" w:rsidRDefault="00B87A3B" w:rsidP="00B87A3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ACC0092" w14:textId="77777777" w:rsidR="00B87A3B" w:rsidRDefault="00B87A3B" w:rsidP="00B87A3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95FE611" w14:textId="77777777" w:rsidR="00B87A3B" w:rsidRDefault="00B87A3B" w:rsidP="00B87A3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C02F81C" w14:textId="77777777" w:rsidR="00B87A3B" w:rsidRDefault="00B87A3B" w:rsidP="00B87A3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E43D3DF" w14:textId="77777777" w:rsidR="00B87A3B" w:rsidRDefault="00B87A3B" w:rsidP="00B87A3B">
      <w:pPr>
        <w:jc w:val="both"/>
        <w:rPr>
          <w:rFonts w:asciiTheme="majorBidi" w:hAnsiTheme="majorBidi" w:cstheme="majorBidi"/>
          <w:b/>
          <w:bCs/>
          <w:highlight w:val="yellow"/>
        </w:rPr>
      </w:pPr>
    </w:p>
    <w:p w14:paraId="1F3EA6CD" w14:textId="34470E95" w:rsidR="00B87A3B" w:rsidRPr="00FE7888" w:rsidRDefault="00B87A3B" w:rsidP="00B87A3B">
      <w:pPr>
        <w:jc w:val="both"/>
        <w:rPr>
          <w:rFonts w:asciiTheme="majorBidi" w:hAnsiTheme="majorBidi" w:cstheme="majorBidi"/>
          <w:b/>
          <w:bCs/>
        </w:rPr>
      </w:pPr>
      <w:r w:rsidRPr="00FE7888">
        <w:rPr>
          <w:rFonts w:asciiTheme="majorBidi" w:hAnsiTheme="majorBidi" w:cstheme="majorBidi"/>
          <w:b/>
          <w:bCs/>
        </w:rPr>
        <w:t>Table S</w:t>
      </w:r>
      <w:r>
        <w:rPr>
          <w:rFonts w:asciiTheme="majorBidi" w:hAnsiTheme="majorBidi" w:cstheme="majorBidi"/>
          <w:b/>
          <w:bCs/>
        </w:rPr>
        <w:t>2</w:t>
      </w:r>
      <w:r w:rsidRPr="00FE7888">
        <w:rPr>
          <w:rFonts w:asciiTheme="majorBidi" w:hAnsiTheme="majorBidi" w:cstheme="majorBidi"/>
          <w:b/>
          <w:bCs/>
        </w:rPr>
        <w:t xml:space="preserve">. </w:t>
      </w:r>
      <w:r w:rsidRPr="00181FB1">
        <w:rPr>
          <w:rFonts w:asciiTheme="majorBidi" w:hAnsiTheme="majorBidi" w:cstheme="majorBidi"/>
        </w:rPr>
        <w:t xml:space="preserve">Antimicrobial susceptibility testing using disc diffusion method and MAR index of </w:t>
      </w:r>
      <w:r w:rsidRPr="00181FB1">
        <w:rPr>
          <w:rFonts w:asciiTheme="majorBidi" w:hAnsiTheme="majorBidi" w:cstheme="majorBidi"/>
          <w:i/>
          <w:iCs/>
        </w:rPr>
        <w:t>Vibrio alginolyticus</w:t>
      </w:r>
      <w:r w:rsidRPr="00181FB1">
        <w:rPr>
          <w:rFonts w:asciiTheme="majorBidi" w:hAnsiTheme="majorBidi" w:cstheme="majorBidi"/>
        </w:rPr>
        <w:t xml:space="preserve"> isolates.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3"/>
        <w:gridCol w:w="1108"/>
        <w:gridCol w:w="1464"/>
        <w:gridCol w:w="1672"/>
        <w:gridCol w:w="865"/>
      </w:tblGrid>
      <w:tr w:rsidR="00B87A3B" w:rsidRPr="00A15929" w14:paraId="39F5EED3" w14:textId="77777777" w:rsidTr="00E95666"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1BE12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Antimicrobial agents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589D7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Isolate code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5B3A8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# Tested antimicrobials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9F07F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# Antimicrobial resistance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C2861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MAR index</w:t>
            </w:r>
          </w:p>
        </w:tc>
      </w:tr>
      <w:tr w:rsidR="00B87A3B" w:rsidRPr="00A15929" w14:paraId="3F4BA4DE" w14:textId="77777777" w:rsidTr="00E95666">
        <w:tc>
          <w:tcPr>
            <w:tcW w:w="3888" w:type="dxa"/>
            <w:tcBorders>
              <w:top w:val="single" w:sz="4" w:space="0" w:color="auto"/>
            </w:tcBorders>
          </w:tcPr>
          <w:p w14:paraId="2AD7E979" w14:textId="77777777" w:rsidR="00B87A3B" w:rsidRPr="00A15929" w:rsidRDefault="00B87A3B" w:rsidP="00E95666">
            <w:pPr>
              <w:spacing w:after="1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AMP10, E15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3824921C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VAM6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14:paraId="6E061D20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vAlign w:val="center"/>
          </w:tcPr>
          <w:p w14:paraId="7B985679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14:paraId="1E3A57EB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0.286</w:t>
            </w:r>
          </w:p>
        </w:tc>
      </w:tr>
      <w:tr w:rsidR="00B87A3B" w:rsidRPr="00A15929" w14:paraId="383F2A62" w14:textId="77777777" w:rsidTr="00E95666">
        <w:tc>
          <w:tcPr>
            <w:tcW w:w="3888" w:type="dxa"/>
          </w:tcPr>
          <w:p w14:paraId="5400B1F6" w14:textId="77777777" w:rsidR="00B87A3B" w:rsidRPr="00A15929" w:rsidRDefault="00B87A3B" w:rsidP="00E95666">
            <w:pPr>
              <w:spacing w:after="1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AMP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, E15, NV30, SXT25</w:t>
            </w:r>
          </w:p>
        </w:tc>
        <w:tc>
          <w:tcPr>
            <w:tcW w:w="1140" w:type="dxa"/>
            <w:vAlign w:val="center"/>
          </w:tcPr>
          <w:p w14:paraId="39B817FD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VASk3</w:t>
            </w:r>
          </w:p>
        </w:tc>
        <w:tc>
          <w:tcPr>
            <w:tcW w:w="1475" w:type="dxa"/>
            <w:vAlign w:val="center"/>
          </w:tcPr>
          <w:p w14:paraId="667D14C8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9" w:type="dxa"/>
            <w:vAlign w:val="center"/>
          </w:tcPr>
          <w:p w14:paraId="67932E9F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6" w:type="dxa"/>
            <w:vAlign w:val="center"/>
          </w:tcPr>
          <w:p w14:paraId="14706E2B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0.571</w:t>
            </w:r>
          </w:p>
        </w:tc>
      </w:tr>
      <w:tr w:rsidR="00B87A3B" w:rsidRPr="00A15929" w14:paraId="04871D5A" w14:textId="77777777" w:rsidTr="00E95666">
        <w:tc>
          <w:tcPr>
            <w:tcW w:w="3888" w:type="dxa"/>
          </w:tcPr>
          <w:p w14:paraId="6A49C55E" w14:textId="77777777" w:rsidR="00B87A3B" w:rsidRPr="00A15929" w:rsidRDefault="00B87A3B" w:rsidP="00E95666">
            <w:pPr>
              <w:spacing w:after="1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AMP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, E15, OT30, DO30</w:t>
            </w:r>
          </w:p>
        </w:tc>
        <w:tc>
          <w:tcPr>
            <w:tcW w:w="1140" w:type="dxa"/>
            <w:vAlign w:val="center"/>
          </w:tcPr>
          <w:p w14:paraId="2B25AA33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VASp1</w:t>
            </w:r>
          </w:p>
        </w:tc>
        <w:tc>
          <w:tcPr>
            <w:tcW w:w="1475" w:type="dxa"/>
            <w:vAlign w:val="center"/>
          </w:tcPr>
          <w:p w14:paraId="5EFF3474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9" w:type="dxa"/>
            <w:vAlign w:val="center"/>
          </w:tcPr>
          <w:p w14:paraId="7F8C1C61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6" w:type="dxa"/>
            <w:vAlign w:val="center"/>
          </w:tcPr>
          <w:p w14:paraId="3D29B810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0.571</w:t>
            </w:r>
          </w:p>
        </w:tc>
      </w:tr>
      <w:tr w:rsidR="00B87A3B" w:rsidRPr="00A15929" w14:paraId="4828134B" w14:textId="77777777" w:rsidTr="00E95666">
        <w:tc>
          <w:tcPr>
            <w:tcW w:w="3888" w:type="dxa"/>
            <w:tcBorders>
              <w:bottom w:val="single" w:sz="4" w:space="0" w:color="auto"/>
            </w:tcBorders>
          </w:tcPr>
          <w:p w14:paraId="4E7DA983" w14:textId="77777777" w:rsidR="00B87A3B" w:rsidRPr="00A15929" w:rsidRDefault="00B87A3B" w:rsidP="00E95666">
            <w:pPr>
              <w:spacing w:after="1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AMP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, E15, NV30, SXT25, OT30, DO30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5DCD9AF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VAK4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4497F946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1542BF16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14:paraId="3CA95B80" w14:textId="77777777" w:rsidR="00B87A3B" w:rsidRPr="00A15929" w:rsidRDefault="00B87A3B" w:rsidP="00E95666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5929">
              <w:rPr>
                <w:rFonts w:ascii="Times New Roman" w:eastAsia="Calibri" w:hAnsi="Times New Roman" w:cs="Times New Roman"/>
                <w:sz w:val="20"/>
                <w:szCs w:val="20"/>
              </w:rPr>
              <w:t>0.857</w:t>
            </w:r>
          </w:p>
        </w:tc>
      </w:tr>
    </w:tbl>
    <w:p w14:paraId="4478FD43" w14:textId="77777777" w:rsidR="00B87A3B" w:rsidRPr="00A15929" w:rsidRDefault="00B87A3B" w:rsidP="00B87A3B">
      <w:pPr>
        <w:jc w:val="both"/>
        <w:rPr>
          <w:rFonts w:asciiTheme="majorBidi" w:hAnsiTheme="majorBidi" w:cstheme="majorBidi"/>
          <w:sz w:val="20"/>
          <w:szCs w:val="20"/>
        </w:rPr>
      </w:pPr>
      <w:r w:rsidRPr="00A15929">
        <w:rPr>
          <w:rFonts w:asciiTheme="majorBidi" w:hAnsiTheme="majorBidi" w:cstheme="majorBidi"/>
          <w:sz w:val="20"/>
          <w:szCs w:val="20"/>
        </w:rPr>
        <w:t>MAR index, multiple antibiotic resistance index</w:t>
      </w:r>
      <w:r>
        <w:rPr>
          <w:rFonts w:asciiTheme="majorBidi" w:hAnsiTheme="majorBidi" w:cstheme="majorBidi"/>
          <w:sz w:val="20"/>
          <w:szCs w:val="20"/>
        </w:rPr>
        <w:t xml:space="preserve">; AMP, ampicillin; E, erythromycin; NV, novobiocin; SXT, </w:t>
      </w:r>
      <w:r w:rsidRPr="00165193">
        <w:rPr>
          <w:rFonts w:asciiTheme="majorBidi" w:hAnsiTheme="majorBidi" w:cstheme="majorBidi"/>
          <w:sz w:val="20"/>
          <w:szCs w:val="20"/>
        </w:rPr>
        <w:t>sulfamethoxazole/trimethoprim</w:t>
      </w:r>
      <w:r>
        <w:rPr>
          <w:rFonts w:asciiTheme="majorBidi" w:hAnsiTheme="majorBidi" w:cstheme="majorBidi"/>
          <w:sz w:val="20"/>
          <w:szCs w:val="20"/>
        </w:rPr>
        <w:t xml:space="preserve">; OT, oxytetracycline; DO, doxycycline; 10, 10 µg; 15, 15 µg; 30, 30 µg; 25, 25 µg; VAM, </w:t>
      </w:r>
      <w:bookmarkStart w:id="15" w:name="_Hlk108039417"/>
      <w:r w:rsidRPr="005F40ED">
        <w:rPr>
          <w:rFonts w:asciiTheme="majorBidi" w:hAnsiTheme="majorBidi" w:cstheme="majorBidi"/>
          <w:i/>
          <w:iCs/>
          <w:sz w:val="20"/>
          <w:szCs w:val="20"/>
        </w:rPr>
        <w:t>Vibrio alginolyticus</w:t>
      </w:r>
      <w:r>
        <w:rPr>
          <w:rFonts w:asciiTheme="majorBidi" w:hAnsiTheme="majorBidi" w:cstheme="majorBidi"/>
          <w:sz w:val="20"/>
          <w:szCs w:val="20"/>
        </w:rPr>
        <w:t xml:space="preserve"> isolated from muscle tissues of gilthead sea bream fish</w:t>
      </w:r>
      <w:bookmarkEnd w:id="15"/>
      <w:r>
        <w:rPr>
          <w:rFonts w:asciiTheme="majorBidi" w:hAnsiTheme="majorBidi" w:cstheme="majorBidi"/>
          <w:sz w:val="20"/>
          <w:szCs w:val="20"/>
        </w:rPr>
        <w:t xml:space="preserve">; VASK, </w:t>
      </w:r>
      <w:r w:rsidRPr="005F40ED">
        <w:rPr>
          <w:rFonts w:asciiTheme="majorBidi" w:hAnsiTheme="majorBidi" w:cstheme="majorBidi"/>
          <w:i/>
          <w:iCs/>
          <w:sz w:val="20"/>
          <w:szCs w:val="20"/>
        </w:rPr>
        <w:t>Vibrio alginolyticus</w:t>
      </w:r>
      <w:r>
        <w:rPr>
          <w:rFonts w:asciiTheme="majorBidi" w:hAnsiTheme="majorBidi" w:cstheme="majorBidi"/>
          <w:sz w:val="20"/>
          <w:szCs w:val="20"/>
        </w:rPr>
        <w:t xml:space="preserve"> isolated from skin of gilthead sea bream fish; VASp, </w:t>
      </w:r>
      <w:r w:rsidRPr="005F40ED">
        <w:rPr>
          <w:rFonts w:asciiTheme="majorBidi" w:hAnsiTheme="majorBidi" w:cstheme="majorBidi"/>
          <w:i/>
          <w:iCs/>
          <w:sz w:val="20"/>
          <w:szCs w:val="20"/>
        </w:rPr>
        <w:t>Vibrio alginolyticus</w:t>
      </w:r>
      <w:r>
        <w:rPr>
          <w:rFonts w:asciiTheme="majorBidi" w:hAnsiTheme="majorBidi" w:cstheme="majorBidi"/>
          <w:sz w:val="20"/>
          <w:szCs w:val="20"/>
        </w:rPr>
        <w:t xml:space="preserve"> isolated from spleen tissues of gilthead sea bream fish; VAK, </w:t>
      </w:r>
      <w:r w:rsidRPr="005F40ED">
        <w:rPr>
          <w:rFonts w:asciiTheme="majorBidi" w:hAnsiTheme="majorBidi" w:cstheme="majorBidi"/>
          <w:i/>
          <w:iCs/>
          <w:sz w:val="20"/>
          <w:szCs w:val="20"/>
        </w:rPr>
        <w:t>Vibrio alginolyticus</w:t>
      </w:r>
      <w:r>
        <w:rPr>
          <w:rFonts w:asciiTheme="majorBidi" w:hAnsiTheme="majorBidi" w:cstheme="majorBidi"/>
          <w:sz w:val="20"/>
          <w:szCs w:val="20"/>
        </w:rPr>
        <w:t xml:space="preserve"> isolated from kidney tissues of gilthead sea bream fish. All tested isolates </w:t>
      </w:r>
      <w:r w:rsidRPr="0069565E">
        <w:rPr>
          <w:rFonts w:asciiTheme="majorBidi" w:hAnsiTheme="majorBidi" w:cstheme="majorBidi"/>
          <w:sz w:val="20"/>
          <w:szCs w:val="20"/>
        </w:rPr>
        <w:t xml:space="preserve">were susceptible to florfenicol </w:t>
      </w:r>
      <w:r>
        <w:rPr>
          <w:rFonts w:asciiTheme="majorBidi" w:hAnsiTheme="majorBidi" w:cstheme="majorBidi"/>
          <w:sz w:val="20"/>
          <w:szCs w:val="20"/>
        </w:rPr>
        <w:t xml:space="preserve">(FFC 30).  </w:t>
      </w:r>
    </w:p>
    <w:p w14:paraId="6038C473" w14:textId="77777777" w:rsidR="00B87A3B" w:rsidRDefault="00B87A3B" w:rsidP="008408DA">
      <w:pPr>
        <w:spacing w:after="40"/>
        <w:rPr>
          <w:rFonts w:asciiTheme="majorBidi" w:hAnsiTheme="majorBidi" w:cstheme="majorBidi"/>
          <w:b/>
          <w:bCs/>
          <w:color w:val="000000" w:themeColor="text1"/>
        </w:rPr>
      </w:pPr>
    </w:p>
    <w:p w14:paraId="3935A270" w14:textId="77777777" w:rsidR="00B87A3B" w:rsidRDefault="00B87A3B" w:rsidP="008408DA">
      <w:pPr>
        <w:spacing w:after="40"/>
        <w:rPr>
          <w:rFonts w:asciiTheme="majorBidi" w:hAnsiTheme="majorBidi" w:cstheme="majorBidi"/>
          <w:b/>
          <w:bCs/>
          <w:color w:val="000000" w:themeColor="text1"/>
        </w:rPr>
      </w:pPr>
    </w:p>
    <w:p w14:paraId="393C911F" w14:textId="77777777" w:rsidR="00B87A3B" w:rsidRDefault="00B87A3B" w:rsidP="008408DA">
      <w:pPr>
        <w:spacing w:after="40"/>
        <w:rPr>
          <w:rFonts w:asciiTheme="majorBidi" w:hAnsiTheme="majorBidi" w:cstheme="majorBidi"/>
          <w:b/>
          <w:bCs/>
          <w:color w:val="000000" w:themeColor="text1"/>
        </w:rPr>
      </w:pPr>
    </w:p>
    <w:p w14:paraId="78048271" w14:textId="77777777" w:rsidR="00B87A3B" w:rsidRDefault="00B87A3B" w:rsidP="008408DA">
      <w:pPr>
        <w:spacing w:after="40"/>
        <w:rPr>
          <w:rFonts w:asciiTheme="majorBidi" w:hAnsiTheme="majorBidi" w:cstheme="majorBidi"/>
          <w:b/>
          <w:bCs/>
          <w:color w:val="000000" w:themeColor="text1"/>
        </w:rPr>
      </w:pPr>
    </w:p>
    <w:p w14:paraId="31343C66" w14:textId="447803A4" w:rsidR="002F3E62" w:rsidRPr="00181FB1" w:rsidRDefault="002F3E62" w:rsidP="008408DA">
      <w:pPr>
        <w:spacing w:after="40"/>
        <w:rPr>
          <w:rFonts w:asciiTheme="majorBidi" w:hAnsiTheme="majorBidi" w:cstheme="majorBidi"/>
          <w:b/>
          <w:bCs/>
          <w:color w:val="000000" w:themeColor="text1"/>
        </w:rPr>
      </w:pPr>
      <w:r w:rsidRPr="00181FB1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Table </w:t>
      </w:r>
      <w:r w:rsidR="00F9581F" w:rsidRPr="00181FB1">
        <w:rPr>
          <w:rFonts w:asciiTheme="majorBidi" w:hAnsiTheme="majorBidi" w:cstheme="majorBidi"/>
          <w:b/>
          <w:bCs/>
          <w:color w:val="000000" w:themeColor="text1"/>
        </w:rPr>
        <w:t>S</w:t>
      </w:r>
      <w:r w:rsidR="00B87A3B">
        <w:rPr>
          <w:rFonts w:asciiTheme="majorBidi" w:hAnsiTheme="majorBidi" w:cstheme="majorBidi"/>
          <w:b/>
          <w:bCs/>
          <w:color w:val="000000" w:themeColor="text1"/>
        </w:rPr>
        <w:t>3</w:t>
      </w:r>
      <w:r w:rsidRPr="00181FB1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181FB1">
        <w:rPr>
          <w:rFonts w:asciiTheme="majorBidi" w:hAnsiTheme="majorBidi" w:cstheme="majorBidi"/>
          <w:color w:val="000000" w:themeColor="text1"/>
        </w:rPr>
        <w:t xml:space="preserve"> </w:t>
      </w:r>
      <w:r w:rsidR="009209C5" w:rsidRPr="00181FB1">
        <w:rPr>
          <w:rFonts w:asciiTheme="majorBidi" w:hAnsiTheme="majorBidi" w:cstheme="majorBidi"/>
        </w:rPr>
        <w:t xml:space="preserve">Primers used for </w:t>
      </w:r>
      <w:r w:rsidR="00016912" w:rsidRPr="00181FB1">
        <w:rPr>
          <w:rFonts w:asciiTheme="majorBidi" w:hAnsiTheme="majorBidi" w:cstheme="majorBidi"/>
        </w:rPr>
        <w:t>PCR.</w:t>
      </w: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1"/>
        <w:gridCol w:w="4174"/>
        <w:gridCol w:w="1710"/>
        <w:gridCol w:w="1890"/>
      </w:tblGrid>
      <w:tr w:rsidR="002F3E62" w:rsidRPr="002B0F39" w14:paraId="290510B8" w14:textId="77777777" w:rsidTr="00490F33"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DE96D" w14:textId="6FCBA194" w:rsidR="002F3E62" w:rsidRPr="00770DB8" w:rsidRDefault="002F3E62" w:rsidP="008408DA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sz w:val="20"/>
                <w:szCs w:val="20"/>
              </w:rPr>
              <w:t>Primer</w:t>
            </w:r>
            <w:r w:rsidR="00490F33">
              <w:rPr>
                <w:rFonts w:asciiTheme="majorBidi" w:hAnsiTheme="majorBidi" w:cstheme="majorBidi"/>
                <w:sz w:val="20"/>
                <w:szCs w:val="20"/>
              </w:rPr>
              <w:t xml:space="preserve"> name</w:t>
            </w:r>
          </w:p>
        </w:tc>
        <w:tc>
          <w:tcPr>
            <w:tcW w:w="4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0C24F" w14:textId="77777777" w:rsidR="002F3E62" w:rsidRPr="00770DB8" w:rsidRDefault="002F3E62" w:rsidP="008408DA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sz w:val="20"/>
                <w:szCs w:val="20"/>
              </w:rPr>
              <w:t>Sequence (5´-3´)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AFDA8" w14:textId="77777777" w:rsidR="002F3E62" w:rsidRPr="00770DB8" w:rsidRDefault="002F3E62" w:rsidP="008408DA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sz w:val="20"/>
                <w:szCs w:val="20"/>
              </w:rPr>
              <w:t>Amplicon size (bp)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1EF46" w14:textId="77777777" w:rsidR="002F3E62" w:rsidRPr="00770DB8" w:rsidRDefault="002F3E62" w:rsidP="008408DA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sz w:val="20"/>
                <w:szCs w:val="20"/>
              </w:rPr>
              <w:t>References</w:t>
            </w:r>
          </w:p>
        </w:tc>
      </w:tr>
      <w:tr w:rsidR="002F3E62" w:rsidRPr="002B0F39" w14:paraId="5EE14450" w14:textId="77777777" w:rsidTr="00490F33"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14:paraId="425F36D7" w14:textId="51A65B01" w:rsidR="002F3E62" w:rsidRPr="00770DB8" w:rsidRDefault="002F3E62" w:rsidP="008408DA">
            <w:pPr>
              <w:spacing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sz w:val="20"/>
                <w:szCs w:val="20"/>
              </w:rPr>
              <w:t>28S r</w:t>
            </w:r>
            <w:r w:rsidR="00770DB8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770DB8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4174" w:type="dxa"/>
            <w:tcBorders>
              <w:top w:val="single" w:sz="4" w:space="0" w:color="auto"/>
            </w:tcBorders>
            <w:vAlign w:val="center"/>
          </w:tcPr>
          <w:p w14:paraId="59C7A155" w14:textId="60869840" w:rsidR="002F3E62" w:rsidRPr="002B0F39" w:rsidRDefault="002F3E62" w:rsidP="00E169E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F: ACA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ACT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GTG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ATG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CCC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TTA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  <w:p w14:paraId="5A8521CE" w14:textId="51AD8265" w:rsidR="002F3E62" w:rsidRPr="002B0F39" w:rsidRDefault="002F3E62" w:rsidP="00E169E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R: TGG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TCC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GTG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TTT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CAA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GAC</w:t>
            </w:r>
            <w:r w:rsidR="002B0F3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406EB334" w14:textId="77777777" w:rsidR="002F3E62" w:rsidRPr="002B0F39" w:rsidRDefault="002F3E62" w:rsidP="008408DA">
            <w:pPr>
              <w:spacing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688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1DDA3C9" w14:textId="31B74BE0" w:rsidR="002F3E62" w:rsidRPr="00BC1DF5" w:rsidRDefault="00BC1DF5" w:rsidP="00BC1DF5">
            <w:pPr>
              <w:spacing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C1D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[3]</w:t>
            </w:r>
          </w:p>
        </w:tc>
      </w:tr>
      <w:tr w:rsidR="002F3E62" w:rsidRPr="002B0F39" w14:paraId="13915B55" w14:textId="77777777" w:rsidTr="00490F33">
        <w:tc>
          <w:tcPr>
            <w:tcW w:w="1581" w:type="dxa"/>
            <w:vAlign w:val="center"/>
          </w:tcPr>
          <w:p w14:paraId="0306994B" w14:textId="30717A5B" w:rsidR="002F3E62" w:rsidRPr="00770DB8" w:rsidRDefault="002F3E62" w:rsidP="008408DA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sz w:val="20"/>
                <w:szCs w:val="20"/>
              </w:rPr>
              <w:t>16S r</w:t>
            </w:r>
            <w:r w:rsidR="00770DB8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770DB8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4174" w:type="dxa"/>
          </w:tcPr>
          <w:p w14:paraId="2F3378C3" w14:textId="0C20DF03" w:rsidR="002F3E62" w:rsidRPr="002B0F39" w:rsidRDefault="002F3E62" w:rsidP="008408D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F: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CTG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GAA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CTG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AGA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CAC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GGT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CC</w:t>
            </w:r>
          </w:p>
          <w:p w14:paraId="64AC9241" w14:textId="6DD27D94" w:rsidR="002F3E62" w:rsidRPr="002B0F39" w:rsidRDefault="002F3E62" w:rsidP="008408DA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 xml:space="preserve">R: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ACG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CAC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TTT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TTG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GGA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TTC</w:t>
            </w:r>
            <w:r w:rsidR="008E0D0A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GC</w:t>
            </w:r>
          </w:p>
        </w:tc>
        <w:tc>
          <w:tcPr>
            <w:tcW w:w="1710" w:type="dxa"/>
            <w:vAlign w:val="center"/>
          </w:tcPr>
          <w:p w14:paraId="4B73A80C" w14:textId="77777777" w:rsidR="002F3E62" w:rsidRPr="002B0F39" w:rsidRDefault="002F3E62" w:rsidP="008408DA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981</w:t>
            </w:r>
          </w:p>
        </w:tc>
        <w:tc>
          <w:tcPr>
            <w:tcW w:w="1890" w:type="dxa"/>
            <w:vAlign w:val="center"/>
          </w:tcPr>
          <w:p w14:paraId="2F02A56F" w14:textId="77777777" w:rsidR="002F3E62" w:rsidRPr="00BC1DF5" w:rsidRDefault="002F3E62" w:rsidP="00BC1DF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C1DF5">
              <w:rPr>
                <w:rFonts w:asciiTheme="majorBidi" w:hAnsiTheme="majorBidi" w:cstheme="majorBidi"/>
                <w:sz w:val="20"/>
                <w:szCs w:val="20"/>
              </w:rPr>
              <w:t>This study*</w:t>
            </w:r>
          </w:p>
        </w:tc>
      </w:tr>
      <w:tr w:rsidR="002F3E62" w:rsidRPr="002B0F39" w14:paraId="7F402C95" w14:textId="77777777" w:rsidTr="00490F33">
        <w:tc>
          <w:tcPr>
            <w:tcW w:w="1581" w:type="dxa"/>
            <w:vAlign w:val="center"/>
          </w:tcPr>
          <w:p w14:paraId="4A6994B5" w14:textId="77777777" w:rsidR="002F3E62" w:rsidRPr="00770DB8" w:rsidRDefault="002F3E62" w:rsidP="008408DA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VptoxR</w:t>
            </w:r>
            <w:r w:rsidRPr="00770DB8">
              <w:rPr>
                <w:rFonts w:asciiTheme="majorBidi" w:hAnsiTheme="majorBidi" w:cstheme="majorBidi"/>
                <w:sz w:val="20"/>
                <w:szCs w:val="20"/>
              </w:rPr>
              <w:t xml:space="preserve"> gene</w:t>
            </w:r>
          </w:p>
        </w:tc>
        <w:tc>
          <w:tcPr>
            <w:tcW w:w="4174" w:type="dxa"/>
          </w:tcPr>
          <w:p w14:paraId="4F7AD2DF" w14:textId="59F4F575" w:rsidR="002F3E62" w:rsidRPr="002B0F39" w:rsidRDefault="002F3E62" w:rsidP="00E169E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F: GAG</w:t>
            </w:r>
            <w:r w:rsidR="008E0D0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TTT</w:t>
            </w:r>
            <w:r w:rsidR="008E0D0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GTT</w:t>
            </w:r>
            <w:r w:rsidR="008E0D0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TGG</w:t>
            </w:r>
            <w:r w:rsidR="008E0D0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CGT</w:t>
            </w:r>
            <w:r w:rsidR="008E0D0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GAG</w:t>
            </w:r>
            <w:r w:rsidR="008E0D0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CAA</w:t>
            </w:r>
            <w:r w:rsidR="008E0D0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  <w:p w14:paraId="35F89D2A" w14:textId="41316368" w:rsidR="002F3E62" w:rsidRPr="002B0F39" w:rsidRDefault="002F3E62" w:rsidP="00E169E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R: GGT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TCA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ACG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ATT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GCG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TCA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GAA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  <w:tc>
          <w:tcPr>
            <w:tcW w:w="1710" w:type="dxa"/>
            <w:vAlign w:val="center"/>
          </w:tcPr>
          <w:p w14:paraId="1DB21A2B" w14:textId="77777777" w:rsidR="002F3E62" w:rsidRPr="002B0F39" w:rsidRDefault="002F3E62" w:rsidP="008408DA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296</w:t>
            </w:r>
          </w:p>
        </w:tc>
        <w:tc>
          <w:tcPr>
            <w:tcW w:w="1890" w:type="dxa"/>
            <w:vAlign w:val="center"/>
          </w:tcPr>
          <w:p w14:paraId="54A2A927" w14:textId="77777777" w:rsidR="002F3E62" w:rsidRPr="00BC1DF5" w:rsidRDefault="002F3E62" w:rsidP="00BC1DF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C1DF5">
              <w:rPr>
                <w:rFonts w:asciiTheme="majorBidi" w:hAnsiTheme="majorBidi" w:cstheme="majorBidi"/>
                <w:sz w:val="20"/>
                <w:szCs w:val="20"/>
              </w:rPr>
              <w:t>This study*</w:t>
            </w:r>
          </w:p>
        </w:tc>
      </w:tr>
      <w:tr w:rsidR="002F3E62" w:rsidRPr="002B0F39" w14:paraId="3C6AC2AA" w14:textId="77777777" w:rsidTr="00490F33">
        <w:tc>
          <w:tcPr>
            <w:tcW w:w="1581" w:type="dxa"/>
            <w:vAlign w:val="center"/>
          </w:tcPr>
          <w:p w14:paraId="5BFB5427" w14:textId="77777777" w:rsidR="002F3E62" w:rsidRPr="00770DB8" w:rsidRDefault="002F3E62" w:rsidP="008408DA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sz w:val="20"/>
                <w:szCs w:val="20"/>
              </w:rPr>
              <w:t>Collagenase gene</w:t>
            </w:r>
          </w:p>
        </w:tc>
        <w:tc>
          <w:tcPr>
            <w:tcW w:w="4174" w:type="dxa"/>
          </w:tcPr>
          <w:p w14:paraId="53D8381B" w14:textId="7DF66F68" w:rsidR="002F3E62" w:rsidRPr="002B0F39" w:rsidRDefault="002F3E62" w:rsidP="008408D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F: CGA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GTA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CAG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TCA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CTT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GAA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AGC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  <w:p w14:paraId="28ED38C7" w14:textId="01C13BA8" w:rsidR="002F3E62" w:rsidRPr="002B0F39" w:rsidRDefault="002F3E62" w:rsidP="008408DA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R: CAC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AAC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AGA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ACT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CGC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GTT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ACC</w:t>
            </w:r>
          </w:p>
        </w:tc>
        <w:tc>
          <w:tcPr>
            <w:tcW w:w="1710" w:type="dxa"/>
            <w:vAlign w:val="center"/>
          </w:tcPr>
          <w:p w14:paraId="2FA80362" w14:textId="77777777" w:rsidR="002F3E62" w:rsidRPr="002B0F39" w:rsidRDefault="002F3E62" w:rsidP="008408DA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738</w:t>
            </w:r>
          </w:p>
        </w:tc>
        <w:tc>
          <w:tcPr>
            <w:tcW w:w="1890" w:type="dxa"/>
            <w:vAlign w:val="center"/>
          </w:tcPr>
          <w:p w14:paraId="5B969F51" w14:textId="6D30C1C0" w:rsidR="002F3E62" w:rsidRPr="00BC1DF5" w:rsidRDefault="00BC1DF5" w:rsidP="00BC1DF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C1DF5">
              <w:rPr>
                <w:rFonts w:asciiTheme="majorBidi" w:hAnsiTheme="majorBidi" w:cstheme="majorBidi"/>
                <w:sz w:val="20"/>
                <w:szCs w:val="20"/>
              </w:rPr>
              <w:t>[4]</w:t>
            </w:r>
          </w:p>
        </w:tc>
      </w:tr>
      <w:tr w:rsidR="002F3E62" w:rsidRPr="002B0F39" w14:paraId="4465F3B3" w14:textId="77777777" w:rsidTr="00490F33">
        <w:tc>
          <w:tcPr>
            <w:tcW w:w="1581" w:type="dxa"/>
            <w:vAlign w:val="center"/>
          </w:tcPr>
          <w:p w14:paraId="66BABE3C" w14:textId="77777777" w:rsidR="002F3E62" w:rsidRPr="00770DB8" w:rsidRDefault="002F3E62" w:rsidP="008408DA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tdh</w:t>
            </w:r>
            <w:r w:rsidRPr="00770DB8">
              <w:rPr>
                <w:rFonts w:asciiTheme="majorBidi" w:hAnsiTheme="majorBidi" w:cstheme="majorBidi"/>
                <w:sz w:val="20"/>
                <w:szCs w:val="20"/>
              </w:rPr>
              <w:t xml:space="preserve"> gene</w:t>
            </w:r>
          </w:p>
        </w:tc>
        <w:tc>
          <w:tcPr>
            <w:tcW w:w="4174" w:type="dxa"/>
          </w:tcPr>
          <w:p w14:paraId="2520F2C5" w14:textId="71698B5F" w:rsidR="002F3E62" w:rsidRPr="002B0F39" w:rsidRDefault="002F3E62" w:rsidP="008408DA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F: TGG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AAT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AGA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ACC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TTC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ATC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TTC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ACC</w:t>
            </w:r>
          </w:p>
          <w:p w14:paraId="7C0E236A" w14:textId="730E63C3" w:rsidR="002F3E62" w:rsidRPr="002B0F39" w:rsidRDefault="002F3E62" w:rsidP="008408DA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R: GTA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AAG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GTC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TCT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GAC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TTT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TGG</w:t>
            </w:r>
            <w:r w:rsidR="008B411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AC</w:t>
            </w:r>
          </w:p>
        </w:tc>
        <w:tc>
          <w:tcPr>
            <w:tcW w:w="1710" w:type="dxa"/>
            <w:vAlign w:val="center"/>
          </w:tcPr>
          <w:p w14:paraId="45718E05" w14:textId="77777777" w:rsidR="002F3E62" w:rsidRPr="002B0F39" w:rsidRDefault="002F3E62" w:rsidP="008408DA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270</w:t>
            </w:r>
          </w:p>
        </w:tc>
        <w:tc>
          <w:tcPr>
            <w:tcW w:w="1890" w:type="dxa"/>
            <w:vAlign w:val="center"/>
          </w:tcPr>
          <w:p w14:paraId="3062410A" w14:textId="672E087B" w:rsidR="002F3E62" w:rsidRPr="00BC1DF5" w:rsidRDefault="00BC1DF5" w:rsidP="00BC1DF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C1DF5">
              <w:rPr>
                <w:rFonts w:asciiTheme="majorBidi" w:hAnsiTheme="majorBidi" w:cstheme="majorBidi"/>
                <w:sz w:val="20"/>
                <w:szCs w:val="20"/>
              </w:rPr>
              <w:t>[5]</w:t>
            </w:r>
          </w:p>
        </w:tc>
      </w:tr>
      <w:tr w:rsidR="002F3E62" w:rsidRPr="002B0F39" w14:paraId="60E7A46C" w14:textId="77777777" w:rsidTr="00490F33"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14:paraId="1642F66B" w14:textId="77777777" w:rsidR="002F3E62" w:rsidRPr="00770DB8" w:rsidRDefault="002F3E62" w:rsidP="008408DA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70DB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FlorR</w:t>
            </w:r>
            <w:r w:rsidRPr="00770DB8">
              <w:rPr>
                <w:rFonts w:asciiTheme="majorBidi" w:hAnsiTheme="majorBidi" w:cstheme="majorBidi"/>
                <w:sz w:val="20"/>
                <w:szCs w:val="20"/>
              </w:rPr>
              <w:t xml:space="preserve"> gene</w:t>
            </w:r>
          </w:p>
        </w:tc>
        <w:tc>
          <w:tcPr>
            <w:tcW w:w="4174" w:type="dxa"/>
            <w:tcBorders>
              <w:bottom w:val="single" w:sz="4" w:space="0" w:color="auto"/>
            </w:tcBorders>
          </w:tcPr>
          <w:p w14:paraId="21F418ED" w14:textId="38AC281D" w:rsidR="002F3E62" w:rsidRPr="002B0F39" w:rsidRDefault="002F3E62" w:rsidP="008408D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F: TCC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TGA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ACA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CGA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CGC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CCG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CTA</w:t>
            </w:r>
            <w:r w:rsidR="008B41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  <w:p w14:paraId="2C6CFC76" w14:textId="1DC19AE8" w:rsidR="002F3E62" w:rsidRPr="002B0F39" w:rsidRDefault="002F3E62" w:rsidP="008408DA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R: TCA</w:t>
            </w:r>
            <w:r w:rsidR="00102C6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CCG</w:t>
            </w:r>
            <w:r w:rsidR="00102C6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CCA</w:t>
            </w:r>
            <w:r w:rsidR="00102C6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ATG</w:t>
            </w:r>
            <w:r w:rsidR="00102C6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TCC</w:t>
            </w:r>
            <w:r w:rsidR="00102C6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CGA</w:t>
            </w:r>
            <w:r w:rsidR="00102C6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2B0F39">
              <w:rPr>
                <w:rFonts w:asciiTheme="majorBidi" w:hAnsiTheme="majorBidi" w:cstheme="majorBidi"/>
                <w:sz w:val="20"/>
                <w:szCs w:val="20"/>
              </w:rPr>
              <w:t>CGA</w:t>
            </w:r>
            <w:proofErr w:type="spellEnd"/>
            <w:r w:rsidR="00102C6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0F39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C1E15D4" w14:textId="77777777" w:rsidR="002F3E62" w:rsidRPr="002B0F39" w:rsidRDefault="002F3E62" w:rsidP="008408DA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B0F39">
              <w:rPr>
                <w:rFonts w:asciiTheme="majorBidi" w:hAnsiTheme="majorBidi" w:cstheme="majorBidi"/>
                <w:sz w:val="20"/>
                <w:szCs w:val="20"/>
              </w:rPr>
              <w:t>960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938537C" w14:textId="21387D83" w:rsidR="002F3E62" w:rsidRPr="00BC1DF5" w:rsidRDefault="00BC1DF5" w:rsidP="00BC1DF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C1DF5">
              <w:rPr>
                <w:rFonts w:asciiTheme="majorBidi" w:hAnsiTheme="majorBidi" w:cstheme="majorBidi"/>
                <w:sz w:val="20"/>
                <w:szCs w:val="20"/>
              </w:rPr>
              <w:t>[6]</w:t>
            </w:r>
          </w:p>
        </w:tc>
      </w:tr>
    </w:tbl>
    <w:p w14:paraId="66EF54D8" w14:textId="77777777" w:rsidR="00770DB8" w:rsidRDefault="002F3E62" w:rsidP="00770DB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76DE0">
        <w:rPr>
          <w:rFonts w:asciiTheme="majorBidi" w:hAnsiTheme="majorBidi" w:cstheme="majorBidi"/>
          <w:color w:val="000000" w:themeColor="text1"/>
          <w:sz w:val="20"/>
          <w:szCs w:val="20"/>
        </w:rPr>
        <w:t>* Primer design by</w:t>
      </w:r>
      <w:r w:rsidRPr="00076DE0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076DE0">
        <w:rPr>
          <w:rFonts w:asciiTheme="majorBidi" w:hAnsiTheme="majorBidi" w:cstheme="majorBidi"/>
          <w:color w:val="000000" w:themeColor="text1"/>
          <w:sz w:val="20"/>
          <w:szCs w:val="20"/>
        </w:rPr>
        <w:t>PrimerQuest</w:t>
      </w:r>
      <w:r w:rsidRPr="00076DE0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®</w:t>
      </w:r>
      <w:r w:rsidRPr="00076DE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Tool. </w:t>
      </w:r>
    </w:p>
    <w:p w14:paraId="366A7773" w14:textId="74FB4768" w:rsidR="00102C6E" w:rsidRPr="00076DE0" w:rsidRDefault="00770DB8" w:rsidP="00770DB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936A8A">
        <w:rPr>
          <w:rFonts w:asciiTheme="majorBidi" w:hAnsiTheme="majorBidi" w:cstheme="majorBidi"/>
          <w:sz w:val="20"/>
          <w:szCs w:val="20"/>
        </w:rPr>
        <w:t>F, forward primer; R, reverse primer; bp, base pair</w:t>
      </w:r>
    </w:p>
    <w:p w14:paraId="3A0B11E5" w14:textId="57CCD83C" w:rsidR="002F3E62" w:rsidRDefault="002F3E62" w:rsidP="002F3E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</w:p>
    <w:p w14:paraId="689056AD" w14:textId="449CA904" w:rsidR="007641B3" w:rsidRDefault="007641B3" w:rsidP="002F3E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</w:p>
    <w:p w14:paraId="490CEA93" w14:textId="7E088271" w:rsidR="007641B3" w:rsidRDefault="007641B3" w:rsidP="002F3E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</w:p>
    <w:p w14:paraId="27812489" w14:textId="77777777" w:rsidR="007641B3" w:rsidRPr="00076DE0" w:rsidRDefault="007641B3" w:rsidP="002F3E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</w:p>
    <w:p w14:paraId="55BA485F" w14:textId="24F1C3F4" w:rsidR="002F3E62" w:rsidRPr="00181FB1" w:rsidRDefault="002F3E62" w:rsidP="002F3E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181FB1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r w:rsidR="00F9581F" w:rsidRPr="00181FB1">
        <w:rPr>
          <w:rFonts w:asciiTheme="majorBidi" w:hAnsiTheme="majorBidi" w:cstheme="majorBidi"/>
          <w:b/>
          <w:bCs/>
          <w:color w:val="000000" w:themeColor="text1"/>
        </w:rPr>
        <w:t>S</w:t>
      </w:r>
      <w:r w:rsidR="00B87A3B">
        <w:rPr>
          <w:rFonts w:asciiTheme="majorBidi" w:hAnsiTheme="majorBidi" w:cstheme="majorBidi"/>
          <w:b/>
          <w:bCs/>
          <w:color w:val="000000" w:themeColor="text1"/>
        </w:rPr>
        <w:t>4</w:t>
      </w:r>
      <w:r w:rsidRPr="00181FB1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181FB1">
        <w:rPr>
          <w:rFonts w:asciiTheme="majorBidi" w:hAnsiTheme="majorBidi" w:cstheme="majorBidi"/>
          <w:color w:val="000000" w:themeColor="text1"/>
        </w:rPr>
        <w:t xml:space="preserve"> PCR cycling conditions of different genes in this study.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1475"/>
        <w:gridCol w:w="1077"/>
        <w:gridCol w:w="1445"/>
        <w:gridCol w:w="1260"/>
        <w:gridCol w:w="1350"/>
        <w:gridCol w:w="1530"/>
      </w:tblGrid>
      <w:tr w:rsidR="002F3E62" w:rsidRPr="00936A8A" w14:paraId="2FB9AF9A" w14:textId="77777777" w:rsidTr="0012053C"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7379B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2003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Initial denaturation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1B961" w14:textId="2BC41444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# </w:t>
            </w:r>
            <w:r w:rsidR="008E6AA1"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Cycles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1911B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Denaturation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8B4F7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Annealing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340D3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Extension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A9101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Final extension</w:t>
            </w:r>
          </w:p>
        </w:tc>
      </w:tr>
      <w:tr w:rsidR="002F3E62" w:rsidRPr="00936A8A" w14:paraId="20C6031E" w14:textId="77777777" w:rsidTr="0012053C">
        <w:tc>
          <w:tcPr>
            <w:tcW w:w="1308" w:type="dxa"/>
            <w:tcBorders>
              <w:top w:val="single" w:sz="4" w:space="0" w:color="auto"/>
            </w:tcBorders>
          </w:tcPr>
          <w:p w14:paraId="0192716E" w14:textId="5110B418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18S r</w:t>
            </w:r>
            <w:r w:rsidR="008E6AA1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6A162B33" w14:textId="368B1D26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94°C / 5 min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6F84441A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vAlign w:val="center"/>
          </w:tcPr>
          <w:p w14:paraId="4035996C" w14:textId="4BCFFBB0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94°C / 30 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34BA75D" w14:textId="615BE416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54°C / 30 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8608089" w14:textId="3D546629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72°C / 60 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92FFB3C" w14:textId="572C9E53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72°C / 5 min</w:t>
            </w:r>
          </w:p>
        </w:tc>
      </w:tr>
      <w:tr w:rsidR="002F3E62" w:rsidRPr="00936A8A" w14:paraId="32CB4871" w14:textId="77777777" w:rsidTr="0012053C">
        <w:tc>
          <w:tcPr>
            <w:tcW w:w="1308" w:type="dxa"/>
          </w:tcPr>
          <w:p w14:paraId="677252F7" w14:textId="263D1251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16S r</w:t>
            </w:r>
            <w:r w:rsidR="008E6AA1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936A8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475" w:type="dxa"/>
          </w:tcPr>
          <w:p w14:paraId="27E5A8FF" w14:textId="11EA098F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95°C / 10 min</w:t>
            </w:r>
          </w:p>
        </w:tc>
        <w:tc>
          <w:tcPr>
            <w:tcW w:w="1077" w:type="dxa"/>
            <w:vAlign w:val="center"/>
          </w:tcPr>
          <w:p w14:paraId="3090FB41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45" w:type="dxa"/>
          </w:tcPr>
          <w:p w14:paraId="4503C46E" w14:textId="04F764E2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94°C / 60 s</w:t>
            </w:r>
          </w:p>
        </w:tc>
        <w:tc>
          <w:tcPr>
            <w:tcW w:w="1260" w:type="dxa"/>
          </w:tcPr>
          <w:p w14:paraId="3C93854E" w14:textId="1EE20EBB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55°C / 60 s</w:t>
            </w:r>
          </w:p>
        </w:tc>
        <w:tc>
          <w:tcPr>
            <w:tcW w:w="1350" w:type="dxa"/>
          </w:tcPr>
          <w:p w14:paraId="026DD6E8" w14:textId="0FF467A6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72°C / 60 s</w:t>
            </w:r>
          </w:p>
        </w:tc>
        <w:tc>
          <w:tcPr>
            <w:tcW w:w="1530" w:type="dxa"/>
          </w:tcPr>
          <w:p w14:paraId="4ADA4664" w14:textId="65C2B7C8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72°C / 5 min</w:t>
            </w:r>
          </w:p>
        </w:tc>
      </w:tr>
      <w:tr w:rsidR="002F3E62" w:rsidRPr="00936A8A" w14:paraId="166328FE" w14:textId="77777777" w:rsidTr="0012053C">
        <w:tc>
          <w:tcPr>
            <w:tcW w:w="1308" w:type="dxa"/>
          </w:tcPr>
          <w:p w14:paraId="3BA6E6ED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VptoxR</w:t>
            </w:r>
            <w:r w:rsidRPr="00936A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Merge w:val="restart"/>
            <w:vAlign w:val="center"/>
          </w:tcPr>
          <w:p w14:paraId="0CF5DDB4" w14:textId="5A7D62C1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95°C / 10 min</w:t>
            </w:r>
          </w:p>
        </w:tc>
        <w:tc>
          <w:tcPr>
            <w:tcW w:w="1077" w:type="dxa"/>
            <w:vMerge w:val="restart"/>
            <w:vAlign w:val="center"/>
          </w:tcPr>
          <w:p w14:paraId="4F47006E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445" w:type="dxa"/>
            <w:vMerge w:val="restart"/>
            <w:vAlign w:val="center"/>
          </w:tcPr>
          <w:p w14:paraId="71E86515" w14:textId="21E5F2B1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94°C / 60 s</w:t>
            </w:r>
          </w:p>
        </w:tc>
        <w:tc>
          <w:tcPr>
            <w:tcW w:w="1260" w:type="dxa"/>
            <w:vMerge w:val="restart"/>
            <w:vAlign w:val="center"/>
          </w:tcPr>
          <w:p w14:paraId="7B7AD0C2" w14:textId="3049EBA6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58°C / 30 s</w:t>
            </w:r>
          </w:p>
        </w:tc>
        <w:tc>
          <w:tcPr>
            <w:tcW w:w="1350" w:type="dxa"/>
            <w:vMerge w:val="restart"/>
            <w:vAlign w:val="center"/>
          </w:tcPr>
          <w:p w14:paraId="31A7A5AD" w14:textId="2E3903F4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72°C / 60 s</w:t>
            </w:r>
          </w:p>
        </w:tc>
        <w:tc>
          <w:tcPr>
            <w:tcW w:w="1530" w:type="dxa"/>
            <w:vMerge w:val="restart"/>
            <w:vAlign w:val="center"/>
          </w:tcPr>
          <w:p w14:paraId="078BB9CA" w14:textId="7ABD9C93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72°C / 5 min</w:t>
            </w:r>
          </w:p>
        </w:tc>
      </w:tr>
      <w:tr w:rsidR="002F3E62" w:rsidRPr="00936A8A" w14:paraId="1701E2ED" w14:textId="77777777" w:rsidTr="0012053C">
        <w:tc>
          <w:tcPr>
            <w:tcW w:w="1308" w:type="dxa"/>
          </w:tcPr>
          <w:p w14:paraId="75284AFF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Collagenase </w:t>
            </w:r>
          </w:p>
        </w:tc>
        <w:tc>
          <w:tcPr>
            <w:tcW w:w="1475" w:type="dxa"/>
            <w:vMerge/>
          </w:tcPr>
          <w:p w14:paraId="25D217B8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vMerge/>
            <w:vAlign w:val="center"/>
          </w:tcPr>
          <w:p w14:paraId="07E4A3B9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vMerge/>
          </w:tcPr>
          <w:p w14:paraId="69699452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126BFCC3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53CC78B0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663EEC73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2F3E62" w:rsidRPr="00936A8A" w14:paraId="5B178DDA" w14:textId="77777777" w:rsidTr="0012053C">
        <w:tc>
          <w:tcPr>
            <w:tcW w:w="1308" w:type="dxa"/>
          </w:tcPr>
          <w:p w14:paraId="3E6B6E32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tdh</w:t>
            </w:r>
            <w:r w:rsidRPr="00936A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Merge/>
          </w:tcPr>
          <w:p w14:paraId="3A6F54AC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vMerge/>
            <w:vAlign w:val="center"/>
          </w:tcPr>
          <w:p w14:paraId="5C102286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vMerge/>
          </w:tcPr>
          <w:p w14:paraId="720958ED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BA56BAA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4420446E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4EE0A8D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2F3E62" w:rsidRPr="00936A8A" w14:paraId="5D559245" w14:textId="77777777" w:rsidTr="0012053C">
        <w:tc>
          <w:tcPr>
            <w:tcW w:w="1308" w:type="dxa"/>
            <w:tcBorders>
              <w:bottom w:val="single" w:sz="4" w:space="0" w:color="auto"/>
            </w:tcBorders>
          </w:tcPr>
          <w:p w14:paraId="31A9BABD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FlorR</w:t>
            </w:r>
            <w:r w:rsidRPr="00936A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14:paraId="576DB6A1" w14:textId="17425B9C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95°C / 5 min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270433C1" w14:textId="7777777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674230DA" w14:textId="0D9C39CF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94°C / 30 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1590ECF" w14:textId="052D2AFB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60°C / 60 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099FF75" w14:textId="5C596767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72°C / 60 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EE9E07B" w14:textId="06C01380" w:rsidR="002F3E62" w:rsidRPr="00936A8A" w:rsidRDefault="002F3E62" w:rsidP="001205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36A8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72°C / 5 min</w:t>
            </w:r>
          </w:p>
        </w:tc>
      </w:tr>
    </w:tbl>
    <w:p w14:paraId="36D94044" w14:textId="77777777" w:rsidR="002F3E62" w:rsidRDefault="002F3E62" w:rsidP="002F3E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317DE" w14:textId="77777777" w:rsidR="002F3E62" w:rsidRDefault="002F3E62" w:rsidP="008A4AAF">
      <w:pPr>
        <w:jc w:val="both"/>
        <w:rPr>
          <w:rFonts w:asciiTheme="majorBidi" w:hAnsiTheme="majorBidi" w:cstheme="majorBidi"/>
          <w:b/>
          <w:bCs/>
        </w:rPr>
      </w:pPr>
    </w:p>
    <w:p w14:paraId="38911663" w14:textId="77777777" w:rsidR="002F3E62" w:rsidRDefault="002F3E62" w:rsidP="008A4AAF">
      <w:pPr>
        <w:jc w:val="both"/>
        <w:rPr>
          <w:rFonts w:asciiTheme="majorBidi" w:hAnsiTheme="majorBidi" w:cstheme="majorBidi"/>
          <w:b/>
          <w:bCs/>
        </w:rPr>
      </w:pPr>
    </w:p>
    <w:p w14:paraId="0E325FB5" w14:textId="77777777" w:rsidR="002F3E62" w:rsidRDefault="002F3E62" w:rsidP="008A4AAF">
      <w:pPr>
        <w:jc w:val="both"/>
        <w:rPr>
          <w:rFonts w:asciiTheme="majorBidi" w:hAnsiTheme="majorBidi" w:cstheme="majorBidi"/>
          <w:b/>
          <w:bCs/>
        </w:rPr>
      </w:pPr>
    </w:p>
    <w:p w14:paraId="076630BB" w14:textId="23E04171" w:rsidR="002F3E62" w:rsidRDefault="002F3E62" w:rsidP="008A4AAF">
      <w:pPr>
        <w:jc w:val="both"/>
        <w:rPr>
          <w:rFonts w:asciiTheme="majorBidi" w:hAnsiTheme="majorBidi" w:cstheme="majorBidi"/>
          <w:b/>
          <w:bCs/>
        </w:rPr>
      </w:pPr>
    </w:p>
    <w:p w14:paraId="6D3B4C30" w14:textId="50A67764" w:rsidR="00513949" w:rsidRDefault="00513949" w:rsidP="008A4AAF">
      <w:pPr>
        <w:jc w:val="both"/>
        <w:rPr>
          <w:rFonts w:asciiTheme="majorBidi" w:hAnsiTheme="majorBidi" w:cstheme="majorBidi"/>
          <w:b/>
          <w:bCs/>
        </w:rPr>
      </w:pPr>
    </w:p>
    <w:p w14:paraId="1D3F1451" w14:textId="7F7B39B3" w:rsidR="00513949" w:rsidRDefault="00513949" w:rsidP="008A4AAF">
      <w:pPr>
        <w:jc w:val="both"/>
        <w:rPr>
          <w:rFonts w:asciiTheme="majorBidi" w:hAnsiTheme="majorBidi" w:cstheme="majorBidi"/>
          <w:b/>
          <w:bCs/>
        </w:rPr>
      </w:pPr>
    </w:p>
    <w:p w14:paraId="35618BFA" w14:textId="08A1F56E" w:rsidR="00513949" w:rsidRDefault="00513949" w:rsidP="008A4AAF">
      <w:pPr>
        <w:jc w:val="both"/>
        <w:rPr>
          <w:rFonts w:asciiTheme="majorBidi" w:hAnsiTheme="majorBidi" w:cstheme="majorBidi"/>
          <w:b/>
          <w:bCs/>
        </w:rPr>
      </w:pPr>
    </w:p>
    <w:p w14:paraId="4851323C" w14:textId="0EA4C41F" w:rsidR="00513949" w:rsidRDefault="00513949" w:rsidP="008A4AAF">
      <w:pPr>
        <w:jc w:val="both"/>
        <w:rPr>
          <w:rFonts w:asciiTheme="majorBidi" w:hAnsiTheme="majorBidi" w:cstheme="majorBidi"/>
          <w:b/>
          <w:bCs/>
        </w:rPr>
      </w:pPr>
    </w:p>
    <w:p w14:paraId="620488EA" w14:textId="7E911120" w:rsidR="00513949" w:rsidRDefault="00513949" w:rsidP="008A4AAF">
      <w:pPr>
        <w:jc w:val="both"/>
        <w:rPr>
          <w:rFonts w:asciiTheme="majorBidi" w:hAnsiTheme="majorBidi" w:cstheme="majorBidi"/>
          <w:b/>
          <w:bCs/>
        </w:rPr>
      </w:pPr>
    </w:p>
    <w:p w14:paraId="4C995A61" w14:textId="77777777" w:rsidR="00F9581F" w:rsidRDefault="00F9581F" w:rsidP="008A4AAF">
      <w:pPr>
        <w:jc w:val="both"/>
        <w:rPr>
          <w:rFonts w:asciiTheme="majorBidi" w:hAnsiTheme="majorBidi" w:cstheme="majorBidi"/>
          <w:b/>
          <w:bCs/>
        </w:rPr>
        <w:sectPr w:rsidR="00F9581F" w:rsidSect="0052413B">
          <w:footerReference w:type="default" r:id="rId7"/>
          <w:pgSz w:w="11910" w:h="16840"/>
          <w:pgMar w:top="1440" w:right="1728" w:bottom="1440" w:left="1440" w:header="187" w:footer="720" w:gutter="0"/>
          <w:lnNumType w:countBy="1" w:restart="continuous"/>
          <w:cols w:space="720"/>
          <w:docGrid w:linePitch="299"/>
        </w:sectPr>
      </w:pPr>
    </w:p>
    <w:p w14:paraId="1E4AF409" w14:textId="4B71A4A2" w:rsidR="00513949" w:rsidRPr="00181FB1" w:rsidRDefault="00EF37CD" w:rsidP="008A4AAF">
      <w:pPr>
        <w:jc w:val="both"/>
        <w:rPr>
          <w:rFonts w:asciiTheme="majorBidi" w:hAnsiTheme="majorBidi" w:cstheme="majorBidi"/>
        </w:rPr>
      </w:pPr>
      <w:r w:rsidRPr="00181FB1">
        <w:rPr>
          <w:rFonts w:asciiTheme="majorBidi" w:hAnsiTheme="majorBidi" w:cstheme="majorBidi"/>
          <w:b/>
          <w:bCs/>
        </w:rPr>
        <w:lastRenderedPageBreak/>
        <w:t>Table S</w:t>
      </w:r>
      <w:r w:rsidR="00B87A3B">
        <w:rPr>
          <w:rFonts w:asciiTheme="majorBidi" w:hAnsiTheme="majorBidi" w:cstheme="majorBidi"/>
          <w:b/>
          <w:bCs/>
        </w:rPr>
        <w:t>5</w:t>
      </w:r>
      <w:r w:rsidRPr="00181FB1">
        <w:rPr>
          <w:rFonts w:asciiTheme="majorBidi" w:hAnsiTheme="majorBidi" w:cstheme="majorBidi"/>
          <w:b/>
          <w:bCs/>
        </w:rPr>
        <w:t xml:space="preserve">. </w:t>
      </w:r>
      <w:r w:rsidR="009F4148" w:rsidRPr="00181FB1">
        <w:rPr>
          <w:rFonts w:asciiTheme="majorBidi" w:hAnsiTheme="majorBidi" w:cstheme="majorBidi"/>
        </w:rPr>
        <w:t xml:space="preserve">Primers used for real-time </w:t>
      </w:r>
      <w:r w:rsidR="00A06E6F" w:rsidRPr="00181FB1">
        <w:rPr>
          <w:rFonts w:asciiTheme="majorBidi" w:hAnsiTheme="majorBidi" w:cstheme="majorBidi"/>
        </w:rPr>
        <w:t>q</w:t>
      </w:r>
      <w:r w:rsidR="009F4148" w:rsidRPr="00181FB1">
        <w:rPr>
          <w:rFonts w:asciiTheme="majorBidi" w:hAnsiTheme="majorBidi" w:cstheme="majorBidi"/>
        </w:rPr>
        <w:t>PCR</w:t>
      </w:r>
      <w:r w:rsidR="00016912">
        <w:rPr>
          <w:rFonts w:asciiTheme="majorBidi" w:hAnsiTheme="majorBidi" w:cstheme="majorBidi"/>
        </w:rPr>
        <w:t>.</w:t>
      </w:r>
      <w:r w:rsidR="009F4148" w:rsidRPr="00181FB1">
        <w:rPr>
          <w:rFonts w:asciiTheme="majorBidi" w:hAnsiTheme="majorBidi" w:cstheme="majorBidi"/>
        </w:rPr>
        <w:t xml:space="preserve"> </w:t>
      </w:r>
    </w:p>
    <w:tbl>
      <w:tblPr>
        <w:tblStyle w:val="TableGrid"/>
        <w:tblW w:w="14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3"/>
        <w:gridCol w:w="1282"/>
        <w:gridCol w:w="3625"/>
        <w:gridCol w:w="1074"/>
        <w:gridCol w:w="717"/>
        <w:gridCol w:w="796"/>
        <w:gridCol w:w="1183"/>
        <w:gridCol w:w="1176"/>
        <w:gridCol w:w="1689"/>
      </w:tblGrid>
      <w:tr w:rsidR="001B055E" w:rsidRPr="001B055E" w14:paraId="23F112F3" w14:textId="77777777" w:rsidTr="00AE468D"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14:paraId="29C95B58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Gene name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1F598" w14:textId="77777777" w:rsidR="001B42E0" w:rsidRPr="00124076" w:rsidRDefault="001B42E0" w:rsidP="001B055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Gene abbreviation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14:paraId="27F78BA8" w14:textId="77777777" w:rsidR="001B42E0" w:rsidRPr="00124076" w:rsidRDefault="001B42E0" w:rsidP="00AE468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Primer sequence (5′-3′)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5EB571CA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Primer size (bp)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71DB3057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Tm (°C)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A7145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GC%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4BBBD" w14:textId="7962B192" w:rsidR="001B42E0" w:rsidRPr="00124076" w:rsidRDefault="00957DFE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E (</w:t>
            </w:r>
            <w:r w:rsidR="001B42E0"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%</w:t>
            </w: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12E3" w14:textId="4B19B2C1" w:rsidR="001B42E0" w:rsidRPr="00124076" w:rsidRDefault="001B42E0" w:rsidP="00EF37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GenBank </w:t>
            </w:r>
            <w:r w:rsidR="005B06D7"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A</w:t>
            </w: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cc</w:t>
            </w:r>
            <w:r w:rsidR="00957DFE"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. N</w:t>
            </w: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um</w:t>
            </w:r>
            <w:r w:rsidR="00957DFE"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83E0B" w14:textId="77777777" w:rsidR="001B42E0" w:rsidRPr="00124076" w:rsidRDefault="001B42E0" w:rsidP="00EF37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References</w:t>
            </w:r>
          </w:p>
        </w:tc>
      </w:tr>
      <w:tr w:rsidR="001B055E" w:rsidRPr="001B055E" w14:paraId="560FB2D9" w14:textId="77777777" w:rsidTr="00AE468D">
        <w:tc>
          <w:tcPr>
            <w:tcW w:w="2583" w:type="dxa"/>
            <w:vMerge w:val="restart"/>
            <w:tcBorders>
              <w:top w:val="single" w:sz="4" w:space="0" w:color="auto"/>
            </w:tcBorders>
            <w:vAlign w:val="center"/>
          </w:tcPr>
          <w:p w14:paraId="7270BDC7" w14:textId="2E7C555C" w:rsidR="001B42E0" w:rsidRPr="00124076" w:rsidRDefault="001B42E0" w:rsidP="002442CD">
            <w:pP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Interleukin-1</w:t>
            </w:r>
            <w:r w:rsidR="00124076" w:rsidRPr="0012407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β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</w:tcBorders>
            <w:vAlign w:val="center"/>
          </w:tcPr>
          <w:p w14:paraId="6A2D82C3" w14:textId="0106AB7E" w:rsidR="001B42E0" w:rsidRPr="00124076" w:rsidRDefault="00A26468" w:rsidP="001B055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il</w:t>
            </w:r>
            <w:r w:rsidR="001B42E0" w:rsidRPr="00124076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-1β</w:t>
            </w:r>
          </w:p>
        </w:tc>
        <w:tc>
          <w:tcPr>
            <w:tcW w:w="3625" w:type="dxa"/>
            <w:tcBorders>
              <w:top w:val="single" w:sz="4" w:space="0" w:color="auto"/>
            </w:tcBorders>
          </w:tcPr>
          <w:p w14:paraId="6EFE5C43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F: GCG AGC AGA GGC ACT TAG TC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14:paraId="2F2665FC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20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</w:tcBorders>
            <w:vAlign w:val="center"/>
          </w:tcPr>
          <w:p w14:paraId="6F2340E5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60</w:t>
            </w: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367D94EB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60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  <w:vAlign w:val="center"/>
          </w:tcPr>
          <w:p w14:paraId="051176C8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103.5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</w:tcBorders>
            <w:vAlign w:val="center"/>
          </w:tcPr>
          <w:p w14:paraId="0A0687E3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AJ277166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</w:tcBorders>
            <w:vAlign w:val="center"/>
          </w:tcPr>
          <w:p w14:paraId="3797CFE7" w14:textId="16DCED6D" w:rsidR="001B42E0" w:rsidRPr="00124076" w:rsidRDefault="00BC1DF5" w:rsidP="00EF37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[7]</w:t>
            </w:r>
          </w:p>
        </w:tc>
      </w:tr>
      <w:tr w:rsidR="001B055E" w:rsidRPr="001B055E" w14:paraId="4E33B5AE" w14:textId="77777777" w:rsidTr="00AE468D">
        <w:tc>
          <w:tcPr>
            <w:tcW w:w="2583" w:type="dxa"/>
            <w:vMerge/>
          </w:tcPr>
          <w:p w14:paraId="334D182F" w14:textId="77777777" w:rsidR="001B42E0" w:rsidRPr="00124076" w:rsidRDefault="001B42E0" w:rsidP="002442CD">
            <w:pP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1282" w:type="dxa"/>
            <w:vMerge/>
            <w:vAlign w:val="center"/>
          </w:tcPr>
          <w:p w14:paraId="2FA58563" w14:textId="77777777" w:rsidR="001B42E0" w:rsidRPr="00124076" w:rsidRDefault="001B42E0" w:rsidP="001B055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3625" w:type="dxa"/>
          </w:tcPr>
          <w:p w14:paraId="7BFAF749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R: </w:t>
            </w:r>
            <w:r w:rsidRPr="0012407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GGT AGG TCG CCA TGT TCA GT</w:t>
            </w:r>
          </w:p>
        </w:tc>
        <w:tc>
          <w:tcPr>
            <w:tcW w:w="1074" w:type="dxa"/>
            <w:vAlign w:val="center"/>
          </w:tcPr>
          <w:p w14:paraId="65EDA0EE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20</w:t>
            </w:r>
          </w:p>
        </w:tc>
        <w:tc>
          <w:tcPr>
            <w:tcW w:w="717" w:type="dxa"/>
            <w:vMerge/>
          </w:tcPr>
          <w:p w14:paraId="6843BC93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796" w:type="dxa"/>
            <w:vAlign w:val="center"/>
          </w:tcPr>
          <w:p w14:paraId="09A645BF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55</w:t>
            </w:r>
          </w:p>
        </w:tc>
        <w:tc>
          <w:tcPr>
            <w:tcW w:w="1183" w:type="dxa"/>
            <w:vMerge/>
            <w:vAlign w:val="center"/>
          </w:tcPr>
          <w:p w14:paraId="6BE81ACC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1176" w:type="dxa"/>
            <w:vMerge/>
          </w:tcPr>
          <w:p w14:paraId="4259001E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1689" w:type="dxa"/>
            <w:vMerge/>
            <w:vAlign w:val="center"/>
          </w:tcPr>
          <w:p w14:paraId="6B664A0D" w14:textId="77777777" w:rsidR="001B42E0" w:rsidRPr="00124076" w:rsidRDefault="001B42E0" w:rsidP="00EF37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1B055E" w:rsidRPr="001B055E" w14:paraId="700AAD84" w14:textId="77777777" w:rsidTr="00AE468D">
        <w:trPr>
          <w:trHeight w:val="260"/>
        </w:trPr>
        <w:tc>
          <w:tcPr>
            <w:tcW w:w="2583" w:type="dxa"/>
            <w:vMerge w:val="restart"/>
            <w:vAlign w:val="center"/>
          </w:tcPr>
          <w:p w14:paraId="30CDAFD9" w14:textId="77777777" w:rsidR="001B42E0" w:rsidRPr="00124076" w:rsidRDefault="001B42E0" w:rsidP="002442CD">
            <w:pP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Tumor necrosis factor alpha</w:t>
            </w:r>
          </w:p>
        </w:tc>
        <w:tc>
          <w:tcPr>
            <w:tcW w:w="1282" w:type="dxa"/>
            <w:vMerge w:val="restart"/>
            <w:vAlign w:val="center"/>
          </w:tcPr>
          <w:p w14:paraId="5DDFF74A" w14:textId="0573A53C" w:rsidR="001B42E0" w:rsidRPr="00124076" w:rsidRDefault="00000000" w:rsidP="001B055E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</w:pPr>
            <w:hyperlink r:id="rId8" w:tooltip="Learn more about Tumor Necrosis Factor Alpha from ScienceDirect's AI-generated Topic Pages" w:history="1">
              <w:r w:rsidR="00A26468" w:rsidRPr="00124076">
                <w:rPr>
                  <w:rFonts w:asciiTheme="majorBidi" w:hAnsiTheme="majorBidi" w:cstheme="majorBidi"/>
                  <w:i/>
                  <w:iCs/>
                  <w:color w:val="000000" w:themeColor="text1"/>
                  <w:sz w:val="20"/>
                  <w:szCs w:val="20"/>
                </w:rPr>
                <w:t>tnf</w:t>
              </w:r>
              <w:r w:rsidR="001B42E0" w:rsidRPr="00124076">
                <w:rPr>
                  <w:rFonts w:asciiTheme="majorBidi" w:hAnsiTheme="majorBidi" w:cstheme="majorBidi"/>
                  <w:i/>
                  <w:iCs/>
                  <w:color w:val="000000" w:themeColor="text1"/>
                  <w:sz w:val="20"/>
                  <w:szCs w:val="20"/>
                </w:rPr>
                <w:t>-α</w:t>
              </w:r>
            </w:hyperlink>
          </w:p>
        </w:tc>
        <w:tc>
          <w:tcPr>
            <w:tcW w:w="3625" w:type="dxa"/>
          </w:tcPr>
          <w:p w14:paraId="741EBB74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F:</w:t>
            </w:r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CTG TGG AGG GAA </w:t>
            </w:r>
            <w:proofErr w:type="spellStart"/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GAA</w:t>
            </w:r>
            <w:proofErr w:type="spellEnd"/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TCG AG</w:t>
            </w:r>
          </w:p>
        </w:tc>
        <w:tc>
          <w:tcPr>
            <w:tcW w:w="1074" w:type="dxa"/>
            <w:vAlign w:val="center"/>
          </w:tcPr>
          <w:p w14:paraId="5A0A4EB8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20</w:t>
            </w:r>
          </w:p>
        </w:tc>
        <w:tc>
          <w:tcPr>
            <w:tcW w:w="717" w:type="dxa"/>
            <w:vMerge w:val="restart"/>
            <w:vAlign w:val="center"/>
          </w:tcPr>
          <w:p w14:paraId="587AD32A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60</w:t>
            </w:r>
          </w:p>
        </w:tc>
        <w:tc>
          <w:tcPr>
            <w:tcW w:w="796" w:type="dxa"/>
            <w:vAlign w:val="center"/>
          </w:tcPr>
          <w:p w14:paraId="7B03E8CB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55</w:t>
            </w:r>
          </w:p>
        </w:tc>
        <w:tc>
          <w:tcPr>
            <w:tcW w:w="1183" w:type="dxa"/>
            <w:vMerge w:val="restart"/>
            <w:vAlign w:val="center"/>
          </w:tcPr>
          <w:p w14:paraId="787DADB3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112.93</w:t>
            </w:r>
          </w:p>
        </w:tc>
        <w:tc>
          <w:tcPr>
            <w:tcW w:w="1176" w:type="dxa"/>
            <w:vMerge w:val="restart"/>
            <w:vAlign w:val="center"/>
          </w:tcPr>
          <w:p w14:paraId="087D9D9F" w14:textId="77777777" w:rsidR="001B42E0" w:rsidRPr="00124076" w:rsidRDefault="001B42E0" w:rsidP="002442CD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AJ413189</w:t>
            </w:r>
          </w:p>
        </w:tc>
        <w:tc>
          <w:tcPr>
            <w:tcW w:w="1689" w:type="dxa"/>
            <w:vMerge w:val="restart"/>
            <w:vAlign w:val="center"/>
          </w:tcPr>
          <w:p w14:paraId="56149E53" w14:textId="348D2991" w:rsidR="001B42E0" w:rsidRPr="00124076" w:rsidRDefault="00BC1DF5" w:rsidP="00EF37CD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12407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[7]</w:t>
            </w:r>
          </w:p>
        </w:tc>
      </w:tr>
      <w:tr w:rsidR="001B055E" w:rsidRPr="001B055E" w14:paraId="0EFE4E12" w14:textId="77777777" w:rsidTr="00AE468D">
        <w:trPr>
          <w:trHeight w:val="260"/>
        </w:trPr>
        <w:tc>
          <w:tcPr>
            <w:tcW w:w="2583" w:type="dxa"/>
            <w:vMerge/>
            <w:vAlign w:val="center"/>
          </w:tcPr>
          <w:p w14:paraId="64AF9936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1282" w:type="dxa"/>
            <w:vMerge/>
            <w:vAlign w:val="center"/>
          </w:tcPr>
          <w:p w14:paraId="3F959AFD" w14:textId="77777777" w:rsidR="001B42E0" w:rsidRPr="00124076" w:rsidRDefault="001B42E0" w:rsidP="001B055E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3625" w:type="dxa"/>
          </w:tcPr>
          <w:p w14:paraId="6967A4BD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R:</w:t>
            </w:r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TCC ACT CCA CCT GGT CTT TC</w:t>
            </w:r>
          </w:p>
        </w:tc>
        <w:tc>
          <w:tcPr>
            <w:tcW w:w="1074" w:type="dxa"/>
            <w:vAlign w:val="center"/>
          </w:tcPr>
          <w:p w14:paraId="4827D5C7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20</w:t>
            </w:r>
          </w:p>
        </w:tc>
        <w:tc>
          <w:tcPr>
            <w:tcW w:w="717" w:type="dxa"/>
            <w:vMerge/>
            <w:vAlign w:val="center"/>
          </w:tcPr>
          <w:p w14:paraId="3B411B72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796" w:type="dxa"/>
            <w:vAlign w:val="center"/>
          </w:tcPr>
          <w:p w14:paraId="4BC6AA52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55</w:t>
            </w:r>
          </w:p>
        </w:tc>
        <w:tc>
          <w:tcPr>
            <w:tcW w:w="1183" w:type="dxa"/>
            <w:vMerge/>
            <w:vAlign w:val="center"/>
          </w:tcPr>
          <w:p w14:paraId="31AAE3FE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1176" w:type="dxa"/>
            <w:vMerge/>
            <w:vAlign w:val="center"/>
          </w:tcPr>
          <w:p w14:paraId="03F964F0" w14:textId="77777777" w:rsidR="001B42E0" w:rsidRPr="00124076" w:rsidRDefault="001B42E0" w:rsidP="002442CD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689" w:type="dxa"/>
            <w:vMerge/>
            <w:vAlign w:val="center"/>
          </w:tcPr>
          <w:p w14:paraId="11A2009D" w14:textId="77777777" w:rsidR="001B42E0" w:rsidRPr="00124076" w:rsidRDefault="001B42E0" w:rsidP="00EF37CD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B055E" w:rsidRPr="001B055E" w14:paraId="7A0B4609" w14:textId="77777777" w:rsidTr="00AE468D">
        <w:trPr>
          <w:trHeight w:val="233"/>
        </w:trPr>
        <w:tc>
          <w:tcPr>
            <w:tcW w:w="2583" w:type="dxa"/>
            <w:vMerge w:val="restart"/>
            <w:vAlign w:val="center"/>
          </w:tcPr>
          <w:p w14:paraId="4D05C382" w14:textId="3069C784" w:rsidR="001B42E0" w:rsidRPr="00124076" w:rsidRDefault="001B42E0" w:rsidP="002442CD">
            <w:pP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Cytochrome P450, family 1, subfamily A, </w:t>
            </w:r>
            <w:r w:rsidR="00124076" w:rsidRPr="0012407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member 1</w:t>
            </w:r>
          </w:p>
        </w:tc>
        <w:tc>
          <w:tcPr>
            <w:tcW w:w="1282" w:type="dxa"/>
            <w:vMerge w:val="restart"/>
            <w:vAlign w:val="center"/>
          </w:tcPr>
          <w:p w14:paraId="712A2A31" w14:textId="42D0CE84" w:rsidR="001B42E0" w:rsidRPr="00124076" w:rsidRDefault="00A26468" w:rsidP="001B055E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cyp</w:t>
            </w:r>
            <w:r w:rsidR="001B42E0" w:rsidRPr="00124076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Pr="00124076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1B42E0" w:rsidRPr="00124076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25" w:type="dxa"/>
          </w:tcPr>
          <w:p w14:paraId="79A17D14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F:</w:t>
            </w:r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CGT GTT GAG TGG CAG TGA AA</w:t>
            </w:r>
          </w:p>
        </w:tc>
        <w:tc>
          <w:tcPr>
            <w:tcW w:w="1074" w:type="dxa"/>
            <w:vAlign w:val="center"/>
          </w:tcPr>
          <w:p w14:paraId="43485C08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20</w:t>
            </w:r>
          </w:p>
        </w:tc>
        <w:tc>
          <w:tcPr>
            <w:tcW w:w="717" w:type="dxa"/>
            <w:vMerge w:val="restart"/>
            <w:vAlign w:val="center"/>
          </w:tcPr>
          <w:p w14:paraId="49FF6ACF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60</w:t>
            </w:r>
          </w:p>
        </w:tc>
        <w:tc>
          <w:tcPr>
            <w:tcW w:w="796" w:type="dxa"/>
            <w:vAlign w:val="center"/>
          </w:tcPr>
          <w:p w14:paraId="66B1611C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50</w:t>
            </w:r>
          </w:p>
        </w:tc>
        <w:tc>
          <w:tcPr>
            <w:tcW w:w="1183" w:type="dxa"/>
            <w:vMerge w:val="restart"/>
            <w:vAlign w:val="center"/>
          </w:tcPr>
          <w:p w14:paraId="727A899D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101</w:t>
            </w:r>
          </w:p>
        </w:tc>
        <w:tc>
          <w:tcPr>
            <w:tcW w:w="1176" w:type="dxa"/>
            <w:vMerge w:val="restart"/>
            <w:vAlign w:val="center"/>
          </w:tcPr>
          <w:p w14:paraId="61FE40FF" w14:textId="77777777" w:rsidR="001B42E0" w:rsidRPr="00124076" w:rsidRDefault="001B42E0" w:rsidP="002442CD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AF011223</w:t>
            </w:r>
          </w:p>
        </w:tc>
        <w:tc>
          <w:tcPr>
            <w:tcW w:w="1689" w:type="dxa"/>
            <w:vMerge w:val="restart"/>
            <w:vAlign w:val="center"/>
          </w:tcPr>
          <w:p w14:paraId="7210654E" w14:textId="6306123F" w:rsidR="001B42E0" w:rsidRPr="00124076" w:rsidRDefault="00BC1DF5" w:rsidP="00EF37CD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[8]</w:t>
            </w:r>
          </w:p>
        </w:tc>
      </w:tr>
      <w:tr w:rsidR="001B055E" w:rsidRPr="001B055E" w14:paraId="19D6C713" w14:textId="77777777" w:rsidTr="00AE468D">
        <w:trPr>
          <w:trHeight w:val="260"/>
        </w:trPr>
        <w:tc>
          <w:tcPr>
            <w:tcW w:w="2583" w:type="dxa"/>
            <w:vMerge/>
            <w:vAlign w:val="center"/>
          </w:tcPr>
          <w:p w14:paraId="1D8ACC45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1282" w:type="dxa"/>
            <w:vMerge/>
            <w:vAlign w:val="center"/>
          </w:tcPr>
          <w:p w14:paraId="70CB366D" w14:textId="77777777" w:rsidR="001B42E0" w:rsidRPr="00124076" w:rsidRDefault="001B42E0" w:rsidP="001B055E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3625" w:type="dxa"/>
          </w:tcPr>
          <w:p w14:paraId="3EF3D8C0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R:</w:t>
            </w:r>
            <w:r w:rsidRPr="0012407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CTT TGC TGA CGT GTT CCT CC</w:t>
            </w:r>
          </w:p>
        </w:tc>
        <w:tc>
          <w:tcPr>
            <w:tcW w:w="1074" w:type="dxa"/>
            <w:vAlign w:val="center"/>
          </w:tcPr>
          <w:p w14:paraId="2BCF1FFC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20</w:t>
            </w:r>
          </w:p>
        </w:tc>
        <w:tc>
          <w:tcPr>
            <w:tcW w:w="717" w:type="dxa"/>
            <w:vMerge/>
            <w:vAlign w:val="center"/>
          </w:tcPr>
          <w:p w14:paraId="440ABF0B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796" w:type="dxa"/>
            <w:vAlign w:val="center"/>
          </w:tcPr>
          <w:p w14:paraId="6B4FE12F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55</w:t>
            </w:r>
          </w:p>
        </w:tc>
        <w:tc>
          <w:tcPr>
            <w:tcW w:w="1183" w:type="dxa"/>
            <w:vMerge/>
            <w:vAlign w:val="center"/>
          </w:tcPr>
          <w:p w14:paraId="03A28B4F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1176" w:type="dxa"/>
            <w:vMerge/>
            <w:vAlign w:val="center"/>
          </w:tcPr>
          <w:p w14:paraId="0DC6F566" w14:textId="77777777" w:rsidR="001B42E0" w:rsidRPr="00124076" w:rsidRDefault="001B42E0" w:rsidP="002442CD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689" w:type="dxa"/>
            <w:vMerge/>
            <w:vAlign w:val="center"/>
          </w:tcPr>
          <w:p w14:paraId="24C0F72A" w14:textId="77777777" w:rsidR="001B42E0" w:rsidRPr="00124076" w:rsidRDefault="001B42E0" w:rsidP="00EF37CD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B055E" w:rsidRPr="001B055E" w14:paraId="5E77E9FF" w14:textId="77777777" w:rsidTr="00AE468D">
        <w:trPr>
          <w:trHeight w:val="260"/>
        </w:trPr>
        <w:tc>
          <w:tcPr>
            <w:tcW w:w="2583" w:type="dxa"/>
            <w:vMerge w:val="restart"/>
            <w:tcBorders>
              <w:bottom w:val="single" w:sz="4" w:space="0" w:color="auto"/>
            </w:tcBorders>
            <w:vAlign w:val="center"/>
          </w:tcPr>
          <w:p w14:paraId="5F9FDBF2" w14:textId="77777777" w:rsidR="001B42E0" w:rsidRPr="00124076" w:rsidRDefault="001B42E0" w:rsidP="002442CD">
            <w:pP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Glyceraldehyde-3-phosphate dehydrogenase</w:t>
            </w:r>
          </w:p>
        </w:tc>
        <w:tc>
          <w:tcPr>
            <w:tcW w:w="1282" w:type="dxa"/>
            <w:vMerge w:val="restart"/>
            <w:tcBorders>
              <w:bottom w:val="single" w:sz="4" w:space="0" w:color="auto"/>
            </w:tcBorders>
            <w:vAlign w:val="center"/>
          </w:tcPr>
          <w:p w14:paraId="12C5CE06" w14:textId="002AC5AD" w:rsidR="001B42E0" w:rsidRPr="00124076" w:rsidRDefault="00A26468" w:rsidP="001B055E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gapdh</w:t>
            </w:r>
          </w:p>
        </w:tc>
        <w:tc>
          <w:tcPr>
            <w:tcW w:w="3625" w:type="dxa"/>
          </w:tcPr>
          <w:p w14:paraId="497D805D" w14:textId="77777777" w:rsidR="001B42E0" w:rsidRPr="00124076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F: CCA GCC AGA ACA TCA TCC</w:t>
            </w:r>
          </w:p>
        </w:tc>
        <w:tc>
          <w:tcPr>
            <w:tcW w:w="1074" w:type="dxa"/>
            <w:vAlign w:val="center"/>
          </w:tcPr>
          <w:p w14:paraId="6EB254DC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18</w:t>
            </w:r>
          </w:p>
        </w:tc>
        <w:tc>
          <w:tcPr>
            <w:tcW w:w="717" w:type="dxa"/>
            <w:vMerge w:val="restart"/>
            <w:vAlign w:val="center"/>
          </w:tcPr>
          <w:p w14:paraId="4A6E7D66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60</w:t>
            </w:r>
          </w:p>
        </w:tc>
        <w:tc>
          <w:tcPr>
            <w:tcW w:w="796" w:type="dxa"/>
            <w:vAlign w:val="center"/>
          </w:tcPr>
          <w:p w14:paraId="0BCD871A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55.5</w:t>
            </w:r>
          </w:p>
        </w:tc>
        <w:tc>
          <w:tcPr>
            <w:tcW w:w="1183" w:type="dxa"/>
            <w:vMerge w:val="restart"/>
            <w:vAlign w:val="center"/>
          </w:tcPr>
          <w:p w14:paraId="21BFFBAD" w14:textId="77777777" w:rsidR="001B42E0" w:rsidRPr="00124076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  <w:t>103.5</w:t>
            </w:r>
          </w:p>
        </w:tc>
        <w:tc>
          <w:tcPr>
            <w:tcW w:w="1176" w:type="dxa"/>
            <w:vMerge w:val="restart"/>
            <w:vAlign w:val="center"/>
          </w:tcPr>
          <w:p w14:paraId="5D26D218" w14:textId="77777777" w:rsidR="001B42E0" w:rsidRPr="00124076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DQ641630</w:t>
            </w:r>
          </w:p>
        </w:tc>
        <w:tc>
          <w:tcPr>
            <w:tcW w:w="1689" w:type="dxa"/>
            <w:vMerge w:val="restart"/>
            <w:vAlign w:val="center"/>
          </w:tcPr>
          <w:p w14:paraId="3556D00A" w14:textId="6544DBB2" w:rsidR="001B42E0" w:rsidRPr="00124076" w:rsidRDefault="00BC1DF5" w:rsidP="00EF37CD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24076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[9]</w:t>
            </w:r>
          </w:p>
        </w:tc>
      </w:tr>
      <w:tr w:rsidR="001B055E" w:rsidRPr="001B055E" w14:paraId="6D28F8B5" w14:textId="77777777" w:rsidTr="00AE468D">
        <w:tc>
          <w:tcPr>
            <w:tcW w:w="2583" w:type="dxa"/>
            <w:vMerge/>
            <w:tcBorders>
              <w:bottom w:val="single" w:sz="4" w:space="0" w:color="auto"/>
            </w:tcBorders>
          </w:tcPr>
          <w:p w14:paraId="3958B7B9" w14:textId="77777777" w:rsidR="001B42E0" w:rsidRPr="001B055E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</w:pPr>
          </w:p>
        </w:tc>
        <w:tc>
          <w:tcPr>
            <w:tcW w:w="1282" w:type="dxa"/>
            <w:vMerge/>
            <w:tcBorders>
              <w:bottom w:val="single" w:sz="4" w:space="0" w:color="auto"/>
            </w:tcBorders>
          </w:tcPr>
          <w:p w14:paraId="1B8D171D" w14:textId="77777777" w:rsidR="001B42E0" w:rsidRPr="001B055E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</w:pP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EBC8463" w14:textId="77777777" w:rsidR="001B42E0" w:rsidRPr="001B055E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</w:pPr>
            <w:r w:rsidRPr="001B055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R: GCA GCC TTG ACG ACC TTC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14:paraId="712F7D10" w14:textId="77777777" w:rsidR="001B42E0" w:rsidRPr="001B055E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</w:pPr>
            <w:r w:rsidRPr="001B055E"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  <w:t>18</w:t>
            </w:r>
          </w:p>
        </w:tc>
        <w:tc>
          <w:tcPr>
            <w:tcW w:w="717" w:type="dxa"/>
            <w:vMerge/>
            <w:tcBorders>
              <w:bottom w:val="single" w:sz="4" w:space="0" w:color="auto"/>
            </w:tcBorders>
          </w:tcPr>
          <w:p w14:paraId="45DDCA5F" w14:textId="77777777" w:rsidR="001B42E0" w:rsidRPr="001B055E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8A96637" w14:textId="77777777" w:rsidR="001B42E0" w:rsidRPr="001B055E" w:rsidRDefault="001B42E0" w:rsidP="001B42E0">
            <w:pPr>
              <w:jc w:val="center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</w:pPr>
            <w:r w:rsidRPr="001B055E"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  <w:t>61</w:t>
            </w:r>
          </w:p>
        </w:tc>
        <w:tc>
          <w:tcPr>
            <w:tcW w:w="1183" w:type="dxa"/>
            <w:vMerge/>
            <w:tcBorders>
              <w:bottom w:val="single" w:sz="4" w:space="0" w:color="auto"/>
            </w:tcBorders>
          </w:tcPr>
          <w:p w14:paraId="6F5463FF" w14:textId="77777777" w:rsidR="001B42E0" w:rsidRPr="001B055E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</w:pPr>
          </w:p>
        </w:tc>
        <w:tc>
          <w:tcPr>
            <w:tcW w:w="1176" w:type="dxa"/>
            <w:vMerge/>
            <w:tcBorders>
              <w:bottom w:val="single" w:sz="4" w:space="0" w:color="auto"/>
            </w:tcBorders>
            <w:vAlign w:val="center"/>
          </w:tcPr>
          <w:p w14:paraId="138D144B" w14:textId="77777777" w:rsidR="001B42E0" w:rsidRPr="001B055E" w:rsidRDefault="001B42E0" w:rsidP="002442CD">
            <w:pPr>
              <w:jc w:val="center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26502F07" w14:textId="77777777" w:rsidR="001B42E0" w:rsidRPr="001B055E" w:rsidRDefault="001B42E0" w:rsidP="002442CD">
            <w:pPr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bidi="ar-EG"/>
              </w:rPr>
            </w:pPr>
          </w:p>
        </w:tc>
      </w:tr>
    </w:tbl>
    <w:p w14:paraId="58CA8BD2" w14:textId="52D1110B" w:rsidR="00EF37CD" w:rsidRPr="00936A8A" w:rsidRDefault="005B06D7" w:rsidP="00936A8A">
      <w:pPr>
        <w:spacing w:before="120"/>
        <w:jc w:val="both"/>
        <w:rPr>
          <w:rFonts w:asciiTheme="majorBidi" w:hAnsiTheme="majorBidi" w:cstheme="majorBidi"/>
          <w:sz w:val="20"/>
          <w:szCs w:val="20"/>
        </w:rPr>
      </w:pPr>
      <w:bookmarkStart w:id="16" w:name="_Hlk108038553"/>
      <w:r w:rsidRPr="00936A8A">
        <w:rPr>
          <w:rFonts w:asciiTheme="majorBidi" w:hAnsiTheme="majorBidi" w:cstheme="majorBidi"/>
          <w:sz w:val="20"/>
          <w:szCs w:val="20"/>
        </w:rPr>
        <w:t xml:space="preserve">F, forward primer; R, reverse primer; Tm, annealing temperature; bp, base pair; </w:t>
      </w:r>
      <w:bookmarkEnd w:id="16"/>
      <w:r w:rsidRPr="00936A8A">
        <w:rPr>
          <w:rFonts w:asciiTheme="majorBidi" w:hAnsiTheme="majorBidi" w:cstheme="majorBidi"/>
          <w:sz w:val="20"/>
          <w:szCs w:val="20"/>
        </w:rPr>
        <w:t>E, amplification efficiency; Acc. Num., accession number.</w:t>
      </w:r>
    </w:p>
    <w:p w14:paraId="68BD38E7" w14:textId="1BAB961C" w:rsidR="00EF37CD" w:rsidRDefault="00EF37CD" w:rsidP="008A4AAF">
      <w:pPr>
        <w:jc w:val="both"/>
        <w:rPr>
          <w:rFonts w:asciiTheme="majorBidi" w:hAnsiTheme="majorBidi" w:cstheme="majorBidi"/>
          <w:b/>
          <w:bCs/>
        </w:rPr>
      </w:pPr>
    </w:p>
    <w:p w14:paraId="20AA7110" w14:textId="587468FE" w:rsidR="00EF37CD" w:rsidRDefault="00EF37CD" w:rsidP="008A4AAF">
      <w:pPr>
        <w:jc w:val="both"/>
        <w:rPr>
          <w:rFonts w:asciiTheme="majorBidi" w:hAnsiTheme="majorBidi" w:cstheme="majorBidi"/>
          <w:b/>
          <w:bCs/>
        </w:rPr>
      </w:pPr>
    </w:p>
    <w:p w14:paraId="04ECCD77" w14:textId="194EF575" w:rsidR="00EF37CD" w:rsidRDefault="00EF37CD" w:rsidP="008A4AAF">
      <w:pPr>
        <w:jc w:val="both"/>
        <w:rPr>
          <w:rFonts w:asciiTheme="majorBidi" w:hAnsiTheme="majorBidi" w:cstheme="majorBidi"/>
          <w:b/>
          <w:bCs/>
        </w:rPr>
      </w:pPr>
    </w:p>
    <w:p w14:paraId="052B49B9" w14:textId="19563AAB" w:rsidR="00EF37CD" w:rsidRDefault="00EF37CD" w:rsidP="008A4AAF">
      <w:pPr>
        <w:jc w:val="both"/>
        <w:rPr>
          <w:rFonts w:asciiTheme="majorBidi" w:hAnsiTheme="majorBidi" w:cstheme="majorBidi"/>
          <w:b/>
          <w:bCs/>
        </w:rPr>
      </w:pPr>
    </w:p>
    <w:p w14:paraId="1C158239" w14:textId="4A0D7849" w:rsidR="00EF37CD" w:rsidRDefault="00EF37CD" w:rsidP="008A4AAF">
      <w:pPr>
        <w:jc w:val="both"/>
        <w:rPr>
          <w:rFonts w:asciiTheme="majorBidi" w:hAnsiTheme="majorBidi" w:cstheme="majorBidi"/>
          <w:b/>
          <w:bCs/>
        </w:rPr>
      </w:pPr>
    </w:p>
    <w:p w14:paraId="3B175083" w14:textId="77777777" w:rsidR="00DE7576" w:rsidRDefault="00DE7576" w:rsidP="008A4AAF">
      <w:pPr>
        <w:jc w:val="both"/>
        <w:rPr>
          <w:rFonts w:asciiTheme="majorBidi" w:hAnsiTheme="majorBidi" w:cstheme="majorBidi"/>
          <w:b/>
          <w:bCs/>
        </w:rPr>
        <w:sectPr w:rsidR="00DE7576" w:rsidSect="00F9581F">
          <w:pgSz w:w="16840" w:h="11910" w:orient="landscape"/>
          <w:pgMar w:top="1440" w:right="1440" w:bottom="1728" w:left="1440" w:header="187" w:footer="720" w:gutter="0"/>
          <w:lnNumType w:countBy="1" w:restart="continuous"/>
          <w:cols w:space="720"/>
          <w:docGrid w:linePitch="299"/>
        </w:sectPr>
      </w:pPr>
    </w:p>
    <w:p w14:paraId="2306D615" w14:textId="527EBC2D" w:rsidR="00514686" w:rsidRPr="00514686" w:rsidRDefault="00514686" w:rsidP="005A39F6">
      <w:pPr>
        <w:jc w:val="both"/>
        <w:rPr>
          <w:rFonts w:asciiTheme="majorBidi" w:hAnsiTheme="majorBidi" w:cstheme="majorBidi"/>
          <w:b/>
          <w:bCs/>
        </w:rPr>
      </w:pPr>
      <w:r w:rsidRPr="00514686">
        <w:rPr>
          <w:rFonts w:asciiTheme="majorBidi" w:hAnsiTheme="majorBidi" w:cstheme="majorBidi"/>
          <w:b/>
          <w:bCs/>
        </w:rPr>
        <w:lastRenderedPageBreak/>
        <w:t>References</w:t>
      </w:r>
    </w:p>
    <w:p w14:paraId="20F6930F" w14:textId="77777777" w:rsidR="00413344" w:rsidRPr="00A95262" w:rsidRDefault="00C30764" w:rsidP="00A95262">
      <w:pPr>
        <w:pStyle w:val="ListParagraph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A95262">
        <w:rPr>
          <w:rFonts w:asciiTheme="majorBidi" w:hAnsiTheme="majorBidi" w:cstheme="majorBidi"/>
        </w:rPr>
        <w:t>Abdelhalim AI, Lewis JW, Boxshall</w:t>
      </w:r>
      <w:r w:rsidR="00B87A3B" w:rsidRPr="00A95262">
        <w:rPr>
          <w:rFonts w:asciiTheme="majorBidi" w:hAnsiTheme="majorBidi" w:cstheme="majorBidi"/>
        </w:rPr>
        <w:t xml:space="preserve"> </w:t>
      </w:r>
      <w:r w:rsidRPr="00A95262">
        <w:rPr>
          <w:rFonts w:asciiTheme="majorBidi" w:hAnsiTheme="majorBidi" w:cstheme="majorBidi"/>
        </w:rPr>
        <w:t xml:space="preserve">GA. The life-cycle of </w:t>
      </w:r>
      <w:r w:rsidRPr="00A95262">
        <w:rPr>
          <w:rFonts w:asciiTheme="majorBidi" w:hAnsiTheme="majorBidi" w:cstheme="majorBidi"/>
          <w:i/>
          <w:iCs/>
        </w:rPr>
        <w:t>Ergasilus sieboldi</w:t>
      </w:r>
      <w:r w:rsidRPr="00A95262">
        <w:rPr>
          <w:rFonts w:asciiTheme="majorBidi" w:hAnsiTheme="majorBidi" w:cstheme="majorBidi"/>
        </w:rPr>
        <w:t xml:space="preserve"> Nordmann (Copepoda: </w:t>
      </w:r>
      <w:proofErr w:type="spellStart"/>
      <w:r w:rsidRPr="00A95262">
        <w:rPr>
          <w:rFonts w:asciiTheme="majorBidi" w:hAnsiTheme="majorBidi" w:cstheme="majorBidi"/>
        </w:rPr>
        <w:t>Poecilostomatoida</w:t>
      </w:r>
      <w:proofErr w:type="spellEnd"/>
      <w:r w:rsidRPr="00A95262">
        <w:rPr>
          <w:rFonts w:asciiTheme="majorBidi" w:hAnsiTheme="majorBidi" w:cstheme="majorBidi"/>
        </w:rPr>
        <w:t>), parasitic on British freshwater fish. Journal of Natural History</w:t>
      </w:r>
      <w:r w:rsidR="00B87A3B" w:rsidRPr="00A95262">
        <w:rPr>
          <w:rFonts w:asciiTheme="majorBidi" w:hAnsiTheme="majorBidi" w:cstheme="majorBidi"/>
        </w:rPr>
        <w:t xml:space="preserve"> 1991; </w:t>
      </w:r>
      <w:r w:rsidRPr="00A95262">
        <w:rPr>
          <w:rFonts w:asciiTheme="majorBidi" w:hAnsiTheme="majorBidi" w:cstheme="majorBidi"/>
        </w:rPr>
        <w:t xml:space="preserve">25(3), 559-582. </w:t>
      </w:r>
      <w:hyperlink r:id="rId9" w:history="1">
        <w:r w:rsidRPr="00A95262">
          <w:rPr>
            <w:rStyle w:val="Hyperlink"/>
            <w:rFonts w:asciiTheme="majorBidi" w:hAnsiTheme="majorBidi" w:cstheme="majorBidi"/>
          </w:rPr>
          <w:t>https://doi.org/10.1080/00222939100770361</w:t>
        </w:r>
      </w:hyperlink>
      <w:r w:rsidRPr="00A95262">
        <w:rPr>
          <w:rFonts w:asciiTheme="majorBidi" w:hAnsiTheme="majorBidi" w:cstheme="majorBidi"/>
        </w:rPr>
        <w:t>.</w:t>
      </w:r>
    </w:p>
    <w:p w14:paraId="45D2EB51" w14:textId="18055E12" w:rsidR="00413344" w:rsidRPr="00A95262" w:rsidRDefault="00413344" w:rsidP="00A95262">
      <w:pPr>
        <w:pStyle w:val="ListParagraph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A95262">
        <w:rPr>
          <w:rFonts w:asciiTheme="majorBidi" w:hAnsiTheme="majorBidi" w:cstheme="majorBidi"/>
        </w:rPr>
        <w:t>Boxshall GA., Halsey SH. An introduction to copepod diversity. Ray Society; 2004.</w:t>
      </w:r>
    </w:p>
    <w:p w14:paraId="478AB6A7" w14:textId="38BBA9E6" w:rsidR="00413344" w:rsidRPr="00A95262" w:rsidRDefault="00413344" w:rsidP="00A95262">
      <w:pPr>
        <w:pStyle w:val="ListParagraph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A95262">
        <w:rPr>
          <w:rFonts w:asciiTheme="majorBidi" w:hAnsiTheme="majorBidi" w:cstheme="majorBidi"/>
        </w:rPr>
        <w:t xml:space="preserve">Song Y, Wang GT, Yao WJ, Gao Q, Nie P. Phylogeny of freshwater parasitic copepods in the Ergasilidae (Copepoda: </w:t>
      </w:r>
      <w:proofErr w:type="spellStart"/>
      <w:r w:rsidRPr="00A95262">
        <w:rPr>
          <w:rFonts w:asciiTheme="majorBidi" w:hAnsiTheme="majorBidi" w:cstheme="majorBidi"/>
        </w:rPr>
        <w:t>Poecilostomatoida</w:t>
      </w:r>
      <w:proofErr w:type="spellEnd"/>
      <w:r w:rsidRPr="00A95262">
        <w:rPr>
          <w:rFonts w:asciiTheme="majorBidi" w:hAnsiTheme="majorBidi" w:cstheme="majorBidi"/>
        </w:rPr>
        <w:t xml:space="preserve">) based on 18S and 28S rDNA sequences, Parasitol. Res. 2008; 102, 299–306. </w:t>
      </w:r>
      <w:hyperlink r:id="rId10" w:history="1">
        <w:r w:rsidRPr="00A95262">
          <w:rPr>
            <w:rStyle w:val="Hyperlink"/>
            <w:rFonts w:asciiTheme="majorBidi" w:hAnsiTheme="majorBidi" w:cstheme="majorBidi"/>
          </w:rPr>
          <w:t>https://doi.org/10.1007/s00436-007-0764-8</w:t>
        </w:r>
      </w:hyperlink>
      <w:r w:rsidRPr="00A95262">
        <w:rPr>
          <w:rFonts w:asciiTheme="majorBidi" w:hAnsiTheme="majorBidi" w:cstheme="majorBidi"/>
        </w:rPr>
        <w:t xml:space="preserve">. </w:t>
      </w:r>
    </w:p>
    <w:p w14:paraId="7E96D305" w14:textId="0F45D553" w:rsidR="00413344" w:rsidRPr="00A95262" w:rsidRDefault="00413344" w:rsidP="00A95262">
      <w:pPr>
        <w:pStyle w:val="ListParagraph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A95262">
        <w:rPr>
          <w:rFonts w:asciiTheme="majorBidi" w:hAnsiTheme="majorBidi" w:cstheme="majorBidi"/>
        </w:rPr>
        <w:t xml:space="preserve">Di Pinto A, </w:t>
      </w:r>
      <w:proofErr w:type="spellStart"/>
      <w:r w:rsidRPr="00A95262">
        <w:rPr>
          <w:rFonts w:asciiTheme="majorBidi" w:hAnsiTheme="majorBidi" w:cstheme="majorBidi"/>
        </w:rPr>
        <w:t>Ciccarese</w:t>
      </w:r>
      <w:proofErr w:type="spellEnd"/>
      <w:r w:rsidRPr="00A95262">
        <w:rPr>
          <w:rFonts w:asciiTheme="majorBidi" w:hAnsiTheme="majorBidi" w:cstheme="majorBidi"/>
        </w:rPr>
        <w:t xml:space="preserve"> G, Tantillo G, Catalano D, Forte VT. A collagenase-targeted multiplex PCR assay for identification of </w:t>
      </w:r>
      <w:r w:rsidRPr="00A95262">
        <w:rPr>
          <w:rFonts w:asciiTheme="majorBidi" w:hAnsiTheme="majorBidi" w:cstheme="majorBidi"/>
          <w:i/>
          <w:iCs/>
        </w:rPr>
        <w:t>Vibrio alginolyticus, Vibrio cholerae</w:t>
      </w:r>
      <w:r w:rsidRPr="00A95262">
        <w:rPr>
          <w:rFonts w:asciiTheme="majorBidi" w:hAnsiTheme="majorBidi" w:cstheme="majorBidi"/>
        </w:rPr>
        <w:t xml:space="preserve">, and </w:t>
      </w:r>
      <w:r w:rsidRPr="00A95262">
        <w:rPr>
          <w:rFonts w:asciiTheme="majorBidi" w:hAnsiTheme="majorBidi" w:cstheme="majorBidi"/>
          <w:i/>
          <w:iCs/>
        </w:rPr>
        <w:t>Vibrio parahaemolyticus</w:t>
      </w:r>
      <w:r w:rsidRPr="00A95262">
        <w:rPr>
          <w:rFonts w:asciiTheme="majorBidi" w:hAnsiTheme="majorBidi" w:cstheme="majorBidi"/>
        </w:rPr>
        <w:t xml:space="preserve">. J Food Prot. 2005; 68(1), 150-153. </w:t>
      </w:r>
      <w:hyperlink r:id="rId11" w:history="1">
        <w:r w:rsidRPr="00A95262">
          <w:rPr>
            <w:rStyle w:val="Hyperlink"/>
            <w:rFonts w:asciiTheme="majorBidi" w:hAnsiTheme="majorBidi" w:cstheme="majorBidi"/>
          </w:rPr>
          <w:t>https://doi.org/10.4315/0362-028x-68.1.150</w:t>
        </w:r>
      </w:hyperlink>
      <w:r w:rsidRPr="00A95262">
        <w:rPr>
          <w:rFonts w:asciiTheme="majorBidi" w:hAnsiTheme="majorBidi" w:cstheme="majorBidi"/>
        </w:rPr>
        <w:t xml:space="preserve">.   </w:t>
      </w:r>
    </w:p>
    <w:p w14:paraId="0413F45F" w14:textId="1E852900" w:rsidR="00413344" w:rsidRPr="00A95262" w:rsidRDefault="00413344" w:rsidP="00A95262">
      <w:pPr>
        <w:pStyle w:val="ListParagraph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A95262">
        <w:rPr>
          <w:rFonts w:asciiTheme="majorBidi" w:hAnsiTheme="majorBidi" w:cstheme="majorBidi"/>
        </w:rPr>
        <w:t xml:space="preserve">Nishibuchi M, Kaper JB. Nucleotide sequence of the thermostable direct hemolysin gene of </w:t>
      </w:r>
      <w:r w:rsidRPr="00A95262">
        <w:rPr>
          <w:rFonts w:asciiTheme="majorBidi" w:hAnsiTheme="majorBidi" w:cstheme="majorBidi"/>
          <w:i/>
          <w:iCs/>
        </w:rPr>
        <w:t>Vibrio parahaemolyticus</w:t>
      </w:r>
      <w:r w:rsidRPr="00A95262">
        <w:rPr>
          <w:rFonts w:asciiTheme="majorBidi" w:hAnsiTheme="majorBidi" w:cstheme="majorBidi"/>
        </w:rPr>
        <w:t xml:space="preserve">. J Bacteriol. 1985; 162(2), 558-64. </w:t>
      </w:r>
      <w:hyperlink r:id="rId12" w:history="1">
        <w:r w:rsidRPr="00A95262">
          <w:rPr>
            <w:rStyle w:val="Hyperlink"/>
            <w:rFonts w:asciiTheme="majorBidi" w:hAnsiTheme="majorBidi" w:cstheme="majorBidi"/>
          </w:rPr>
          <w:t>https://doi.org/10.1128/jb.162.2.558-564</w:t>
        </w:r>
      </w:hyperlink>
      <w:r w:rsidRPr="00A95262">
        <w:rPr>
          <w:rFonts w:asciiTheme="majorBidi" w:hAnsiTheme="majorBidi" w:cstheme="majorBidi"/>
        </w:rPr>
        <w:t xml:space="preserve">. </w:t>
      </w:r>
    </w:p>
    <w:p w14:paraId="109A16C7" w14:textId="75122C33" w:rsidR="00520CA0" w:rsidRPr="00A95262" w:rsidRDefault="00520CA0" w:rsidP="00A95262">
      <w:pPr>
        <w:pStyle w:val="ListParagraph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</w:rPr>
      </w:pPr>
      <w:bookmarkStart w:id="17" w:name="_Hlk151557476"/>
      <w:r w:rsidRPr="00A95262">
        <w:rPr>
          <w:rFonts w:asciiTheme="majorBidi" w:hAnsiTheme="majorBidi" w:cstheme="majorBidi"/>
        </w:rPr>
        <w:t xml:space="preserve">Dai L, Lu LM, Wu CM, Li BB, Huang SY, Wang SC, Qi YH, Shen JZ. Characterization of antimicrobial resistance among </w:t>
      </w:r>
      <w:r w:rsidRPr="00A95262">
        <w:rPr>
          <w:rFonts w:asciiTheme="majorBidi" w:hAnsiTheme="majorBidi" w:cstheme="majorBidi"/>
          <w:i/>
          <w:iCs/>
        </w:rPr>
        <w:t>Escherichia coli</w:t>
      </w:r>
      <w:r w:rsidRPr="00A95262">
        <w:rPr>
          <w:rFonts w:asciiTheme="majorBidi" w:hAnsiTheme="majorBidi" w:cstheme="majorBidi"/>
        </w:rPr>
        <w:t xml:space="preserve"> isolates from chickens in China between 2001 and 2006. FEMS Microbiol Lett. 2008; 286, 178-183. </w:t>
      </w:r>
      <w:hyperlink r:id="rId13" w:history="1">
        <w:r w:rsidRPr="00A95262">
          <w:rPr>
            <w:rStyle w:val="Hyperlink"/>
            <w:rFonts w:asciiTheme="majorBidi" w:hAnsiTheme="majorBidi" w:cstheme="majorBidi"/>
          </w:rPr>
          <w:t>https://doi.org/10.1111/j.1574-6968.2008.01272.x</w:t>
        </w:r>
      </w:hyperlink>
      <w:r w:rsidRPr="00A95262">
        <w:rPr>
          <w:rFonts w:asciiTheme="majorBidi" w:hAnsiTheme="majorBidi" w:cstheme="majorBidi"/>
        </w:rPr>
        <w:t xml:space="preserve">. </w:t>
      </w:r>
    </w:p>
    <w:bookmarkEnd w:id="17"/>
    <w:p w14:paraId="7C32DDB5" w14:textId="77777777" w:rsidR="00BC1DF5" w:rsidRPr="00A95262" w:rsidRDefault="00BC1DF5" w:rsidP="00A95262">
      <w:pPr>
        <w:pStyle w:val="ListParagraph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A95262">
        <w:rPr>
          <w:rFonts w:asciiTheme="majorBidi" w:hAnsiTheme="majorBidi" w:cstheme="majorBidi"/>
        </w:rPr>
        <w:t xml:space="preserve">Campos-Sánchez JC, Mayor-Lafuente J, Guardiola FA, Esteban </w:t>
      </w:r>
      <w:bookmarkStart w:id="18" w:name="_Hlk143014453"/>
      <w:r w:rsidRPr="00A95262">
        <w:rPr>
          <w:rFonts w:asciiTheme="majorBidi" w:hAnsiTheme="majorBidi" w:cstheme="majorBidi"/>
        </w:rPr>
        <w:t>MÁ</w:t>
      </w:r>
      <w:bookmarkEnd w:id="18"/>
      <w:r w:rsidRPr="00A95262">
        <w:rPr>
          <w:rFonts w:asciiTheme="majorBidi" w:hAnsiTheme="majorBidi" w:cstheme="majorBidi"/>
        </w:rPr>
        <w:t>. In silico and gene expression analysis of the acute inflammatory response of gilthead seabream (</w:t>
      </w:r>
      <w:r w:rsidRPr="00A95262">
        <w:rPr>
          <w:rFonts w:asciiTheme="majorBidi" w:hAnsiTheme="majorBidi" w:cstheme="majorBidi"/>
          <w:i/>
          <w:iCs/>
        </w:rPr>
        <w:t>Sparus aurata</w:t>
      </w:r>
      <w:r w:rsidRPr="00A95262">
        <w:rPr>
          <w:rFonts w:asciiTheme="majorBidi" w:hAnsiTheme="majorBidi" w:cstheme="majorBidi"/>
        </w:rPr>
        <w:t xml:space="preserve">) after subcutaneous administration of carrageenin. Fish </w:t>
      </w:r>
      <w:proofErr w:type="spellStart"/>
      <w:r w:rsidRPr="00A95262">
        <w:rPr>
          <w:rFonts w:asciiTheme="majorBidi" w:hAnsiTheme="majorBidi" w:cstheme="majorBidi"/>
        </w:rPr>
        <w:t>Physiol</w:t>
      </w:r>
      <w:proofErr w:type="spellEnd"/>
      <w:r w:rsidRPr="00A95262">
        <w:rPr>
          <w:rFonts w:asciiTheme="majorBidi" w:hAnsiTheme="majorBidi" w:cstheme="majorBidi"/>
        </w:rPr>
        <w:t xml:space="preserve"> Biochem.2021; 47(5), 1623-1643. </w:t>
      </w:r>
      <w:hyperlink r:id="rId14" w:history="1">
        <w:r w:rsidRPr="00A95262">
          <w:rPr>
            <w:rStyle w:val="Hyperlink"/>
            <w:rFonts w:asciiTheme="majorBidi" w:hAnsiTheme="majorBidi" w:cstheme="majorBidi"/>
          </w:rPr>
          <w:t>https://doi.org/10.1007/s10695-021-00999-6</w:t>
        </w:r>
      </w:hyperlink>
      <w:r w:rsidRPr="00A95262">
        <w:rPr>
          <w:rFonts w:asciiTheme="majorBidi" w:hAnsiTheme="majorBidi" w:cstheme="majorBidi"/>
        </w:rPr>
        <w:t>.</w:t>
      </w:r>
    </w:p>
    <w:p w14:paraId="59207D2D" w14:textId="77777777" w:rsidR="00A95262" w:rsidRPr="00A95262" w:rsidRDefault="00AB2DB8" w:rsidP="00A95262">
      <w:pPr>
        <w:pStyle w:val="ListParagraph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A95262">
        <w:rPr>
          <w:rFonts w:asciiTheme="majorBidi" w:hAnsiTheme="majorBidi" w:cstheme="majorBidi"/>
        </w:rPr>
        <w:t xml:space="preserve">Benhamed S, Guardiola FA, Martínez S, Martínez-Sánchez MJ, Pérez-Sirvent C, Mars M, Esteban </w:t>
      </w:r>
      <w:r w:rsidR="00A95262" w:rsidRPr="00A95262">
        <w:rPr>
          <w:rFonts w:asciiTheme="majorBidi" w:hAnsiTheme="majorBidi" w:cstheme="majorBidi"/>
        </w:rPr>
        <w:t>MÁ.</w:t>
      </w:r>
      <w:r w:rsidRPr="00A95262">
        <w:rPr>
          <w:rFonts w:asciiTheme="majorBidi" w:hAnsiTheme="majorBidi" w:cstheme="majorBidi"/>
        </w:rPr>
        <w:t xml:space="preserve"> Exposure of the gilthead seabream (</w:t>
      </w:r>
      <w:r w:rsidRPr="00A95262">
        <w:rPr>
          <w:rFonts w:asciiTheme="majorBidi" w:hAnsiTheme="majorBidi" w:cstheme="majorBidi"/>
          <w:i/>
          <w:iCs/>
        </w:rPr>
        <w:t>Sparus aurata</w:t>
      </w:r>
      <w:r w:rsidRPr="00A95262">
        <w:rPr>
          <w:rFonts w:asciiTheme="majorBidi" w:hAnsiTheme="majorBidi" w:cstheme="majorBidi"/>
        </w:rPr>
        <w:t>) to sediments contaminated with heavy metals down-regulates the gene expression of stress biomarkers. Toxicol Rep.</w:t>
      </w:r>
      <w:r w:rsidR="00A95262" w:rsidRPr="00A95262">
        <w:rPr>
          <w:rFonts w:asciiTheme="majorBidi" w:hAnsiTheme="majorBidi" w:cstheme="majorBidi"/>
        </w:rPr>
        <w:t xml:space="preserve"> 2016;</w:t>
      </w:r>
      <w:r w:rsidRPr="00A95262">
        <w:rPr>
          <w:rFonts w:asciiTheme="majorBidi" w:hAnsiTheme="majorBidi" w:cstheme="majorBidi"/>
        </w:rPr>
        <w:t xml:space="preserve"> 26</w:t>
      </w:r>
      <w:r w:rsidR="00607AC4" w:rsidRPr="00A95262">
        <w:rPr>
          <w:rFonts w:asciiTheme="majorBidi" w:hAnsiTheme="majorBidi" w:cstheme="majorBidi"/>
        </w:rPr>
        <w:t>(</w:t>
      </w:r>
      <w:r w:rsidRPr="00A95262">
        <w:rPr>
          <w:rFonts w:asciiTheme="majorBidi" w:hAnsiTheme="majorBidi" w:cstheme="majorBidi"/>
        </w:rPr>
        <w:t>3</w:t>
      </w:r>
      <w:r w:rsidR="00607AC4" w:rsidRPr="00A95262">
        <w:rPr>
          <w:rFonts w:asciiTheme="majorBidi" w:hAnsiTheme="majorBidi" w:cstheme="majorBidi"/>
        </w:rPr>
        <w:t xml:space="preserve">), </w:t>
      </w:r>
      <w:r w:rsidRPr="00A95262">
        <w:rPr>
          <w:rFonts w:asciiTheme="majorBidi" w:hAnsiTheme="majorBidi" w:cstheme="majorBidi"/>
        </w:rPr>
        <w:t xml:space="preserve">364-372. </w:t>
      </w:r>
      <w:hyperlink r:id="rId15" w:history="1">
        <w:r w:rsidRPr="00A95262">
          <w:rPr>
            <w:rStyle w:val="Hyperlink"/>
            <w:rFonts w:asciiTheme="majorBidi" w:hAnsiTheme="majorBidi" w:cstheme="majorBidi"/>
          </w:rPr>
          <w:t>https://doi.org/10.1016/j.toxrep.2016.02.006</w:t>
        </w:r>
      </w:hyperlink>
      <w:r w:rsidRPr="00A95262">
        <w:rPr>
          <w:rFonts w:asciiTheme="majorBidi" w:hAnsiTheme="majorBidi" w:cstheme="majorBidi"/>
        </w:rPr>
        <w:t xml:space="preserve">. </w:t>
      </w:r>
    </w:p>
    <w:p w14:paraId="6305E6E2" w14:textId="25A73E1F" w:rsidR="00514686" w:rsidRPr="00A95262" w:rsidRDefault="00FE7087" w:rsidP="00A95262">
      <w:pPr>
        <w:pStyle w:val="ListParagraph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A95262">
        <w:rPr>
          <w:rFonts w:asciiTheme="majorBidi" w:hAnsiTheme="majorBidi" w:cstheme="majorBidi"/>
        </w:rPr>
        <w:t xml:space="preserve">Salmerón C, Riera-Heredia N, Gutiérrez J, Navarro I, Capilla E. </w:t>
      </w:r>
      <w:proofErr w:type="spellStart"/>
      <w:r w:rsidRPr="00A95262">
        <w:rPr>
          <w:rFonts w:asciiTheme="majorBidi" w:hAnsiTheme="majorBidi" w:cstheme="majorBidi"/>
        </w:rPr>
        <w:t>Adipogenic</w:t>
      </w:r>
      <w:proofErr w:type="spellEnd"/>
      <w:r w:rsidRPr="00A95262">
        <w:rPr>
          <w:rFonts w:asciiTheme="majorBidi" w:hAnsiTheme="majorBidi" w:cstheme="majorBidi"/>
        </w:rPr>
        <w:t xml:space="preserve"> Gene Expression in Gilthead Sea Bream Mesenchymal Stem Cells from Different Origin. Front Endocrinol (Lausanne)</w:t>
      </w:r>
      <w:r w:rsidR="00A95262" w:rsidRPr="00A95262">
        <w:rPr>
          <w:rFonts w:asciiTheme="majorBidi" w:hAnsiTheme="majorBidi" w:cstheme="majorBidi"/>
        </w:rPr>
        <w:t xml:space="preserve"> 2016;</w:t>
      </w:r>
      <w:r w:rsidR="005A7B22" w:rsidRPr="00A95262">
        <w:rPr>
          <w:rFonts w:asciiTheme="majorBidi" w:hAnsiTheme="majorBidi" w:cstheme="majorBidi"/>
        </w:rPr>
        <w:t xml:space="preserve"> </w:t>
      </w:r>
      <w:r w:rsidRPr="00A95262">
        <w:rPr>
          <w:rFonts w:asciiTheme="majorBidi" w:hAnsiTheme="majorBidi" w:cstheme="majorBidi"/>
        </w:rPr>
        <w:t>22</w:t>
      </w:r>
      <w:r w:rsidR="005A7B22" w:rsidRPr="00A95262">
        <w:rPr>
          <w:rFonts w:asciiTheme="majorBidi" w:hAnsiTheme="majorBidi" w:cstheme="majorBidi"/>
        </w:rPr>
        <w:t>(</w:t>
      </w:r>
      <w:r w:rsidRPr="00A95262">
        <w:rPr>
          <w:rFonts w:asciiTheme="majorBidi" w:hAnsiTheme="majorBidi" w:cstheme="majorBidi"/>
        </w:rPr>
        <w:t>7</w:t>
      </w:r>
      <w:r w:rsidR="005A7B22" w:rsidRPr="00A95262">
        <w:rPr>
          <w:rFonts w:asciiTheme="majorBidi" w:hAnsiTheme="majorBidi" w:cstheme="majorBidi"/>
        </w:rPr>
        <w:t xml:space="preserve">), </w:t>
      </w:r>
      <w:r w:rsidRPr="00A95262">
        <w:rPr>
          <w:rFonts w:asciiTheme="majorBidi" w:hAnsiTheme="majorBidi" w:cstheme="majorBidi"/>
        </w:rPr>
        <w:t xml:space="preserve">113. </w:t>
      </w:r>
      <w:hyperlink r:id="rId16" w:history="1">
        <w:r w:rsidR="005A7B22" w:rsidRPr="00A95262">
          <w:rPr>
            <w:rStyle w:val="Hyperlink"/>
            <w:rFonts w:asciiTheme="majorBidi" w:hAnsiTheme="majorBidi" w:cstheme="majorBidi"/>
            <w:lang w:val="de-DE"/>
          </w:rPr>
          <w:t>https://doi.org/10.3389/fendo.2016.00113</w:t>
        </w:r>
      </w:hyperlink>
      <w:r w:rsidR="002D3E9A" w:rsidRPr="00A95262">
        <w:rPr>
          <w:rFonts w:asciiTheme="majorBidi" w:hAnsiTheme="majorBidi" w:cstheme="majorBidi"/>
          <w:lang w:val="de-DE"/>
        </w:rPr>
        <w:t>.</w:t>
      </w:r>
      <w:r w:rsidR="005A7B22" w:rsidRPr="00A95262">
        <w:rPr>
          <w:rFonts w:asciiTheme="majorBidi" w:hAnsiTheme="majorBidi" w:cstheme="majorBidi"/>
          <w:lang w:val="de-DE"/>
        </w:rPr>
        <w:t xml:space="preserve">  </w:t>
      </w:r>
    </w:p>
    <w:sectPr w:rsidR="00514686" w:rsidRPr="00A95262" w:rsidSect="00DE7576">
      <w:pgSz w:w="11910" w:h="16840"/>
      <w:pgMar w:top="1440" w:right="1728" w:bottom="1440" w:left="1440" w:header="187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CDC52" w14:textId="77777777" w:rsidR="00F66F1C" w:rsidRDefault="00F66F1C" w:rsidP="00074832">
      <w:pPr>
        <w:spacing w:after="0" w:line="240" w:lineRule="auto"/>
      </w:pPr>
      <w:r>
        <w:separator/>
      </w:r>
    </w:p>
  </w:endnote>
  <w:endnote w:type="continuationSeparator" w:id="0">
    <w:p w14:paraId="7B686C96" w14:textId="77777777" w:rsidR="00F66F1C" w:rsidRDefault="00F66F1C" w:rsidP="0007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9AB4" w14:textId="77777777" w:rsidR="005A39F6" w:rsidRPr="005A39F6" w:rsidRDefault="005A39F6">
    <w:pPr>
      <w:pStyle w:val="Footer"/>
      <w:jc w:val="center"/>
      <w:rPr>
        <w:b/>
        <w:bCs/>
        <w:caps/>
        <w:noProof/>
        <w:color w:val="000000" w:themeColor="text1"/>
      </w:rPr>
    </w:pPr>
    <w:r w:rsidRPr="005A39F6">
      <w:rPr>
        <w:b/>
        <w:bCs/>
        <w:caps/>
        <w:color w:val="000000" w:themeColor="text1"/>
      </w:rPr>
      <w:fldChar w:fldCharType="begin"/>
    </w:r>
    <w:r w:rsidRPr="005A39F6">
      <w:rPr>
        <w:b/>
        <w:bCs/>
        <w:caps/>
        <w:color w:val="000000" w:themeColor="text1"/>
      </w:rPr>
      <w:instrText xml:space="preserve"> PAGE   \* MERGEFORMAT </w:instrText>
    </w:r>
    <w:r w:rsidRPr="005A39F6">
      <w:rPr>
        <w:b/>
        <w:bCs/>
        <w:caps/>
        <w:color w:val="000000" w:themeColor="text1"/>
      </w:rPr>
      <w:fldChar w:fldCharType="separate"/>
    </w:r>
    <w:r w:rsidRPr="005A39F6">
      <w:rPr>
        <w:b/>
        <w:bCs/>
        <w:caps/>
        <w:noProof/>
        <w:color w:val="000000" w:themeColor="text1"/>
      </w:rPr>
      <w:t>2</w:t>
    </w:r>
    <w:r w:rsidRPr="005A39F6">
      <w:rPr>
        <w:b/>
        <w:bCs/>
        <w:caps/>
        <w:noProof/>
        <w:color w:val="000000" w:themeColor="text1"/>
      </w:rPr>
      <w:fldChar w:fldCharType="end"/>
    </w:r>
  </w:p>
  <w:p w14:paraId="4599A861" w14:textId="77777777" w:rsidR="005A39F6" w:rsidRDefault="005A3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3D8CD" w14:textId="77777777" w:rsidR="00F66F1C" w:rsidRDefault="00F66F1C" w:rsidP="00074832">
      <w:pPr>
        <w:spacing w:after="0" w:line="240" w:lineRule="auto"/>
      </w:pPr>
      <w:r>
        <w:separator/>
      </w:r>
    </w:p>
  </w:footnote>
  <w:footnote w:type="continuationSeparator" w:id="0">
    <w:p w14:paraId="4F8953C4" w14:textId="77777777" w:rsidR="00F66F1C" w:rsidRDefault="00F66F1C" w:rsidP="00074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2951"/>
    <w:multiLevelType w:val="hybridMultilevel"/>
    <w:tmpl w:val="E51045C0"/>
    <w:lvl w:ilvl="0" w:tplc="61800B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C98"/>
    <w:multiLevelType w:val="hybridMultilevel"/>
    <w:tmpl w:val="FBCE9318"/>
    <w:lvl w:ilvl="0" w:tplc="FA0A04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B01CA"/>
    <w:multiLevelType w:val="hybridMultilevel"/>
    <w:tmpl w:val="CA92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445D8"/>
    <w:multiLevelType w:val="hybridMultilevel"/>
    <w:tmpl w:val="91BA2DC0"/>
    <w:lvl w:ilvl="0" w:tplc="140EB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F2848"/>
    <w:multiLevelType w:val="hybridMultilevel"/>
    <w:tmpl w:val="03AA0354"/>
    <w:lvl w:ilvl="0" w:tplc="EBCEBE7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63B308BD"/>
    <w:multiLevelType w:val="hybridMultilevel"/>
    <w:tmpl w:val="25080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309134">
    <w:abstractNumId w:val="1"/>
  </w:num>
  <w:num w:numId="2" w16cid:durableId="1056781836">
    <w:abstractNumId w:val="0"/>
  </w:num>
  <w:num w:numId="3" w16cid:durableId="800922141">
    <w:abstractNumId w:val="3"/>
  </w:num>
  <w:num w:numId="4" w16cid:durableId="1774082958">
    <w:abstractNumId w:val="5"/>
  </w:num>
  <w:num w:numId="5" w16cid:durableId="1394812338">
    <w:abstractNumId w:val="2"/>
  </w:num>
  <w:num w:numId="6" w16cid:durableId="1252814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C0"/>
    <w:rsid w:val="00002F75"/>
    <w:rsid w:val="00016355"/>
    <w:rsid w:val="00016726"/>
    <w:rsid w:val="00016912"/>
    <w:rsid w:val="0002067F"/>
    <w:rsid w:val="00026A14"/>
    <w:rsid w:val="00033F95"/>
    <w:rsid w:val="000463D9"/>
    <w:rsid w:val="000517CE"/>
    <w:rsid w:val="000641B9"/>
    <w:rsid w:val="00074832"/>
    <w:rsid w:val="00075F09"/>
    <w:rsid w:val="00076E88"/>
    <w:rsid w:val="00080035"/>
    <w:rsid w:val="0008010E"/>
    <w:rsid w:val="000830AE"/>
    <w:rsid w:val="0008652F"/>
    <w:rsid w:val="000A321F"/>
    <w:rsid w:val="000A4695"/>
    <w:rsid w:val="000B1EFE"/>
    <w:rsid w:val="000B6DD4"/>
    <w:rsid w:val="000D03C5"/>
    <w:rsid w:val="000D1614"/>
    <w:rsid w:val="000E133E"/>
    <w:rsid w:val="000E360C"/>
    <w:rsid w:val="000F42F6"/>
    <w:rsid w:val="000F52D3"/>
    <w:rsid w:val="000F55C6"/>
    <w:rsid w:val="000F7D6B"/>
    <w:rsid w:val="00102C6E"/>
    <w:rsid w:val="00106F44"/>
    <w:rsid w:val="00117870"/>
    <w:rsid w:val="00124076"/>
    <w:rsid w:val="00124160"/>
    <w:rsid w:val="00124F01"/>
    <w:rsid w:val="0012671C"/>
    <w:rsid w:val="00137F99"/>
    <w:rsid w:val="00140FE0"/>
    <w:rsid w:val="00165193"/>
    <w:rsid w:val="001654EC"/>
    <w:rsid w:val="00174965"/>
    <w:rsid w:val="00180F14"/>
    <w:rsid w:val="00181FB1"/>
    <w:rsid w:val="00184AFC"/>
    <w:rsid w:val="00186D97"/>
    <w:rsid w:val="00190397"/>
    <w:rsid w:val="00194B66"/>
    <w:rsid w:val="00195912"/>
    <w:rsid w:val="001A325F"/>
    <w:rsid w:val="001B055E"/>
    <w:rsid w:val="001B42E0"/>
    <w:rsid w:val="001B5F32"/>
    <w:rsid w:val="001B76B2"/>
    <w:rsid w:val="001C7D76"/>
    <w:rsid w:val="001D14D5"/>
    <w:rsid w:val="001D1E76"/>
    <w:rsid w:val="001D3493"/>
    <w:rsid w:val="001D7C1E"/>
    <w:rsid w:val="001F174E"/>
    <w:rsid w:val="001F40FE"/>
    <w:rsid w:val="00205287"/>
    <w:rsid w:val="00205942"/>
    <w:rsid w:val="00222B01"/>
    <w:rsid w:val="0022760D"/>
    <w:rsid w:val="002343FF"/>
    <w:rsid w:val="00252054"/>
    <w:rsid w:val="00261FAF"/>
    <w:rsid w:val="00270306"/>
    <w:rsid w:val="00270EB3"/>
    <w:rsid w:val="00274921"/>
    <w:rsid w:val="00277B07"/>
    <w:rsid w:val="00282594"/>
    <w:rsid w:val="002917DA"/>
    <w:rsid w:val="00296E6D"/>
    <w:rsid w:val="00297E89"/>
    <w:rsid w:val="002A64A6"/>
    <w:rsid w:val="002A6673"/>
    <w:rsid w:val="002B0F39"/>
    <w:rsid w:val="002C5E96"/>
    <w:rsid w:val="002D1EE2"/>
    <w:rsid w:val="002D3E9A"/>
    <w:rsid w:val="002E5F33"/>
    <w:rsid w:val="002F03D0"/>
    <w:rsid w:val="002F20CA"/>
    <w:rsid w:val="002F22A2"/>
    <w:rsid w:val="002F2E89"/>
    <w:rsid w:val="002F3E62"/>
    <w:rsid w:val="002F59CE"/>
    <w:rsid w:val="00300F6D"/>
    <w:rsid w:val="00310946"/>
    <w:rsid w:val="003142C0"/>
    <w:rsid w:val="00331738"/>
    <w:rsid w:val="003344EF"/>
    <w:rsid w:val="0035487A"/>
    <w:rsid w:val="0035612F"/>
    <w:rsid w:val="00360E64"/>
    <w:rsid w:val="00364C33"/>
    <w:rsid w:val="003675D6"/>
    <w:rsid w:val="0037310D"/>
    <w:rsid w:val="003930C5"/>
    <w:rsid w:val="003A45ED"/>
    <w:rsid w:val="003A5899"/>
    <w:rsid w:val="003A68D8"/>
    <w:rsid w:val="003A6CEA"/>
    <w:rsid w:val="003C1E8F"/>
    <w:rsid w:val="003C2D15"/>
    <w:rsid w:val="003D4D8A"/>
    <w:rsid w:val="003E312B"/>
    <w:rsid w:val="00404A24"/>
    <w:rsid w:val="00404E9F"/>
    <w:rsid w:val="00413344"/>
    <w:rsid w:val="00431447"/>
    <w:rsid w:val="00436017"/>
    <w:rsid w:val="00441159"/>
    <w:rsid w:val="004423DD"/>
    <w:rsid w:val="0044338F"/>
    <w:rsid w:val="0045539D"/>
    <w:rsid w:val="00463002"/>
    <w:rsid w:val="00472D92"/>
    <w:rsid w:val="00473925"/>
    <w:rsid w:val="0047402F"/>
    <w:rsid w:val="004801B4"/>
    <w:rsid w:val="004807F3"/>
    <w:rsid w:val="00487D12"/>
    <w:rsid w:val="00490F33"/>
    <w:rsid w:val="004927A2"/>
    <w:rsid w:val="004B3D2C"/>
    <w:rsid w:val="004B4EFE"/>
    <w:rsid w:val="004C6711"/>
    <w:rsid w:val="004D3DEF"/>
    <w:rsid w:val="004E172F"/>
    <w:rsid w:val="004F557A"/>
    <w:rsid w:val="004F7F05"/>
    <w:rsid w:val="00505B14"/>
    <w:rsid w:val="00510AF0"/>
    <w:rsid w:val="00513949"/>
    <w:rsid w:val="00514686"/>
    <w:rsid w:val="00520CA0"/>
    <w:rsid w:val="005222F6"/>
    <w:rsid w:val="0052413B"/>
    <w:rsid w:val="00534D73"/>
    <w:rsid w:val="005366C8"/>
    <w:rsid w:val="00550215"/>
    <w:rsid w:val="0055058B"/>
    <w:rsid w:val="0056187D"/>
    <w:rsid w:val="00574CFA"/>
    <w:rsid w:val="005A39F6"/>
    <w:rsid w:val="005A7B22"/>
    <w:rsid w:val="005B06D7"/>
    <w:rsid w:val="005B3088"/>
    <w:rsid w:val="005B5A9B"/>
    <w:rsid w:val="005D4C7A"/>
    <w:rsid w:val="005D52BD"/>
    <w:rsid w:val="005F1FE0"/>
    <w:rsid w:val="005F40ED"/>
    <w:rsid w:val="00603869"/>
    <w:rsid w:val="00607AC4"/>
    <w:rsid w:val="00610D49"/>
    <w:rsid w:val="00611B99"/>
    <w:rsid w:val="006148D6"/>
    <w:rsid w:val="00615E1B"/>
    <w:rsid w:val="00626F2B"/>
    <w:rsid w:val="00634558"/>
    <w:rsid w:val="00646ECA"/>
    <w:rsid w:val="00651577"/>
    <w:rsid w:val="006524F4"/>
    <w:rsid w:val="00656A21"/>
    <w:rsid w:val="00674D31"/>
    <w:rsid w:val="00675806"/>
    <w:rsid w:val="006847AD"/>
    <w:rsid w:val="00694F4A"/>
    <w:rsid w:val="0069565E"/>
    <w:rsid w:val="006A12D5"/>
    <w:rsid w:val="006B324D"/>
    <w:rsid w:val="006C5D40"/>
    <w:rsid w:val="006D1318"/>
    <w:rsid w:val="006D247D"/>
    <w:rsid w:val="006D397E"/>
    <w:rsid w:val="006E22B9"/>
    <w:rsid w:val="006F0C94"/>
    <w:rsid w:val="006F5A0A"/>
    <w:rsid w:val="00707225"/>
    <w:rsid w:val="00710F93"/>
    <w:rsid w:val="007145A3"/>
    <w:rsid w:val="007179F2"/>
    <w:rsid w:val="007246EC"/>
    <w:rsid w:val="007249A4"/>
    <w:rsid w:val="007415E4"/>
    <w:rsid w:val="0075401E"/>
    <w:rsid w:val="00757BC1"/>
    <w:rsid w:val="00760CA3"/>
    <w:rsid w:val="00761DDD"/>
    <w:rsid w:val="007641B3"/>
    <w:rsid w:val="00770C9D"/>
    <w:rsid w:val="00770DB8"/>
    <w:rsid w:val="00774CB6"/>
    <w:rsid w:val="0078241B"/>
    <w:rsid w:val="00797010"/>
    <w:rsid w:val="00797797"/>
    <w:rsid w:val="00797883"/>
    <w:rsid w:val="007B23B6"/>
    <w:rsid w:val="007C0CE0"/>
    <w:rsid w:val="007C4E4D"/>
    <w:rsid w:val="007C5CFB"/>
    <w:rsid w:val="007D01D3"/>
    <w:rsid w:val="007D09B6"/>
    <w:rsid w:val="007E624C"/>
    <w:rsid w:val="007F0820"/>
    <w:rsid w:val="007F0FBF"/>
    <w:rsid w:val="00801778"/>
    <w:rsid w:val="00805F3F"/>
    <w:rsid w:val="00811734"/>
    <w:rsid w:val="00823C8F"/>
    <w:rsid w:val="00831329"/>
    <w:rsid w:val="00836589"/>
    <w:rsid w:val="008408DA"/>
    <w:rsid w:val="00844C6B"/>
    <w:rsid w:val="00860D57"/>
    <w:rsid w:val="0086109D"/>
    <w:rsid w:val="008628F0"/>
    <w:rsid w:val="00867EAD"/>
    <w:rsid w:val="00870993"/>
    <w:rsid w:val="008732B9"/>
    <w:rsid w:val="00886240"/>
    <w:rsid w:val="008924FF"/>
    <w:rsid w:val="00892F7D"/>
    <w:rsid w:val="008970B2"/>
    <w:rsid w:val="008A0979"/>
    <w:rsid w:val="008A4AAF"/>
    <w:rsid w:val="008B3D2E"/>
    <w:rsid w:val="008B4115"/>
    <w:rsid w:val="008C7CDE"/>
    <w:rsid w:val="008E0D0A"/>
    <w:rsid w:val="008E6AA1"/>
    <w:rsid w:val="008E724D"/>
    <w:rsid w:val="008F3BA8"/>
    <w:rsid w:val="008F501F"/>
    <w:rsid w:val="009071C0"/>
    <w:rsid w:val="009074D0"/>
    <w:rsid w:val="009209C5"/>
    <w:rsid w:val="00936A8A"/>
    <w:rsid w:val="00936E9C"/>
    <w:rsid w:val="00937E10"/>
    <w:rsid w:val="0094100D"/>
    <w:rsid w:val="00957384"/>
    <w:rsid w:val="00957DFE"/>
    <w:rsid w:val="009714C3"/>
    <w:rsid w:val="00980CCA"/>
    <w:rsid w:val="00982E68"/>
    <w:rsid w:val="00983641"/>
    <w:rsid w:val="009B03AC"/>
    <w:rsid w:val="009B24F4"/>
    <w:rsid w:val="009B5707"/>
    <w:rsid w:val="009B59C1"/>
    <w:rsid w:val="009C2A64"/>
    <w:rsid w:val="009C67C8"/>
    <w:rsid w:val="009F36D5"/>
    <w:rsid w:val="009F4148"/>
    <w:rsid w:val="00A06E6F"/>
    <w:rsid w:val="00A14108"/>
    <w:rsid w:val="00A15929"/>
    <w:rsid w:val="00A172F9"/>
    <w:rsid w:val="00A26468"/>
    <w:rsid w:val="00A26897"/>
    <w:rsid w:val="00A34DF6"/>
    <w:rsid w:val="00A411E8"/>
    <w:rsid w:val="00A47271"/>
    <w:rsid w:val="00A6304C"/>
    <w:rsid w:val="00A747D4"/>
    <w:rsid w:val="00A76C15"/>
    <w:rsid w:val="00A81FF8"/>
    <w:rsid w:val="00A822E7"/>
    <w:rsid w:val="00A84737"/>
    <w:rsid w:val="00A95262"/>
    <w:rsid w:val="00AA673E"/>
    <w:rsid w:val="00AA7E5D"/>
    <w:rsid w:val="00AB16AF"/>
    <w:rsid w:val="00AB22D1"/>
    <w:rsid w:val="00AB2DB8"/>
    <w:rsid w:val="00AB62E7"/>
    <w:rsid w:val="00AB657D"/>
    <w:rsid w:val="00AC4486"/>
    <w:rsid w:val="00AC7D18"/>
    <w:rsid w:val="00AD2D00"/>
    <w:rsid w:val="00AD371C"/>
    <w:rsid w:val="00AD6F52"/>
    <w:rsid w:val="00AE468D"/>
    <w:rsid w:val="00AF3969"/>
    <w:rsid w:val="00B00FA2"/>
    <w:rsid w:val="00B062D0"/>
    <w:rsid w:val="00B154A6"/>
    <w:rsid w:val="00B21091"/>
    <w:rsid w:val="00B21589"/>
    <w:rsid w:val="00B25355"/>
    <w:rsid w:val="00B27D11"/>
    <w:rsid w:val="00B51377"/>
    <w:rsid w:val="00B5618D"/>
    <w:rsid w:val="00B632EC"/>
    <w:rsid w:val="00B754BC"/>
    <w:rsid w:val="00B87A3B"/>
    <w:rsid w:val="00B91856"/>
    <w:rsid w:val="00B92F59"/>
    <w:rsid w:val="00BB7D60"/>
    <w:rsid w:val="00BC1DF5"/>
    <w:rsid w:val="00BC25EB"/>
    <w:rsid w:val="00BC4AB9"/>
    <w:rsid w:val="00BC77E8"/>
    <w:rsid w:val="00BD1DCD"/>
    <w:rsid w:val="00BD24C7"/>
    <w:rsid w:val="00BD490A"/>
    <w:rsid w:val="00C134A3"/>
    <w:rsid w:val="00C17634"/>
    <w:rsid w:val="00C30764"/>
    <w:rsid w:val="00C30D63"/>
    <w:rsid w:val="00C36883"/>
    <w:rsid w:val="00C5410E"/>
    <w:rsid w:val="00C706D7"/>
    <w:rsid w:val="00C74367"/>
    <w:rsid w:val="00C82C30"/>
    <w:rsid w:val="00C86002"/>
    <w:rsid w:val="00CA125E"/>
    <w:rsid w:val="00CA17FA"/>
    <w:rsid w:val="00CA1DA2"/>
    <w:rsid w:val="00CA3A6C"/>
    <w:rsid w:val="00CB009A"/>
    <w:rsid w:val="00CB5608"/>
    <w:rsid w:val="00CD0F45"/>
    <w:rsid w:val="00CD4C88"/>
    <w:rsid w:val="00CF5475"/>
    <w:rsid w:val="00CF703F"/>
    <w:rsid w:val="00D122F6"/>
    <w:rsid w:val="00D13983"/>
    <w:rsid w:val="00D20618"/>
    <w:rsid w:val="00D31EF4"/>
    <w:rsid w:val="00D77634"/>
    <w:rsid w:val="00DA0962"/>
    <w:rsid w:val="00DA23A0"/>
    <w:rsid w:val="00DA752C"/>
    <w:rsid w:val="00DB09EB"/>
    <w:rsid w:val="00DC1083"/>
    <w:rsid w:val="00DC6CEB"/>
    <w:rsid w:val="00DD0267"/>
    <w:rsid w:val="00DE7576"/>
    <w:rsid w:val="00E0099E"/>
    <w:rsid w:val="00E0263C"/>
    <w:rsid w:val="00E06117"/>
    <w:rsid w:val="00E169E2"/>
    <w:rsid w:val="00E254BE"/>
    <w:rsid w:val="00E376F7"/>
    <w:rsid w:val="00E41521"/>
    <w:rsid w:val="00E453AF"/>
    <w:rsid w:val="00E47944"/>
    <w:rsid w:val="00E60EE2"/>
    <w:rsid w:val="00E84575"/>
    <w:rsid w:val="00E85A7C"/>
    <w:rsid w:val="00E861B5"/>
    <w:rsid w:val="00E8796E"/>
    <w:rsid w:val="00E90635"/>
    <w:rsid w:val="00E9178C"/>
    <w:rsid w:val="00EA4C78"/>
    <w:rsid w:val="00EA4C8A"/>
    <w:rsid w:val="00ED79EF"/>
    <w:rsid w:val="00EE65E4"/>
    <w:rsid w:val="00EF1C50"/>
    <w:rsid w:val="00EF37CD"/>
    <w:rsid w:val="00F14621"/>
    <w:rsid w:val="00F14B54"/>
    <w:rsid w:val="00F167DE"/>
    <w:rsid w:val="00F16C7C"/>
    <w:rsid w:val="00F177AE"/>
    <w:rsid w:val="00F202ED"/>
    <w:rsid w:val="00F22EF8"/>
    <w:rsid w:val="00F334B9"/>
    <w:rsid w:val="00F34AB8"/>
    <w:rsid w:val="00F3737F"/>
    <w:rsid w:val="00F41671"/>
    <w:rsid w:val="00F45D67"/>
    <w:rsid w:val="00F46484"/>
    <w:rsid w:val="00F52F39"/>
    <w:rsid w:val="00F54A47"/>
    <w:rsid w:val="00F62896"/>
    <w:rsid w:val="00F638E5"/>
    <w:rsid w:val="00F66F1C"/>
    <w:rsid w:val="00F703FA"/>
    <w:rsid w:val="00F82451"/>
    <w:rsid w:val="00F84216"/>
    <w:rsid w:val="00F8786E"/>
    <w:rsid w:val="00F94738"/>
    <w:rsid w:val="00F9534A"/>
    <w:rsid w:val="00F9581F"/>
    <w:rsid w:val="00FB1352"/>
    <w:rsid w:val="00FB18BF"/>
    <w:rsid w:val="00FC2996"/>
    <w:rsid w:val="00FD1275"/>
    <w:rsid w:val="00FD572D"/>
    <w:rsid w:val="00FE7087"/>
    <w:rsid w:val="00FE7888"/>
    <w:rsid w:val="00FF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263CD"/>
  <w15:chartTrackingRefBased/>
  <w15:docId w15:val="{0ADEB2E1-02F3-4A45-87AA-24350D55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0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5F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48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8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483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832"/>
  </w:style>
  <w:style w:type="paragraph" w:styleId="Footer">
    <w:name w:val="footer"/>
    <w:basedOn w:val="Normal"/>
    <w:link w:val="FooterChar"/>
    <w:uiPriority w:val="99"/>
    <w:unhideWhenUsed/>
    <w:rsid w:val="0007483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832"/>
  </w:style>
  <w:style w:type="character" w:styleId="LineNumber">
    <w:name w:val="line number"/>
    <w:basedOn w:val="DefaultParagraphFont"/>
    <w:uiPriority w:val="99"/>
    <w:semiHidden/>
    <w:unhideWhenUsed/>
    <w:rsid w:val="0052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8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agricultural-and-biological-sciences/tumor-necrosis-factor-alpha" TargetMode="External"/><Relationship Id="rId13" Type="http://schemas.openxmlformats.org/officeDocument/2006/relationships/hyperlink" Target="https://doi.org/10.1111/j.1574-6968.2008.01272.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doi.org/10.1128/jb.162.2.558-56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3389/fendo.2016.001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4315/0362-028x-68.1.15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toxrep.2016.02.006" TargetMode="External"/><Relationship Id="rId10" Type="http://schemas.openxmlformats.org/officeDocument/2006/relationships/hyperlink" Target="https://doi.org/10.1007/s00436-007-0764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0222939100770361" TargetMode="External"/><Relationship Id="rId14" Type="http://schemas.openxmlformats.org/officeDocument/2006/relationships/hyperlink" Target="https://doi.org/10.1007/s10695-021-00999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5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Mahana Own</dc:creator>
  <cp:keywords/>
  <dc:description/>
  <cp:lastModifiedBy>Mahmoud Mahana Own</cp:lastModifiedBy>
  <cp:revision>114</cp:revision>
  <dcterms:created xsi:type="dcterms:W3CDTF">2022-01-25T10:25:00Z</dcterms:created>
  <dcterms:modified xsi:type="dcterms:W3CDTF">2023-11-23T16:08:00Z</dcterms:modified>
</cp:coreProperties>
</file>