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8F7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 w:line="480" w:lineRule="auto"/>
        <w:textAlignment w:val="auto"/>
        <w:rPr>
          <w:rFonts w:hint="default" w:ascii="Times New Roman" w:hAnsi="Times New Roman" w:eastAsia="Times New Roman" w:cs="Times New Roman"/>
          <w:kern w:val="2"/>
          <w:sz w:val="24"/>
          <w:szCs w:val="24"/>
          <w:highlight w:val="none"/>
          <w:lang w:val="en-US" w:eastAsia="zh-CN" w:bidi="ar-SA"/>
        </w:rPr>
      </w:pPr>
      <w:bookmarkStart w:id="0" w:name="_Ref27629"/>
      <w:r>
        <w:rPr>
          <w:rFonts w:hint="default" w:ascii="Times New Roman" w:hAnsi="Times New Roman" w:eastAsia="Times New Roman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>Table S</w:t>
      </w:r>
      <w:r>
        <w:rPr>
          <w:rFonts w:hint="default" w:ascii="Times New Roman" w:hAnsi="Times New Roman" w:eastAsia="Times New Roman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fldChar w:fldCharType="begin"/>
      </w:r>
      <w:r>
        <w:rPr>
          <w:rFonts w:hint="default" w:ascii="Times New Roman" w:hAnsi="Times New Roman" w:eastAsia="Times New Roman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instrText xml:space="preserve"> SEQ Table_S \* ARABIC </w:instrText>
      </w:r>
      <w:r>
        <w:rPr>
          <w:rFonts w:hint="default" w:ascii="Times New Roman" w:hAnsi="Times New Roman" w:eastAsia="Times New Roman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fldChar w:fldCharType="separate"/>
      </w:r>
      <w:r>
        <w:rPr>
          <w:rFonts w:hint="default" w:ascii="Times New Roman" w:hAnsi="Times New Roman" w:eastAsia="Times New Roman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>1</w:t>
      </w:r>
      <w:r>
        <w:rPr>
          <w:rFonts w:hint="default" w:ascii="Times New Roman" w:hAnsi="Times New Roman" w:eastAsia="Times New Roman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fldChar w:fldCharType="end"/>
      </w:r>
      <w:bookmarkEnd w:id="0"/>
      <w:r>
        <w:rPr>
          <w:rFonts w:hint="default" w:ascii="Times New Roman" w:hAnsi="Times New Roman" w:eastAsia="Times New Roman" w:cs="Times New Roman"/>
          <w:kern w:val="2"/>
          <w:sz w:val="24"/>
          <w:szCs w:val="24"/>
          <w:highlight w:val="none"/>
          <w:lang w:val="en-US" w:eastAsia="zh-CN" w:bidi="ar-SA"/>
        </w:rPr>
        <w:t xml:space="preserve"> </w:t>
      </w:r>
      <w:bookmarkStart w:id="1" w:name="OLE_LINK1"/>
      <w:r>
        <w:rPr>
          <w:rFonts w:hint="default" w:ascii="Times New Roman" w:hAnsi="Times New Roman" w:eastAsia="Times New Roman" w:cs="Times New Roman"/>
          <w:kern w:val="2"/>
          <w:sz w:val="24"/>
          <w:szCs w:val="24"/>
          <w:highlight w:val="none"/>
          <w:lang w:val="en-US" w:eastAsia="zh-CN" w:bidi="ar-SA"/>
        </w:rPr>
        <w:t>Differential metabolites in the serum</w:t>
      </w:r>
      <w:bookmarkEnd w:id="1"/>
      <w:r>
        <w:rPr>
          <w:rFonts w:hint="eastAsia" w:ascii="Times New Roman" w:hAnsi="Times New Roman" w:eastAsia="Times New Roman" w:cs="Times New Roman"/>
          <w:kern w:val="2"/>
          <w:sz w:val="24"/>
          <w:szCs w:val="24"/>
          <w:highlight w:val="none"/>
          <w:lang w:val="en-US" w:eastAsia="zh-CN" w:bidi="ar-SA"/>
        </w:rPr>
        <w:t xml:space="preserve"> sample</w:t>
      </w:r>
      <w:bookmarkStart w:id="2" w:name="_GoBack"/>
      <w:bookmarkEnd w:id="2"/>
    </w:p>
    <w:tbl>
      <w:tblPr>
        <w:tblStyle w:val="4"/>
        <w:tblW w:w="9638" w:type="dxa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1883"/>
        <w:gridCol w:w="983"/>
        <w:gridCol w:w="661"/>
        <w:gridCol w:w="732"/>
        <w:gridCol w:w="732"/>
        <w:gridCol w:w="733"/>
        <w:gridCol w:w="732"/>
        <w:gridCol w:w="732"/>
        <w:gridCol w:w="733"/>
        <w:gridCol w:w="984"/>
      </w:tblGrid>
      <w:tr w14:paraId="4EE6BB4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vMerge w:val="restart"/>
            <w:tcBorders>
              <w:bottom w:val="single" w:color="000000" w:sz="8" w:space="0"/>
              <w:tl2br w:val="nil"/>
              <w:tr2bl w:val="nil"/>
            </w:tcBorders>
            <w:vAlign w:val="center"/>
          </w:tcPr>
          <w:p w14:paraId="4B26B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Number</w:t>
            </w:r>
          </w:p>
        </w:tc>
        <w:tc>
          <w:tcPr>
            <w:tcW w:w="1883" w:type="dxa"/>
            <w:vMerge w:val="restart"/>
            <w:tcBorders>
              <w:bottom w:val="single" w:color="000000" w:sz="8" w:space="0"/>
              <w:tl2br w:val="nil"/>
              <w:tr2bl w:val="nil"/>
            </w:tcBorders>
            <w:vAlign w:val="center"/>
          </w:tcPr>
          <w:p w14:paraId="6E535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Name</w:t>
            </w:r>
          </w:p>
        </w:tc>
        <w:tc>
          <w:tcPr>
            <w:tcW w:w="983" w:type="dxa"/>
            <w:vMerge w:val="restart"/>
            <w:tcBorders>
              <w:bottom w:val="single" w:color="000000" w:sz="8" w:space="0"/>
              <w:tl2br w:val="nil"/>
              <w:tr2bl w:val="nil"/>
            </w:tcBorders>
            <w:vAlign w:val="center"/>
          </w:tcPr>
          <w:p w14:paraId="2FD75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Retention Time(</w:t>
            </w:r>
            <w:r>
              <w:rPr>
                <w:rFonts w:hint="eastAsia" w:ascii="Times New Roman" w:hAnsi="Times New Roman" w:eastAsia="Times New Roman" w:cs="Times New Roman"/>
                <w:i/>
                <w:iCs/>
                <w:kern w:val="2"/>
                <w:sz w:val="18"/>
                <w:szCs w:val="18"/>
                <w:highlight w:val="none"/>
                <w:lang w:val="en-US" w:eastAsia="zh-CN" w:bidi="ar-SA"/>
              </w:rPr>
              <w:t>s</w:t>
            </w: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)</w:t>
            </w:r>
          </w:p>
        </w:tc>
        <w:tc>
          <w:tcPr>
            <w:tcW w:w="661" w:type="dxa"/>
            <w:vMerge w:val="restart"/>
            <w:tcBorders>
              <w:bottom w:val="single" w:color="000000" w:sz="8" w:space="0"/>
              <w:tl2br w:val="nil"/>
              <w:tr2bl w:val="nil"/>
            </w:tcBorders>
            <w:vAlign w:val="center"/>
          </w:tcPr>
          <w:p w14:paraId="17C13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m/z</w:t>
            </w:r>
          </w:p>
        </w:tc>
        <w:tc>
          <w:tcPr>
            <w:tcW w:w="2197" w:type="dxa"/>
            <w:gridSpan w:val="3"/>
            <w:tcBorders>
              <w:bottom w:val="single" w:color="000000" w:sz="8" w:space="0"/>
              <w:tl2br w:val="nil"/>
              <w:tr2bl w:val="nil"/>
            </w:tcBorders>
            <w:vAlign w:val="center"/>
          </w:tcPr>
          <w:p w14:paraId="0BAB8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Control vs Model</w:t>
            </w:r>
          </w:p>
        </w:tc>
        <w:tc>
          <w:tcPr>
            <w:tcW w:w="2197" w:type="dxa"/>
            <w:gridSpan w:val="3"/>
            <w:tcBorders>
              <w:bottom w:val="single" w:color="000000" w:sz="8" w:space="0"/>
              <w:tl2br w:val="nil"/>
              <w:tr2bl w:val="nil"/>
            </w:tcBorders>
            <w:vAlign w:val="center"/>
          </w:tcPr>
          <w:p w14:paraId="5931F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Model vs H-2-104</w:t>
            </w:r>
          </w:p>
        </w:tc>
        <w:tc>
          <w:tcPr>
            <w:tcW w:w="984" w:type="dxa"/>
            <w:vMerge w:val="restart"/>
            <w:tcBorders>
              <w:tl2br w:val="nil"/>
              <w:tr2bl w:val="nil"/>
            </w:tcBorders>
            <w:vAlign w:val="center"/>
          </w:tcPr>
          <w:p w14:paraId="766EC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Ion Mode</w:t>
            </w:r>
          </w:p>
        </w:tc>
      </w:tr>
      <w:tr w14:paraId="5A27AB1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vMerge w:val="continue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vAlign w:val="center"/>
          </w:tcPr>
          <w:p w14:paraId="08ACC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883" w:type="dxa"/>
            <w:vMerge w:val="continue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vAlign w:val="center"/>
          </w:tcPr>
          <w:p w14:paraId="703EA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983" w:type="dxa"/>
            <w:vMerge w:val="continue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vAlign w:val="center"/>
          </w:tcPr>
          <w:p w14:paraId="728C1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661" w:type="dxa"/>
            <w:vMerge w:val="continue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vAlign w:val="center"/>
          </w:tcPr>
          <w:p w14:paraId="2EB88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32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vAlign w:val="center"/>
          </w:tcPr>
          <w:p w14:paraId="3D26C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VIP</w:t>
            </w:r>
          </w:p>
        </w:tc>
        <w:tc>
          <w:tcPr>
            <w:tcW w:w="732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vAlign w:val="center"/>
          </w:tcPr>
          <w:p w14:paraId="76BBA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</w:t>
            </w:r>
          </w:p>
        </w:tc>
        <w:tc>
          <w:tcPr>
            <w:tcW w:w="733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vAlign w:val="center"/>
          </w:tcPr>
          <w:p w14:paraId="6200F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Trend</w:t>
            </w:r>
          </w:p>
        </w:tc>
        <w:tc>
          <w:tcPr>
            <w:tcW w:w="732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vAlign w:val="center"/>
          </w:tcPr>
          <w:p w14:paraId="4471A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VIP</w:t>
            </w:r>
          </w:p>
        </w:tc>
        <w:tc>
          <w:tcPr>
            <w:tcW w:w="732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vAlign w:val="center"/>
          </w:tcPr>
          <w:p w14:paraId="5D523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</w:t>
            </w:r>
          </w:p>
        </w:tc>
        <w:tc>
          <w:tcPr>
            <w:tcW w:w="733" w:type="dxa"/>
            <w:tcBorders>
              <w:top w:val="single" w:color="000000" w:sz="8" w:space="0"/>
              <w:bottom w:val="single" w:color="000000" w:sz="8" w:space="0"/>
              <w:tl2br w:val="nil"/>
              <w:tr2bl w:val="nil"/>
            </w:tcBorders>
            <w:vAlign w:val="center"/>
          </w:tcPr>
          <w:p w14:paraId="77EC0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Trend</w:t>
            </w:r>
          </w:p>
        </w:tc>
        <w:tc>
          <w:tcPr>
            <w:tcW w:w="984" w:type="dxa"/>
            <w:vMerge w:val="continue"/>
            <w:tcBorders>
              <w:tl2br w:val="nil"/>
              <w:tr2bl w:val="nil"/>
            </w:tcBorders>
            <w:vAlign w:val="center"/>
          </w:tcPr>
          <w:p w14:paraId="619E5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3754193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 w14:paraId="3EFA7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883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 w14:paraId="114F3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Cytidine</w:t>
            </w:r>
          </w:p>
        </w:tc>
        <w:tc>
          <w:tcPr>
            <w:tcW w:w="983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 w14:paraId="0249A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148</w:t>
            </w:r>
          </w:p>
        </w:tc>
        <w:tc>
          <w:tcPr>
            <w:tcW w:w="661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 w14:paraId="5A5EA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244.09</w:t>
            </w:r>
          </w:p>
        </w:tc>
        <w:tc>
          <w:tcPr>
            <w:tcW w:w="732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 w14:paraId="30A53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1.94</w:t>
            </w:r>
          </w:p>
        </w:tc>
        <w:tc>
          <w:tcPr>
            <w:tcW w:w="732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 w14:paraId="42BA1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0.0027</w:t>
            </w:r>
          </w:p>
        </w:tc>
        <w:tc>
          <w:tcPr>
            <w:tcW w:w="733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 w14:paraId="2B3F8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 w14:paraId="2AC53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1.68</w:t>
            </w:r>
          </w:p>
        </w:tc>
        <w:tc>
          <w:tcPr>
            <w:tcW w:w="732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 w14:paraId="34D04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0.0289</w:t>
            </w:r>
          </w:p>
        </w:tc>
        <w:tc>
          <w:tcPr>
            <w:tcW w:w="733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 w14:paraId="74624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 w14:paraId="60DD3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4C57FA4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BB21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7AC91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7-Methylguanine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7D48E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106.7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1545A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166.07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C59B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1.45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BA0A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0.0385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1461E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C1A0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1.63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F7F9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0.0305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133AD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58ED5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17C5AE0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7C3A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78824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gamma-Glutamylglutamine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0C160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247.4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1A4EE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276.12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85A2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7A17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0.0017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6C0E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BEC1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4309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0.0205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1F97A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1C597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1810A2B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E360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448C2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Urocanic acid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180D1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177.1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2CC9D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137.04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8E30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1B12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0.0122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E94A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2FC3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1.56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B6E6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0.0378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5DBB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6D44F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4DB99D2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03C4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78885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Arachidonic acid (AA)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6485B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23.5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1F829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303.23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C0A8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DCDF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0.0060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2C12A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87B6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1.57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0F43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0.0431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1A00F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75BFF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0EB532B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D60A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3B464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N-Acetylhistidine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525D1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190.4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76CAA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196.07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C26E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1.28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226B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0.0286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4386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794D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1.45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366C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0.0465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D478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6C4A1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75A9D88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A0E3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72ADC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Hygric acid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5EFC0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171.4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53AD8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130.09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833B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1.78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9766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0.0022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98B5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4C6E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AE93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0.0074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ABDE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09176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4609461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FF42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0F2B3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3-Hydroxybutyric acid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3C9E8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142.9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593BB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103.04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6233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1.70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494D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0.0217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5A6E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4B73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1.61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9FD7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0.0474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2ABF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4951C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780E23F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2CE0D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54D00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Sphingosine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46B0B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31.8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520D3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282.28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2B8A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E6F1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0.0012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27B7D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3E79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623A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0.0216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60B0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464B4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5F2D004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A404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1E0A9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N-Acetylmethionine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1E088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120.5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48158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190.05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123D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E132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0.0164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5658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D6A3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2.00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394A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0.0091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6AAB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418B7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5C9041B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12392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3B38E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6-Aminonicotinic acid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22D14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177.1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54C7C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137.04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D6BB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6D73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0.0122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9E46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0AB2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1.56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AAB7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0.0378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70ED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68215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1633636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9523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52E70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2-Pyrimidinylacetic acid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61F66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177.1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788F4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137.04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D992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987D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0.0122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CB06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3DCE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1.56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C285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0.0378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1CDE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04401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7C59A18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480A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13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7545E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Phenylacetylglycine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4AA53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110.2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34F68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194.08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6CA9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1.54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D26D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0.0316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16507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4792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1.67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AB12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0.0277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95DF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1E60F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375F0AD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AA3B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14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34398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Acetylleucine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5E410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117.5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23BF8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172.10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64A6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1.52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6931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0.0357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DBD2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9DC9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1.59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DC9A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0.0474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F11D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3391C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094D9C5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22CC7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15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1EC8E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N-Acetylphenylalanine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01EBA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106.3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2302B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206.08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D474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1.52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DEC1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0.0254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3226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209D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ACD7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0.0303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FDBC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1BA5F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1334B3F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735F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16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616D3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3-Methyl-1H-pyrazole-4-carbaldehyde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08502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32.5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135BD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111.06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16C4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1.64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6DFE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0.0169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2740B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FF30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1.78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D1E0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0.0149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BA45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6CB7C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4E5E1B4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103F4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17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52078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N,N-Dimethylarginine (ADMA)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39B90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296.9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16EDC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203.15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7B4B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1.33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B4CA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0.0492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103E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758D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1.57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9A8D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0.0327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3A4D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51DC6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3FA973A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6219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18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5DF74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1-Methylguanine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57489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106.7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44AC5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166.07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0F6D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1.45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4E5C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0.0385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D83B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A5A0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1.63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8260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0.0305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8BBA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39DD9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4D2CA43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5594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19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54121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Docosahexaenoic acid (DHA)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4665F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42.6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2EDA1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327.23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8878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2.16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3FA6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0.0000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A6A3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C93C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889E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0.0053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1D95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08E58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0852603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D57F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20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49085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PC(42:7)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38DAA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35.1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3124A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860.62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CD3C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1.91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1E2F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0.0014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FF2F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2022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2.15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F7F0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0.0027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BF4D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1CD20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356E480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E139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21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3AF18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PC(42:5)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1C470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34.4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4F34A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846.64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1D8F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1.79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D9C5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0.0036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91BC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3E42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1.99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655A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0.0029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7D17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22C6A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6C008C6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D55B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22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5994C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1-(1Z-Octadecenyl)-2-(4Z,7Z,10Z,13Z,16Z,19Z-docosahexaenoyl)-sn-glycero-3-phosphocholine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5F179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35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2F15E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818.61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5A45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10F9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0.0036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13DD4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204D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2.08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B193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0.0048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962C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16C56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4B3D075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AED4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23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59A70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1-Isopropyl-1H-benzimidazole-5-carboxylic acid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21324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163.9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0C960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203.08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13F2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1.52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7C70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0.0273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CDB6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D309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1.63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6879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0.0447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1C35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64BB1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41F106F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D6B2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24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3D8BB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.alpha.-Tocopherol nicotinate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6330C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116.7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41F8B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536.41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2A64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922E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0.0014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1384E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DE86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1.99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3131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0.0009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19F94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319D7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6E2FFCD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EF42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25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5EF0B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2-Chloro-4-(4,5-dihydro-1H-imidazol-2-yl)pyridine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63289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114.7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79002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182.05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F72D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F84D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0.0021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C7B6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6D69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0EA0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0.0116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4679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31DAE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4737F3C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E8D8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26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1B971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LPC(22:5)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49CBC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124.7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6553F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570.36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1024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1AF0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0.0033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19A0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46A8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2.32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EFE6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0.0007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B630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4FA9B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544B1D9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2052D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27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10F1F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3-[(Methylsulfonyl)amino]benzoic acid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26749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34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4C060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214.02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951A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1.73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96FF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0.0206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6C5A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2CAF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32A3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0.0161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5993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062B7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5FFA94B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EA82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28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16598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6,18,19-Trihydroxytrachyloban-2-one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537BE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105.9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7288C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335.22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A2E1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1.38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B1D2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0.0315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0916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9B2C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B072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0.0027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C3C8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19051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0D2C059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C3BE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29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5E40F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LPC(16:1)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7D9F0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131.3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74F11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494.33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11AF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0910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0.0026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2DBA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2DB5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1.70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C77E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0.0322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9A27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4FFAB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50167A4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71AC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30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34BAA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2-Chloro-4-(dimethylamino)-5-fluoropyrimidine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55077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112.7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57F87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176.04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910F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1.78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24F4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0.0025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4063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D796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2.37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86C5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0.0001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B49B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38888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396D3FA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0C49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31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1CA71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2-(4-Amino-1-piperidinyl)acetamide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3AB73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141.3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040C8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158.13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2DA9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1.84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1662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0.0061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1DD01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5985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AFE0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0.0068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6289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7E418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7AC6EF2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0192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32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12663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LysoPC(0:0/18:0)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7C909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183.9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3742D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546.35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EF0D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1.49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D1A7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0.0105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2908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1D33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1.46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C05A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0.0424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86F9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5FEF8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4F9692D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0AB8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33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03980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2-(4-Amino-2-nitroanilino)ethanol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2DECA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191.3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27384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198.09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EF2D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2.25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AEE1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0.0000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630E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D62D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2.12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0894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0.0004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9FF2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5514E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2BB1BCC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3F24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34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0D317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PC(18:1)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209C0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139.3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7FA37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536.33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0A52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1.77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1C4A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0.0136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1995A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CCCF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F7E9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0.0342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2FCC2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12189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738DF13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E70B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35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6C321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3-Hydroxyphenylaceitic acid sulfate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10DC6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146.3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1AD56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231.00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58DA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1.72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6451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0.0214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A648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4A87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2.11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9FD9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0.0084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662A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0FE0D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01600DC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EF03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36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370B9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1-O-Hexadecyl-2-O-(2E-butenoyl)-sn-glyceryl-3-phosphocholine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665BB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125.4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52409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550.39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9712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8218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0.0027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3E89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4E0C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1.94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B1D6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0.0126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D043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1396F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161C7CF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29FA3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37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17B5E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N-(2,5-Dichlorophenyl)-2-hydroxybenzamide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42A64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16.8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48434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280.00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84EE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1.74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B3A5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0.0060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51C9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63CF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D8E3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0.0151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73BF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17039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6B478A0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2F941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38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41517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Tyramine_glucuronide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3B6EA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245.2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74AF9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314.12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8027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1.91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C903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0.0081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4979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9CF8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1.94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F587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0.0062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5315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22B12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41E3559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B188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39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42F0C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Gambogic_acid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4948F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154.4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33724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629.31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9051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1.60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4019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0.0303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DAAD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662F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2.35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3BF3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0.0002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75C4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0F189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001B4C7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135C8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40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140B1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3-Pyridinecarboxamide, N-(6-chloro-9H-pyrido[3,4-b]indol-8-yl)-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7A2FB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142.3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51D38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321.05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5768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1.52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DC83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0.0109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C79B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D3A9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9B28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0.0187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A085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305F2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3AAD216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2C901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41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6E8A0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1,2-Bis(4-hydroxy-3-methoxyphenyl)ethylene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4F8FD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203.3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32A2C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273.11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38B1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1.76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E9EA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0.0113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E54C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0617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1.91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643A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0.0119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C7C2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25300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4C5FE14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BCC9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42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1CBF0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N-Benzyladenine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161D4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188.2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43E76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226.11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3F7C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1.67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C8D8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0.0182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4E91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584C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1.59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6924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0.0485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369A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18FEB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5D44144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8E02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43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42F36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N-(4,5-Dihydro-1H-imidazol-2-yl)quinoxalin-6-amine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0AEA2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166.4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05D06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212.09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D02D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1.69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7F91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0.0055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11F33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AC43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2.01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6682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0.0019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6196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74428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789E4A9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170D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44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0433B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(3,5-Dimethylphenyl)methanesulfonic acid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16FF9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184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5FAFC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199.04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D858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1.43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3D60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0.0116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5011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C321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1.36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0B5A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0.0446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582B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464D8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50C734A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E0ED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45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7B50A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(E)-2-Phenylethenesulfonic acid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40D38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156.7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5A0EA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183.02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C5F7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1.62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686C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0.0258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0F8B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1348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1.66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0822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0.0189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D82C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7CC33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4EF845C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20DCD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46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2F2ED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3,7,8-Trihydroxy-3-methyl-1,4-dihydropyrano[4,3-b]chromen-10-one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64443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109.4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6C631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263.06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2433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1.71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2758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0.0100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1D42A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AD2E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0C45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0.0029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D88A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308527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2BDDF70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7E7E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47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62DCE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PC(20:2(11Z,14Z)/18:3(9Z,12Z,15Z))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172EE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36.4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1F40D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808.59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7D5E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2.05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D949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0.0005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D20C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ABD7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2.06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6279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0.0032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8E68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2F5D8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04A0414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EA7E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48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33F71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PC(20:1(11Z)/22:5(7Z,10Z,13Z,16Z,19Z))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4C599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35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568E2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862.63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098F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2.04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A3F2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0.0007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8A59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B55D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2.41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9DAE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0.0002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19017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4E019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57CBD93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CCDB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49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05058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Maclurin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21772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112.6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03512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261.04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2F4C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1.56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2D22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0.0480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208A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03F4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1.60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1554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0.0461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A825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7E669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79B07C2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9D63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50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6066A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Heptanedioic acid, 1-(2-cyclopentylidenehydrazide)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36C83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186.8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6BE28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241.16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5434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6463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0.0171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8F6B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01B6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1.63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CAD4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0.0338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9C94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4BBD6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7CE0830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2DB0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51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68BDE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LysoPC(18:1(11Z))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16080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127.4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6E57D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522.36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C636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76F6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0.0041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9F53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DB36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1.68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6A20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0.0291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CBC9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02378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53AFFEF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7AFA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52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1EB26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Zearalenone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7D8D8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165.3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3B548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319.15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493B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1.62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E7E8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0.0088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0080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B694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1.38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153D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0.0418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8ED1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213BF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20C6B86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E2D7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53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76EAE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PI(18:1(9Z)/0:0)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0B889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156.6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54D9F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599.32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37AB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1.34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41D6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0.0408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0EBE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36A5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1.73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F374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0.0313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2898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7C3B0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33DC22F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CB7F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54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1A973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(3beta,5alpha,6beta,22E,24R)-23-Methylergosta-7,22-diene-3,5,6-triol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58086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16.1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7A337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445.37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0FF2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1.99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AB5E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0.0006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60DA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C298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6B68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0.0239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17672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592D8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1BB422E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21A5B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55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4B738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Mangiferdesmethylursanone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3E96A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16.3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6F3C0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429.37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7EB8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2.07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CE20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0.0001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FB2D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9BCC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2.10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458B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0.0038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BC1B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7EB86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4D71814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19C11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56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0EE5C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LysoPC(22:4(7Z,10Z,13Z,16Z))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20F8C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124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0B911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572.37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3F9E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1.60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9516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0.0183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B9B7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E4F0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1060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0.0121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209DE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27518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23B438E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769F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57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10D8C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3-ketosphinganine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6A045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31.8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4ED96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300.29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0146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4B44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0.0033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E46D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006D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1.91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A3E8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0.0066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F7A8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6F683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5C1801B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80FA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58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33399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(2R)-2-(.beta.-D-Glucopyranosyloxy)-2-phenylacetamide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2B52A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246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5F6AC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312.11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C05A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6D58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0.0045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594C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ABBE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1.88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6B7B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0.0084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210D0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5B609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415A775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E340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59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0AA95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N-[4-Acetyl-2-(2,4-difluorophenoxy)phenyl]methanesulfonamide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399EA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148.3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5E3D2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342.06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18A5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1.94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DC80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0.0030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9319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E061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1.67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239A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0.0354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210F5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56888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0B523E1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E206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60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760D7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Phlorobenzophenone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2C59A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96.9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294F1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229.05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001D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1.58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C9EB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0.0011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7E7F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2C59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1.50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08628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0.0173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613D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52EAE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35D162C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ACA3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61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3E5F0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3,4-Dihydro-6-hydroxy-.alpha.,2,5,7,8-pentamethyl-2H-1-benzopyran-2-pentanoic acid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5607F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188.5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2D328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321.20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1215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1.65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B2A9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0.0364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4510A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9273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1.93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B67E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0.0127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29DFF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2FDDC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POS</w:t>
            </w:r>
          </w:p>
        </w:tc>
      </w:tr>
      <w:tr w14:paraId="6225F7E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E8AD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62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1EB20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cis,cis-2,4-Dihydroxy-5-methyl-6-oxo-2,4-hexadienoate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02E9A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96.8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25600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231.05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BCF0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1.64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5095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0.0033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0201E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F2EA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1.50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0B28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0.0232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3C5B3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3E1FA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3F186A8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D006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63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5D902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M373T188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39737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187.7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0163B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373.04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719D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1.36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A464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0.0033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7878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4B9E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1.32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111D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0.0267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A220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54AD5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  <w:tr w14:paraId="1626EA4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7543B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64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65889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N-Formimino-L-glutamate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 w14:paraId="0809E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194.4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5649F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233.08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F179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1.75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FB47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0.0229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615E6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up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4B04B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2.05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5567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0.0187</w:t>
            </w:r>
          </w:p>
        </w:tc>
        <w:tc>
          <w:tcPr>
            <w:tcW w:w="733" w:type="dxa"/>
            <w:tcBorders>
              <w:tl2br w:val="nil"/>
              <w:tr2bl w:val="nil"/>
            </w:tcBorders>
            <w:vAlign w:val="center"/>
          </w:tcPr>
          <w:p w14:paraId="59A76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down</w:t>
            </w:r>
          </w:p>
        </w:tc>
        <w:tc>
          <w:tcPr>
            <w:tcW w:w="984" w:type="dxa"/>
            <w:tcBorders>
              <w:tl2br w:val="nil"/>
              <w:tr2bl w:val="nil"/>
            </w:tcBorders>
            <w:vAlign w:val="center"/>
          </w:tcPr>
          <w:p w14:paraId="47E87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Lines="0" w:line="480" w:lineRule="auto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NEG</w:t>
            </w:r>
          </w:p>
        </w:tc>
      </w:tr>
    </w:tbl>
    <w:p w14:paraId="117C680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3D551A"/>
    <w:rsid w:val="13B50036"/>
    <w:rsid w:val="1F3D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napToGrid w:val="0"/>
      <w:spacing w:after="50" w:afterLines="50" w:line="312" w:lineRule="auto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widowControl/>
      <w:spacing w:after="100" w:line="259" w:lineRule="auto"/>
      <w:ind w:left="440"/>
    </w:pPr>
    <w:rPr>
      <w:rFonts w:cs="Times New Roman"/>
      <w:kern w:val="0"/>
      <w:sz w:val="2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751</Words>
  <Characters>4644</Characters>
  <Lines>0</Lines>
  <Paragraphs>0</Paragraphs>
  <TotalTime>0</TotalTime>
  <ScaleCrop>false</ScaleCrop>
  <LinksUpToDate>false</LinksUpToDate>
  <CharactersWithSpaces>4677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2025-01-20T08:26:00Z</dcterms:created>
  <dc:creator>XQW</dc:creator>
  <cp:lastModifiedBy>XQW</cp:lastModifiedBy>
  <dcterms:modified xsi:type="dcterms:W3CDTF">2025-01-20T08:29:23Z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B11C93B8CC04443AABD7CB10AE6DC7CB_11</vt:lpwstr>
  </property>
  <property fmtid="{D5CDD505-2E9C-101B-9397-08002B2CF9AE}" pid="4" name="KSOTemplateDocerSaveRecord">
    <vt:lpwstr>eyJoZGlkIjoiMDljYzUzMWQ4OWI0YzBkYjYzMDRhZTY5ZjZkYmFmYTgiLCJ1c2VySWQiOiIzMDk3OTE3OTEifQ==</vt:lpwstr>
  </property>
</Properties>
</file>