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AC95A" w14:textId="2AD804E5" w:rsidR="000249BC" w:rsidRDefault="000249BC" w:rsidP="000249BC">
      <w:r w:rsidRPr="00EA7074">
        <w:rPr>
          <w:b/>
          <w:bCs/>
        </w:rPr>
        <w:t xml:space="preserve">Supplementary material </w:t>
      </w:r>
      <w:r w:rsidR="00386B3D">
        <w:rPr>
          <w:b/>
          <w:bCs/>
        </w:rPr>
        <w:t>2</w:t>
      </w:r>
      <w:r>
        <w:t>: Directed Acyclic Graph (DAG) illustrating explanatory variables for antibiotic use in semi-intensive broiler farms in three counties in Kenya.</w:t>
      </w:r>
    </w:p>
    <w:p w14:paraId="53B01B40" w14:textId="281A3BC4" w:rsidR="000249BC" w:rsidRPr="000249BC" w:rsidRDefault="00386B3D" w:rsidP="000249BC">
      <w:pPr>
        <w:spacing w:line="278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F99206" wp14:editId="2D39BE2B">
            <wp:simplePos x="0" y="0"/>
            <wp:positionH relativeFrom="margin">
              <wp:align>center</wp:align>
            </wp:positionH>
            <wp:positionV relativeFrom="paragraph">
              <wp:posOffset>177800</wp:posOffset>
            </wp:positionV>
            <wp:extent cx="7008495" cy="3867150"/>
            <wp:effectExtent l="0" t="0" r="1905" b="0"/>
            <wp:wrapSquare wrapText="bothSides"/>
            <wp:docPr id="580511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495" cy="386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379FE" w14:textId="2EF27FB6" w:rsidR="000249BC" w:rsidRDefault="000249BC"/>
    <w:sectPr w:rsidR="00024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BC"/>
    <w:rsid w:val="000249BC"/>
    <w:rsid w:val="00386B3D"/>
    <w:rsid w:val="00BE4F77"/>
    <w:rsid w:val="00FC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460C5"/>
  <w15:chartTrackingRefBased/>
  <w15:docId w15:val="{524E798F-E150-42A0-9E6D-2080C278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B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49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9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9B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9B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9B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9B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9B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9B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9B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9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9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9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9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9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9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9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9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9B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9B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249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9B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249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9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9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9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Naomi, Peter (ILRI)</dc:creator>
  <cp:keywords/>
  <dc:description/>
  <cp:lastModifiedBy>Naomi, Peter (ILRI)</cp:lastModifiedBy>
  <cp:revision>2</cp:revision>
  <dcterms:created xsi:type="dcterms:W3CDTF">2025-01-17T08:57:00Z</dcterms:created>
  <dcterms:modified xsi:type="dcterms:W3CDTF">2025-06-27T13:37:00Z</dcterms:modified>
</cp:coreProperties>
</file>