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EAD0D" w14:textId="3D6CC1E1" w:rsidR="00DF591B" w:rsidRDefault="00DF1A9D" w:rsidP="117BB06B">
      <w:pPr>
        <w:shd w:val="clear" w:color="auto" w:fill="FFFFFF" w:themeFill="background1"/>
        <w:spacing w:after="0" w:line="240" w:lineRule="auto"/>
        <w:rPr>
          <w:rFonts w:ascii="Arial" w:eastAsia="Calibri" w:hAnsi="Arial" w:cs="Arial"/>
          <w:b/>
          <w:bCs/>
          <w:color w:val="000000" w:themeColor="text1"/>
          <w:sz w:val="22"/>
          <w:szCs w:val="22"/>
        </w:rPr>
      </w:pPr>
      <w:r w:rsidRPr="00DF1A9D">
        <w:rPr>
          <w:rFonts w:ascii="Arial" w:eastAsia="Calibri" w:hAnsi="Arial" w:cs="Arial"/>
          <w:b/>
          <w:bCs/>
          <w:color w:val="000000" w:themeColor="text1"/>
          <w:sz w:val="22"/>
          <w:szCs w:val="22"/>
        </w:rPr>
        <w:t>Supplemental Material Data</w:t>
      </w:r>
    </w:p>
    <w:p w14:paraId="4CEA915A" w14:textId="77777777" w:rsidR="00DF1A9D" w:rsidRDefault="00DF1A9D" w:rsidP="117BB06B">
      <w:pPr>
        <w:shd w:val="clear" w:color="auto" w:fill="FFFFFF" w:themeFill="background1"/>
        <w:spacing w:after="0" w:line="240" w:lineRule="auto"/>
        <w:rPr>
          <w:rFonts w:ascii="Arial" w:eastAsia="Calibri" w:hAnsi="Arial" w:cs="Arial"/>
          <w:b/>
          <w:bCs/>
          <w:color w:val="000000" w:themeColor="text1"/>
          <w:sz w:val="22"/>
          <w:szCs w:val="22"/>
        </w:rPr>
      </w:pPr>
    </w:p>
    <w:p w14:paraId="45860E0D" w14:textId="4A5D4E16" w:rsidR="00DF1A9D" w:rsidRDefault="00DF1A9D" w:rsidP="117BB06B">
      <w:pPr>
        <w:shd w:val="clear" w:color="auto" w:fill="FFFFFF" w:themeFill="background1"/>
        <w:spacing w:after="0" w:line="240" w:lineRule="auto"/>
        <w:rPr>
          <w:rFonts w:ascii="Arial" w:eastAsia="Calibri" w:hAnsi="Arial" w:cs="Arial"/>
          <w:b/>
          <w:bCs/>
          <w:color w:val="000000" w:themeColor="text1"/>
          <w:sz w:val="22"/>
          <w:szCs w:val="22"/>
        </w:rPr>
      </w:pPr>
      <w:r>
        <w:rPr>
          <w:rFonts w:ascii="Arial" w:eastAsia="Calibri" w:hAnsi="Arial" w:cs="Arial"/>
          <w:b/>
          <w:bCs/>
          <w:color w:val="000000" w:themeColor="text1"/>
          <w:sz w:val="22"/>
          <w:szCs w:val="22"/>
        </w:rPr>
        <w:t>Search strategy in three databases</w:t>
      </w:r>
    </w:p>
    <w:p w14:paraId="04A9466F" w14:textId="77777777" w:rsidR="00DF591B" w:rsidRDefault="00DF591B" w:rsidP="117BB06B">
      <w:pPr>
        <w:shd w:val="clear" w:color="auto" w:fill="FFFFFF" w:themeFill="background1"/>
        <w:spacing w:after="0" w:line="240" w:lineRule="auto"/>
        <w:rPr>
          <w:rFonts w:ascii="Arial" w:eastAsia="Calibri" w:hAnsi="Arial" w:cs="Arial"/>
          <w:b/>
          <w:bCs/>
          <w:color w:val="000000" w:themeColor="text1"/>
          <w:sz w:val="22"/>
          <w:szCs w:val="22"/>
        </w:rPr>
      </w:pPr>
    </w:p>
    <w:p w14:paraId="6E917DE2" w14:textId="3D01AF27" w:rsidR="00573896" w:rsidRDefault="555CC880" w:rsidP="117BB06B">
      <w:pPr>
        <w:shd w:val="clear" w:color="auto" w:fill="FFFFFF" w:themeFill="background1"/>
        <w:spacing w:after="0" w:line="240" w:lineRule="auto"/>
        <w:rPr>
          <w:rFonts w:ascii="Arial" w:eastAsia="Calibri" w:hAnsi="Arial" w:cs="Arial"/>
          <w:b/>
          <w:bCs/>
          <w:color w:val="000000" w:themeColor="text1"/>
          <w:sz w:val="22"/>
          <w:szCs w:val="22"/>
        </w:rPr>
      </w:pPr>
      <w:r w:rsidRPr="002B1814">
        <w:rPr>
          <w:rFonts w:ascii="Arial" w:eastAsia="Calibri" w:hAnsi="Arial" w:cs="Arial"/>
          <w:b/>
          <w:bCs/>
          <w:color w:val="000000" w:themeColor="text1"/>
          <w:sz w:val="22"/>
          <w:szCs w:val="22"/>
        </w:rPr>
        <w:t>CABI DIRECT</w:t>
      </w:r>
    </w:p>
    <w:p w14:paraId="268CC2AE" w14:textId="77777777" w:rsidR="0016785D" w:rsidRPr="002B1814" w:rsidRDefault="0016785D" w:rsidP="117BB06B">
      <w:pPr>
        <w:shd w:val="clear" w:color="auto" w:fill="FFFFFF" w:themeFill="background1"/>
        <w:spacing w:after="0" w:line="240" w:lineRule="auto"/>
        <w:rPr>
          <w:rFonts w:ascii="Arial" w:eastAsia="Calibri" w:hAnsi="Arial" w:cs="Arial"/>
          <w:b/>
          <w:bCs/>
          <w:color w:val="000000" w:themeColor="text1"/>
          <w:sz w:val="22"/>
          <w:szCs w:val="22"/>
        </w:rPr>
      </w:pPr>
    </w:p>
    <w:p w14:paraId="4E2FA859" w14:textId="3EAA57D5" w:rsidR="00573896" w:rsidRPr="00FE0025" w:rsidRDefault="555CC880" w:rsidP="117BB06B">
      <w:pPr>
        <w:shd w:val="clear" w:color="auto" w:fill="FFFFFF" w:themeFill="background1"/>
        <w:spacing w:after="0" w:line="240" w:lineRule="auto"/>
        <w:rPr>
          <w:rFonts w:ascii="Arial" w:eastAsia="Segoe UI" w:hAnsi="Arial" w:cs="Arial"/>
          <w:color w:val="000000" w:themeColor="text1"/>
          <w:sz w:val="22"/>
          <w:szCs w:val="22"/>
        </w:rPr>
      </w:pPr>
      <w:r w:rsidRPr="00FE0025">
        <w:rPr>
          <w:rFonts w:ascii="Arial" w:eastAsia="Calibri" w:hAnsi="Arial" w:cs="Arial"/>
          <w:color w:val="000000" w:themeColor="text1"/>
          <w:sz w:val="22"/>
          <w:szCs w:val="22"/>
        </w:rPr>
        <w:t xml:space="preserve"> </w:t>
      </w:r>
      <w:r w:rsidRPr="00FE0025">
        <w:rPr>
          <w:rFonts w:ascii="Arial" w:eastAsia="Segoe UI" w:hAnsi="Arial" w:cs="Arial"/>
          <w:color w:val="000000" w:themeColor="text1"/>
          <w:sz w:val="22"/>
          <w:szCs w:val="22"/>
        </w:rPr>
        <w:t>(ab:( ‘</w:t>
      </w:r>
      <w:r w:rsidRPr="00FE0025">
        <w:rPr>
          <w:rStyle w:val="Strong"/>
          <w:rFonts w:ascii="Arial" w:eastAsia="Segoe UI" w:hAnsi="Arial" w:cs="Arial"/>
          <w:b w:val="0"/>
          <w:bCs w:val="0"/>
          <w:color w:val="000000" w:themeColor="text1"/>
          <w:sz w:val="22"/>
          <w:szCs w:val="22"/>
        </w:rPr>
        <w:t>Anthelmintic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Endoparasite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Antiparasitic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nematode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Benzimidazole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imidazothiazole resistance</w:t>
      </w:r>
      <w:r w:rsidRPr="00FE0025">
        <w:rPr>
          <w:rFonts w:ascii="Arial" w:eastAsia="Segoe UI" w:hAnsi="Arial" w:cs="Arial"/>
          <w:color w:val="000000" w:themeColor="text1"/>
          <w:sz w:val="22"/>
          <w:szCs w:val="22"/>
        </w:rPr>
        <w:t>’) OR ab:(‘</w:t>
      </w:r>
      <w:proofErr w:type="spellStart"/>
      <w:r w:rsidRPr="00FE0025">
        <w:rPr>
          <w:rStyle w:val="Strong"/>
          <w:rFonts w:ascii="Arial" w:eastAsia="Segoe UI" w:hAnsi="Arial" w:cs="Arial"/>
          <w:b w:val="0"/>
          <w:bCs w:val="0"/>
          <w:color w:val="000000" w:themeColor="text1"/>
          <w:sz w:val="22"/>
          <w:szCs w:val="22"/>
        </w:rPr>
        <w:t>salicylanilide</w:t>
      </w:r>
      <w:proofErr w:type="spellEnd"/>
      <w:r w:rsidRPr="00FE0025">
        <w:rPr>
          <w:rStyle w:val="Strong"/>
          <w:rFonts w:ascii="Arial" w:eastAsia="Segoe UI" w:hAnsi="Arial" w:cs="Arial"/>
          <w:b w:val="0"/>
          <w:bCs w:val="0"/>
          <w:color w:val="000000" w:themeColor="text1"/>
          <w:sz w:val="22"/>
          <w:szCs w:val="22"/>
        </w:rPr>
        <w:t xml:space="preserve"> resistance</w:t>
      </w:r>
      <w:r w:rsidRPr="00FE0025">
        <w:rPr>
          <w:rFonts w:ascii="Arial" w:eastAsia="Segoe UI" w:hAnsi="Arial" w:cs="Arial"/>
          <w:color w:val="000000" w:themeColor="text1"/>
          <w:sz w:val="22"/>
          <w:szCs w:val="22"/>
        </w:rPr>
        <w:t>’) OR ab:(‘</w:t>
      </w:r>
      <w:proofErr w:type="spellStart"/>
      <w:r w:rsidRPr="00FE0025">
        <w:rPr>
          <w:rStyle w:val="Strong"/>
          <w:rFonts w:ascii="Arial" w:eastAsia="Segoe UI" w:hAnsi="Arial" w:cs="Arial"/>
          <w:b w:val="0"/>
          <w:bCs w:val="0"/>
          <w:color w:val="000000" w:themeColor="text1"/>
          <w:sz w:val="22"/>
          <w:szCs w:val="22"/>
        </w:rPr>
        <w:t>Tetrahydropyrimidine</w:t>
      </w:r>
      <w:proofErr w:type="spellEnd"/>
      <w:r w:rsidRPr="00FE0025">
        <w:rPr>
          <w:rStyle w:val="Strong"/>
          <w:rFonts w:ascii="Arial" w:eastAsia="Segoe UI" w:hAnsi="Arial" w:cs="Arial"/>
          <w:b w:val="0"/>
          <w:bCs w:val="0"/>
          <w:color w:val="000000" w:themeColor="text1"/>
          <w:sz w:val="22"/>
          <w:szCs w:val="22"/>
        </w:rPr>
        <w:t xml:space="preserve"> resistance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Macrocyclic lactones resistance’) AND (ab:(‘cattle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bovine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sheep</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ovine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goat</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caprine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chicken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poultry’) AND (ab:(‘Algeria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Angola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Benin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Botswana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Burkina Faso</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Burundi</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Cabo Verde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Cameroon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Central African Republic</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Chad</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 xml:space="preserve">Comoros’) </w:t>
      </w:r>
      <w:r w:rsidRPr="00FE0025">
        <w:rPr>
          <w:rFonts w:ascii="Arial" w:eastAsia="Segoe UI" w:hAnsi="Arial" w:cs="Arial"/>
          <w:color w:val="000000" w:themeColor="text1"/>
          <w:sz w:val="22"/>
          <w:szCs w:val="22"/>
        </w:rPr>
        <w:t>OR ab:(‘Republic of Congo’) OR ab:(‘</w:t>
      </w:r>
      <w:r w:rsidRPr="00FE0025">
        <w:rPr>
          <w:rStyle w:val="Strong"/>
          <w:rFonts w:ascii="Arial" w:eastAsia="Segoe UI" w:hAnsi="Arial" w:cs="Arial"/>
          <w:b w:val="0"/>
          <w:bCs w:val="0"/>
          <w:color w:val="000000" w:themeColor="text1"/>
          <w:sz w:val="22"/>
          <w:szCs w:val="22"/>
        </w:rPr>
        <w:t>Democratic Republic of the Congo</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Republic of the Cote d’Ivoire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Djibouti</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Egypt</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Equatorial Guinea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Eritrea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Swaziland</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Ethiopia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Gabon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Gambia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Ghana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Guinea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Guinea Bissau</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Kenya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Lesotho</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Liberia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Libya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Madagascar</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Malawi</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Mali</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Mauritania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Mauritius</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Morocco</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Mozambique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Namibia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Niger</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Nigeria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Rwanda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Sao Tome Principe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Senegal</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Seychelles</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Sierra Leone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Somalia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South Africa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South Sudan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Sudan</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Tanzania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Togo</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Tunisia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Uganda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Zambia</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Zimbabwe</w:t>
      </w:r>
      <w:r w:rsidRPr="00FE0025">
        <w:rPr>
          <w:rFonts w:ascii="Arial" w:eastAsia="Segoe UI" w:hAnsi="Arial" w:cs="Arial"/>
          <w:color w:val="000000" w:themeColor="text1"/>
          <w:sz w:val="22"/>
          <w:szCs w:val="22"/>
        </w:rPr>
        <w:t>’) OR ab:(‘</w:t>
      </w:r>
      <w:r w:rsidRPr="00FE0025">
        <w:rPr>
          <w:rStyle w:val="Strong"/>
          <w:rFonts w:ascii="Arial" w:eastAsia="Segoe UI" w:hAnsi="Arial" w:cs="Arial"/>
          <w:b w:val="0"/>
          <w:bCs w:val="0"/>
          <w:color w:val="000000" w:themeColor="text1"/>
          <w:sz w:val="22"/>
          <w:szCs w:val="22"/>
        </w:rPr>
        <w:t>Eswatini’</w:t>
      </w:r>
      <w:r w:rsidRPr="00FE0025">
        <w:rPr>
          <w:rFonts w:ascii="Arial" w:eastAsia="Segoe UI" w:hAnsi="Arial" w:cs="Arial"/>
          <w:color w:val="000000" w:themeColor="text1"/>
          <w:sz w:val="22"/>
          <w:szCs w:val="22"/>
        </w:rPr>
        <w:t>)</w:t>
      </w:r>
    </w:p>
    <w:p w14:paraId="015F06F9" w14:textId="6E89DC64" w:rsidR="00573896" w:rsidRPr="00FE0025" w:rsidRDefault="00573896" w:rsidP="117BB06B">
      <w:pPr>
        <w:shd w:val="clear" w:color="auto" w:fill="FFFFFF" w:themeFill="background1"/>
        <w:spacing w:after="0" w:line="240" w:lineRule="auto"/>
        <w:rPr>
          <w:rFonts w:ascii="Arial" w:eastAsia="Calibri" w:hAnsi="Arial" w:cs="Arial"/>
          <w:color w:val="000000" w:themeColor="text1"/>
          <w:sz w:val="22"/>
          <w:szCs w:val="22"/>
        </w:rPr>
      </w:pPr>
    </w:p>
    <w:p w14:paraId="4CA48730" w14:textId="00066236" w:rsidR="00573896" w:rsidRPr="00FE0025" w:rsidRDefault="00573896" w:rsidP="117BB06B">
      <w:pPr>
        <w:shd w:val="clear" w:color="auto" w:fill="FFFFFF" w:themeFill="background1"/>
        <w:spacing w:after="0" w:line="240" w:lineRule="auto"/>
        <w:rPr>
          <w:rFonts w:ascii="Arial" w:eastAsia="Calibri" w:hAnsi="Arial" w:cs="Arial"/>
          <w:color w:val="000000" w:themeColor="text1"/>
          <w:sz w:val="22"/>
          <w:szCs w:val="22"/>
        </w:rPr>
      </w:pPr>
    </w:p>
    <w:p w14:paraId="0F621F6D" w14:textId="613EA339" w:rsidR="00573896" w:rsidRPr="002B1814" w:rsidRDefault="555CC880" w:rsidP="117BB06B">
      <w:pPr>
        <w:shd w:val="clear" w:color="auto" w:fill="FFFFFF" w:themeFill="background1"/>
        <w:spacing w:after="0" w:line="240" w:lineRule="auto"/>
        <w:rPr>
          <w:rFonts w:ascii="Arial" w:eastAsia="Calibri" w:hAnsi="Arial" w:cs="Arial"/>
          <w:b/>
          <w:bCs/>
          <w:color w:val="000000" w:themeColor="text1"/>
          <w:sz w:val="22"/>
          <w:szCs w:val="22"/>
        </w:rPr>
      </w:pPr>
      <w:r w:rsidRPr="002B1814">
        <w:rPr>
          <w:rFonts w:ascii="Arial" w:eastAsia="Calibri" w:hAnsi="Arial" w:cs="Arial"/>
          <w:b/>
          <w:bCs/>
          <w:color w:val="000000" w:themeColor="text1"/>
          <w:sz w:val="22"/>
          <w:szCs w:val="22"/>
        </w:rPr>
        <w:t>WEB OF SCIENCE</w:t>
      </w:r>
    </w:p>
    <w:p w14:paraId="07D7E1D2" w14:textId="7CA33AB3"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(AB = Anthelmintic resistance OR AB=Endoparasite resistance OR AB=Antiparasitic resistance OR AB=nematode resistance OR AB=Benzimidazole resistance OR AB=imidazothiazole resistance OR AB=</w:t>
      </w:r>
      <w:proofErr w:type="spellStart"/>
      <w:r w:rsidRPr="00FE0025">
        <w:rPr>
          <w:rFonts w:ascii="Arial" w:eastAsia="Calibri" w:hAnsi="Arial" w:cs="Arial"/>
          <w:color w:val="000000" w:themeColor="text1"/>
          <w:sz w:val="22"/>
          <w:szCs w:val="22"/>
        </w:rPr>
        <w:t>salicylanilide</w:t>
      </w:r>
      <w:proofErr w:type="spellEnd"/>
      <w:r w:rsidRPr="00FE0025">
        <w:rPr>
          <w:rFonts w:ascii="Arial" w:eastAsia="Calibri" w:hAnsi="Arial" w:cs="Arial"/>
          <w:color w:val="000000" w:themeColor="text1"/>
          <w:sz w:val="22"/>
          <w:szCs w:val="22"/>
        </w:rPr>
        <w:t xml:space="preserve"> resistance OR AB=</w:t>
      </w:r>
      <w:proofErr w:type="spellStart"/>
      <w:r w:rsidRPr="00FE0025">
        <w:rPr>
          <w:rFonts w:ascii="Arial" w:eastAsia="Calibri" w:hAnsi="Arial" w:cs="Arial"/>
          <w:color w:val="000000" w:themeColor="text1"/>
          <w:sz w:val="22"/>
          <w:szCs w:val="22"/>
        </w:rPr>
        <w:t>Tetrahydropyrimidine</w:t>
      </w:r>
      <w:proofErr w:type="spellEnd"/>
      <w:r w:rsidRPr="00FE0025">
        <w:rPr>
          <w:rFonts w:ascii="Arial" w:eastAsia="Calibri" w:hAnsi="Arial" w:cs="Arial"/>
          <w:color w:val="000000" w:themeColor="text1"/>
          <w:sz w:val="22"/>
          <w:szCs w:val="22"/>
        </w:rPr>
        <w:t xml:space="preserve"> resistance OR AB=Macrocyclic lactones resistance) AND (AB=cattle OR AB=bovine OR AB=sheep OR AB=ovine OR AB=goat OR AB=caprine OR AB=chicken OR AB=poultry) AND (AB=Algeria OR AB=Angola OR AB=Benin OR AB=Botswana OR AB=Burkina Faso OR AB=Burundi OR AB=Cabo Verde OR AB=Cameroon OR AB=Central African Republic OR AB=Chad OR AB=Comoros OR AB=Republic of Congo OR AB=Democratic Republic of the Congo OR AB=Republic of the Cote d’Ivoire OR AB=Djibouti OR AB=Egypt OR AB=Equatorial Guinea OR AB=Eritrea OR AB=Swaziland OR AB=Ethiopia OR AB=Gabon OR AB=Gambia OR AB=Ghana OR AB=Guinea OR AB=Guinea Bissau OR AB=Kenya OR AB=Lesotho OR AB=Liberia OR AB=Libya OR AB=Madagascar OR AB=Malawi OR AB=Mali OR AB=Mauritania OR AB=Mauritius OR AB=Morocco OR AB=Mozambique OR AB=Namibia OR AB=Niger OR AB=Nigeria OR AB=Rwanda OR AB=Sao Tome Principe OR AB=Senegal OR AB=Seychelles OR AB=Sierra Leone OR AB=Somalia OR AB=South Africa OR AB=South Sudan OR AB=Sudan OR AB=Tanzania OR AB=Togo OR AB=Tunisia OR AB=Uganda OR AB=Zambia OR AB=Zimbabwe OR AB=Eswatini)</w:t>
      </w:r>
    </w:p>
    <w:p w14:paraId="0ECA126A" w14:textId="0A341A46" w:rsidR="00573896" w:rsidRPr="00FE0025" w:rsidRDefault="00573896" w:rsidP="117BB06B">
      <w:pPr>
        <w:shd w:val="clear" w:color="auto" w:fill="FFFFFF" w:themeFill="background1"/>
        <w:spacing w:after="0" w:line="240" w:lineRule="auto"/>
        <w:rPr>
          <w:rFonts w:ascii="Arial" w:eastAsia="Calibri" w:hAnsi="Arial" w:cs="Arial"/>
          <w:color w:val="000000" w:themeColor="text1"/>
          <w:sz w:val="22"/>
          <w:szCs w:val="22"/>
        </w:rPr>
      </w:pPr>
    </w:p>
    <w:p w14:paraId="530D94ED"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50FF4B8D"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07D69C5F"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6E3F204E"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279D4D8E" w14:textId="77777777" w:rsidR="00526FAF"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1EDBC7F8" w14:textId="77777777" w:rsidR="00FE0025" w:rsidRDefault="00FE0025" w:rsidP="117BB06B">
      <w:pPr>
        <w:shd w:val="clear" w:color="auto" w:fill="FFFFFF" w:themeFill="background1"/>
        <w:spacing w:after="0" w:line="240" w:lineRule="auto"/>
        <w:rPr>
          <w:rFonts w:ascii="Arial" w:eastAsia="Calibri" w:hAnsi="Arial" w:cs="Arial"/>
          <w:color w:val="000000" w:themeColor="text1"/>
          <w:sz w:val="22"/>
          <w:szCs w:val="22"/>
        </w:rPr>
      </w:pPr>
    </w:p>
    <w:p w14:paraId="59938EAF" w14:textId="77777777" w:rsidR="00FE0025" w:rsidRDefault="00FE0025" w:rsidP="117BB06B">
      <w:pPr>
        <w:shd w:val="clear" w:color="auto" w:fill="FFFFFF" w:themeFill="background1"/>
        <w:spacing w:after="0" w:line="240" w:lineRule="auto"/>
        <w:rPr>
          <w:rFonts w:ascii="Arial" w:eastAsia="Calibri" w:hAnsi="Arial" w:cs="Arial"/>
          <w:color w:val="000000" w:themeColor="text1"/>
          <w:sz w:val="22"/>
          <w:szCs w:val="22"/>
        </w:rPr>
      </w:pPr>
    </w:p>
    <w:p w14:paraId="7BD1192D" w14:textId="77777777" w:rsidR="00FE0025" w:rsidRDefault="00FE0025" w:rsidP="117BB06B">
      <w:pPr>
        <w:shd w:val="clear" w:color="auto" w:fill="FFFFFF" w:themeFill="background1"/>
        <w:spacing w:after="0" w:line="240" w:lineRule="auto"/>
        <w:rPr>
          <w:rFonts w:ascii="Arial" w:eastAsia="Calibri" w:hAnsi="Arial" w:cs="Arial"/>
          <w:color w:val="000000" w:themeColor="text1"/>
          <w:sz w:val="22"/>
          <w:szCs w:val="22"/>
        </w:rPr>
      </w:pPr>
    </w:p>
    <w:p w14:paraId="1D125ABF" w14:textId="25E60E08" w:rsidR="00FE0025" w:rsidRPr="00FE0025" w:rsidRDefault="00FE0025" w:rsidP="117BB06B">
      <w:pPr>
        <w:shd w:val="clear" w:color="auto" w:fill="FFFFFF" w:themeFill="background1"/>
        <w:spacing w:after="0" w:line="240" w:lineRule="auto"/>
        <w:rPr>
          <w:rFonts w:ascii="Arial" w:eastAsia="Calibri" w:hAnsi="Arial" w:cs="Arial"/>
          <w:color w:val="000000" w:themeColor="text1"/>
          <w:sz w:val="22"/>
          <w:szCs w:val="22"/>
        </w:rPr>
      </w:pPr>
    </w:p>
    <w:p w14:paraId="325FABD6"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68A46872" w14:textId="77777777" w:rsidR="00526FAF" w:rsidRPr="00FE0025" w:rsidRDefault="00526FAF" w:rsidP="117BB06B">
      <w:pPr>
        <w:shd w:val="clear" w:color="auto" w:fill="FFFFFF" w:themeFill="background1"/>
        <w:spacing w:after="0" w:line="240" w:lineRule="auto"/>
        <w:rPr>
          <w:rFonts w:ascii="Arial" w:eastAsia="Calibri" w:hAnsi="Arial" w:cs="Arial"/>
          <w:color w:val="000000" w:themeColor="text1"/>
          <w:sz w:val="22"/>
          <w:szCs w:val="22"/>
        </w:rPr>
      </w:pPr>
    </w:p>
    <w:p w14:paraId="2DCA27E0" w14:textId="7AF6A602" w:rsidR="00573896" w:rsidRPr="007B636A" w:rsidRDefault="555CC880" w:rsidP="117BB06B">
      <w:pPr>
        <w:shd w:val="clear" w:color="auto" w:fill="FFFFFF" w:themeFill="background1"/>
        <w:spacing w:after="0" w:line="240" w:lineRule="auto"/>
        <w:rPr>
          <w:rFonts w:ascii="Arial" w:eastAsia="Calibri" w:hAnsi="Arial" w:cs="Arial"/>
          <w:b/>
          <w:bCs/>
          <w:color w:val="000000" w:themeColor="text1"/>
          <w:sz w:val="22"/>
          <w:szCs w:val="22"/>
        </w:rPr>
      </w:pPr>
      <w:r w:rsidRPr="007B636A">
        <w:rPr>
          <w:rFonts w:ascii="Arial" w:eastAsia="Calibri" w:hAnsi="Arial" w:cs="Arial"/>
          <w:b/>
          <w:bCs/>
          <w:color w:val="000000" w:themeColor="text1"/>
          <w:sz w:val="22"/>
          <w:szCs w:val="22"/>
        </w:rPr>
        <w:t xml:space="preserve">MEDLINE </w:t>
      </w:r>
    </w:p>
    <w:p w14:paraId="1002FCA1" w14:textId="635B38EA"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 xml:space="preserve"> </w:t>
      </w:r>
    </w:p>
    <w:p w14:paraId="262B261B" w14:textId="2F6DE518"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Antiparasitic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19</w:t>
      </w:r>
    </w:p>
    <w:p w14:paraId="54437179" w14:textId="17E67F6F"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17</w:t>
      </w:r>
    </w:p>
    <w:p w14:paraId="1F35ABD9" w14:textId="212E2F00"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w:t>
      </w:r>
      <w:r w:rsidR="007B636A" w:rsidRPr="00FE0025">
        <w:rPr>
          <w:rFonts w:ascii="Arial" w:hAnsi="Arial" w:cs="Arial"/>
          <w:color w:val="000000" w:themeColor="text1"/>
          <w:sz w:val="22"/>
          <w:szCs w:val="22"/>
        </w:rPr>
        <w:tab/>
      </w:r>
      <w:proofErr w:type="spellStart"/>
      <w:r w:rsidRPr="00FE0025">
        <w:rPr>
          <w:rFonts w:ascii="Arial" w:eastAsia="Calibri" w:hAnsi="Arial" w:cs="Arial"/>
          <w:color w:val="000000" w:themeColor="text1"/>
          <w:sz w:val="22"/>
          <w:szCs w:val="22"/>
        </w:rPr>
        <w:t>antihelmintic</w:t>
      </w:r>
      <w:proofErr w:type="spellEnd"/>
      <w:r w:rsidRPr="00FE0025">
        <w:rPr>
          <w:rFonts w:ascii="Arial" w:eastAsia="Calibri" w:hAnsi="Arial" w:cs="Arial"/>
          <w:color w:val="000000" w:themeColor="text1"/>
          <w:sz w:val="22"/>
          <w:szCs w:val="22"/>
        </w:rPr>
        <w:t xml:space="preserv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10818C4B" w14:textId="68AEDE4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496FA134" w14:textId="506484C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w:t>
      </w:r>
      <w:r w:rsidR="007B636A" w:rsidRPr="00FE0025">
        <w:rPr>
          <w:rFonts w:ascii="Arial" w:hAnsi="Arial" w:cs="Arial"/>
          <w:color w:val="000000" w:themeColor="text1"/>
          <w:sz w:val="22"/>
          <w:szCs w:val="22"/>
        </w:rPr>
        <w:tab/>
      </w:r>
      <w:proofErr w:type="gramStart"/>
      <w:r w:rsidRPr="00FE0025">
        <w:rPr>
          <w:rFonts w:ascii="Arial" w:eastAsia="Calibri" w:hAnsi="Arial" w:cs="Arial"/>
          <w:color w:val="000000" w:themeColor="text1"/>
          <w:sz w:val="22"/>
          <w:szCs w:val="22"/>
        </w:rPr>
        <w:t>nematode</w:t>
      </w:r>
      <w:proofErr w:type="gramEnd"/>
      <w:r w:rsidRPr="00FE0025">
        <w:rPr>
          <w:rFonts w:ascii="Arial" w:eastAsia="Calibri" w:hAnsi="Arial" w:cs="Arial"/>
          <w:color w:val="000000" w:themeColor="text1"/>
          <w:sz w:val="22"/>
          <w:szCs w:val="22"/>
        </w:rPr>
        <w:t xml:space="preserv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530</w:t>
      </w:r>
    </w:p>
    <w:p w14:paraId="620FF0E3" w14:textId="56A2D83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6</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5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526</w:t>
      </w:r>
    </w:p>
    <w:p w14:paraId="2818E850" w14:textId="161DD696"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7</w:t>
      </w:r>
      <w:r w:rsidR="007B636A" w:rsidRPr="00FE0025">
        <w:rPr>
          <w:rFonts w:ascii="Arial" w:hAnsi="Arial" w:cs="Arial"/>
          <w:color w:val="000000" w:themeColor="text1"/>
          <w:sz w:val="22"/>
          <w:szCs w:val="22"/>
        </w:rPr>
        <w:tab/>
      </w:r>
      <w:proofErr w:type="gramStart"/>
      <w:r w:rsidRPr="00FE0025">
        <w:rPr>
          <w:rFonts w:ascii="Arial" w:eastAsia="Calibri" w:hAnsi="Arial" w:cs="Arial"/>
          <w:color w:val="000000" w:themeColor="text1"/>
          <w:sz w:val="22"/>
          <w:szCs w:val="22"/>
        </w:rPr>
        <w:t>worm</w:t>
      </w:r>
      <w:proofErr w:type="gramEnd"/>
      <w:r w:rsidRPr="00FE0025">
        <w:rPr>
          <w:rFonts w:ascii="Arial" w:eastAsia="Calibri" w:hAnsi="Arial" w:cs="Arial"/>
          <w:color w:val="000000" w:themeColor="text1"/>
          <w:sz w:val="22"/>
          <w:szCs w:val="22"/>
        </w:rPr>
        <w:t xml:space="preserv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22</w:t>
      </w:r>
    </w:p>
    <w:p w14:paraId="7CAF6903" w14:textId="10CF062A"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7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21</w:t>
      </w:r>
    </w:p>
    <w:p w14:paraId="4D2586B0" w14:textId="35321250"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Benzimidazoles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9</w:t>
      </w:r>
    </w:p>
    <w:p w14:paraId="5E7EABD0" w14:textId="18E353AD"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9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9</w:t>
      </w:r>
    </w:p>
    <w:p w14:paraId="3DF643ED" w14:textId="4334D09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imidazothiazoles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1A751E31" w14:textId="0538831A"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11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053DBBF5" w14:textId="2D91D45F"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13</w:t>
      </w:r>
      <w:r w:rsidR="007B636A" w:rsidRPr="00FE0025">
        <w:rPr>
          <w:rFonts w:ascii="Arial" w:hAnsi="Arial" w:cs="Arial"/>
          <w:color w:val="000000" w:themeColor="text1"/>
          <w:sz w:val="22"/>
          <w:szCs w:val="22"/>
        </w:rPr>
        <w:tab/>
      </w:r>
      <w:proofErr w:type="spellStart"/>
      <w:r w:rsidRPr="00FE0025">
        <w:rPr>
          <w:rFonts w:ascii="Arial" w:eastAsia="Calibri" w:hAnsi="Arial" w:cs="Arial"/>
          <w:color w:val="000000" w:themeColor="text1"/>
          <w:sz w:val="22"/>
          <w:szCs w:val="22"/>
        </w:rPr>
        <w:t>salicylanilides</w:t>
      </w:r>
      <w:proofErr w:type="spellEnd"/>
      <w:r w:rsidRPr="00FE0025">
        <w:rPr>
          <w:rFonts w:ascii="Arial" w:eastAsia="Calibri" w:hAnsi="Arial" w:cs="Arial"/>
          <w:color w:val="000000" w:themeColor="text1"/>
          <w:sz w:val="22"/>
          <w:szCs w:val="22"/>
        </w:rPr>
        <w:t xml:space="preserv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w:t>
      </w:r>
    </w:p>
    <w:p w14:paraId="29147649" w14:textId="757CE43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13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w:t>
      </w:r>
    </w:p>
    <w:p w14:paraId="3F9BE49F" w14:textId="2EAC6217"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15</w:t>
      </w:r>
      <w:r w:rsidR="007B636A" w:rsidRPr="00FE0025">
        <w:rPr>
          <w:rFonts w:ascii="Arial" w:hAnsi="Arial" w:cs="Arial"/>
          <w:color w:val="000000" w:themeColor="text1"/>
          <w:sz w:val="22"/>
          <w:szCs w:val="22"/>
        </w:rPr>
        <w:tab/>
      </w:r>
      <w:proofErr w:type="spellStart"/>
      <w:r w:rsidRPr="00FE0025">
        <w:rPr>
          <w:rFonts w:ascii="Arial" w:eastAsia="Calibri" w:hAnsi="Arial" w:cs="Arial"/>
          <w:color w:val="000000" w:themeColor="text1"/>
          <w:sz w:val="22"/>
          <w:szCs w:val="22"/>
        </w:rPr>
        <w:t>tetrahydropyrimidines</w:t>
      </w:r>
      <w:proofErr w:type="spellEnd"/>
      <w:r w:rsidRPr="00FE0025">
        <w:rPr>
          <w:rFonts w:ascii="Arial" w:eastAsia="Calibri" w:hAnsi="Arial" w:cs="Arial"/>
          <w:color w:val="000000" w:themeColor="text1"/>
          <w:sz w:val="22"/>
          <w:szCs w:val="22"/>
        </w:rPr>
        <w:t xml:space="preserv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34C9913A" w14:textId="5A381981"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16</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15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0</w:t>
      </w:r>
    </w:p>
    <w:p w14:paraId="2EF99F8D" w14:textId="5E41A28C"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17</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macrocyclic lactones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w:t>
      </w:r>
    </w:p>
    <w:p w14:paraId="7154C420" w14:textId="085F5A2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17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w:t>
      </w:r>
    </w:p>
    <w:p w14:paraId="740E6A31" w14:textId="61C2AAD2"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19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endoparasite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8</w:t>
      </w:r>
    </w:p>
    <w:p w14:paraId="1481D011" w14:textId="7D3AB09A"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19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8</w:t>
      </w:r>
    </w:p>
    <w:p w14:paraId="71C3F710" w14:textId="263FF241"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 or 6 or 8 or 10 or 12 or 14 or 16 or 18 or 20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582</w:t>
      </w:r>
    </w:p>
    <w:p w14:paraId="47A12211" w14:textId="660724A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Cattle.mp.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408396</w:t>
      </w:r>
    </w:p>
    <w:p w14:paraId="4300CE4D" w14:textId="06949DCE"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22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314592</w:t>
      </w:r>
    </w:p>
    <w:p w14:paraId="2D2B3CA4" w14:textId="60F4A5D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bovine.mp.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247318</w:t>
      </w:r>
    </w:p>
    <w:p w14:paraId="344DB411" w14:textId="500C88F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25</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24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218744</w:t>
      </w:r>
    </w:p>
    <w:p w14:paraId="51E7CE0A" w14:textId="7693A56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26</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pig.mp.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148491</w:t>
      </w:r>
    </w:p>
    <w:p w14:paraId="2FC391A7" w14:textId="6DF70FEC"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27</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26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130342</w:t>
      </w:r>
    </w:p>
    <w:p w14:paraId="32B481DB" w14:textId="063C407D"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swine.mp.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258718</w:t>
      </w:r>
    </w:p>
    <w:p w14:paraId="72712D25" w14:textId="5A14267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29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28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212613</w:t>
      </w:r>
    </w:p>
    <w:p w14:paraId="191E862B" w14:textId="03371C4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sheep.mp.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159589</w:t>
      </w:r>
    </w:p>
    <w:p w14:paraId="5550B7D8" w14:textId="5DA198D8"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30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120660</w:t>
      </w:r>
    </w:p>
    <w:p w14:paraId="330F6B9D" w14:textId="32098E58"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ovine.mp.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24028</w:t>
      </w:r>
    </w:p>
    <w:p w14:paraId="38D0B3EB" w14:textId="5B5D49F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32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22197</w:t>
      </w:r>
    </w:p>
    <w:p w14:paraId="1C63E7D8" w14:textId="1F9C4C9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goats.mp.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44048</w:t>
      </w:r>
    </w:p>
    <w:p w14:paraId="560E412F" w14:textId="1C4A3B7B"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35</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34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35202</w:t>
      </w:r>
    </w:p>
    <w:p w14:paraId="0D136A04" w14:textId="04231851"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36</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caprine.mp.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4246</w:t>
      </w:r>
    </w:p>
    <w:p w14:paraId="6CA02DC3" w14:textId="3133B971"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37</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36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3991</w:t>
      </w:r>
    </w:p>
    <w:p w14:paraId="111EF9D6" w14:textId="6D62DB89"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chicken.mp.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90141</w:t>
      </w:r>
    </w:p>
    <w:p w14:paraId="118688FB" w14:textId="22BEA5AF"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39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38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83280</w:t>
      </w:r>
    </w:p>
    <w:p w14:paraId="1C79340A" w14:textId="31996B51"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poultry.mp.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70686</w:t>
      </w:r>
    </w:p>
    <w:p w14:paraId="6A17AD45" w14:textId="5A595777"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40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56396</w:t>
      </w:r>
    </w:p>
    <w:p w14:paraId="0828A31A" w14:textId="0596CF98"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turkey.mp.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69916</w:t>
      </w:r>
    </w:p>
    <w:p w14:paraId="64301016" w14:textId="789ABFE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42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63757</w:t>
      </w:r>
    </w:p>
    <w:p w14:paraId="07A0B056" w14:textId="37C9A0E3"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23 or 25 or 27 or 29 or 31 or 33 or 35 or 37 or 39 or 41 or 43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945443</w:t>
      </w:r>
    </w:p>
    <w:p w14:paraId="37BC87CC" w14:textId="7C2AAC80"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lastRenderedPageBreak/>
        <w:t>45</w:t>
      </w:r>
      <w:r w:rsidR="007B636A" w:rsidRPr="00FE0025">
        <w:rPr>
          <w:rFonts w:ascii="Arial" w:hAnsi="Arial" w:cs="Arial"/>
          <w:color w:val="000000" w:themeColor="text1"/>
          <w:sz w:val="22"/>
          <w:szCs w:val="22"/>
        </w:rPr>
        <w:tab/>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northern/ or </w:t>
      </w:r>
      <w:proofErr w:type="spellStart"/>
      <w:r w:rsidRPr="00FE0025">
        <w:rPr>
          <w:rFonts w:ascii="Arial" w:eastAsia="Calibri" w:hAnsi="Arial" w:cs="Arial"/>
          <w:color w:val="000000" w:themeColor="text1"/>
          <w:sz w:val="22"/>
          <w:szCs w:val="22"/>
        </w:rPr>
        <w:t>algeria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egypt</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libya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morocco</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tunisia</w:t>
      </w:r>
      <w:proofErr w:type="spellEnd"/>
      <w:r w:rsidRPr="00FE0025">
        <w:rPr>
          <w:rFonts w:ascii="Arial" w:eastAsia="Calibri" w:hAnsi="Arial" w:cs="Arial"/>
          <w:color w:val="000000" w:themeColor="text1"/>
          <w:sz w:val="22"/>
          <w:szCs w:val="22"/>
        </w:rPr>
        <w:t>/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south of the </w:t>
      </w:r>
      <w:proofErr w:type="spellStart"/>
      <w:r w:rsidRPr="00FE0025">
        <w:rPr>
          <w:rFonts w:ascii="Arial" w:eastAsia="Calibri" w:hAnsi="Arial" w:cs="Arial"/>
          <w:color w:val="000000" w:themeColor="text1"/>
          <w:sz w:val="22"/>
          <w:szCs w:val="22"/>
        </w:rPr>
        <w:t>sahara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central/ or </w:t>
      </w:r>
      <w:proofErr w:type="spellStart"/>
      <w:r w:rsidRPr="00FE0025">
        <w:rPr>
          <w:rFonts w:ascii="Arial" w:eastAsia="Calibri" w:hAnsi="Arial" w:cs="Arial"/>
          <w:color w:val="000000" w:themeColor="text1"/>
          <w:sz w:val="22"/>
          <w:szCs w:val="22"/>
        </w:rPr>
        <w:t>cameroon</w:t>
      </w:r>
      <w:proofErr w:type="spellEnd"/>
      <w:r w:rsidRPr="00FE0025">
        <w:rPr>
          <w:rFonts w:ascii="Arial" w:eastAsia="Calibri" w:hAnsi="Arial" w:cs="Arial"/>
          <w:color w:val="000000" w:themeColor="text1"/>
          <w:sz w:val="22"/>
          <w:szCs w:val="22"/>
        </w:rPr>
        <w:t xml:space="preserve">/ or central </w:t>
      </w:r>
      <w:proofErr w:type="spellStart"/>
      <w:r w:rsidRPr="00FE0025">
        <w:rPr>
          <w:rFonts w:ascii="Arial" w:eastAsia="Calibri" w:hAnsi="Arial" w:cs="Arial"/>
          <w:color w:val="000000" w:themeColor="text1"/>
          <w:sz w:val="22"/>
          <w:szCs w:val="22"/>
        </w:rPr>
        <w:t>african</w:t>
      </w:r>
      <w:proofErr w:type="spellEnd"/>
      <w:r w:rsidRPr="00FE0025">
        <w:rPr>
          <w:rFonts w:ascii="Arial" w:eastAsia="Calibri" w:hAnsi="Arial" w:cs="Arial"/>
          <w:color w:val="000000" w:themeColor="text1"/>
          <w:sz w:val="22"/>
          <w:szCs w:val="22"/>
        </w:rPr>
        <w:t xml:space="preserve"> republic/ or </w:t>
      </w:r>
      <w:proofErr w:type="spellStart"/>
      <w:r w:rsidRPr="00FE0025">
        <w:rPr>
          <w:rFonts w:ascii="Arial" w:eastAsia="Calibri" w:hAnsi="Arial" w:cs="Arial"/>
          <w:color w:val="000000" w:themeColor="text1"/>
          <w:sz w:val="22"/>
          <w:szCs w:val="22"/>
        </w:rPr>
        <w:t>chad</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congo</w:t>
      </w:r>
      <w:proofErr w:type="spellEnd"/>
      <w:r w:rsidRPr="00FE0025">
        <w:rPr>
          <w:rFonts w:ascii="Arial" w:eastAsia="Calibri" w:hAnsi="Arial" w:cs="Arial"/>
          <w:color w:val="000000" w:themeColor="text1"/>
          <w:sz w:val="22"/>
          <w:szCs w:val="22"/>
        </w:rPr>
        <w:t xml:space="preserve">/ or "democratic republic of the </w:t>
      </w:r>
      <w:proofErr w:type="spellStart"/>
      <w:r w:rsidRPr="00FE0025">
        <w:rPr>
          <w:rFonts w:ascii="Arial" w:eastAsia="Calibri" w:hAnsi="Arial" w:cs="Arial"/>
          <w:color w:val="000000" w:themeColor="text1"/>
          <w:sz w:val="22"/>
          <w:szCs w:val="22"/>
        </w:rPr>
        <w:t>congo</w:t>
      </w:r>
      <w:proofErr w:type="spellEnd"/>
      <w:r w:rsidRPr="00FE0025">
        <w:rPr>
          <w:rFonts w:ascii="Arial" w:eastAsia="Calibri" w:hAnsi="Arial" w:cs="Arial"/>
          <w:color w:val="000000" w:themeColor="text1"/>
          <w:sz w:val="22"/>
          <w:szCs w:val="22"/>
        </w:rPr>
        <w:t xml:space="preserve">"/ or equatorial guinea/ or </w:t>
      </w:r>
      <w:proofErr w:type="spellStart"/>
      <w:r w:rsidRPr="00FE0025">
        <w:rPr>
          <w:rFonts w:ascii="Arial" w:eastAsia="Calibri" w:hAnsi="Arial" w:cs="Arial"/>
          <w:color w:val="000000" w:themeColor="text1"/>
          <w:sz w:val="22"/>
          <w:szCs w:val="22"/>
        </w:rPr>
        <w:t>gabon</w:t>
      </w:r>
      <w:proofErr w:type="spellEnd"/>
      <w:r w:rsidRPr="00FE0025">
        <w:rPr>
          <w:rFonts w:ascii="Arial" w:eastAsia="Calibri" w:hAnsi="Arial" w:cs="Arial"/>
          <w:color w:val="000000" w:themeColor="text1"/>
          <w:sz w:val="22"/>
          <w:szCs w:val="22"/>
        </w:rPr>
        <w:t>/ or "</w:t>
      </w:r>
      <w:proofErr w:type="spellStart"/>
      <w:r w:rsidRPr="00FE0025">
        <w:rPr>
          <w:rFonts w:ascii="Arial" w:eastAsia="Calibri" w:hAnsi="Arial" w:cs="Arial"/>
          <w:color w:val="000000" w:themeColor="text1"/>
          <w:sz w:val="22"/>
          <w:szCs w:val="22"/>
        </w:rPr>
        <w:t>sao</w:t>
      </w:r>
      <w:proofErr w:type="spellEnd"/>
      <w:r w:rsidRPr="00FE0025">
        <w:rPr>
          <w:rFonts w:ascii="Arial" w:eastAsia="Calibri" w:hAnsi="Arial" w:cs="Arial"/>
          <w:color w:val="000000" w:themeColor="text1"/>
          <w:sz w:val="22"/>
          <w:szCs w:val="22"/>
        </w:rPr>
        <w:t xml:space="preserve"> tome and </w:t>
      </w:r>
      <w:proofErr w:type="spellStart"/>
      <w:r w:rsidRPr="00FE0025">
        <w:rPr>
          <w:rFonts w:ascii="Arial" w:eastAsia="Calibri" w:hAnsi="Arial" w:cs="Arial"/>
          <w:color w:val="000000" w:themeColor="text1"/>
          <w:sz w:val="22"/>
          <w:szCs w:val="22"/>
        </w:rPr>
        <w:t>principe</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eastern/ or </w:t>
      </w:r>
      <w:proofErr w:type="spellStart"/>
      <w:r w:rsidRPr="00FE0025">
        <w:rPr>
          <w:rFonts w:ascii="Arial" w:eastAsia="Calibri" w:hAnsi="Arial" w:cs="Arial"/>
          <w:color w:val="000000" w:themeColor="text1"/>
          <w:sz w:val="22"/>
          <w:szCs w:val="22"/>
        </w:rPr>
        <w:t>burundi</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comoros</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djibouti</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eritrea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ethiopia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kenya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madagascar</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rwanda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seychelles</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somalia</w:t>
      </w:r>
      <w:proofErr w:type="spellEnd"/>
      <w:r w:rsidRPr="00FE0025">
        <w:rPr>
          <w:rFonts w:ascii="Arial" w:eastAsia="Calibri" w:hAnsi="Arial" w:cs="Arial"/>
          <w:color w:val="000000" w:themeColor="text1"/>
          <w:sz w:val="22"/>
          <w:szCs w:val="22"/>
        </w:rPr>
        <w:t xml:space="preserve">/ or south </w:t>
      </w:r>
      <w:proofErr w:type="spellStart"/>
      <w:r w:rsidRPr="00FE0025">
        <w:rPr>
          <w:rFonts w:ascii="Arial" w:eastAsia="Calibri" w:hAnsi="Arial" w:cs="Arial"/>
          <w:color w:val="000000" w:themeColor="text1"/>
          <w:sz w:val="22"/>
          <w:szCs w:val="22"/>
        </w:rPr>
        <w:t>sudan</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sudan</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tanzania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uganda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southern/ or </w:t>
      </w:r>
      <w:proofErr w:type="spellStart"/>
      <w:r w:rsidRPr="00FE0025">
        <w:rPr>
          <w:rFonts w:ascii="Arial" w:eastAsia="Calibri" w:hAnsi="Arial" w:cs="Arial"/>
          <w:color w:val="000000" w:themeColor="text1"/>
          <w:sz w:val="22"/>
          <w:szCs w:val="22"/>
        </w:rPr>
        <w:t>angola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botswana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eswatini</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lesotho</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malawi</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mozambique</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namibia</w:t>
      </w:r>
      <w:proofErr w:type="spellEnd"/>
      <w:r w:rsidRPr="00FE0025">
        <w:rPr>
          <w:rFonts w:ascii="Arial" w:eastAsia="Calibri" w:hAnsi="Arial" w:cs="Arial"/>
          <w:color w:val="000000" w:themeColor="text1"/>
          <w:sz w:val="22"/>
          <w:szCs w:val="22"/>
        </w:rPr>
        <w:t xml:space="preserve">/ or south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zambia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zimbabwe</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africa</w:t>
      </w:r>
      <w:proofErr w:type="spellEnd"/>
      <w:r w:rsidRPr="00FE0025">
        <w:rPr>
          <w:rFonts w:ascii="Arial" w:eastAsia="Calibri" w:hAnsi="Arial" w:cs="Arial"/>
          <w:color w:val="000000" w:themeColor="text1"/>
          <w:sz w:val="22"/>
          <w:szCs w:val="22"/>
        </w:rPr>
        <w:t xml:space="preserve">, western/ or </w:t>
      </w:r>
      <w:proofErr w:type="spellStart"/>
      <w:r w:rsidRPr="00FE0025">
        <w:rPr>
          <w:rFonts w:ascii="Arial" w:eastAsia="Calibri" w:hAnsi="Arial" w:cs="Arial"/>
          <w:color w:val="000000" w:themeColor="text1"/>
          <w:sz w:val="22"/>
          <w:szCs w:val="22"/>
        </w:rPr>
        <w:t>benin</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burkina</w:t>
      </w:r>
      <w:proofErr w:type="spellEnd"/>
      <w:r w:rsidRPr="00FE0025">
        <w:rPr>
          <w:rFonts w:ascii="Arial" w:eastAsia="Calibri" w:hAnsi="Arial" w:cs="Arial"/>
          <w:color w:val="000000" w:themeColor="text1"/>
          <w:sz w:val="22"/>
          <w:szCs w:val="22"/>
        </w:rPr>
        <w:t xml:space="preserve"> </w:t>
      </w:r>
      <w:proofErr w:type="spellStart"/>
      <w:r w:rsidRPr="00FE0025">
        <w:rPr>
          <w:rFonts w:ascii="Arial" w:eastAsia="Calibri" w:hAnsi="Arial" w:cs="Arial"/>
          <w:color w:val="000000" w:themeColor="text1"/>
          <w:sz w:val="22"/>
          <w:szCs w:val="22"/>
        </w:rPr>
        <w:t>faso</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cabo</w:t>
      </w:r>
      <w:proofErr w:type="spellEnd"/>
      <w:r w:rsidRPr="00FE0025">
        <w:rPr>
          <w:rFonts w:ascii="Arial" w:eastAsia="Calibri" w:hAnsi="Arial" w:cs="Arial"/>
          <w:color w:val="000000" w:themeColor="text1"/>
          <w:sz w:val="22"/>
          <w:szCs w:val="22"/>
        </w:rPr>
        <w:t xml:space="preserve"> </w:t>
      </w:r>
      <w:proofErr w:type="spellStart"/>
      <w:r w:rsidRPr="00FE0025">
        <w:rPr>
          <w:rFonts w:ascii="Arial" w:eastAsia="Calibri" w:hAnsi="Arial" w:cs="Arial"/>
          <w:color w:val="000000" w:themeColor="text1"/>
          <w:sz w:val="22"/>
          <w:szCs w:val="22"/>
        </w:rPr>
        <w:t>verde</w:t>
      </w:r>
      <w:proofErr w:type="spellEnd"/>
      <w:r w:rsidRPr="00FE0025">
        <w:rPr>
          <w:rFonts w:ascii="Arial" w:eastAsia="Calibri" w:hAnsi="Arial" w:cs="Arial"/>
          <w:color w:val="000000" w:themeColor="text1"/>
          <w:sz w:val="22"/>
          <w:szCs w:val="22"/>
        </w:rPr>
        <w:t xml:space="preserve">/ or cote </w:t>
      </w:r>
      <w:proofErr w:type="spellStart"/>
      <w:r w:rsidRPr="00FE0025">
        <w:rPr>
          <w:rFonts w:ascii="Arial" w:eastAsia="Calibri" w:hAnsi="Arial" w:cs="Arial"/>
          <w:color w:val="000000" w:themeColor="text1"/>
          <w:sz w:val="22"/>
          <w:szCs w:val="22"/>
        </w:rPr>
        <w:t>d'ivoire</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gambia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ghana</w:t>
      </w:r>
      <w:proofErr w:type="spellEnd"/>
      <w:r w:rsidRPr="00FE0025">
        <w:rPr>
          <w:rFonts w:ascii="Arial" w:eastAsia="Calibri" w:hAnsi="Arial" w:cs="Arial"/>
          <w:color w:val="000000" w:themeColor="text1"/>
          <w:sz w:val="22"/>
          <w:szCs w:val="22"/>
        </w:rPr>
        <w:t xml:space="preserve">/ or guinea/ or </w:t>
      </w:r>
      <w:proofErr w:type="spellStart"/>
      <w:r w:rsidRPr="00FE0025">
        <w:rPr>
          <w:rFonts w:ascii="Arial" w:eastAsia="Calibri" w:hAnsi="Arial" w:cs="Arial"/>
          <w:color w:val="000000" w:themeColor="text1"/>
          <w:sz w:val="22"/>
          <w:szCs w:val="22"/>
        </w:rPr>
        <w:t>guinea-bissau</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liberia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mali</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mauritania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niger</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nigeria</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senegal</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sierra</w:t>
      </w:r>
      <w:proofErr w:type="spellEnd"/>
      <w:r w:rsidRPr="00FE0025">
        <w:rPr>
          <w:rFonts w:ascii="Arial" w:eastAsia="Calibri" w:hAnsi="Arial" w:cs="Arial"/>
          <w:color w:val="000000" w:themeColor="text1"/>
          <w:sz w:val="22"/>
          <w:szCs w:val="22"/>
        </w:rPr>
        <w:t xml:space="preserve"> </w:t>
      </w:r>
      <w:proofErr w:type="spellStart"/>
      <w:r w:rsidRPr="00FE0025">
        <w:rPr>
          <w:rFonts w:ascii="Arial" w:eastAsia="Calibri" w:hAnsi="Arial" w:cs="Arial"/>
          <w:color w:val="000000" w:themeColor="text1"/>
          <w:sz w:val="22"/>
          <w:szCs w:val="22"/>
        </w:rPr>
        <w:t>leone</w:t>
      </w:r>
      <w:proofErr w:type="spellEnd"/>
      <w:r w:rsidRPr="00FE0025">
        <w:rPr>
          <w:rFonts w:ascii="Arial" w:eastAsia="Calibri" w:hAnsi="Arial" w:cs="Arial"/>
          <w:color w:val="000000" w:themeColor="text1"/>
          <w:sz w:val="22"/>
          <w:szCs w:val="22"/>
        </w:rPr>
        <w:t xml:space="preserve">/ or </w:t>
      </w:r>
      <w:proofErr w:type="spellStart"/>
      <w:r w:rsidRPr="00FE0025">
        <w:rPr>
          <w:rFonts w:ascii="Arial" w:eastAsia="Calibri" w:hAnsi="Arial" w:cs="Arial"/>
          <w:color w:val="000000" w:themeColor="text1"/>
          <w:sz w:val="22"/>
          <w:szCs w:val="22"/>
        </w:rPr>
        <w:t>togo</w:t>
      </w:r>
      <w:proofErr w:type="spellEnd"/>
      <w:r w:rsidRPr="00FE0025">
        <w:rPr>
          <w:rFonts w:ascii="Arial" w:eastAsia="Calibri" w:hAnsi="Arial" w:cs="Arial"/>
          <w:color w:val="000000" w:themeColor="text1"/>
          <w:sz w:val="22"/>
          <w:szCs w:val="22"/>
        </w:rPr>
        <w:t>/</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355697</w:t>
      </w:r>
    </w:p>
    <w:p w14:paraId="5651A7B2" w14:textId="5F3D0CC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46</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45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277081</w:t>
      </w:r>
    </w:p>
    <w:p w14:paraId="256AE5A4" w14:textId="52CA8A2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47</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swaziland.mp.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900</w:t>
      </w:r>
    </w:p>
    <w:p w14:paraId="50BBA43B" w14:textId="647A1A84"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47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767</w:t>
      </w:r>
    </w:p>
    <w:p w14:paraId="57027D9F" w14:textId="70933682"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49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46 or 48</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277231</w:t>
      </w:r>
    </w:p>
    <w:p w14:paraId="140B3BA2" w14:textId="584C88A6"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50</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21 and 44 and 49</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8</w:t>
      </w:r>
    </w:p>
    <w:p w14:paraId="4C9F915C" w14:textId="00E1637E"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51</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Anthelmintic resistance.mp.</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1587</w:t>
      </w:r>
    </w:p>
    <w:p w14:paraId="266C0704" w14:textId="03574B7C"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limit 51 to abstracts</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1505</w:t>
      </w:r>
    </w:p>
    <w:p w14:paraId="4796C38A" w14:textId="00952A5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21 or 52</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2064</w:t>
      </w:r>
    </w:p>
    <w:p w14:paraId="49A0A290" w14:textId="210E14B5" w:rsidR="00573896" w:rsidRPr="00FE0025" w:rsidRDefault="555CC880" w:rsidP="117BB06B">
      <w:pPr>
        <w:shd w:val="clear" w:color="auto" w:fill="FFFFFF" w:themeFill="background1"/>
        <w:spacing w:after="0" w:line="240" w:lineRule="auto"/>
        <w:rPr>
          <w:rFonts w:ascii="Arial" w:eastAsia="Calibri" w:hAnsi="Arial" w:cs="Arial"/>
          <w:color w:val="000000" w:themeColor="text1"/>
          <w:sz w:val="22"/>
          <w:szCs w:val="22"/>
        </w:rPr>
      </w:pPr>
      <w:r w:rsidRPr="00FE0025">
        <w:rPr>
          <w:rFonts w:ascii="Arial" w:eastAsia="Calibri" w:hAnsi="Arial" w:cs="Arial"/>
          <w:color w:val="000000" w:themeColor="text1"/>
          <w:sz w:val="22"/>
          <w:szCs w:val="22"/>
        </w:rPr>
        <w:t>54</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44 and 49 and 53</w:t>
      </w:r>
      <w:r w:rsidR="007B636A" w:rsidRPr="00FE0025">
        <w:rPr>
          <w:rFonts w:ascii="Arial" w:hAnsi="Arial" w:cs="Arial"/>
          <w:color w:val="000000" w:themeColor="text1"/>
          <w:sz w:val="22"/>
          <w:szCs w:val="22"/>
        </w:rPr>
        <w:tab/>
      </w:r>
      <w:r w:rsidRPr="00FE0025">
        <w:rPr>
          <w:rFonts w:ascii="Arial" w:eastAsia="Calibri" w:hAnsi="Arial" w:cs="Arial"/>
          <w:color w:val="000000" w:themeColor="text1"/>
          <w:sz w:val="22"/>
          <w:szCs w:val="22"/>
        </w:rPr>
        <w:t>51</w:t>
      </w:r>
    </w:p>
    <w:p w14:paraId="2C078E63" w14:textId="5555E237" w:rsidR="00573896" w:rsidRDefault="00573896">
      <w:pPr>
        <w:rPr>
          <w:rFonts w:ascii="Arial" w:hAnsi="Arial" w:cs="Arial"/>
          <w:color w:val="000000" w:themeColor="text1"/>
          <w:sz w:val="22"/>
          <w:szCs w:val="22"/>
        </w:rPr>
      </w:pPr>
    </w:p>
    <w:p w14:paraId="1EF41652" w14:textId="77777777" w:rsidR="00DF1A9D" w:rsidRDefault="00DF1A9D">
      <w:pPr>
        <w:rPr>
          <w:rFonts w:ascii="Arial" w:hAnsi="Arial" w:cs="Arial"/>
          <w:color w:val="000000" w:themeColor="text1"/>
          <w:sz w:val="22"/>
          <w:szCs w:val="22"/>
        </w:rPr>
      </w:pPr>
    </w:p>
    <w:p w14:paraId="16459E3D" w14:textId="77777777" w:rsidR="00DF1A9D" w:rsidRDefault="00DF1A9D">
      <w:pPr>
        <w:rPr>
          <w:rFonts w:ascii="Arial" w:hAnsi="Arial" w:cs="Arial"/>
          <w:color w:val="000000" w:themeColor="text1"/>
          <w:sz w:val="22"/>
          <w:szCs w:val="22"/>
        </w:rPr>
      </w:pPr>
    </w:p>
    <w:p w14:paraId="74D1A1EF" w14:textId="77777777" w:rsidR="00DF1A9D" w:rsidRDefault="00DF1A9D">
      <w:pPr>
        <w:rPr>
          <w:rFonts w:ascii="Arial" w:hAnsi="Arial" w:cs="Arial"/>
          <w:color w:val="000000" w:themeColor="text1"/>
          <w:sz w:val="22"/>
          <w:szCs w:val="22"/>
        </w:rPr>
      </w:pPr>
    </w:p>
    <w:p w14:paraId="5689312F" w14:textId="77777777" w:rsidR="00DF1A9D" w:rsidRDefault="00DF1A9D">
      <w:pPr>
        <w:rPr>
          <w:rFonts w:ascii="Arial" w:hAnsi="Arial" w:cs="Arial"/>
          <w:color w:val="000000" w:themeColor="text1"/>
          <w:sz w:val="22"/>
          <w:szCs w:val="22"/>
        </w:rPr>
      </w:pPr>
    </w:p>
    <w:p w14:paraId="328D287F" w14:textId="77777777" w:rsidR="00DF1A9D" w:rsidRDefault="00DF1A9D">
      <w:pPr>
        <w:rPr>
          <w:rFonts w:ascii="Arial" w:hAnsi="Arial" w:cs="Arial"/>
          <w:color w:val="000000" w:themeColor="text1"/>
          <w:sz w:val="22"/>
          <w:szCs w:val="22"/>
        </w:rPr>
      </w:pPr>
    </w:p>
    <w:p w14:paraId="6D50729B" w14:textId="77777777" w:rsidR="00DF1A9D" w:rsidRDefault="00DF1A9D">
      <w:pPr>
        <w:rPr>
          <w:rFonts w:ascii="Arial" w:hAnsi="Arial" w:cs="Arial"/>
          <w:color w:val="000000" w:themeColor="text1"/>
          <w:sz w:val="22"/>
          <w:szCs w:val="22"/>
        </w:rPr>
      </w:pPr>
    </w:p>
    <w:p w14:paraId="1D30933D" w14:textId="77777777" w:rsidR="00DF1A9D" w:rsidRDefault="00DF1A9D">
      <w:pPr>
        <w:rPr>
          <w:rFonts w:ascii="Arial" w:hAnsi="Arial" w:cs="Arial"/>
          <w:color w:val="000000" w:themeColor="text1"/>
          <w:sz w:val="22"/>
          <w:szCs w:val="22"/>
        </w:rPr>
      </w:pPr>
    </w:p>
    <w:p w14:paraId="24F66166" w14:textId="77777777" w:rsidR="00DF1A9D" w:rsidRDefault="00DF1A9D">
      <w:pPr>
        <w:rPr>
          <w:rFonts w:ascii="Arial" w:hAnsi="Arial" w:cs="Arial"/>
          <w:color w:val="000000" w:themeColor="text1"/>
          <w:sz w:val="22"/>
          <w:szCs w:val="22"/>
        </w:rPr>
      </w:pPr>
    </w:p>
    <w:p w14:paraId="66472221" w14:textId="77777777" w:rsidR="00DF1A9D" w:rsidRDefault="00DF1A9D">
      <w:pPr>
        <w:rPr>
          <w:rFonts w:ascii="Arial" w:hAnsi="Arial" w:cs="Arial"/>
          <w:color w:val="000000" w:themeColor="text1"/>
          <w:sz w:val="22"/>
          <w:szCs w:val="22"/>
        </w:rPr>
      </w:pPr>
    </w:p>
    <w:p w14:paraId="44FE0495" w14:textId="77777777" w:rsidR="00DF1A9D" w:rsidRDefault="00DF1A9D">
      <w:pPr>
        <w:rPr>
          <w:rFonts w:ascii="Arial" w:hAnsi="Arial" w:cs="Arial"/>
          <w:color w:val="000000" w:themeColor="text1"/>
          <w:sz w:val="22"/>
          <w:szCs w:val="22"/>
        </w:rPr>
      </w:pPr>
    </w:p>
    <w:p w14:paraId="62681D9B" w14:textId="77777777" w:rsidR="00DF1A9D" w:rsidRDefault="00DF1A9D">
      <w:pPr>
        <w:rPr>
          <w:rFonts w:ascii="Arial" w:hAnsi="Arial" w:cs="Arial"/>
          <w:color w:val="000000" w:themeColor="text1"/>
          <w:sz w:val="22"/>
          <w:szCs w:val="22"/>
        </w:rPr>
      </w:pPr>
    </w:p>
    <w:p w14:paraId="18C5F007" w14:textId="77777777" w:rsidR="00DF1A9D" w:rsidRDefault="00DF1A9D">
      <w:pPr>
        <w:rPr>
          <w:rFonts w:ascii="Arial" w:hAnsi="Arial" w:cs="Arial"/>
          <w:color w:val="000000" w:themeColor="text1"/>
          <w:sz w:val="22"/>
          <w:szCs w:val="22"/>
        </w:rPr>
      </w:pPr>
    </w:p>
    <w:p w14:paraId="2130E9F4" w14:textId="77777777" w:rsidR="00DF1A9D" w:rsidRDefault="00DF1A9D">
      <w:pPr>
        <w:rPr>
          <w:rFonts w:ascii="Arial" w:hAnsi="Arial" w:cs="Arial"/>
          <w:color w:val="000000" w:themeColor="text1"/>
          <w:sz w:val="22"/>
          <w:szCs w:val="22"/>
        </w:rPr>
      </w:pPr>
    </w:p>
    <w:p w14:paraId="50FED89A" w14:textId="77777777" w:rsidR="00DF1A9D" w:rsidRDefault="00DF1A9D">
      <w:pPr>
        <w:rPr>
          <w:rFonts w:ascii="Arial" w:hAnsi="Arial" w:cs="Arial"/>
          <w:color w:val="000000" w:themeColor="text1"/>
          <w:sz w:val="22"/>
          <w:szCs w:val="22"/>
        </w:rPr>
      </w:pPr>
    </w:p>
    <w:p w14:paraId="3EFB1AE6" w14:textId="77777777" w:rsidR="006647E2" w:rsidRDefault="006647E2">
      <w:pPr>
        <w:rPr>
          <w:rFonts w:ascii="Arial" w:hAnsi="Arial" w:cs="Arial"/>
          <w:color w:val="000000" w:themeColor="text1"/>
          <w:sz w:val="22"/>
          <w:szCs w:val="22"/>
        </w:rPr>
      </w:pPr>
    </w:p>
    <w:p w14:paraId="237DFD1D" w14:textId="77777777" w:rsidR="007A0045" w:rsidRDefault="007A0045">
      <w:pPr>
        <w:rPr>
          <w:rFonts w:ascii="Arial" w:hAnsi="Arial" w:cs="Arial"/>
          <w:color w:val="000000" w:themeColor="text1"/>
          <w:sz w:val="22"/>
          <w:szCs w:val="22"/>
        </w:rPr>
      </w:pPr>
    </w:p>
    <w:p w14:paraId="1BC71182" w14:textId="27D4952A" w:rsidR="002B5D4F" w:rsidRDefault="002B5D4F">
      <w:pPr>
        <w:rPr>
          <w:rFonts w:ascii="Arial" w:hAnsi="Arial" w:cs="Arial"/>
          <w:color w:val="000000" w:themeColor="text1"/>
          <w:sz w:val="22"/>
          <w:szCs w:val="22"/>
        </w:rPr>
        <w:sectPr w:rsidR="002B5D4F">
          <w:pgSz w:w="12240" w:h="15840"/>
          <w:pgMar w:top="1440" w:right="1440" w:bottom="1440" w:left="1440" w:header="720" w:footer="720" w:gutter="0"/>
          <w:cols w:space="720"/>
          <w:docGrid w:linePitch="360"/>
        </w:sectPr>
      </w:pPr>
    </w:p>
    <w:p w14:paraId="318E2659" w14:textId="0D21EDEC" w:rsidR="006647E2" w:rsidRDefault="00D12527">
      <w:pPr>
        <w:rPr>
          <w:rFonts w:ascii="Arial" w:hAnsi="Arial" w:cs="Arial"/>
          <w:color w:val="000000" w:themeColor="text1"/>
          <w:sz w:val="22"/>
          <w:szCs w:val="22"/>
        </w:rPr>
      </w:pPr>
      <w:r>
        <w:rPr>
          <w:rFonts w:ascii="Arial" w:hAnsi="Arial" w:cs="Arial"/>
          <w:color w:val="000000" w:themeColor="text1"/>
          <w:sz w:val="22"/>
          <w:szCs w:val="22"/>
        </w:rPr>
        <w:lastRenderedPageBreak/>
        <w:t xml:space="preserve">Table s1: </w:t>
      </w:r>
      <w:r w:rsidRPr="007A0045">
        <w:rPr>
          <w:rFonts w:ascii="Arial" w:hAnsi="Arial" w:cs="Arial"/>
          <w:color w:val="000000" w:themeColor="text1"/>
          <w:sz w:val="22"/>
          <w:szCs w:val="22"/>
        </w:rPr>
        <w:t>Quality assessment of included studies based on predefined methodological criteria. Each study was evaluated across seven domains: (</w:t>
      </w:r>
      <w:proofErr w:type="spellStart"/>
      <w:r w:rsidRPr="007A0045">
        <w:rPr>
          <w:rFonts w:ascii="Arial" w:hAnsi="Arial" w:cs="Arial"/>
          <w:color w:val="000000" w:themeColor="text1"/>
          <w:sz w:val="22"/>
          <w:szCs w:val="22"/>
        </w:rPr>
        <w:t>i</w:t>
      </w:r>
      <w:proofErr w:type="spellEnd"/>
      <w:r w:rsidRPr="007A0045">
        <w:rPr>
          <w:rFonts w:ascii="Arial" w:hAnsi="Arial" w:cs="Arial"/>
          <w:color w:val="000000" w:themeColor="text1"/>
          <w:sz w:val="22"/>
          <w:szCs w:val="22"/>
        </w:rPr>
        <w:t>) clarity of study design, (ii) description of target animal species and sourcing, (iii) sample size consideration and power calculation, (iv) completeness of anthelmintic intervention details, (v) description and consistency of parasite identification and quantification methods, (vi) clarity of FECRT procedure and efficacy threshold, and (vii) differentiation of genera and/or species in FECR reporting. Scores were summed to provide a total, expressed as a percentage, and categorized as High, Moderate, or Low quality.</w:t>
      </w:r>
    </w:p>
    <w:tbl>
      <w:tblPr>
        <w:tblW w:w="12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951"/>
        <w:gridCol w:w="1319"/>
        <w:gridCol w:w="1271"/>
        <w:gridCol w:w="1407"/>
        <w:gridCol w:w="1106"/>
        <w:gridCol w:w="1465"/>
        <w:gridCol w:w="1096"/>
        <w:gridCol w:w="630"/>
        <w:gridCol w:w="630"/>
        <w:gridCol w:w="848"/>
      </w:tblGrid>
      <w:tr w:rsidR="00D12527" w:rsidRPr="005E7A37" w14:paraId="79C8B8C5" w14:textId="77777777" w:rsidTr="00D12527">
        <w:trPr>
          <w:trHeight w:val="20"/>
        </w:trPr>
        <w:tc>
          <w:tcPr>
            <w:tcW w:w="2105" w:type="dxa"/>
            <w:noWrap/>
            <w:vAlign w:val="bottom"/>
            <w:hideMark/>
          </w:tcPr>
          <w:p w14:paraId="127985DF"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Author</w:t>
            </w:r>
          </w:p>
        </w:tc>
        <w:tc>
          <w:tcPr>
            <w:tcW w:w="951" w:type="dxa"/>
            <w:vAlign w:val="bottom"/>
            <w:hideMark/>
          </w:tcPr>
          <w:p w14:paraId="5B1182E4"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Is the study design clearly described, including number and definition of study groups and duration of the study?</w:t>
            </w:r>
          </w:p>
        </w:tc>
        <w:tc>
          <w:tcPr>
            <w:tcW w:w="1319" w:type="dxa"/>
            <w:vAlign w:val="bottom"/>
            <w:hideMark/>
          </w:tcPr>
          <w:p w14:paraId="49D75E96"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Is the target animal species (including breed and age of the animals) and the sourcing of the animals clearly described in the study?</w:t>
            </w:r>
          </w:p>
        </w:tc>
        <w:tc>
          <w:tcPr>
            <w:tcW w:w="1271" w:type="dxa"/>
            <w:vAlign w:val="bottom"/>
            <w:hideMark/>
          </w:tcPr>
          <w:p w14:paraId="665480B3"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Does the study include a sample size consideration and power calculation based on a properly chosen experimental unit (animals or pens)?</w:t>
            </w:r>
          </w:p>
        </w:tc>
        <w:tc>
          <w:tcPr>
            <w:tcW w:w="1407" w:type="dxa"/>
            <w:vAlign w:val="bottom"/>
            <w:hideMark/>
          </w:tcPr>
          <w:p w14:paraId="52DA358F"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Is the study description of the anthelmintic intervention complete, specifying the drug and formulation details and the treatment regimen (dosage and route)?</w:t>
            </w:r>
          </w:p>
        </w:tc>
        <w:tc>
          <w:tcPr>
            <w:tcW w:w="1106" w:type="dxa"/>
            <w:vAlign w:val="bottom"/>
            <w:hideMark/>
          </w:tcPr>
          <w:p w14:paraId="18458352"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Is the method of parasite identification and quantification clearly described and is this consistent throughout the study?</w:t>
            </w:r>
          </w:p>
        </w:tc>
        <w:tc>
          <w:tcPr>
            <w:tcW w:w="1465" w:type="dxa"/>
            <w:vAlign w:val="bottom"/>
            <w:hideMark/>
          </w:tcPr>
          <w:p w14:paraId="3DCBA87F"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Does the study clearly describe the FECR procedure and clearly indicate the minimum efficacy threshold?</w:t>
            </w:r>
          </w:p>
        </w:tc>
        <w:tc>
          <w:tcPr>
            <w:tcW w:w="1096" w:type="dxa"/>
            <w:vAlign w:val="bottom"/>
            <w:hideMark/>
          </w:tcPr>
          <w:p w14:paraId="490BE375"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Is the genera and/or species of the eggs present in the samples differentiated in FECR reporting?</w:t>
            </w:r>
          </w:p>
        </w:tc>
        <w:tc>
          <w:tcPr>
            <w:tcW w:w="630" w:type="dxa"/>
            <w:vAlign w:val="bottom"/>
            <w:hideMark/>
          </w:tcPr>
          <w:p w14:paraId="6821D8BE"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Total</w:t>
            </w:r>
          </w:p>
        </w:tc>
        <w:tc>
          <w:tcPr>
            <w:tcW w:w="630" w:type="dxa"/>
            <w:vAlign w:val="bottom"/>
            <w:hideMark/>
          </w:tcPr>
          <w:p w14:paraId="7584D7AC"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Score %</w:t>
            </w:r>
          </w:p>
        </w:tc>
        <w:tc>
          <w:tcPr>
            <w:tcW w:w="848" w:type="dxa"/>
            <w:vAlign w:val="bottom"/>
            <w:hideMark/>
          </w:tcPr>
          <w:p w14:paraId="0452DBD9"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Quality category</w:t>
            </w:r>
          </w:p>
        </w:tc>
      </w:tr>
      <w:tr w:rsidR="00D12527" w:rsidRPr="005E7A37" w14:paraId="64883E45" w14:textId="77777777" w:rsidTr="00D12527">
        <w:trPr>
          <w:trHeight w:val="20"/>
        </w:trPr>
        <w:tc>
          <w:tcPr>
            <w:tcW w:w="2105" w:type="dxa"/>
            <w:vAlign w:val="bottom"/>
            <w:hideMark/>
          </w:tcPr>
          <w:p w14:paraId="24654C76"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proofErr w:type="spellStart"/>
            <w:r w:rsidRPr="00850B35">
              <w:rPr>
                <w:rFonts w:ascii="Aptos Narrow" w:eastAsia="Times New Roman" w:hAnsi="Aptos Narrow" w:cs="Times New Roman"/>
                <w:color w:val="000000"/>
                <w:sz w:val="16"/>
                <w:szCs w:val="16"/>
                <w:lang w:val="en-GB" w:eastAsia="en-GB"/>
              </w:rPr>
              <w:t>Bentounsi</w:t>
            </w:r>
            <w:proofErr w:type="spellEnd"/>
            <w:r w:rsidRPr="00850B35">
              <w:rPr>
                <w:rFonts w:ascii="Aptos Narrow" w:eastAsia="Times New Roman" w:hAnsi="Aptos Narrow" w:cs="Times New Roman"/>
                <w:color w:val="000000"/>
                <w:sz w:val="16"/>
                <w:szCs w:val="16"/>
                <w:lang w:val="en-GB" w:eastAsia="en-GB"/>
              </w:rPr>
              <w:t>, et al. 2012</w:t>
            </w:r>
          </w:p>
        </w:tc>
        <w:tc>
          <w:tcPr>
            <w:tcW w:w="951" w:type="dxa"/>
            <w:noWrap/>
            <w:vAlign w:val="bottom"/>
            <w:hideMark/>
          </w:tcPr>
          <w:p w14:paraId="5D331E1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0D1710C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48EC999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37CDC94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6CB010F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3988DCC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096" w:type="dxa"/>
            <w:noWrap/>
            <w:vAlign w:val="bottom"/>
            <w:hideMark/>
          </w:tcPr>
          <w:p w14:paraId="528BA07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519859C3"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4.5</w:t>
            </w:r>
          </w:p>
        </w:tc>
        <w:tc>
          <w:tcPr>
            <w:tcW w:w="630" w:type="dxa"/>
            <w:noWrap/>
            <w:vAlign w:val="bottom"/>
            <w:hideMark/>
          </w:tcPr>
          <w:p w14:paraId="5CB867D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64.3</w:t>
            </w:r>
          </w:p>
        </w:tc>
        <w:tc>
          <w:tcPr>
            <w:tcW w:w="848" w:type="dxa"/>
            <w:noWrap/>
            <w:vAlign w:val="bottom"/>
            <w:hideMark/>
          </w:tcPr>
          <w:p w14:paraId="29740FA0"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15BA4E53" w14:textId="77777777" w:rsidTr="00D12527">
        <w:trPr>
          <w:trHeight w:val="20"/>
        </w:trPr>
        <w:tc>
          <w:tcPr>
            <w:tcW w:w="2105" w:type="dxa"/>
            <w:noWrap/>
            <w:vAlign w:val="bottom"/>
            <w:hideMark/>
          </w:tcPr>
          <w:p w14:paraId="59C9D267"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noProof/>
                <w:color w:val="000000"/>
                <w:sz w:val="16"/>
                <w:szCs w:val="16"/>
                <w:lang w:val="en-GB" w:eastAsia="en-GB"/>
              </w:rPr>
              <w:t>Atanasio et al 2002</w:t>
            </w:r>
          </w:p>
        </w:tc>
        <w:tc>
          <w:tcPr>
            <w:tcW w:w="951" w:type="dxa"/>
            <w:noWrap/>
            <w:vAlign w:val="bottom"/>
            <w:hideMark/>
          </w:tcPr>
          <w:p w14:paraId="2E99A47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57483EE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09A2088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282EBA8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23B6947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2E69DD9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2E66AD3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340FFC2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6448866E"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4D5A213F"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08CEF782" w14:textId="77777777" w:rsidTr="00D12527">
        <w:trPr>
          <w:trHeight w:val="20"/>
        </w:trPr>
        <w:tc>
          <w:tcPr>
            <w:tcW w:w="2105" w:type="dxa"/>
            <w:noWrap/>
            <w:vAlign w:val="bottom"/>
            <w:hideMark/>
          </w:tcPr>
          <w:p w14:paraId="275B70DD"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Bersissa and Girma et al 2009 </w:t>
            </w:r>
          </w:p>
        </w:tc>
        <w:tc>
          <w:tcPr>
            <w:tcW w:w="951" w:type="dxa"/>
            <w:noWrap/>
            <w:vAlign w:val="bottom"/>
            <w:hideMark/>
          </w:tcPr>
          <w:p w14:paraId="7A05964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4363841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5BCEBC0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250FF3F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700F370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12BDE6E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A4FCE9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02B6145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w:t>
            </w:r>
          </w:p>
        </w:tc>
        <w:tc>
          <w:tcPr>
            <w:tcW w:w="630" w:type="dxa"/>
            <w:noWrap/>
            <w:vAlign w:val="bottom"/>
            <w:hideMark/>
          </w:tcPr>
          <w:p w14:paraId="1E36DCAB"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85.7</w:t>
            </w:r>
          </w:p>
        </w:tc>
        <w:tc>
          <w:tcPr>
            <w:tcW w:w="848" w:type="dxa"/>
            <w:noWrap/>
            <w:vAlign w:val="bottom"/>
            <w:hideMark/>
          </w:tcPr>
          <w:p w14:paraId="39BC5328"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3021D61F" w14:textId="77777777" w:rsidTr="00D12527">
        <w:trPr>
          <w:trHeight w:val="20"/>
        </w:trPr>
        <w:tc>
          <w:tcPr>
            <w:tcW w:w="2105" w:type="dxa"/>
            <w:noWrap/>
            <w:vAlign w:val="bottom"/>
            <w:hideMark/>
          </w:tcPr>
          <w:p w14:paraId="06F9DEC4"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Waruiru et al 1998</w:t>
            </w:r>
          </w:p>
        </w:tc>
        <w:tc>
          <w:tcPr>
            <w:tcW w:w="951" w:type="dxa"/>
            <w:noWrap/>
            <w:vAlign w:val="bottom"/>
            <w:hideMark/>
          </w:tcPr>
          <w:p w14:paraId="3AE3C2F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4EBA8B2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6579AE8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828B2C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1C5F584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10CB844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6A9E466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54FF9025"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5.5</w:t>
            </w:r>
          </w:p>
        </w:tc>
        <w:tc>
          <w:tcPr>
            <w:tcW w:w="630" w:type="dxa"/>
            <w:noWrap/>
            <w:vAlign w:val="bottom"/>
            <w:hideMark/>
          </w:tcPr>
          <w:p w14:paraId="6B49B427"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78.6</w:t>
            </w:r>
          </w:p>
        </w:tc>
        <w:tc>
          <w:tcPr>
            <w:tcW w:w="848" w:type="dxa"/>
            <w:noWrap/>
            <w:vAlign w:val="bottom"/>
            <w:hideMark/>
          </w:tcPr>
          <w:p w14:paraId="05913EC6"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03C2748E" w14:textId="77777777" w:rsidTr="00D12527">
        <w:trPr>
          <w:trHeight w:val="20"/>
        </w:trPr>
        <w:tc>
          <w:tcPr>
            <w:tcW w:w="2105" w:type="dxa"/>
            <w:noWrap/>
            <w:vAlign w:val="bottom"/>
            <w:hideMark/>
          </w:tcPr>
          <w:p w14:paraId="1D2032D7"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Getachew et al 2016</w:t>
            </w:r>
          </w:p>
        </w:tc>
        <w:tc>
          <w:tcPr>
            <w:tcW w:w="951" w:type="dxa"/>
            <w:noWrap/>
            <w:vAlign w:val="bottom"/>
            <w:hideMark/>
          </w:tcPr>
          <w:p w14:paraId="774B11D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15F80D4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6821D15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7468655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6405CFE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4E054AB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3C0F8BF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630" w:type="dxa"/>
            <w:noWrap/>
            <w:vAlign w:val="bottom"/>
            <w:hideMark/>
          </w:tcPr>
          <w:p w14:paraId="3B78915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5.5</w:t>
            </w:r>
          </w:p>
        </w:tc>
        <w:tc>
          <w:tcPr>
            <w:tcW w:w="630" w:type="dxa"/>
            <w:noWrap/>
            <w:vAlign w:val="bottom"/>
            <w:hideMark/>
          </w:tcPr>
          <w:p w14:paraId="1B6D7D7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78.6</w:t>
            </w:r>
          </w:p>
        </w:tc>
        <w:tc>
          <w:tcPr>
            <w:tcW w:w="848" w:type="dxa"/>
            <w:noWrap/>
            <w:vAlign w:val="bottom"/>
            <w:hideMark/>
          </w:tcPr>
          <w:p w14:paraId="52723E07"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17A76FC8" w14:textId="77777777" w:rsidTr="00D12527">
        <w:trPr>
          <w:trHeight w:val="20"/>
        </w:trPr>
        <w:tc>
          <w:tcPr>
            <w:tcW w:w="2105" w:type="dxa"/>
            <w:noWrap/>
            <w:vAlign w:val="bottom"/>
            <w:hideMark/>
          </w:tcPr>
          <w:p w14:paraId="55FE0F2D"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Boersema and Pandey et al 1997</w:t>
            </w:r>
          </w:p>
        </w:tc>
        <w:tc>
          <w:tcPr>
            <w:tcW w:w="951" w:type="dxa"/>
            <w:noWrap/>
            <w:vAlign w:val="bottom"/>
            <w:hideMark/>
          </w:tcPr>
          <w:p w14:paraId="0E9915E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21EA0F9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2B65EBE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018C08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509F0EA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0101F01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426383A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7EBEA8CF"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5.5</w:t>
            </w:r>
          </w:p>
        </w:tc>
        <w:tc>
          <w:tcPr>
            <w:tcW w:w="630" w:type="dxa"/>
            <w:noWrap/>
            <w:vAlign w:val="bottom"/>
            <w:hideMark/>
          </w:tcPr>
          <w:p w14:paraId="735EFE43"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78.6</w:t>
            </w:r>
          </w:p>
        </w:tc>
        <w:tc>
          <w:tcPr>
            <w:tcW w:w="848" w:type="dxa"/>
            <w:noWrap/>
            <w:vAlign w:val="bottom"/>
            <w:hideMark/>
          </w:tcPr>
          <w:p w14:paraId="1E4D544A"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6E4EA1BC" w14:textId="77777777" w:rsidTr="00D12527">
        <w:trPr>
          <w:trHeight w:val="20"/>
        </w:trPr>
        <w:tc>
          <w:tcPr>
            <w:tcW w:w="2105" w:type="dxa"/>
            <w:noWrap/>
            <w:vAlign w:val="bottom"/>
            <w:hideMark/>
          </w:tcPr>
          <w:p w14:paraId="0D77F76B"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Mohammedsalih et al 2020 </w:t>
            </w:r>
          </w:p>
        </w:tc>
        <w:tc>
          <w:tcPr>
            <w:tcW w:w="951" w:type="dxa"/>
            <w:noWrap/>
            <w:vAlign w:val="bottom"/>
            <w:hideMark/>
          </w:tcPr>
          <w:p w14:paraId="4E5B7A5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26715DD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6629826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617BA07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5EC7341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1B2742A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4C35061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293873A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w:t>
            </w:r>
          </w:p>
        </w:tc>
        <w:tc>
          <w:tcPr>
            <w:tcW w:w="630" w:type="dxa"/>
            <w:noWrap/>
            <w:vAlign w:val="bottom"/>
            <w:hideMark/>
          </w:tcPr>
          <w:p w14:paraId="75B8D34F"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85.7</w:t>
            </w:r>
          </w:p>
        </w:tc>
        <w:tc>
          <w:tcPr>
            <w:tcW w:w="848" w:type="dxa"/>
            <w:noWrap/>
            <w:vAlign w:val="bottom"/>
            <w:hideMark/>
          </w:tcPr>
          <w:p w14:paraId="4E8F6626"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57FA42F7" w14:textId="77777777" w:rsidTr="00D12527">
        <w:trPr>
          <w:trHeight w:val="20"/>
        </w:trPr>
        <w:tc>
          <w:tcPr>
            <w:tcW w:w="2105" w:type="dxa"/>
            <w:noWrap/>
            <w:vAlign w:val="bottom"/>
            <w:hideMark/>
          </w:tcPr>
          <w:p w14:paraId="599F92A5"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Wondimu and Bayu et al 2022</w:t>
            </w:r>
          </w:p>
        </w:tc>
        <w:tc>
          <w:tcPr>
            <w:tcW w:w="951" w:type="dxa"/>
            <w:noWrap/>
            <w:vAlign w:val="bottom"/>
            <w:hideMark/>
          </w:tcPr>
          <w:p w14:paraId="59C9ACC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28F5B97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75D8D10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19D8391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1711D8C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22B62C7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41D40FA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7F69EF6E"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w:t>
            </w:r>
          </w:p>
        </w:tc>
        <w:tc>
          <w:tcPr>
            <w:tcW w:w="630" w:type="dxa"/>
            <w:noWrap/>
            <w:vAlign w:val="bottom"/>
            <w:hideMark/>
          </w:tcPr>
          <w:p w14:paraId="1E1346C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71.4</w:t>
            </w:r>
          </w:p>
        </w:tc>
        <w:tc>
          <w:tcPr>
            <w:tcW w:w="848" w:type="dxa"/>
            <w:noWrap/>
            <w:vAlign w:val="bottom"/>
            <w:hideMark/>
          </w:tcPr>
          <w:p w14:paraId="648EDE7D"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723AC5D5" w14:textId="77777777" w:rsidTr="00D12527">
        <w:trPr>
          <w:trHeight w:val="20"/>
        </w:trPr>
        <w:tc>
          <w:tcPr>
            <w:tcW w:w="2105" w:type="dxa"/>
            <w:noWrap/>
            <w:vAlign w:val="bottom"/>
            <w:hideMark/>
          </w:tcPr>
          <w:p w14:paraId="36E7EA9A"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Mphahlele et al 2021</w:t>
            </w:r>
          </w:p>
        </w:tc>
        <w:tc>
          <w:tcPr>
            <w:tcW w:w="951" w:type="dxa"/>
            <w:noWrap/>
            <w:vAlign w:val="bottom"/>
            <w:hideMark/>
          </w:tcPr>
          <w:p w14:paraId="7A1FECD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35CEA8B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542C150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3A2F9A7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4F468B4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605AACF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1A9543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2810CAC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w:t>
            </w:r>
          </w:p>
        </w:tc>
        <w:tc>
          <w:tcPr>
            <w:tcW w:w="630" w:type="dxa"/>
            <w:noWrap/>
            <w:vAlign w:val="bottom"/>
            <w:hideMark/>
          </w:tcPr>
          <w:p w14:paraId="2740E7E0"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71.4</w:t>
            </w:r>
          </w:p>
        </w:tc>
        <w:tc>
          <w:tcPr>
            <w:tcW w:w="848" w:type="dxa"/>
            <w:noWrap/>
            <w:vAlign w:val="bottom"/>
            <w:hideMark/>
          </w:tcPr>
          <w:p w14:paraId="000C4835"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2D1DDEA4" w14:textId="77777777" w:rsidTr="00D12527">
        <w:trPr>
          <w:trHeight w:val="20"/>
        </w:trPr>
        <w:tc>
          <w:tcPr>
            <w:tcW w:w="2105" w:type="dxa"/>
            <w:noWrap/>
            <w:vAlign w:val="bottom"/>
            <w:hideMark/>
          </w:tcPr>
          <w:p w14:paraId="53C47F81"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Bakunzi et al 2008 </w:t>
            </w:r>
          </w:p>
        </w:tc>
        <w:tc>
          <w:tcPr>
            <w:tcW w:w="951" w:type="dxa"/>
            <w:noWrap/>
            <w:vAlign w:val="bottom"/>
            <w:hideMark/>
          </w:tcPr>
          <w:p w14:paraId="345C5A8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560A68C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6863664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48586C0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0335B43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3E4E9F9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694DD50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69F33919"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32E26B1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33325619"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47F06EF6" w14:textId="77777777" w:rsidTr="00D12527">
        <w:trPr>
          <w:trHeight w:val="20"/>
        </w:trPr>
        <w:tc>
          <w:tcPr>
            <w:tcW w:w="2105" w:type="dxa"/>
            <w:noWrap/>
            <w:vAlign w:val="bottom"/>
            <w:hideMark/>
          </w:tcPr>
          <w:p w14:paraId="6DF30015"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Nsereko et al 2013</w:t>
            </w:r>
          </w:p>
        </w:tc>
        <w:tc>
          <w:tcPr>
            <w:tcW w:w="951" w:type="dxa"/>
            <w:noWrap/>
            <w:vAlign w:val="bottom"/>
            <w:hideMark/>
          </w:tcPr>
          <w:p w14:paraId="1E5722E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0FE3131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1560606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2D5E28D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1052153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380435D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492840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53DFAAE0"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46AB454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338D1F24"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2A4682BB" w14:textId="77777777" w:rsidTr="00D12527">
        <w:trPr>
          <w:trHeight w:val="20"/>
        </w:trPr>
        <w:tc>
          <w:tcPr>
            <w:tcW w:w="2105" w:type="dxa"/>
            <w:noWrap/>
            <w:vAlign w:val="bottom"/>
            <w:hideMark/>
          </w:tcPr>
          <w:p w14:paraId="6DDDA6C3"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Byaruhanga et al 2013</w:t>
            </w:r>
          </w:p>
        </w:tc>
        <w:tc>
          <w:tcPr>
            <w:tcW w:w="951" w:type="dxa"/>
            <w:noWrap/>
            <w:vAlign w:val="bottom"/>
            <w:hideMark/>
          </w:tcPr>
          <w:p w14:paraId="6B53670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79A519E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4DDF144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219902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29BD0AE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54572F3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2FBBE4F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564ACAB7"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0E4FAE2B"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21D95960"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16352E4E" w14:textId="77777777" w:rsidTr="00D12527">
        <w:trPr>
          <w:trHeight w:val="20"/>
        </w:trPr>
        <w:tc>
          <w:tcPr>
            <w:tcW w:w="2105" w:type="dxa"/>
            <w:noWrap/>
            <w:vAlign w:val="bottom"/>
            <w:hideMark/>
          </w:tcPr>
          <w:p w14:paraId="6E120504"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Gabriel et al 2001</w:t>
            </w:r>
          </w:p>
        </w:tc>
        <w:tc>
          <w:tcPr>
            <w:tcW w:w="951" w:type="dxa"/>
            <w:noWrap/>
            <w:vAlign w:val="bottom"/>
            <w:hideMark/>
          </w:tcPr>
          <w:p w14:paraId="4457566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659B63B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154C842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3377640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0645246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2593592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20D08BD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630" w:type="dxa"/>
            <w:noWrap/>
            <w:vAlign w:val="bottom"/>
            <w:hideMark/>
          </w:tcPr>
          <w:p w14:paraId="7B92241A"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w:t>
            </w:r>
          </w:p>
        </w:tc>
        <w:tc>
          <w:tcPr>
            <w:tcW w:w="630" w:type="dxa"/>
            <w:noWrap/>
            <w:vAlign w:val="bottom"/>
            <w:hideMark/>
          </w:tcPr>
          <w:p w14:paraId="307FE797"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85.7</w:t>
            </w:r>
          </w:p>
        </w:tc>
        <w:tc>
          <w:tcPr>
            <w:tcW w:w="848" w:type="dxa"/>
            <w:noWrap/>
            <w:vAlign w:val="bottom"/>
            <w:hideMark/>
          </w:tcPr>
          <w:p w14:paraId="35E4664B"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1841A6B9" w14:textId="77777777" w:rsidTr="00D12527">
        <w:trPr>
          <w:trHeight w:val="20"/>
        </w:trPr>
        <w:tc>
          <w:tcPr>
            <w:tcW w:w="2105" w:type="dxa"/>
            <w:noWrap/>
            <w:vAlign w:val="bottom"/>
            <w:hideMark/>
          </w:tcPr>
          <w:p w14:paraId="113E1EC3"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Chaka and Gizaw et al 2009</w:t>
            </w:r>
          </w:p>
        </w:tc>
        <w:tc>
          <w:tcPr>
            <w:tcW w:w="951" w:type="dxa"/>
            <w:noWrap/>
            <w:vAlign w:val="bottom"/>
            <w:hideMark/>
          </w:tcPr>
          <w:p w14:paraId="172EC9B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78FCADF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10AAEA0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7E1980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74919A2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10D2EB8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06A2B0E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2A684D81"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2.5</w:t>
            </w:r>
          </w:p>
        </w:tc>
        <w:tc>
          <w:tcPr>
            <w:tcW w:w="630" w:type="dxa"/>
            <w:noWrap/>
            <w:vAlign w:val="bottom"/>
            <w:hideMark/>
          </w:tcPr>
          <w:p w14:paraId="7E721651"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35.7</w:t>
            </w:r>
          </w:p>
        </w:tc>
        <w:tc>
          <w:tcPr>
            <w:tcW w:w="848" w:type="dxa"/>
            <w:noWrap/>
            <w:vAlign w:val="bottom"/>
            <w:hideMark/>
          </w:tcPr>
          <w:p w14:paraId="79CF1410"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4349D2A6" w14:textId="77777777" w:rsidTr="00D12527">
        <w:trPr>
          <w:trHeight w:val="20"/>
        </w:trPr>
        <w:tc>
          <w:tcPr>
            <w:tcW w:w="2105" w:type="dxa"/>
            <w:noWrap/>
            <w:vAlign w:val="bottom"/>
            <w:hideMark/>
          </w:tcPr>
          <w:p w14:paraId="29A5B2E4"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Dreyer et al 2002</w:t>
            </w:r>
          </w:p>
        </w:tc>
        <w:tc>
          <w:tcPr>
            <w:tcW w:w="951" w:type="dxa"/>
            <w:noWrap/>
            <w:vAlign w:val="bottom"/>
            <w:hideMark/>
          </w:tcPr>
          <w:p w14:paraId="54CCAAB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4ABD4EA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5B7F03E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32C6A23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09491EC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552D634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p>
        </w:tc>
        <w:tc>
          <w:tcPr>
            <w:tcW w:w="1096" w:type="dxa"/>
            <w:noWrap/>
            <w:vAlign w:val="bottom"/>
            <w:hideMark/>
          </w:tcPr>
          <w:p w14:paraId="49463EC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26E27983"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2.5</w:t>
            </w:r>
          </w:p>
        </w:tc>
        <w:tc>
          <w:tcPr>
            <w:tcW w:w="630" w:type="dxa"/>
            <w:noWrap/>
            <w:vAlign w:val="bottom"/>
            <w:hideMark/>
          </w:tcPr>
          <w:p w14:paraId="595C52AE"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35.7</w:t>
            </w:r>
          </w:p>
        </w:tc>
        <w:tc>
          <w:tcPr>
            <w:tcW w:w="848" w:type="dxa"/>
            <w:noWrap/>
            <w:vAlign w:val="bottom"/>
            <w:hideMark/>
          </w:tcPr>
          <w:p w14:paraId="45DCD0FA"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2F183672" w14:textId="77777777" w:rsidTr="00D12527">
        <w:trPr>
          <w:trHeight w:val="20"/>
        </w:trPr>
        <w:tc>
          <w:tcPr>
            <w:tcW w:w="2105" w:type="dxa"/>
            <w:noWrap/>
            <w:vAlign w:val="bottom"/>
            <w:hideMark/>
          </w:tcPr>
          <w:p w14:paraId="0222FD41"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Mohammedsalih et al 2021</w:t>
            </w:r>
          </w:p>
        </w:tc>
        <w:tc>
          <w:tcPr>
            <w:tcW w:w="951" w:type="dxa"/>
            <w:noWrap/>
            <w:vAlign w:val="bottom"/>
            <w:hideMark/>
          </w:tcPr>
          <w:p w14:paraId="135A5D0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0CAF10F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332B7CA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265AA64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7EA8E84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30E49FE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4DD710C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4EAC3E9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w:t>
            </w:r>
          </w:p>
        </w:tc>
        <w:tc>
          <w:tcPr>
            <w:tcW w:w="630" w:type="dxa"/>
            <w:noWrap/>
            <w:vAlign w:val="bottom"/>
            <w:hideMark/>
          </w:tcPr>
          <w:p w14:paraId="40E9466C"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71.4</w:t>
            </w:r>
          </w:p>
        </w:tc>
        <w:tc>
          <w:tcPr>
            <w:tcW w:w="848" w:type="dxa"/>
            <w:noWrap/>
            <w:vAlign w:val="bottom"/>
            <w:hideMark/>
          </w:tcPr>
          <w:p w14:paraId="503F7FD7"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109C6985" w14:textId="77777777" w:rsidTr="00D12527">
        <w:trPr>
          <w:trHeight w:val="20"/>
        </w:trPr>
        <w:tc>
          <w:tcPr>
            <w:tcW w:w="2105" w:type="dxa"/>
            <w:noWrap/>
            <w:vAlign w:val="bottom"/>
            <w:hideMark/>
          </w:tcPr>
          <w:p w14:paraId="4EED7700"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Nabukenya et al 2014</w:t>
            </w:r>
          </w:p>
        </w:tc>
        <w:tc>
          <w:tcPr>
            <w:tcW w:w="951" w:type="dxa"/>
            <w:noWrap/>
            <w:vAlign w:val="bottom"/>
            <w:hideMark/>
          </w:tcPr>
          <w:p w14:paraId="06FB0EB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319" w:type="dxa"/>
            <w:noWrap/>
            <w:vAlign w:val="bottom"/>
            <w:hideMark/>
          </w:tcPr>
          <w:p w14:paraId="686F986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271" w:type="dxa"/>
            <w:noWrap/>
            <w:vAlign w:val="bottom"/>
            <w:hideMark/>
          </w:tcPr>
          <w:p w14:paraId="1C35B9A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07" w:type="dxa"/>
            <w:noWrap/>
            <w:vAlign w:val="bottom"/>
            <w:hideMark/>
          </w:tcPr>
          <w:p w14:paraId="541FEB2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678DD6F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477CB5B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654349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3771D859"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w:t>
            </w:r>
          </w:p>
        </w:tc>
        <w:tc>
          <w:tcPr>
            <w:tcW w:w="630" w:type="dxa"/>
            <w:noWrap/>
            <w:vAlign w:val="bottom"/>
            <w:hideMark/>
          </w:tcPr>
          <w:p w14:paraId="2585AC38"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85.7</w:t>
            </w:r>
          </w:p>
        </w:tc>
        <w:tc>
          <w:tcPr>
            <w:tcW w:w="848" w:type="dxa"/>
            <w:noWrap/>
            <w:vAlign w:val="bottom"/>
            <w:hideMark/>
          </w:tcPr>
          <w:p w14:paraId="142CAAAD"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High</w:t>
            </w:r>
          </w:p>
        </w:tc>
      </w:tr>
      <w:tr w:rsidR="00D12527" w:rsidRPr="005E7A37" w14:paraId="36A925D0" w14:textId="77777777" w:rsidTr="00D12527">
        <w:trPr>
          <w:trHeight w:val="20"/>
        </w:trPr>
        <w:tc>
          <w:tcPr>
            <w:tcW w:w="2105" w:type="dxa"/>
            <w:noWrap/>
            <w:vAlign w:val="bottom"/>
            <w:hideMark/>
          </w:tcPr>
          <w:p w14:paraId="5B88CF68"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Mukaratirwa et al 1997 </w:t>
            </w:r>
          </w:p>
        </w:tc>
        <w:tc>
          <w:tcPr>
            <w:tcW w:w="951" w:type="dxa"/>
            <w:noWrap/>
            <w:vAlign w:val="bottom"/>
            <w:hideMark/>
          </w:tcPr>
          <w:p w14:paraId="2A89BC8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011312B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53C0BCE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241B06D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3BE32CA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1534800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1A21187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02B53BDF"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w:t>
            </w:r>
          </w:p>
        </w:tc>
        <w:tc>
          <w:tcPr>
            <w:tcW w:w="630" w:type="dxa"/>
            <w:noWrap/>
            <w:vAlign w:val="bottom"/>
            <w:hideMark/>
          </w:tcPr>
          <w:p w14:paraId="7DC67FEC"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42.9</w:t>
            </w:r>
          </w:p>
        </w:tc>
        <w:tc>
          <w:tcPr>
            <w:tcW w:w="848" w:type="dxa"/>
            <w:noWrap/>
            <w:vAlign w:val="bottom"/>
            <w:hideMark/>
          </w:tcPr>
          <w:p w14:paraId="43267D7E"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25230913" w14:textId="77777777" w:rsidTr="00D12527">
        <w:trPr>
          <w:trHeight w:val="20"/>
        </w:trPr>
        <w:tc>
          <w:tcPr>
            <w:tcW w:w="2105" w:type="dxa"/>
            <w:noWrap/>
            <w:vAlign w:val="bottom"/>
            <w:hideMark/>
          </w:tcPr>
          <w:p w14:paraId="121C6AA4"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Tsotesti et al  2013</w:t>
            </w:r>
          </w:p>
        </w:tc>
        <w:tc>
          <w:tcPr>
            <w:tcW w:w="951" w:type="dxa"/>
            <w:noWrap/>
            <w:vAlign w:val="bottom"/>
            <w:hideMark/>
          </w:tcPr>
          <w:p w14:paraId="6733D36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4A419DE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5253D3C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74F054D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42F42E0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2C97702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48B57FC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75F49ED5"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447E3688"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38FEE1A3"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3770B811" w14:textId="77777777" w:rsidTr="00D12527">
        <w:trPr>
          <w:trHeight w:val="20"/>
        </w:trPr>
        <w:tc>
          <w:tcPr>
            <w:tcW w:w="2105" w:type="dxa"/>
            <w:noWrap/>
            <w:vAlign w:val="bottom"/>
            <w:hideMark/>
          </w:tcPr>
          <w:p w14:paraId="4C1FF618"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Bentousi et al 2007</w:t>
            </w:r>
          </w:p>
        </w:tc>
        <w:tc>
          <w:tcPr>
            <w:tcW w:w="951" w:type="dxa"/>
            <w:noWrap/>
            <w:vAlign w:val="bottom"/>
            <w:hideMark/>
          </w:tcPr>
          <w:p w14:paraId="0130C88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478A3D7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1D649DD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38088C2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3AF5E42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063F5FA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484634B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4860DAD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w:t>
            </w:r>
          </w:p>
        </w:tc>
        <w:tc>
          <w:tcPr>
            <w:tcW w:w="630" w:type="dxa"/>
            <w:noWrap/>
            <w:vAlign w:val="bottom"/>
            <w:hideMark/>
          </w:tcPr>
          <w:p w14:paraId="46B786A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42.9</w:t>
            </w:r>
          </w:p>
        </w:tc>
        <w:tc>
          <w:tcPr>
            <w:tcW w:w="848" w:type="dxa"/>
            <w:noWrap/>
            <w:vAlign w:val="bottom"/>
            <w:hideMark/>
          </w:tcPr>
          <w:p w14:paraId="09B67344"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780D950D" w14:textId="77777777" w:rsidTr="00D12527">
        <w:trPr>
          <w:trHeight w:val="20"/>
        </w:trPr>
        <w:tc>
          <w:tcPr>
            <w:tcW w:w="2105" w:type="dxa"/>
            <w:noWrap/>
            <w:vAlign w:val="bottom"/>
            <w:hideMark/>
          </w:tcPr>
          <w:p w14:paraId="7A523F23"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Molla et al 2023 </w:t>
            </w:r>
          </w:p>
        </w:tc>
        <w:tc>
          <w:tcPr>
            <w:tcW w:w="951" w:type="dxa"/>
            <w:noWrap/>
            <w:vAlign w:val="bottom"/>
            <w:hideMark/>
          </w:tcPr>
          <w:p w14:paraId="404D0F2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674C667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7903249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89F946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6D0C8A9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152D503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066A4E8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37536C0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w:t>
            </w:r>
          </w:p>
        </w:tc>
        <w:tc>
          <w:tcPr>
            <w:tcW w:w="630" w:type="dxa"/>
            <w:noWrap/>
            <w:vAlign w:val="bottom"/>
            <w:hideMark/>
          </w:tcPr>
          <w:p w14:paraId="16634FD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42.9</w:t>
            </w:r>
          </w:p>
        </w:tc>
        <w:tc>
          <w:tcPr>
            <w:tcW w:w="848" w:type="dxa"/>
            <w:noWrap/>
            <w:vAlign w:val="bottom"/>
            <w:hideMark/>
          </w:tcPr>
          <w:p w14:paraId="7AFA86AD"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5601C27D" w14:textId="77777777" w:rsidTr="00D12527">
        <w:trPr>
          <w:trHeight w:val="20"/>
        </w:trPr>
        <w:tc>
          <w:tcPr>
            <w:tcW w:w="2105" w:type="dxa"/>
            <w:noWrap/>
            <w:vAlign w:val="bottom"/>
            <w:hideMark/>
          </w:tcPr>
          <w:p w14:paraId="3C1C1DD1"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Bakunzi et al 2003</w:t>
            </w:r>
          </w:p>
        </w:tc>
        <w:tc>
          <w:tcPr>
            <w:tcW w:w="951" w:type="dxa"/>
            <w:noWrap/>
            <w:vAlign w:val="bottom"/>
            <w:hideMark/>
          </w:tcPr>
          <w:p w14:paraId="1DB0ABC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1DBAA46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1C418BE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19A04B1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356DCA6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4FFBE1A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0D0DDCD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67DE6EB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3.5</w:t>
            </w:r>
          </w:p>
        </w:tc>
        <w:tc>
          <w:tcPr>
            <w:tcW w:w="630" w:type="dxa"/>
            <w:noWrap/>
            <w:vAlign w:val="bottom"/>
            <w:hideMark/>
          </w:tcPr>
          <w:p w14:paraId="5B4A1BF3"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50</w:t>
            </w:r>
          </w:p>
        </w:tc>
        <w:tc>
          <w:tcPr>
            <w:tcW w:w="848" w:type="dxa"/>
            <w:noWrap/>
            <w:vAlign w:val="bottom"/>
            <w:hideMark/>
          </w:tcPr>
          <w:p w14:paraId="451F1F54"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47E4BA34" w14:textId="77777777" w:rsidTr="00D12527">
        <w:trPr>
          <w:trHeight w:val="20"/>
        </w:trPr>
        <w:tc>
          <w:tcPr>
            <w:tcW w:w="2105" w:type="dxa"/>
            <w:noWrap/>
            <w:vAlign w:val="bottom"/>
            <w:hideMark/>
          </w:tcPr>
          <w:p w14:paraId="1C8F219C"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 xml:space="preserve">Wanyangu et al 1996 </w:t>
            </w:r>
          </w:p>
        </w:tc>
        <w:tc>
          <w:tcPr>
            <w:tcW w:w="951" w:type="dxa"/>
            <w:noWrap/>
            <w:vAlign w:val="bottom"/>
            <w:hideMark/>
          </w:tcPr>
          <w:p w14:paraId="3A091C3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0A8D1D5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62AB498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60309F5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445E1B5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694B6B5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0D61ABD2"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7709482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2.5</w:t>
            </w:r>
          </w:p>
        </w:tc>
        <w:tc>
          <w:tcPr>
            <w:tcW w:w="630" w:type="dxa"/>
            <w:noWrap/>
            <w:vAlign w:val="bottom"/>
            <w:hideMark/>
          </w:tcPr>
          <w:p w14:paraId="3A217767"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35.7</w:t>
            </w:r>
          </w:p>
        </w:tc>
        <w:tc>
          <w:tcPr>
            <w:tcW w:w="848" w:type="dxa"/>
            <w:noWrap/>
            <w:vAlign w:val="bottom"/>
            <w:hideMark/>
          </w:tcPr>
          <w:p w14:paraId="30EE7AAB"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38000318" w14:textId="77777777" w:rsidTr="00D12527">
        <w:trPr>
          <w:trHeight w:val="20"/>
        </w:trPr>
        <w:tc>
          <w:tcPr>
            <w:tcW w:w="2105" w:type="dxa"/>
            <w:noWrap/>
            <w:vAlign w:val="bottom"/>
            <w:hideMark/>
          </w:tcPr>
          <w:p w14:paraId="2CC82CB1"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Maingi et al 1998</w:t>
            </w:r>
          </w:p>
        </w:tc>
        <w:tc>
          <w:tcPr>
            <w:tcW w:w="951" w:type="dxa"/>
            <w:noWrap/>
            <w:vAlign w:val="bottom"/>
            <w:hideMark/>
          </w:tcPr>
          <w:p w14:paraId="166746F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1319275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47076A1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027D7EE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237AEEAA"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3E22BBD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558BF30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74F8276A"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6F0D0AB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6260D609"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001A2CA1" w14:textId="77777777" w:rsidTr="00D12527">
        <w:trPr>
          <w:trHeight w:val="20"/>
        </w:trPr>
        <w:tc>
          <w:tcPr>
            <w:tcW w:w="2105" w:type="dxa"/>
            <w:noWrap/>
            <w:vAlign w:val="bottom"/>
            <w:hideMark/>
          </w:tcPr>
          <w:p w14:paraId="738371CD"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Bentounsi et al 2006</w:t>
            </w:r>
          </w:p>
        </w:tc>
        <w:tc>
          <w:tcPr>
            <w:tcW w:w="951" w:type="dxa"/>
            <w:noWrap/>
            <w:vAlign w:val="bottom"/>
            <w:hideMark/>
          </w:tcPr>
          <w:p w14:paraId="14B1CD9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042A01E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5A9732F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758BDF5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1204C94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5CA98DC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6FB07928"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6024F561"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w:t>
            </w:r>
          </w:p>
        </w:tc>
        <w:tc>
          <w:tcPr>
            <w:tcW w:w="630" w:type="dxa"/>
            <w:noWrap/>
            <w:vAlign w:val="bottom"/>
            <w:hideMark/>
          </w:tcPr>
          <w:p w14:paraId="04E6823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42.9</w:t>
            </w:r>
          </w:p>
        </w:tc>
        <w:tc>
          <w:tcPr>
            <w:tcW w:w="848" w:type="dxa"/>
            <w:noWrap/>
            <w:vAlign w:val="bottom"/>
            <w:hideMark/>
          </w:tcPr>
          <w:p w14:paraId="1A1DB0F3"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4446C0AC" w14:textId="77777777" w:rsidTr="00D12527">
        <w:trPr>
          <w:trHeight w:val="20"/>
        </w:trPr>
        <w:tc>
          <w:tcPr>
            <w:tcW w:w="2105" w:type="dxa"/>
            <w:noWrap/>
            <w:vAlign w:val="bottom"/>
            <w:hideMark/>
          </w:tcPr>
          <w:p w14:paraId="072EC182"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Atanásio-Nhacumbe, et al 2017</w:t>
            </w:r>
          </w:p>
        </w:tc>
        <w:tc>
          <w:tcPr>
            <w:tcW w:w="951" w:type="dxa"/>
            <w:noWrap/>
            <w:vAlign w:val="bottom"/>
            <w:hideMark/>
          </w:tcPr>
          <w:p w14:paraId="27C2415E"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62526A49"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0EC4577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1D5D13DB"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16CF69F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465" w:type="dxa"/>
            <w:noWrap/>
            <w:vAlign w:val="bottom"/>
            <w:hideMark/>
          </w:tcPr>
          <w:p w14:paraId="2E1FEA9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976700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6FB39A19"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3.5</w:t>
            </w:r>
          </w:p>
        </w:tc>
        <w:tc>
          <w:tcPr>
            <w:tcW w:w="630" w:type="dxa"/>
            <w:noWrap/>
            <w:vAlign w:val="bottom"/>
            <w:hideMark/>
          </w:tcPr>
          <w:p w14:paraId="582B92B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50</w:t>
            </w:r>
          </w:p>
        </w:tc>
        <w:tc>
          <w:tcPr>
            <w:tcW w:w="848" w:type="dxa"/>
            <w:noWrap/>
            <w:vAlign w:val="bottom"/>
            <w:hideMark/>
          </w:tcPr>
          <w:p w14:paraId="1AA84409"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1425AEAB" w14:textId="77777777" w:rsidTr="00D12527">
        <w:trPr>
          <w:trHeight w:val="20"/>
        </w:trPr>
        <w:tc>
          <w:tcPr>
            <w:tcW w:w="2105" w:type="dxa"/>
            <w:noWrap/>
            <w:vAlign w:val="bottom"/>
            <w:hideMark/>
          </w:tcPr>
          <w:p w14:paraId="695A5130"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Emsley et al 2023</w:t>
            </w:r>
          </w:p>
        </w:tc>
        <w:tc>
          <w:tcPr>
            <w:tcW w:w="951" w:type="dxa"/>
            <w:noWrap/>
            <w:vAlign w:val="bottom"/>
            <w:hideMark/>
          </w:tcPr>
          <w:p w14:paraId="48E97BF3"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4044E72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2E63AC44"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40D466EC"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106" w:type="dxa"/>
            <w:noWrap/>
            <w:vAlign w:val="bottom"/>
            <w:hideMark/>
          </w:tcPr>
          <w:p w14:paraId="2F7D4ABF"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74A9412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096" w:type="dxa"/>
            <w:noWrap/>
            <w:vAlign w:val="bottom"/>
            <w:hideMark/>
          </w:tcPr>
          <w:p w14:paraId="1C353EC0"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41B50D9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w:t>
            </w:r>
          </w:p>
        </w:tc>
        <w:tc>
          <w:tcPr>
            <w:tcW w:w="630" w:type="dxa"/>
            <w:noWrap/>
            <w:vAlign w:val="bottom"/>
            <w:hideMark/>
          </w:tcPr>
          <w:p w14:paraId="59D80CE9"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57.1</w:t>
            </w:r>
          </w:p>
        </w:tc>
        <w:tc>
          <w:tcPr>
            <w:tcW w:w="848" w:type="dxa"/>
            <w:noWrap/>
            <w:vAlign w:val="bottom"/>
            <w:hideMark/>
          </w:tcPr>
          <w:p w14:paraId="50742E6B"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r w:rsidR="00D12527" w:rsidRPr="005E7A37" w14:paraId="590323EA" w14:textId="77777777" w:rsidTr="00D12527">
        <w:trPr>
          <w:trHeight w:val="20"/>
        </w:trPr>
        <w:tc>
          <w:tcPr>
            <w:tcW w:w="2105" w:type="dxa"/>
            <w:noWrap/>
            <w:vAlign w:val="bottom"/>
            <w:hideMark/>
          </w:tcPr>
          <w:p w14:paraId="04AA89E7" w14:textId="77777777" w:rsidR="00D12527" w:rsidRPr="00850B35" w:rsidRDefault="00D12527" w:rsidP="00D12527">
            <w:pPr>
              <w:spacing w:after="0" w:line="240" w:lineRule="auto"/>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Maurizio, et al 2024</w:t>
            </w:r>
          </w:p>
        </w:tc>
        <w:tc>
          <w:tcPr>
            <w:tcW w:w="951" w:type="dxa"/>
            <w:noWrap/>
            <w:vAlign w:val="bottom"/>
            <w:hideMark/>
          </w:tcPr>
          <w:p w14:paraId="1D7903BD"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319" w:type="dxa"/>
            <w:noWrap/>
            <w:vAlign w:val="bottom"/>
            <w:hideMark/>
          </w:tcPr>
          <w:p w14:paraId="46913291"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271" w:type="dxa"/>
            <w:noWrap/>
            <w:vAlign w:val="bottom"/>
            <w:hideMark/>
          </w:tcPr>
          <w:p w14:paraId="4B4DB46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1407" w:type="dxa"/>
            <w:noWrap/>
            <w:vAlign w:val="bottom"/>
            <w:hideMark/>
          </w:tcPr>
          <w:p w14:paraId="7F0E911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106" w:type="dxa"/>
            <w:noWrap/>
            <w:vAlign w:val="bottom"/>
            <w:hideMark/>
          </w:tcPr>
          <w:p w14:paraId="6CE0BF46"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1</w:t>
            </w:r>
          </w:p>
        </w:tc>
        <w:tc>
          <w:tcPr>
            <w:tcW w:w="1465" w:type="dxa"/>
            <w:noWrap/>
            <w:vAlign w:val="bottom"/>
            <w:hideMark/>
          </w:tcPr>
          <w:p w14:paraId="0516C8F5"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0.5</w:t>
            </w:r>
          </w:p>
        </w:tc>
        <w:tc>
          <w:tcPr>
            <w:tcW w:w="1096" w:type="dxa"/>
            <w:noWrap/>
            <w:vAlign w:val="bottom"/>
            <w:hideMark/>
          </w:tcPr>
          <w:p w14:paraId="56282177" w14:textId="77777777" w:rsidR="00D12527" w:rsidRPr="00850B35" w:rsidRDefault="00D12527" w:rsidP="00D12527">
            <w:pPr>
              <w:spacing w:after="0" w:line="240" w:lineRule="auto"/>
              <w:jc w:val="right"/>
              <w:rPr>
                <w:rFonts w:ascii="Aptos Narrow" w:eastAsia="Times New Roman" w:hAnsi="Aptos Narrow" w:cs="Times New Roman"/>
                <w:color w:val="000000"/>
                <w:sz w:val="16"/>
                <w:szCs w:val="16"/>
                <w:lang w:val="en-KE" w:eastAsia="en-GB"/>
              </w:rPr>
            </w:pPr>
            <w:r w:rsidRPr="00850B35">
              <w:rPr>
                <w:rFonts w:ascii="Aptos Narrow" w:eastAsia="Times New Roman" w:hAnsi="Aptos Narrow" w:cs="Times New Roman"/>
                <w:color w:val="000000"/>
                <w:sz w:val="16"/>
                <w:szCs w:val="16"/>
                <w:lang w:val="en-KE" w:eastAsia="en-GB"/>
              </w:rPr>
              <w:t>0</w:t>
            </w:r>
          </w:p>
        </w:tc>
        <w:tc>
          <w:tcPr>
            <w:tcW w:w="630" w:type="dxa"/>
            <w:noWrap/>
            <w:vAlign w:val="bottom"/>
            <w:hideMark/>
          </w:tcPr>
          <w:p w14:paraId="5C98B07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3</w:t>
            </w:r>
          </w:p>
        </w:tc>
        <w:tc>
          <w:tcPr>
            <w:tcW w:w="630" w:type="dxa"/>
            <w:noWrap/>
            <w:vAlign w:val="bottom"/>
            <w:hideMark/>
          </w:tcPr>
          <w:p w14:paraId="68B7989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42.9</w:t>
            </w:r>
          </w:p>
        </w:tc>
        <w:tc>
          <w:tcPr>
            <w:tcW w:w="848" w:type="dxa"/>
            <w:noWrap/>
            <w:vAlign w:val="bottom"/>
            <w:hideMark/>
          </w:tcPr>
          <w:p w14:paraId="6665588E"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Low</w:t>
            </w:r>
          </w:p>
        </w:tc>
      </w:tr>
      <w:tr w:rsidR="00D12527" w:rsidRPr="005E7A37" w14:paraId="6EA4C4EE" w14:textId="77777777" w:rsidTr="00D12527">
        <w:trPr>
          <w:trHeight w:val="20"/>
        </w:trPr>
        <w:tc>
          <w:tcPr>
            <w:tcW w:w="2105" w:type="dxa"/>
            <w:noWrap/>
            <w:vAlign w:val="bottom"/>
            <w:hideMark/>
          </w:tcPr>
          <w:p w14:paraId="6885AA29"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Mean Score</w:t>
            </w:r>
          </w:p>
        </w:tc>
        <w:tc>
          <w:tcPr>
            <w:tcW w:w="951" w:type="dxa"/>
            <w:noWrap/>
            <w:vAlign w:val="bottom"/>
            <w:hideMark/>
          </w:tcPr>
          <w:p w14:paraId="6ADDE525"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0.7</w:t>
            </w:r>
          </w:p>
        </w:tc>
        <w:tc>
          <w:tcPr>
            <w:tcW w:w="1319" w:type="dxa"/>
            <w:noWrap/>
            <w:vAlign w:val="bottom"/>
            <w:hideMark/>
          </w:tcPr>
          <w:p w14:paraId="5DACBF1D"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0.7</w:t>
            </w:r>
          </w:p>
        </w:tc>
        <w:tc>
          <w:tcPr>
            <w:tcW w:w="1271" w:type="dxa"/>
            <w:noWrap/>
            <w:vAlign w:val="bottom"/>
            <w:hideMark/>
          </w:tcPr>
          <w:p w14:paraId="472CB358"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w:t>
            </w:r>
          </w:p>
        </w:tc>
        <w:tc>
          <w:tcPr>
            <w:tcW w:w="1407" w:type="dxa"/>
            <w:noWrap/>
            <w:vAlign w:val="bottom"/>
            <w:hideMark/>
          </w:tcPr>
          <w:p w14:paraId="18E921D2"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0.9</w:t>
            </w:r>
          </w:p>
        </w:tc>
        <w:tc>
          <w:tcPr>
            <w:tcW w:w="1106" w:type="dxa"/>
            <w:noWrap/>
            <w:vAlign w:val="bottom"/>
            <w:hideMark/>
          </w:tcPr>
          <w:p w14:paraId="42C32984"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0.9</w:t>
            </w:r>
          </w:p>
        </w:tc>
        <w:tc>
          <w:tcPr>
            <w:tcW w:w="1465" w:type="dxa"/>
            <w:noWrap/>
            <w:vAlign w:val="bottom"/>
            <w:hideMark/>
          </w:tcPr>
          <w:p w14:paraId="541C7795"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0.8</w:t>
            </w:r>
          </w:p>
        </w:tc>
        <w:tc>
          <w:tcPr>
            <w:tcW w:w="1096" w:type="dxa"/>
            <w:noWrap/>
            <w:vAlign w:val="bottom"/>
            <w:hideMark/>
          </w:tcPr>
          <w:p w14:paraId="632465AB"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0.2</w:t>
            </w:r>
          </w:p>
        </w:tc>
        <w:tc>
          <w:tcPr>
            <w:tcW w:w="630" w:type="dxa"/>
            <w:noWrap/>
            <w:vAlign w:val="bottom"/>
            <w:hideMark/>
          </w:tcPr>
          <w:p w14:paraId="065D4976"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4.2</w:t>
            </w:r>
          </w:p>
        </w:tc>
        <w:tc>
          <w:tcPr>
            <w:tcW w:w="630" w:type="dxa"/>
            <w:noWrap/>
            <w:vAlign w:val="bottom"/>
            <w:hideMark/>
          </w:tcPr>
          <w:p w14:paraId="43D7DC67" w14:textId="77777777" w:rsidR="00D12527" w:rsidRPr="00850B35" w:rsidRDefault="00D12527" w:rsidP="00D12527">
            <w:pPr>
              <w:spacing w:after="0" w:line="240" w:lineRule="auto"/>
              <w:jc w:val="right"/>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60</w:t>
            </w:r>
          </w:p>
        </w:tc>
        <w:tc>
          <w:tcPr>
            <w:tcW w:w="848" w:type="dxa"/>
            <w:noWrap/>
            <w:vAlign w:val="bottom"/>
            <w:hideMark/>
          </w:tcPr>
          <w:p w14:paraId="4B2F3F86" w14:textId="77777777" w:rsidR="00D12527" w:rsidRPr="00850B35" w:rsidRDefault="00D12527" w:rsidP="00D12527">
            <w:pPr>
              <w:spacing w:after="0" w:line="240" w:lineRule="auto"/>
              <w:rPr>
                <w:rFonts w:ascii="Aptos Narrow" w:eastAsia="Times New Roman" w:hAnsi="Aptos Narrow" w:cs="Times New Roman"/>
                <w:b/>
                <w:bCs/>
                <w:color w:val="000000"/>
                <w:sz w:val="16"/>
                <w:szCs w:val="16"/>
                <w:lang w:val="en-KE" w:eastAsia="en-GB"/>
              </w:rPr>
            </w:pPr>
            <w:r w:rsidRPr="00850B35">
              <w:rPr>
                <w:rFonts w:ascii="Aptos Narrow" w:eastAsia="Times New Roman" w:hAnsi="Aptos Narrow" w:cs="Times New Roman"/>
                <w:b/>
                <w:bCs/>
                <w:color w:val="000000"/>
                <w:sz w:val="16"/>
                <w:szCs w:val="16"/>
                <w:lang w:val="en-KE" w:eastAsia="en-GB"/>
              </w:rPr>
              <w:t>Moderate</w:t>
            </w:r>
          </w:p>
        </w:tc>
      </w:tr>
    </w:tbl>
    <w:p w14:paraId="6D32FE63" w14:textId="77777777" w:rsidR="00DF1A9D" w:rsidRDefault="00DF1A9D">
      <w:pPr>
        <w:rPr>
          <w:rFonts w:ascii="Arial" w:hAnsi="Arial" w:cs="Arial"/>
          <w:color w:val="000000" w:themeColor="text1"/>
          <w:sz w:val="22"/>
          <w:szCs w:val="22"/>
        </w:rPr>
      </w:pPr>
    </w:p>
    <w:p w14:paraId="0A8BF93B" w14:textId="77777777" w:rsidR="00DF1A9D" w:rsidRDefault="00DF1A9D">
      <w:pPr>
        <w:rPr>
          <w:rFonts w:ascii="Arial" w:hAnsi="Arial" w:cs="Arial"/>
          <w:color w:val="000000" w:themeColor="text1"/>
          <w:sz w:val="22"/>
          <w:szCs w:val="22"/>
        </w:rPr>
      </w:pPr>
    </w:p>
    <w:p w14:paraId="09DE6375" w14:textId="77777777" w:rsidR="00DF1A9D" w:rsidRDefault="00DF1A9D">
      <w:pPr>
        <w:rPr>
          <w:rFonts w:ascii="Arial" w:hAnsi="Arial" w:cs="Arial"/>
          <w:color w:val="000000" w:themeColor="text1"/>
          <w:sz w:val="22"/>
          <w:szCs w:val="22"/>
        </w:rPr>
      </w:pPr>
    </w:p>
    <w:p w14:paraId="40153CAA" w14:textId="77777777" w:rsidR="00DF1A9D" w:rsidRPr="00FE0025" w:rsidRDefault="00DF1A9D">
      <w:pPr>
        <w:rPr>
          <w:rFonts w:ascii="Arial" w:hAnsi="Arial" w:cs="Arial"/>
          <w:color w:val="000000" w:themeColor="text1"/>
          <w:sz w:val="22"/>
          <w:szCs w:val="22"/>
        </w:rPr>
      </w:pPr>
    </w:p>
    <w:sectPr w:rsidR="00DF1A9D" w:rsidRPr="00FE0025" w:rsidSect="006647E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13E4" w14:textId="77777777" w:rsidR="002B5D4F" w:rsidRDefault="002B5D4F" w:rsidP="002B5D4F">
      <w:pPr>
        <w:spacing w:after="0" w:line="240" w:lineRule="auto"/>
      </w:pPr>
      <w:r>
        <w:separator/>
      </w:r>
    </w:p>
  </w:endnote>
  <w:endnote w:type="continuationSeparator" w:id="0">
    <w:p w14:paraId="40B26FF9" w14:textId="77777777" w:rsidR="002B5D4F" w:rsidRDefault="002B5D4F" w:rsidP="002B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895E" w14:textId="77777777" w:rsidR="002B5D4F" w:rsidRDefault="002B5D4F" w:rsidP="002B5D4F">
      <w:pPr>
        <w:spacing w:after="0" w:line="240" w:lineRule="auto"/>
      </w:pPr>
      <w:r>
        <w:separator/>
      </w:r>
    </w:p>
  </w:footnote>
  <w:footnote w:type="continuationSeparator" w:id="0">
    <w:p w14:paraId="65614E83" w14:textId="77777777" w:rsidR="002B5D4F" w:rsidRDefault="002B5D4F" w:rsidP="002B5D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18B2F6"/>
    <w:rsid w:val="0016785D"/>
    <w:rsid w:val="002B1814"/>
    <w:rsid w:val="002B5D4F"/>
    <w:rsid w:val="003237FC"/>
    <w:rsid w:val="00526FAF"/>
    <w:rsid w:val="00573896"/>
    <w:rsid w:val="005E7A37"/>
    <w:rsid w:val="006620F2"/>
    <w:rsid w:val="006647E2"/>
    <w:rsid w:val="007A0045"/>
    <w:rsid w:val="007B636A"/>
    <w:rsid w:val="00850B35"/>
    <w:rsid w:val="00B4115B"/>
    <w:rsid w:val="00C05026"/>
    <w:rsid w:val="00D12527"/>
    <w:rsid w:val="00D462C9"/>
    <w:rsid w:val="00D921F3"/>
    <w:rsid w:val="00DF1A9D"/>
    <w:rsid w:val="00DF591B"/>
    <w:rsid w:val="00FE0025"/>
    <w:rsid w:val="117BB06B"/>
    <w:rsid w:val="1218B2F6"/>
    <w:rsid w:val="555CC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B2F6"/>
  <w15:chartTrackingRefBased/>
  <w15:docId w15:val="{106D1D15-86C3-4877-BC72-C74D4331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trong">
    <w:name w:val="Strong"/>
    <w:basedOn w:val="DefaultParagraphFont"/>
    <w:uiPriority w:val="22"/>
    <w:qFormat/>
    <w:rsid w:val="117BB06B"/>
    <w:rPr>
      <w:b/>
      <w:bCs/>
    </w:rPr>
  </w:style>
  <w:style w:type="paragraph" w:styleId="Header">
    <w:name w:val="header"/>
    <w:basedOn w:val="Normal"/>
    <w:link w:val="HeaderChar"/>
    <w:uiPriority w:val="99"/>
    <w:unhideWhenUsed/>
    <w:rsid w:val="002B5D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D4F"/>
  </w:style>
  <w:style w:type="paragraph" w:styleId="Footer">
    <w:name w:val="footer"/>
    <w:basedOn w:val="Normal"/>
    <w:link w:val="FooterChar"/>
    <w:uiPriority w:val="99"/>
    <w:unhideWhenUsed/>
    <w:rsid w:val="002B5D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1140</Words>
  <Characters>7424</Characters>
  <Application>Microsoft Office Word</Application>
  <DocSecurity>0</DocSecurity>
  <Lines>353</Lines>
  <Paragraphs>118</Paragraphs>
  <ScaleCrop>false</ScaleCrop>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Kasudi, Mitchelle (ILRI)</dc:creator>
  <cp:keywords/>
  <dc:description/>
  <cp:lastModifiedBy>Muloi, Dishon (ILRI)</cp:lastModifiedBy>
  <cp:revision>2</cp:revision>
  <dcterms:created xsi:type="dcterms:W3CDTF">2025-08-23T08:00:00Z</dcterms:created>
  <dcterms:modified xsi:type="dcterms:W3CDTF">2025-08-23T08:00:00Z</dcterms:modified>
</cp:coreProperties>
</file>