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63FE39" w14:textId="59112FB2" w:rsidR="00817C39" w:rsidRDefault="006526C9">
      <w:pPr>
        <w:rPr>
          <w:rFonts w:ascii="Times New Roman" w:eastAsia="Calibri" w:hAnsi="Times New Roman" w:cs="Times New Roman"/>
          <w:sz w:val="20"/>
          <w:szCs w:val="20"/>
        </w:rPr>
      </w:pPr>
      <w:bookmarkStart w:id="0" w:name="_Hlk217310653"/>
      <w:r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Supplementary </w:t>
      </w:r>
      <w:r w:rsidRPr="00B27348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Table </w:t>
      </w:r>
      <w:r>
        <w:rPr>
          <w:rFonts w:ascii="Times New Roman" w:eastAsia="Calibri" w:hAnsi="Times New Roman" w:cs="Times New Roman"/>
          <w:b/>
          <w:bCs/>
          <w:sz w:val="20"/>
          <w:szCs w:val="20"/>
        </w:rPr>
        <w:t>2</w:t>
      </w:r>
      <w:r w:rsidRPr="00B27348">
        <w:rPr>
          <w:rFonts w:ascii="Times New Roman" w:eastAsia="Calibri" w:hAnsi="Times New Roman" w:cs="Times New Roman"/>
          <w:b/>
          <w:bCs/>
          <w:sz w:val="20"/>
          <w:szCs w:val="20"/>
        </w:rPr>
        <w:t>.</w:t>
      </w:r>
      <w:r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</w:t>
      </w:r>
      <w:bookmarkEnd w:id="0"/>
      <w:r w:rsidR="00D6695E">
        <w:rPr>
          <w:rFonts w:ascii="Times New Roman" w:eastAsia="Calibri" w:hAnsi="Times New Roman" w:cs="Times New Roman"/>
          <w:sz w:val="20"/>
          <w:szCs w:val="20"/>
        </w:rPr>
        <w:t>Standard e</w:t>
      </w:r>
      <w:r w:rsidRPr="006526C9">
        <w:rPr>
          <w:rFonts w:ascii="Times New Roman" w:eastAsia="Calibri" w:hAnsi="Times New Roman" w:cs="Times New Roman"/>
          <w:sz w:val="20"/>
          <w:szCs w:val="20"/>
        </w:rPr>
        <w:t>chocardiographic parameters and indexing</w:t>
      </w:r>
      <w:r>
        <w:rPr>
          <w:rFonts w:ascii="Times New Roman" w:eastAsia="Calibri" w:hAnsi="Times New Roman" w:cs="Times New Roman"/>
          <w:sz w:val="20"/>
          <w:szCs w:val="20"/>
        </w:rPr>
        <w:t xml:space="preserve"> formulars. 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631"/>
        <w:gridCol w:w="4834"/>
        <w:gridCol w:w="1885"/>
      </w:tblGrid>
      <w:tr w:rsidR="00445A1D" w:rsidRPr="00D461FF" w14:paraId="3E3C966F" w14:textId="77777777" w:rsidTr="00474C0D">
        <w:tc>
          <w:tcPr>
            <w:tcW w:w="1407" w:type="pct"/>
          </w:tcPr>
          <w:p w14:paraId="1535B8EF" w14:textId="4F28A842" w:rsidR="00445A1D" w:rsidRPr="00D461FF" w:rsidRDefault="00445A1D" w:rsidP="006526C9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D461FF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Echocardiographic mode and plane</w:t>
            </w:r>
          </w:p>
        </w:tc>
        <w:tc>
          <w:tcPr>
            <w:tcW w:w="2585" w:type="pct"/>
          </w:tcPr>
          <w:p w14:paraId="49047002" w14:textId="6DAF2ED1" w:rsidR="00445A1D" w:rsidRPr="00D461FF" w:rsidRDefault="00445A1D" w:rsidP="006526C9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D461FF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Echocardiographic parameters</w:t>
            </w:r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and Formulars</w:t>
            </w:r>
          </w:p>
        </w:tc>
        <w:tc>
          <w:tcPr>
            <w:tcW w:w="1008" w:type="pct"/>
          </w:tcPr>
          <w:p w14:paraId="0B2FA794" w14:textId="0CBE5BF8" w:rsidR="00445A1D" w:rsidRPr="00D461FF" w:rsidRDefault="00445A1D" w:rsidP="006526C9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D461FF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References</w:t>
            </w:r>
          </w:p>
        </w:tc>
      </w:tr>
      <w:tr w:rsidR="00445A1D" w:rsidRPr="00D461FF" w14:paraId="78DEDDAD" w14:textId="77777777" w:rsidTr="00474C0D">
        <w:tc>
          <w:tcPr>
            <w:tcW w:w="1407" w:type="pct"/>
          </w:tcPr>
          <w:p w14:paraId="3563E69C" w14:textId="74D991DC" w:rsidR="00445A1D" w:rsidRPr="00445A1D" w:rsidRDefault="00445A1D">
            <w:pP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445A1D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M-mode in the right parasternal long axis view</w:t>
            </w:r>
          </w:p>
        </w:tc>
        <w:tc>
          <w:tcPr>
            <w:tcW w:w="2585" w:type="pct"/>
          </w:tcPr>
          <w:p w14:paraId="1242A48B" w14:textId="1B292EAB" w:rsidR="00445A1D" w:rsidRPr="00D461FF" w:rsidRDefault="00445A1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461FF">
              <w:rPr>
                <w:rFonts w:ascii="Times New Roman" w:eastAsia="Calibri" w:hAnsi="Times New Roman" w:cs="Times New Roman"/>
                <w:sz w:val="18"/>
                <w:szCs w:val="18"/>
              </w:rPr>
              <w:t>1.</w:t>
            </w:r>
            <w:r w:rsidRPr="00D461FF">
              <w:rPr>
                <w:sz w:val="18"/>
                <w:szCs w:val="18"/>
              </w:rPr>
              <w:t xml:space="preserve"> </w:t>
            </w:r>
            <w:r w:rsidRPr="00D461FF">
              <w:rPr>
                <w:rFonts w:ascii="Times New Roman" w:eastAsia="Calibri" w:hAnsi="Times New Roman" w:cs="Times New Roman"/>
                <w:sz w:val="18"/>
                <w:szCs w:val="18"/>
              </w:rPr>
              <w:t>Left ventricular internal diastolic diameter (</w:t>
            </w:r>
            <w:proofErr w:type="spellStart"/>
            <w:r w:rsidRPr="00D461FF">
              <w:rPr>
                <w:rFonts w:ascii="Times New Roman" w:eastAsia="Calibri" w:hAnsi="Times New Roman" w:cs="Times New Roman"/>
                <w:sz w:val="18"/>
                <w:szCs w:val="18"/>
              </w:rPr>
              <w:t>LVIDd</w:t>
            </w:r>
            <w:proofErr w:type="spellEnd"/>
            <w:r w:rsidRPr="00D461FF">
              <w:rPr>
                <w:rFonts w:ascii="Times New Roman" w:eastAsia="Calibri" w:hAnsi="Times New Roman" w:cs="Times New Roman"/>
                <w:sz w:val="18"/>
                <w:szCs w:val="18"/>
              </w:rPr>
              <w:t>)</w:t>
            </w:r>
          </w:p>
          <w:p w14:paraId="26D280EA" w14:textId="363C9247" w:rsidR="00445A1D" w:rsidRPr="00D461FF" w:rsidRDefault="00445A1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461FF">
              <w:rPr>
                <w:rFonts w:ascii="Times New Roman" w:eastAsia="Calibri" w:hAnsi="Times New Roman" w:cs="Times New Roman"/>
                <w:sz w:val="18"/>
                <w:szCs w:val="18"/>
              </w:rPr>
              <w:t>2. Left ventricular internal systolic diameter (LVIDs)</w:t>
            </w:r>
          </w:p>
          <w:p w14:paraId="584C384F" w14:textId="2AE77FC6" w:rsidR="00445A1D" w:rsidRPr="00D461FF" w:rsidRDefault="00445A1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461FF">
              <w:rPr>
                <w:rFonts w:ascii="Times New Roman" w:eastAsia="Calibri" w:hAnsi="Times New Roman" w:cs="Times New Roman"/>
                <w:sz w:val="18"/>
                <w:szCs w:val="18"/>
              </w:rPr>
              <w:t>3. Interventricular septum thickness in diastole (</w:t>
            </w:r>
            <w:proofErr w:type="spellStart"/>
            <w:r w:rsidRPr="00D461FF">
              <w:rPr>
                <w:rFonts w:ascii="Times New Roman" w:eastAsia="Calibri" w:hAnsi="Times New Roman" w:cs="Times New Roman"/>
                <w:sz w:val="18"/>
                <w:szCs w:val="18"/>
              </w:rPr>
              <w:t>IVSd</w:t>
            </w:r>
            <w:proofErr w:type="spellEnd"/>
            <w:r w:rsidRPr="00D461FF">
              <w:rPr>
                <w:rFonts w:ascii="Times New Roman" w:eastAsia="Calibri" w:hAnsi="Times New Roman" w:cs="Times New Roman"/>
                <w:sz w:val="18"/>
                <w:szCs w:val="18"/>
              </w:rPr>
              <w:t>)</w:t>
            </w:r>
          </w:p>
          <w:p w14:paraId="27C3968C" w14:textId="222587A6" w:rsidR="00445A1D" w:rsidRPr="00D461FF" w:rsidRDefault="00445A1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461FF">
              <w:rPr>
                <w:rFonts w:ascii="Times New Roman" w:eastAsia="Calibri" w:hAnsi="Times New Roman" w:cs="Times New Roman"/>
                <w:sz w:val="18"/>
                <w:szCs w:val="18"/>
              </w:rPr>
              <w:t>4. Interventricular septum thickness in systole (IVSs)</w:t>
            </w:r>
          </w:p>
          <w:p w14:paraId="020F02ED" w14:textId="489A1245" w:rsidR="00445A1D" w:rsidRPr="00D461FF" w:rsidRDefault="00445A1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461FF">
              <w:rPr>
                <w:rFonts w:ascii="Times New Roman" w:eastAsia="Calibri" w:hAnsi="Times New Roman" w:cs="Times New Roman"/>
                <w:sz w:val="18"/>
                <w:szCs w:val="18"/>
              </w:rPr>
              <w:t>5. Left ventricular posterior wall thickness at end diastole (</w:t>
            </w:r>
            <w:proofErr w:type="spellStart"/>
            <w:r w:rsidRPr="00D461FF">
              <w:rPr>
                <w:rFonts w:ascii="Times New Roman" w:eastAsia="Calibri" w:hAnsi="Times New Roman" w:cs="Times New Roman"/>
                <w:sz w:val="18"/>
                <w:szCs w:val="18"/>
              </w:rPr>
              <w:t>LVPWd</w:t>
            </w:r>
            <w:proofErr w:type="spellEnd"/>
            <w:r w:rsidRPr="00D461FF">
              <w:rPr>
                <w:rFonts w:ascii="Times New Roman" w:eastAsia="Calibri" w:hAnsi="Times New Roman" w:cs="Times New Roman"/>
                <w:sz w:val="18"/>
                <w:szCs w:val="18"/>
              </w:rPr>
              <w:t>)</w:t>
            </w:r>
          </w:p>
          <w:p w14:paraId="30346FC6" w14:textId="77777777" w:rsidR="00445A1D" w:rsidRDefault="00445A1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461FF">
              <w:rPr>
                <w:rFonts w:ascii="Times New Roman" w:eastAsia="Calibri" w:hAnsi="Times New Roman" w:cs="Times New Roman"/>
                <w:sz w:val="18"/>
                <w:szCs w:val="18"/>
              </w:rPr>
              <w:t>6. Left ventricular posterior wall thickness at end systole (LVPWs)</w:t>
            </w:r>
          </w:p>
          <w:p w14:paraId="4E4C65A6" w14:textId="08966655" w:rsidR="000F19B1" w:rsidRDefault="000F19B1" w:rsidP="000F19B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7</w:t>
            </w:r>
            <w:r w:rsidRPr="00D461FF">
              <w:rPr>
                <w:rFonts w:ascii="Times New Roman" w:eastAsia="Calibri" w:hAnsi="Times New Roman" w:cs="Times New Roman"/>
                <w:sz w:val="18"/>
                <w:szCs w:val="18"/>
              </w:rPr>
              <w:t>. Fractional shortening (FS)</w:t>
            </w:r>
          </w:p>
          <w:p w14:paraId="5E5B4344" w14:textId="77777777" w:rsidR="000F19B1" w:rsidRDefault="000F19B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  </w:t>
            </w:r>
            <w:r w:rsidRPr="00445A1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FS = </w:t>
            </w:r>
            <w:r w:rsidRPr="000F19B1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(</w:t>
            </w:r>
            <w:proofErr w:type="spellStart"/>
            <w:r w:rsidRPr="000F19B1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LVIDd</w:t>
            </w:r>
            <w:proofErr w:type="spellEnd"/>
            <w:r w:rsidRPr="000F19B1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 – LVIDs)</w:t>
            </w:r>
            <w:r w:rsidRPr="00445A1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× 100</w:t>
            </w:r>
          </w:p>
          <w:p w14:paraId="5492B0AF" w14:textId="77C3CD68" w:rsidR="000F19B1" w:rsidRPr="00D461FF" w:rsidRDefault="000F19B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                   </w:t>
            </w:r>
            <w:proofErr w:type="spellStart"/>
            <w:r w:rsidRPr="000F19B1">
              <w:rPr>
                <w:rFonts w:ascii="Times New Roman" w:eastAsia="Calibri" w:hAnsi="Times New Roman" w:cs="Times New Roman"/>
                <w:sz w:val="18"/>
                <w:szCs w:val="18"/>
              </w:rPr>
              <w:t>LVIDd</w:t>
            </w:r>
            <w:proofErr w:type="spellEnd"/>
          </w:p>
        </w:tc>
        <w:tc>
          <w:tcPr>
            <w:tcW w:w="1008" w:type="pct"/>
          </w:tcPr>
          <w:p w14:paraId="48622980" w14:textId="14EA4C07" w:rsidR="00445A1D" w:rsidRPr="00D461FF" w:rsidRDefault="00445A1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bookmarkStart w:id="1" w:name="_Hlk216878923"/>
            <w:r w:rsidRPr="00D461F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Thomas et al. 1993, Lang et al. 2005, </w:t>
            </w:r>
            <w:r w:rsidR="00474C0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and </w:t>
            </w:r>
            <w:r w:rsidRPr="00D461FF">
              <w:rPr>
                <w:rFonts w:ascii="Times New Roman" w:eastAsia="Calibri" w:hAnsi="Times New Roman" w:cs="Times New Roman"/>
                <w:sz w:val="18"/>
                <w:szCs w:val="18"/>
              </w:rPr>
              <w:t>Boon 2011</w:t>
            </w:r>
            <w:bookmarkEnd w:id="1"/>
          </w:p>
        </w:tc>
      </w:tr>
      <w:tr w:rsidR="00445A1D" w:rsidRPr="00D461FF" w14:paraId="3B6D2E34" w14:textId="77777777" w:rsidTr="00474C0D">
        <w:tc>
          <w:tcPr>
            <w:tcW w:w="1407" w:type="pct"/>
          </w:tcPr>
          <w:p w14:paraId="52427A42" w14:textId="1598AD31" w:rsidR="00445A1D" w:rsidRPr="00474C0D" w:rsidRDefault="00445A1D">
            <w:pP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474C0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18"/>
                <w:szCs w:val="18"/>
              </w:rPr>
              <w:t>M-mode in the left apical four chamber view</w:t>
            </w:r>
          </w:p>
        </w:tc>
        <w:tc>
          <w:tcPr>
            <w:tcW w:w="2585" w:type="pct"/>
          </w:tcPr>
          <w:p w14:paraId="64A115BB" w14:textId="77777777" w:rsidR="00445A1D" w:rsidRPr="00D461FF" w:rsidRDefault="00445A1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461FF">
              <w:rPr>
                <w:rFonts w:ascii="Times New Roman" w:eastAsia="Calibri" w:hAnsi="Times New Roman" w:cs="Times New Roman"/>
                <w:sz w:val="18"/>
                <w:szCs w:val="18"/>
              </w:rPr>
              <w:t>1.</w:t>
            </w:r>
            <w:r w:rsidRPr="00D461FF">
              <w:rPr>
                <w:sz w:val="18"/>
                <w:szCs w:val="18"/>
              </w:rPr>
              <w:t xml:space="preserve"> </w:t>
            </w:r>
            <w:r w:rsidRPr="00D461FF">
              <w:rPr>
                <w:rFonts w:ascii="Times New Roman" w:eastAsia="Calibri" w:hAnsi="Times New Roman" w:cs="Times New Roman"/>
                <w:sz w:val="18"/>
                <w:szCs w:val="18"/>
              </w:rPr>
              <w:t>Internal length of the right ventricle in diastole (</w:t>
            </w:r>
            <w:proofErr w:type="spellStart"/>
            <w:r w:rsidRPr="00D461FF">
              <w:rPr>
                <w:rFonts w:ascii="Times New Roman" w:eastAsia="Calibri" w:hAnsi="Times New Roman" w:cs="Times New Roman"/>
                <w:sz w:val="18"/>
                <w:szCs w:val="18"/>
              </w:rPr>
              <w:t>RVLd</w:t>
            </w:r>
            <w:proofErr w:type="spellEnd"/>
            <w:r w:rsidRPr="00D461FF">
              <w:rPr>
                <w:rFonts w:ascii="Times New Roman" w:eastAsia="Calibri" w:hAnsi="Times New Roman" w:cs="Times New Roman"/>
                <w:sz w:val="18"/>
                <w:szCs w:val="18"/>
              </w:rPr>
              <w:t>)</w:t>
            </w:r>
          </w:p>
          <w:p w14:paraId="70FDA8C1" w14:textId="77777777" w:rsidR="00445A1D" w:rsidRPr="00D461FF" w:rsidRDefault="00445A1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461FF">
              <w:rPr>
                <w:rFonts w:ascii="Times New Roman" w:eastAsia="Calibri" w:hAnsi="Times New Roman" w:cs="Times New Roman"/>
                <w:sz w:val="18"/>
                <w:szCs w:val="18"/>
              </w:rPr>
              <w:t>2. Internal length of the right ventricle in systole (RVLs)</w:t>
            </w:r>
          </w:p>
          <w:p w14:paraId="548BE582" w14:textId="77777777" w:rsidR="00445A1D" w:rsidRPr="00D461FF" w:rsidRDefault="00445A1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461F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3. Right ventricular internal diastolic diameter (RVIDd) </w:t>
            </w:r>
          </w:p>
          <w:p w14:paraId="7F61601D" w14:textId="77777777" w:rsidR="00445A1D" w:rsidRPr="00D461FF" w:rsidRDefault="00445A1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461FF">
              <w:rPr>
                <w:rFonts w:ascii="Times New Roman" w:eastAsia="Calibri" w:hAnsi="Times New Roman" w:cs="Times New Roman"/>
                <w:sz w:val="18"/>
                <w:szCs w:val="18"/>
              </w:rPr>
              <w:t>4. Right ventricular internal systolic diameter (RVIDs)</w:t>
            </w:r>
          </w:p>
          <w:p w14:paraId="3F19D060" w14:textId="77777777" w:rsidR="00445A1D" w:rsidRPr="00D461FF" w:rsidRDefault="00445A1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461FF">
              <w:rPr>
                <w:rFonts w:ascii="Times New Roman" w:eastAsia="Calibri" w:hAnsi="Times New Roman" w:cs="Times New Roman"/>
                <w:sz w:val="18"/>
                <w:szCs w:val="18"/>
              </w:rPr>
              <w:t>5. Right ventricular end-diastolic area (RVEDA)</w:t>
            </w:r>
          </w:p>
          <w:p w14:paraId="5B59083F" w14:textId="7A0EEAB1" w:rsidR="00445A1D" w:rsidRPr="00D461FF" w:rsidRDefault="00445A1D" w:rsidP="00E9286C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461FF">
              <w:rPr>
                <w:rFonts w:ascii="Times New Roman" w:eastAsia="Calibri" w:hAnsi="Times New Roman" w:cs="Times New Roman"/>
                <w:sz w:val="18"/>
                <w:szCs w:val="18"/>
              </w:rPr>
              <w:t>6. Right ventricular end-systolic area (RVESA)</w:t>
            </w:r>
          </w:p>
        </w:tc>
        <w:tc>
          <w:tcPr>
            <w:tcW w:w="1008" w:type="pct"/>
          </w:tcPr>
          <w:p w14:paraId="2F967E04" w14:textId="310D82B1" w:rsidR="00445A1D" w:rsidRPr="00D461FF" w:rsidRDefault="00445A1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461F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Gentile-Solomon and Abbott 2016, Visser et al.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2015</w:t>
            </w:r>
            <w:r w:rsidRPr="00D461FF">
              <w:rPr>
                <w:rFonts w:ascii="Times New Roman" w:eastAsia="Calibri" w:hAnsi="Times New Roman" w:cs="Times New Roman"/>
                <w:sz w:val="18"/>
                <w:szCs w:val="18"/>
              </w:rPr>
              <w:t>, and Suzuki et al. 2021</w:t>
            </w:r>
          </w:p>
        </w:tc>
      </w:tr>
      <w:tr w:rsidR="00445A1D" w:rsidRPr="00D461FF" w14:paraId="49FB434E" w14:textId="77777777" w:rsidTr="00474C0D">
        <w:tc>
          <w:tcPr>
            <w:tcW w:w="1407" w:type="pct"/>
          </w:tcPr>
          <w:p w14:paraId="18EB2F4F" w14:textId="4FDA9BBC" w:rsidR="00445A1D" w:rsidRPr="00445A1D" w:rsidRDefault="00445A1D">
            <w:pP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445A1D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M-mode in the</w:t>
            </w:r>
            <w:r w:rsidRPr="00445A1D">
              <w:rPr>
                <w:b/>
                <w:bCs/>
                <w:sz w:val="18"/>
                <w:szCs w:val="18"/>
              </w:rPr>
              <w:t xml:space="preserve"> </w:t>
            </w:r>
            <w:r w:rsidRPr="00445A1D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right parasternal short axis view</w:t>
            </w:r>
          </w:p>
        </w:tc>
        <w:tc>
          <w:tcPr>
            <w:tcW w:w="2585" w:type="pct"/>
          </w:tcPr>
          <w:p w14:paraId="6B5CC568" w14:textId="09F8E891" w:rsidR="00445A1D" w:rsidRPr="00D461FF" w:rsidRDefault="00445A1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461FF">
              <w:rPr>
                <w:rFonts w:ascii="Times New Roman" w:eastAsia="Calibri" w:hAnsi="Times New Roman" w:cs="Times New Roman"/>
                <w:sz w:val="18"/>
                <w:szCs w:val="18"/>
              </w:rPr>
              <w:t>1. Main pulmonary artery-to-aorta ratio (MPA/Ao)</w:t>
            </w:r>
          </w:p>
          <w:p w14:paraId="1182AE1D" w14:textId="4536C9F7" w:rsidR="00445A1D" w:rsidRPr="00D461FF" w:rsidRDefault="00445A1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461FF">
              <w:rPr>
                <w:rFonts w:ascii="Times New Roman" w:eastAsia="Calibri" w:hAnsi="Times New Roman" w:cs="Times New Roman"/>
                <w:sz w:val="18"/>
                <w:szCs w:val="18"/>
              </w:rPr>
              <w:t>2. Left atrium-to-</w:t>
            </w:r>
            <w:r w:rsidRPr="00D461FF">
              <w:rPr>
                <w:sz w:val="18"/>
                <w:szCs w:val="18"/>
              </w:rPr>
              <w:t xml:space="preserve"> </w:t>
            </w:r>
            <w:r w:rsidRPr="00D461F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aorta ratio (LA/Ao) </w:t>
            </w:r>
          </w:p>
        </w:tc>
        <w:tc>
          <w:tcPr>
            <w:tcW w:w="1008" w:type="pct"/>
          </w:tcPr>
          <w:p w14:paraId="64734269" w14:textId="17ECF974" w:rsidR="00445A1D" w:rsidRPr="00474C0D" w:rsidRDefault="00445A1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74C0D">
              <w:rPr>
                <w:rFonts w:ascii="Times New Roman" w:eastAsia="Calibri" w:hAnsi="Times New Roman" w:cs="Times New Roman"/>
                <w:sz w:val="18"/>
                <w:szCs w:val="18"/>
              </w:rPr>
              <w:t>Tsai et al. 2021</w:t>
            </w:r>
            <w:r w:rsidR="00474C0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and</w:t>
            </w:r>
          </w:p>
          <w:p w14:paraId="0328A980" w14:textId="0EC560E5" w:rsidR="00445A1D" w:rsidRPr="00474C0D" w:rsidRDefault="00445A1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74C0D">
              <w:rPr>
                <w:rFonts w:ascii="Times New Roman" w:eastAsia="Calibri" w:hAnsi="Times New Roman" w:cs="Times New Roman"/>
                <w:sz w:val="18"/>
                <w:szCs w:val="18"/>
              </w:rPr>
              <w:t>Yuchi et al. 2021</w:t>
            </w:r>
          </w:p>
        </w:tc>
      </w:tr>
      <w:tr w:rsidR="00445A1D" w:rsidRPr="00D461FF" w14:paraId="33F9A249" w14:textId="77777777" w:rsidTr="00474C0D">
        <w:tc>
          <w:tcPr>
            <w:tcW w:w="1407" w:type="pct"/>
          </w:tcPr>
          <w:p w14:paraId="7827BE22" w14:textId="4A72E19A" w:rsidR="00445A1D" w:rsidRPr="00445A1D" w:rsidRDefault="00445A1D">
            <w:pP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445A1D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2-D mode in left apical four chamber view using</w:t>
            </w:r>
          </w:p>
          <w:p w14:paraId="4751DCD5" w14:textId="75B5F010" w:rsidR="00445A1D" w:rsidRPr="00D461FF" w:rsidRDefault="00445A1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45A1D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monoplane Simpson’s method</w:t>
            </w:r>
          </w:p>
        </w:tc>
        <w:tc>
          <w:tcPr>
            <w:tcW w:w="2585" w:type="pct"/>
          </w:tcPr>
          <w:p w14:paraId="2ED7BD3D" w14:textId="2576A134" w:rsidR="00445A1D" w:rsidRPr="00D461FF" w:rsidRDefault="00445A1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461F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1. Left-ventricular end-diastolic volume (LVEDV) </w:t>
            </w:r>
          </w:p>
          <w:p w14:paraId="5C123AB8" w14:textId="1CB79A80" w:rsidR="00445A1D" w:rsidRPr="00D461FF" w:rsidRDefault="00445A1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461FF">
              <w:rPr>
                <w:rFonts w:ascii="Times New Roman" w:eastAsia="Calibri" w:hAnsi="Times New Roman" w:cs="Times New Roman"/>
                <w:sz w:val="18"/>
                <w:szCs w:val="18"/>
              </w:rPr>
              <w:t>2. Left ventricular end-systolic volume (LVESV)</w:t>
            </w:r>
          </w:p>
          <w:p w14:paraId="3890AFFC" w14:textId="32B030D8" w:rsidR="00445A1D" w:rsidRDefault="00445A1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461FF">
              <w:rPr>
                <w:rFonts w:ascii="Times New Roman" w:eastAsia="Calibri" w:hAnsi="Times New Roman" w:cs="Times New Roman"/>
                <w:sz w:val="18"/>
                <w:szCs w:val="18"/>
              </w:rPr>
              <w:t>3. Stroke volume (SV)</w:t>
            </w:r>
          </w:p>
          <w:p w14:paraId="6EE6BC00" w14:textId="78F287E9" w:rsidR="00445A1D" w:rsidRPr="00D461FF" w:rsidRDefault="00474C0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  </w:t>
            </w:r>
            <w:r w:rsidR="00445A1D" w:rsidRPr="00445A1D">
              <w:rPr>
                <w:rFonts w:ascii="Times New Roman" w:eastAsia="Calibri" w:hAnsi="Times New Roman" w:cs="Times New Roman"/>
                <w:sz w:val="18"/>
                <w:szCs w:val="18"/>
              </w:rPr>
              <w:t>SV = LVEDV – LVESV</w:t>
            </w:r>
          </w:p>
          <w:p w14:paraId="3E014530" w14:textId="3CAEFA16" w:rsidR="00445A1D" w:rsidRDefault="000F19B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4</w:t>
            </w:r>
            <w:r w:rsidR="00445A1D" w:rsidRPr="00D461F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. Ejection fraction (EF) </w:t>
            </w:r>
          </w:p>
          <w:p w14:paraId="25E6A99A" w14:textId="6BC64AC3" w:rsidR="00445A1D" w:rsidRPr="00445A1D" w:rsidRDefault="00474C0D" w:rsidP="00445A1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  </w:t>
            </w:r>
            <w:r w:rsidR="00445A1D" w:rsidRPr="00445A1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EF = </w:t>
            </w:r>
            <w:r w:rsidR="00445A1D" w:rsidRPr="00445A1D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(LVEDV – LVESV)</w:t>
            </w:r>
            <w:r w:rsidR="00445A1D" w:rsidRPr="00445A1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× 100</w:t>
            </w:r>
          </w:p>
          <w:p w14:paraId="2A91AB86" w14:textId="1D055017" w:rsidR="00445A1D" w:rsidRPr="00D461FF" w:rsidRDefault="00445A1D" w:rsidP="00445A1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45A1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                 LVEDV</w:t>
            </w:r>
          </w:p>
        </w:tc>
        <w:tc>
          <w:tcPr>
            <w:tcW w:w="1008" w:type="pct"/>
          </w:tcPr>
          <w:p w14:paraId="38BE7C55" w14:textId="708BB8C4" w:rsidR="00445A1D" w:rsidRPr="00474C0D" w:rsidRDefault="00445A1D">
            <w:pPr>
              <w:rPr>
                <w:rFonts w:ascii="Times New Roman" w:eastAsia="Calibri" w:hAnsi="Times New Roman" w:cs="Times New Roman"/>
                <w:color w:val="EE0000"/>
                <w:sz w:val="18"/>
                <w:szCs w:val="18"/>
              </w:rPr>
            </w:pPr>
            <w:bookmarkStart w:id="2" w:name="_Hlk216878836"/>
            <w:r w:rsidRPr="00474C0D">
              <w:rPr>
                <w:rFonts w:ascii="Times New Roman" w:eastAsia="Calibri" w:hAnsi="Times New Roman" w:cs="Times New Roman"/>
                <w:sz w:val="18"/>
                <w:szCs w:val="18"/>
              </w:rPr>
              <w:t>Lang et al. 2005,</w:t>
            </w:r>
          </w:p>
          <w:p w14:paraId="65EF9A26" w14:textId="7C64F6CF" w:rsidR="00445A1D" w:rsidRPr="00474C0D" w:rsidRDefault="00445A1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74C0D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 xml:space="preserve">Boon 2011, </w:t>
            </w:r>
            <w:r w:rsidR="00474C0D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 xml:space="preserve">and </w:t>
            </w:r>
            <w:r w:rsidRPr="00474C0D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Boon 2016</w:t>
            </w:r>
            <w:bookmarkEnd w:id="2"/>
          </w:p>
        </w:tc>
      </w:tr>
      <w:tr w:rsidR="00445A1D" w:rsidRPr="00D461FF" w14:paraId="4A191FE1" w14:textId="77777777" w:rsidTr="00474C0D">
        <w:tc>
          <w:tcPr>
            <w:tcW w:w="1407" w:type="pct"/>
          </w:tcPr>
          <w:p w14:paraId="0AD39560" w14:textId="4149A439" w:rsidR="00445A1D" w:rsidRPr="00445A1D" w:rsidRDefault="00445A1D">
            <w:pP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445A1D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Pulsed-wave Doppler in the left apical four chamber view</w:t>
            </w:r>
          </w:p>
        </w:tc>
        <w:tc>
          <w:tcPr>
            <w:tcW w:w="2585" w:type="pct"/>
          </w:tcPr>
          <w:p w14:paraId="52986D44" w14:textId="3CA4AAA9" w:rsidR="00445A1D" w:rsidRPr="00FE63B0" w:rsidRDefault="00445A1D" w:rsidP="00FE63B0">
            <w:pPr>
              <w:pStyle w:val="ListParagraph"/>
              <w:numPr>
                <w:ilvl w:val="0"/>
                <w:numId w:val="4"/>
              </w:numPr>
              <w:ind w:left="164" w:hanging="18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E63B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Velocity of diastolic </w:t>
            </w:r>
            <w:proofErr w:type="spellStart"/>
            <w:r w:rsidRPr="00FE63B0">
              <w:rPr>
                <w:rFonts w:ascii="Times New Roman" w:eastAsia="Calibri" w:hAnsi="Times New Roman" w:cs="Times New Roman"/>
                <w:sz w:val="18"/>
                <w:szCs w:val="18"/>
              </w:rPr>
              <w:t>transmitral</w:t>
            </w:r>
            <w:proofErr w:type="spellEnd"/>
            <w:r w:rsidRPr="00FE63B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blood flow to obtain the early-to-late ventricular filling velocities ratio (E/A) </w:t>
            </w:r>
          </w:p>
          <w:p w14:paraId="721648F5" w14:textId="157EE631" w:rsidR="00445A1D" w:rsidRPr="00FE63B0" w:rsidRDefault="00445A1D" w:rsidP="00FE63B0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08" w:type="pct"/>
          </w:tcPr>
          <w:p w14:paraId="18ECA8EC" w14:textId="16308DD0" w:rsidR="00445A1D" w:rsidRPr="00D461FF" w:rsidRDefault="00445A1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461FF">
              <w:rPr>
                <w:rFonts w:ascii="Times New Roman" w:eastAsia="Calibri" w:hAnsi="Times New Roman" w:cs="Times New Roman"/>
                <w:sz w:val="18"/>
                <w:szCs w:val="18"/>
              </w:rPr>
              <w:t>Tsai et al. 2021</w:t>
            </w:r>
          </w:p>
        </w:tc>
      </w:tr>
      <w:tr w:rsidR="00445A1D" w:rsidRPr="00D461FF" w14:paraId="39658BE4" w14:textId="77777777" w:rsidTr="00474C0D">
        <w:tc>
          <w:tcPr>
            <w:tcW w:w="1407" w:type="pct"/>
          </w:tcPr>
          <w:p w14:paraId="11313683" w14:textId="55991FA1" w:rsidR="00445A1D" w:rsidRPr="00445A1D" w:rsidRDefault="00445A1D">
            <w:pP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445A1D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Echocardiographic parameters in volume index</w:t>
            </w:r>
          </w:p>
        </w:tc>
        <w:tc>
          <w:tcPr>
            <w:tcW w:w="2585" w:type="pct"/>
          </w:tcPr>
          <w:p w14:paraId="16B03FCF" w14:textId="27384F3A" w:rsidR="00445A1D" w:rsidRDefault="00445A1D" w:rsidP="00B05EB0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461FF">
              <w:rPr>
                <w:rFonts w:ascii="Times New Roman" w:eastAsia="Calibri" w:hAnsi="Times New Roman" w:cs="Times New Roman"/>
                <w:sz w:val="18"/>
                <w:szCs w:val="18"/>
              </w:rPr>
              <w:t>1. LVEDV index (LVEDVI)</w:t>
            </w:r>
          </w:p>
          <w:p w14:paraId="31A253DD" w14:textId="312F1DE4" w:rsidR="00445A1D" w:rsidRPr="00445A1D" w:rsidRDefault="00445A1D" w:rsidP="00445A1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 </w:t>
            </w:r>
            <w:r w:rsidR="00474C0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445A1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LVEDVI = LVEDV/body surface area </w:t>
            </w:r>
          </w:p>
          <w:p w14:paraId="26745F05" w14:textId="655CF54A" w:rsidR="00445A1D" w:rsidRPr="00D461FF" w:rsidRDefault="00445A1D" w:rsidP="00445A1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  </w:t>
            </w:r>
            <w:r w:rsidRPr="00445A1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Body surface area </w:t>
            </w:r>
            <w:r w:rsidR="00474C0D">
              <w:rPr>
                <w:rFonts w:ascii="Times New Roman" w:eastAsia="Calibri" w:hAnsi="Times New Roman" w:cs="Times New Roman"/>
                <w:sz w:val="18"/>
                <w:szCs w:val="18"/>
              </w:rPr>
              <w:t>(</w:t>
            </w:r>
            <w:r w:rsidRPr="00445A1D">
              <w:rPr>
                <w:rFonts w:ascii="Times New Roman" w:eastAsia="Calibri" w:hAnsi="Times New Roman" w:cs="Times New Roman"/>
                <w:sz w:val="18"/>
                <w:szCs w:val="18"/>
              </w:rPr>
              <w:t>m</w:t>
            </w:r>
            <w:r w:rsidRPr="00445A1D">
              <w:rPr>
                <w:rFonts w:ascii="Times New Roman" w:eastAsia="Calibri" w:hAnsi="Times New Roman" w:cs="Times New Roman"/>
                <w:sz w:val="18"/>
                <w:szCs w:val="18"/>
                <w:vertAlign w:val="superscript"/>
              </w:rPr>
              <w:t>2</w:t>
            </w:r>
            <w:r w:rsidR="00474C0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) </w:t>
            </w:r>
            <w:r w:rsidRPr="00445A1D">
              <w:rPr>
                <w:rFonts w:ascii="Times New Roman" w:eastAsia="Calibri" w:hAnsi="Times New Roman" w:cs="Times New Roman"/>
                <w:sz w:val="18"/>
                <w:szCs w:val="18"/>
              </w:rPr>
              <w:t>= 10.1 × [W (gram)]</w:t>
            </w:r>
            <w:r w:rsidRPr="00445A1D">
              <w:rPr>
                <w:rFonts w:ascii="Times New Roman" w:eastAsia="Calibri" w:hAnsi="Times New Roman" w:cs="Times New Roman"/>
                <w:sz w:val="18"/>
                <w:szCs w:val="18"/>
                <w:vertAlign w:val="superscript"/>
              </w:rPr>
              <w:t>0.667</w:t>
            </w:r>
            <w:r w:rsidRPr="00445A1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× 10</w:t>
            </w:r>
            <w:r w:rsidRPr="00445A1D">
              <w:rPr>
                <w:rFonts w:ascii="Times New Roman" w:eastAsia="Calibri" w:hAnsi="Times New Roman" w:cs="Times New Roman"/>
                <w:sz w:val="18"/>
                <w:szCs w:val="18"/>
                <w:vertAlign w:val="superscript"/>
              </w:rPr>
              <w:t>-4</w:t>
            </w:r>
          </w:p>
          <w:p w14:paraId="678CAF64" w14:textId="77777777" w:rsidR="00445A1D" w:rsidRDefault="00445A1D" w:rsidP="00B05EB0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461FF">
              <w:rPr>
                <w:rFonts w:ascii="Times New Roman" w:eastAsia="Calibri" w:hAnsi="Times New Roman" w:cs="Times New Roman"/>
                <w:sz w:val="18"/>
                <w:szCs w:val="18"/>
              </w:rPr>
              <w:t>2. LVESV index (LVESVI)</w:t>
            </w:r>
          </w:p>
          <w:p w14:paraId="28050234" w14:textId="4DC862E9" w:rsidR="00445A1D" w:rsidRPr="00D461FF" w:rsidRDefault="00445A1D" w:rsidP="00B05EB0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 </w:t>
            </w:r>
            <w:r w:rsidR="00474C0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445A1D">
              <w:rPr>
                <w:rFonts w:ascii="Times New Roman" w:eastAsia="Calibri" w:hAnsi="Times New Roman" w:cs="Times New Roman"/>
                <w:sz w:val="18"/>
                <w:szCs w:val="18"/>
              </w:rPr>
              <w:t>LVESVI = LVESV/body surface area</w:t>
            </w:r>
            <w:r w:rsidRPr="00D461F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008" w:type="pct"/>
          </w:tcPr>
          <w:p w14:paraId="1B698023" w14:textId="18C46192" w:rsidR="00445A1D" w:rsidRPr="00D461FF" w:rsidRDefault="00445A1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461FF">
              <w:rPr>
                <w:rFonts w:ascii="Times New Roman" w:eastAsia="Calibri" w:hAnsi="Times New Roman" w:cs="Times New Roman"/>
                <w:sz w:val="18"/>
                <w:szCs w:val="18"/>
              </w:rPr>
              <w:t>Dukes-McEwan et al. 2003</w:t>
            </w:r>
          </w:p>
        </w:tc>
      </w:tr>
      <w:tr w:rsidR="00445A1D" w:rsidRPr="00D461FF" w14:paraId="5380C143" w14:textId="77777777" w:rsidTr="00474C0D">
        <w:tc>
          <w:tcPr>
            <w:tcW w:w="1407" w:type="pct"/>
          </w:tcPr>
          <w:p w14:paraId="2EA24068" w14:textId="0D60CD56" w:rsidR="00445A1D" w:rsidRPr="00445A1D" w:rsidRDefault="00445A1D">
            <w:pP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445A1D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Weight-dependent dimensional echocardiographic parameter index</w:t>
            </w:r>
          </w:p>
        </w:tc>
        <w:tc>
          <w:tcPr>
            <w:tcW w:w="2585" w:type="pct"/>
          </w:tcPr>
          <w:p w14:paraId="2F56A58C" w14:textId="77777777" w:rsidR="00445A1D" w:rsidRPr="00445A1D" w:rsidRDefault="00445A1D" w:rsidP="005B7852">
            <w:pP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445A1D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One-dimensional parameters </w:t>
            </w:r>
          </w:p>
          <w:p w14:paraId="6531DEEF" w14:textId="3A35F79F" w:rsidR="00445A1D" w:rsidRDefault="00445A1D" w:rsidP="005B7852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  Parameter index = </w:t>
            </w:r>
            <w:r w:rsidRPr="00445A1D">
              <w:rPr>
                <w:rFonts w:ascii="Times New Roman" w:eastAsia="Calibri" w:hAnsi="Times New Roman" w:cs="Times New Roman"/>
                <w:sz w:val="18"/>
                <w:szCs w:val="18"/>
              </w:rPr>
              <w:t>the parameter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/</w:t>
            </w:r>
            <w:r w:rsidRPr="00445A1D">
              <w:rPr>
                <w:rFonts w:ascii="Times New Roman" w:eastAsia="Calibri" w:hAnsi="Times New Roman" w:cs="Times New Roman"/>
                <w:sz w:val="18"/>
                <w:szCs w:val="18"/>
              </w:rPr>
              <w:t>kg</w:t>
            </w:r>
            <w:r w:rsidRPr="00445A1D">
              <w:rPr>
                <w:rFonts w:ascii="Times New Roman" w:eastAsia="Calibri" w:hAnsi="Times New Roman" w:cs="Times New Roman"/>
                <w:sz w:val="18"/>
                <w:szCs w:val="18"/>
                <w:vertAlign w:val="superscript"/>
              </w:rPr>
              <w:t>1/3</w:t>
            </w:r>
          </w:p>
          <w:p w14:paraId="0AEA3E6B" w14:textId="76F30C75" w:rsidR="00445A1D" w:rsidRPr="00D461FF" w:rsidRDefault="00445A1D" w:rsidP="005B7852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461F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D461FF">
              <w:rPr>
                <w:rFonts w:ascii="Times New Roman" w:eastAsia="Calibri" w:hAnsi="Times New Roman" w:cs="Times New Roman"/>
                <w:sz w:val="18"/>
                <w:szCs w:val="18"/>
              </w:rPr>
              <w:t>IVSd</w:t>
            </w:r>
            <w:proofErr w:type="spellEnd"/>
            <w:r w:rsidRPr="00D461F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index (</w:t>
            </w:r>
            <w:proofErr w:type="spellStart"/>
            <w:r w:rsidRPr="00D461FF">
              <w:rPr>
                <w:rFonts w:ascii="Times New Roman" w:eastAsia="Calibri" w:hAnsi="Times New Roman" w:cs="Times New Roman"/>
                <w:sz w:val="18"/>
                <w:szCs w:val="18"/>
              </w:rPr>
              <w:t>IVSdI</w:t>
            </w:r>
            <w:proofErr w:type="spellEnd"/>
            <w:r w:rsidRPr="00D461F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) </w:t>
            </w:r>
          </w:p>
          <w:p w14:paraId="57693F59" w14:textId="2D8F72F9" w:rsidR="00445A1D" w:rsidRPr="00D461FF" w:rsidRDefault="00445A1D" w:rsidP="005B7852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461FF">
              <w:rPr>
                <w:rFonts w:ascii="Times New Roman" w:eastAsia="Calibri" w:hAnsi="Times New Roman" w:cs="Times New Roman"/>
                <w:sz w:val="18"/>
                <w:szCs w:val="18"/>
              </w:rPr>
              <w:t>2. IVSs index (</w:t>
            </w:r>
            <w:proofErr w:type="spellStart"/>
            <w:r w:rsidRPr="00D461FF">
              <w:rPr>
                <w:rFonts w:ascii="Times New Roman" w:eastAsia="Calibri" w:hAnsi="Times New Roman" w:cs="Times New Roman"/>
                <w:sz w:val="18"/>
                <w:szCs w:val="18"/>
              </w:rPr>
              <w:t>IVSsI</w:t>
            </w:r>
            <w:proofErr w:type="spellEnd"/>
            <w:r w:rsidRPr="00D461F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) </w:t>
            </w:r>
          </w:p>
          <w:p w14:paraId="7BB0272C" w14:textId="608ECEC3" w:rsidR="00445A1D" w:rsidRPr="00D461FF" w:rsidRDefault="00445A1D" w:rsidP="005B7852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461F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D461FF">
              <w:rPr>
                <w:rFonts w:ascii="Times New Roman" w:eastAsia="Calibri" w:hAnsi="Times New Roman" w:cs="Times New Roman"/>
                <w:sz w:val="18"/>
                <w:szCs w:val="18"/>
              </w:rPr>
              <w:t>LVIDd</w:t>
            </w:r>
            <w:proofErr w:type="spellEnd"/>
            <w:r w:rsidRPr="00D461F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index (</w:t>
            </w:r>
            <w:proofErr w:type="spellStart"/>
            <w:r w:rsidRPr="00D461FF">
              <w:rPr>
                <w:rFonts w:ascii="Times New Roman" w:eastAsia="Calibri" w:hAnsi="Times New Roman" w:cs="Times New Roman"/>
                <w:sz w:val="18"/>
                <w:szCs w:val="18"/>
              </w:rPr>
              <w:t>LVIDdI</w:t>
            </w:r>
            <w:proofErr w:type="spellEnd"/>
            <w:r w:rsidRPr="00D461F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) </w:t>
            </w:r>
          </w:p>
          <w:p w14:paraId="03BB9D9B" w14:textId="54C70E20" w:rsidR="00445A1D" w:rsidRPr="00D461FF" w:rsidRDefault="00445A1D" w:rsidP="005B7852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461FF">
              <w:rPr>
                <w:rFonts w:ascii="Times New Roman" w:eastAsia="Calibri" w:hAnsi="Times New Roman" w:cs="Times New Roman"/>
                <w:sz w:val="18"/>
                <w:szCs w:val="18"/>
              </w:rPr>
              <w:t>4. LVIDs index (</w:t>
            </w:r>
            <w:proofErr w:type="spellStart"/>
            <w:r w:rsidRPr="00D461FF">
              <w:rPr>
                <w:rFonts w:ascii="Times New Roman" w:eastAsia="Calibri" w:hAnsi="Times New Roman" w:cs="Times New Roman"/>
                <w:sz w:val="18"/>
                <w:szCs w:val="18"/>
              </w:rPr>
              <w:t>LVIDsI</w:t>
            </w:r>
            <w:proofErr w:type="spellEnd"/>
            <w:r w:rsidRPr="00D461F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) </w:t>
            </w:r>
          </w:p>
          <w:p w14:paraId="1E7F874E" w14:textId="751CC318" w:rsidR="00445A1D" w:rsidRPr="00D461FF" w:rsidRDefault="00445A1D" w:rsidP="005B7852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461F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5. </w:t>
            </w:r>
            <w:proofErr w:type="spellStart"/>
            <w:r w:rsidRPr="00D461FF">
              <w:rPr>
                <w:rFonts w:ascii="Times New Roman" w:eastAsia="Calibri" w:hAnsi="Times New Roman" w:cs="Times New Roman"/>
                <w:sz w:val="18"/>
                <w:szCs w:val="18"/>
              </w:rPr>
              <w:t>LVPWd</w:t>
            </w:r>
            <w:proofErr w:type="spellEnd"/>
            <w:r w:rsidRPr="00D461F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index (</w:t>
            </w:r>
            <w:proofErr w:type="spellStart"/>
            <w:r w:rsidRPr="00D461FF">
              <w:rPr>
                <w:rFonts w:ascii="Times New Roman" w:eastAsia="Calibri" w:hAnsi="Times New Roman" w:cs="Times New Roman"/>
                <w:sz w:val="18"/>
                <w:szCs w:val="18"/>
              </w:rPr>
              <w:t>LVPWdI</w:t>
            </w:r>
            <w:proofErr w:type="spellEnd"/>
            <w:r w:rsidRPr="00D461FF">
              <w:rPr>
                <w:rFonts w:ascii="Times New Roman" w:eastAsia="Calibri" w:hAnsi="Times New Roman" w:cs="Times New Roman"/>
                <w:sz w:val="18"/>
                <w:szCs w:val="18"/>
              </w:rPr>
              <w:t>)</w:t>
            </w:r>
          </w:p>
          <w:p w14:paraId="20BDA626" w14:textId="77777777" w:rsidR="00445A1D" w:rsidRDefault="00445A1D" w:rsidP="005B7852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461FF">
              <w:rPr>
                <w:rFonts w:ascii="Times New Roman" w:eastAsia="Calibri" w:hAnsi="Times New Roman" w:cs="Times New Roman"/>
                <w:sz w:val="18"/>
                <w:szCs w:val="18"/>
              </w:rPr>
              <w:t>6. LVPWs index (</w:t>
            </w:r>
            <w:proofErr w:type="spellStart"/>
            <w:r w:rsidRPr="00D461FF">
              <w:rPr>
                <w:rFonts w:ascii="Times New Roman" w:eastAsia="Calibri" w:hAnsi="Times New Roman" w:cs="Times New Roman"/>
                <w:sz w:val="18"/>
                <w:szCs w:val="18"/>
              </w:rPr>
              <w:t>LVPWsI</w:t>
            </w:r>
            <w:proofErr w:type="spellEnd"/>
            <w:r w:rsidRPr="00D461FF">
              <w:rPr>
                <w:rFonts w:ascii="Times New Roman" w:eastAsia="Calibri" w:hAnsi="Times New Roman" w:cs="Times New Roman"/>
                <w:sz w:val="18"/>
                <w:szCs w:val="18"/>
              </w:rPr>
              <w:t>)</w:t>
            </w:r>
          </w:p>
          <w:p w14:paraId="6FA1ABF6" w14:textId="40F886A2" w:rsidR="00445A1D" w:rsidRPr="00D6695E" w:rsidRDefault="00445A1D" w:rsidP="00D6695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74C0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7. </w:t>
            </w:r>
            <w:proofErr w:type="spellStart"/>
            <w:r w:rsidRPr="00474C0D">
              <w:rPr>
                <w:rFonts w:ascii="Times New Roman" w:eastAsia="Calibri" w:hAnsi="Times New Roman" w:cs="Times New Roman"/>
                <w:sz w:val="18"/>
                <w:szCs w:val="18"/>
              </w:rPr>
              <w:t>RVIDd</w:t>
            </w:r>
            <w:proofErr w:type="spellEnd"/>
            <w:r w:rsidRPr="00474C0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index (</w:t>
            </w:r>
            <w:proofErr w:type="spellStart"/>
            <w:r w:rsidRPr="00474C0D">
              <w:rPr>
                <w:rFonts w:ascii="Times New Roman" w:eastAsia="Calibri" w:hAnsi="Times New Roman" w:cs="Times New Roman"/>
                <w:sz w:val="18"/>
                <w:szCs w:val="18"/>
              </w:rPr>
              <w:t>RVIDdI</w:t>
            </w:r>
            <w:proofErr w:type="spellEnd"/>
            <w:r w:rsidRPr="00474C0D">
              <w:rPr>
                <w:rFonts w:ascii="Times New Roman" w:eastAsia="Calibri" w:hAnsi="Times New Roman" w:cs="Times New Roman"/>
                <w:sz w:val="18"/>
                <w:szCs w:val="18"/>
              </w:rPr>
              <w:t>)</w:t>
            </w:r>
          </w:p>
          <w:p w14:paraId="284EEB56" w14:textId="65E21582" w:rsidR="00445A1D" w:rsidRPr="00D6695E" w:rsidRDefault="00445A1D" w:rsidP="00D6695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8. </w:t>
            </w:r>
            <w:r w:rsidRPr="00D6695E">
              <w:rPr>
                <w:rFonts w:ascii="Times New Roman" w:eastAsia="Calibri" w:hAnsi="Times New Roman" w:cs="Times New Roman"/>
                <w:sz w:val="18"/>
                <w:szCs w:val="18"/>
              </w:rPr>
              <w:t>RVIDs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index </w:t>
            </w:r>
            <w:r w:rsidRPr="00D6695E">
              <w:rPr>
                <w:rFonts w:ascii="Times New Roman" w:eastAsia="Calibri" w:hAnsi="Times New Roman" w:cs="Times New Roman"/>
                <w:sz w:val="18"/>
                <w:szCs w:val="18"/>
              </w:rPr>
              <w:t>(</w:t>
            </w:r>
            <w:proofErr w:type="spellStart"/>
            <w:r w:rsidRPr="00D6695E">
              <w:rPr>
                <w:rFonts w:ascii="Times New Roman" w:eastAsia="Calibri" w:hAnsi="Times New Roman" w:cs="Times New Roman"/>
                <w:sz w:val="18"/>
                <w:szCs w:val="18"/>
              </w:rPr>
              <w:t>RVIDsI</w:t>
            </w:r>
            <w:proofErr w:type="spellEnd"/>
            <w:r w:rsidRPr="00D6695E">
              <w:rPr>
                <w:rFonts w:ascii="Times New Roman" w:eastAsia="Calibri" w:hAnsi="Times New Roman" w:cs="Times New Roman"/>
                <w:sz w:val="18"/>
                <w:szCs w:val="18"/>
              </w:rPr>
              <w:t>)</w:t>
            </w:r>
          </w:p>
          <w:p w14:paraId="76A71C87" w14:textId="1F0ED530" w:rsidR="00445A1D" w:rsidRPr="00D6695E" w:rsidRDefault="00445A1D" w:rsidP="00D6695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9. </w:t>
            </w:r>
            <w:r w:rsidRPr="00D6695E">
              <w:rPr>
                <w:rFonts w:ascii="Times New Roman" w:eastAsia="Calibri" w:hAnsi="Times New Roman" w:cs="Times New Roman"/>
                <w:sz w:val="18"/>
                <w:szCs w:val="18"/>
              </w:rPr>
              <w:t>RVLs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index</w:t>
            </w:r>
            <w:r w:rsidRPr="00D669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6695E">
              <w:rPr>
                <w:rFonts w:ascii="Times New Roman" w:eastAsia="Calibri" w:hAnsi="Times New Roman" w:cs="Times New Roman"/>
                <w:sz w:val="18"/>
                <w:szCs w:val="18"/>
              </w:rPr>
              <w:t>RVLsI</w:t>
            </w:r>
            <w:proofErr w:type="spellEnd"/>
            <w:r w:rsidRPr="00D6695E">
              <w:rPr>
                <w:rFonts w:ascii="Times New Roman" w:eastAsia="Calibri" w:hAnsi="Times New Roman" w:cs="Times New Roman"/>
                <w:sz w:val="18"/>
                <w:szCs w:val="18"/>
              </w:rPr>
              <w:t>)</w:t>
            </w:r>
          </w:p>
          <w:p w14:paraId="61AF3CA3" w14:textId="5D0703DA" w:rsidR="00445A1D" w:rsidRDefault="00445A1D" w:rsidP="00D6695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10. </w:t>
            </w:r>
            <w:proofErr w:type="spellStart"/>
            <w:r w:rsidRPr="00D6695E">
              <w:rPr>
                <w:rFonts w:ascii="Times New Roman" w:eastAsia="Calibri" w:hAnsi="Times New Roman" w:cs="Times New Roman"/>
                <w:sz w:val="18"/>
                <w:szCs w:val="18"/>
              </w:rPr>
              <w:t>RVLd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index </w:t>
            </w:r>
            <w:r w:rsidRPr="00D6695E">
              <w:rPr>
                <w:rFonts w:ascii="Times New Roman" w:eastAsia="Calibri" w:hAnsi="Times New Roman" w:cs="Times New Roman"/>
                <w:sz w:val="18"/>
                <w:szCs w:val="18"/>
              </w:rPr>
              <w:t>(</w:t>
            </w:r>
            <w:proofErr w:type="spellStart"/>
            <w:r w:rsidRPr="00D6695E">
              <w:rPr>
                <w:rFonts w:ascii="Times New Roman" w:eastAsia="Calibri" w:hAnsi="Times New Roman" w:cs="Times New Roman"/>
                <w:sz w:val="18"/>
                <w:szCs w:val="18"/>
              </w:rPr>
              <w:t>RVLdI</w:t>
            </w:r>
            <w:proofErr w:type="spellEnd"/>
            <w:r w:rsidRPr="00D6695E">
              <w:rPr>
                <w:rFonts w:ascii="Times New Roman" w:eastAsia="Calibri" w:hAnsi="Times New Roman" w:cs="Times New Roman"/>
                <w:sz w:val="18"/>
                <w:szCs w:val="18"/>
              </w:rPr>
              <w:t>)</w:t>
            </w:r>
          </w:p>
          <w:p w14:paraId="399AC761" w14:textId="3BAF67DE" w:rsidR="00445A1D" w:rsidRDefault="00445A1D" w:rsidP="00D6695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11. </w:t>
            </w:r>
            <w:r w:rsidR="000F19B1">
              <w:rPr>
                <w:rFonts w:ascii="Times New Roman" w:eastAsia="Calibri" w:hAnsi="Times New Roman" w:cs="Times New Roman"/>
                <w:sz w:val="18"/>
                <w:szCs w:val="18"/>
              </w:rPr>
              <w:t>T</w:t>
            </w:r>
            <w:r w:rsidRPr="00D6695E">
              <w:rPr>
                <w:rFonts w:ascii="Times New Roman" w:eastAsia="Calibri" w:hAnsi="Times New Roman" w:cs="Times New Roman"/>
                <w:sz w:val="18"/>
                <w:szCs w:val="18"/>
              </w:rPr>
              <w:t>ricuspid annular plane systolic excursion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index</w:t>
            </w:r>
            <w:r w:rsidRPr="00D669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(TAPSEI)</w:t>
            </w:r>
          </w:p>
          <w:p w14:paraId="55C3D211" w14:textId="77777777" w:rsidR="00445A1D" w:rsidRDefault="00445A1D" w:rsidP="00D6695E">
            <w:pP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445A1D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Two-dimensional parameters</w:t>
            </w:r>
          </w:p>
          <w:p w14:paraId="56A1C9A5" w14:textId="7A96C397" w:rsidR="00445A1D" w:rsidRDefault="00445A1D" w:rsidP="00D6695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  Parameter index = </w:t>
            </w:r>
            <w:r w:rsidRPr="00445A1D">
              <w:rPr>
                <w:rFonts w:ascii="Times New Roman" w:eastAsia="Calibri" w:hAnsi="Times New Roman" w:cs="Times New Roman"/>
                <w:sz w:val="18"/>
                <w:szCs w:val="18"/>
              </w:rPr>
              <w:t>the parameter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/</w:t>
            </w:r>
            <w:r w:rsidRPr="00445A1D">
              <w:rPr>
                <w:rFonts w:ascii="Times New Roman" w:eastAsia="Calibri" w:hAnsi="Times New Roman" w:cs="Times New Roman"/>
                <w:sz w:val="18"/>
                <w:szCs w:val="18"/>
              </w:rPr>
              <w:t>kg</w:t>
            </w:r>
            <w:r w:rsidRPr="00445A1D">
              <w:rPr>
                <w:rFonts w:ascii="Times New Roman" w:eastAsia="Calibri" w:hAnsi="Times New Roman" w:cs="Times New Roman"/>
                <w:sz w:val="18"/>
                <w:szCs w:val="18"/>
                <w:vertAlign w:val="superscript"/>
              </w:rPr>
              <w:t>2/3</w:t>
            </w:r>
          </w:p>
          <w:p w14:paraId="024F8EAF" w14:textId="0CFD1C39" w:rsidR="00445A1D" w:rsidRPr="00D6695E" w:rsidRDefault="00445A1D" w:rsidP="00D6695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1.</w:t>
            </w:r>
            <w:r>
              <w:t xml:space="preserve"> </w:t>
            </w:r>
            <w:r w:rsidRPr="00D6695E">
              <w:rPr>
                <w:rFonts w:ascii="Times New Roman" w:eastAsia="Calibri" w:hAnsi="Times New Roman" w:cs="Times New Roman"/>
                <w:sz w:val="18"/>
                <w:szCs w:val="18"/>
              </w:rPr>
              <w:t>RVEDA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index</w:t>
            </w:r>
            <w:r w:rsidRPr="00D669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(RVEDAI)</w:t>
            </w:r>
          </w:p>
          <w:p w14:paraId="218DA3A2" w14:textId="3AF79119" w:rsidR="00445A1D" w:rsidRPr="00D461FF" w:rsidRDefault="00445A1D" w:rsidP="00D6695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2. </w:t>
            </w:r>
            <w:r w:rsidRPr="00D6695E">
              <w:rPr>
                <w:rFonts w:ascii="Times New Roman" w:eastAsia="Calibri" w:hAnsi="Times New Roman" w:cs="Times New Roman"/>
                <w:sz w:val="18"/>
                <w:szCs w:val="18"/>
              </w:rPr>
              <w:t>RVESA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index</w:t>
            </w:r>
            <w:r w:rsidRPr="00D669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(RVESAI)</w:t>
            </w:r>
          </w:p>
        </w:tc>
        <w:tc>
          <w:tcPr>
            <w:tcW w:w="1008" w:type="pct"/>
          </w:tcPr>
          <w:p w14:paraId="7F5AA534" w14:textId="713158AC" w:rsidR="00445A1D" w:rsidRPr="00D461FF" w:rsidRDefault="00445A1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D6695E">
              <w:rPr>
                <w:rFonts w:ascii="Times New Roman" w:eastAsia="Calibri" w:hAnsi="Times New Roman" w:cs="Times New Roman"/>
                <w:sz w:val="18"/>
                <w:szCs w:val="18"/>
              </w:rPr>
              <w:t>Brložnik</w:t>
            </w:r>
            <w:proofErr w:type="spellEnd"/>
            <w:r w:rsidRPr="00D669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et al. 2023b</w:t>
            </w:r>
          </w:p>
        </w:tc>
      </w:tr>
    </w:tbl>
    <w:p w14:paraId="59CC3494" w14:textId="5DC886E5" w:rsidR="006526C9" w:rsidRDefault="006526C9"/>
    <w:p w14:paraId="70EBE205" w14:textId="5A83FFF0" w:rsidR="00243C59" w:rsidRDefault="00243C59">
      <w:pPr>
        <w:rPr>
          <w:b/>
        </w:rPr>
      </w:pPr>
      <w:r w:rsidRPr="00243C59">
        <w:rPr>
          <w:b/>
        </w:rPr>
        <w:t>References</w:t>
      </w:r>
    </w:p>
    <w:p w14:paraId="14FE78AD" w14:textId="08DCF265" w:rsidR="00E73AE8" w:rsidRDefault="00E73AE8">
      <w:r w:rsidRPr="00D82CC2">
        <w:t xml:space="preserve">Boon JA. Veterinary Echocardiography. </w:t>
      </w:r>
      <w:proofErr w:type="gramStart"/>
      <w:r w:rsidRPr="00D82CC2">
        <w:t>2nd</w:t>
      </w:r>
      <w:proofErr w:type="gramEnd"/>
      <w:r w:rsidRPr="00D82CC2">
        <w:t xml:space="preserve"> ed. Iowa: Wiley; 2011.</w:t>
      </w:r>
    </w:p>
    <w:p w14:paraId="1F4BC87D" w14:textId="4EDD6E36" w:rsidR="00203A59" w:rsidRDefault="00203A59">
      <w:r w:rsidRPr="00203A59">
        <w:lastRenderedPageBreak/>
        <w:t>Boon JA. Chapter 6, Measurement and Assessment of Two-Dimensional and M-Mode Images. In: Two-Dimensional and M-Mode Echocardiography for the Small Animal Practitioner. Iowa: Wiley</w:t>
      </w:r>
      <w:proofErr w:type="gramStart"/>
      <w:r w:rsidRPr="00203A59">
        <w:t>;</w:t>
      </w:r>
      <w:proofErr w:type="gramEnd"/>
      <w:r w:rsidRPr="00203A59">
        <w:t xml:space="preserve"> 2016. p. 83</w:t>
      </w:r>
      <w:r w:rsidR="00A57EDC">
        <w:t>–</w:t>
      </w:r>
      <w:r w:rsidRPr="00203A59">
        <w:t>105.</w:t>
      </w:r>
    </w:p>
    <w:p w14:paraId="1FD9FA91" w14:textId="3895F374" w:rsidR="001B180C" w:rsidRDefault="001B180C">
      <w:proofErr w:type="spellStart"/>
      <w:r w:rsidRPr="001B180C">
        <w:t>Brložnik</w:t>
      </w:r>
      <w:proofErr w:type="spellEnd"/>
      <w:r w:rsidRPr="001B180C">
        <w:t xml:space="preserve"> M, </w:t>
      </w:r>
      <w:proofErr w:type="spellStart"/>
      <w:r w:rsidRPr="001B180C">
        <w:t>Svete</w:t>
      </w:r>
      <w:proofErr w:type="spellEnd"/>
      <w:r w:rsidRPr="001B180C">
        <w:t xml:space="preserve"> AN, </w:t>
      </w:r>
      <w:proofErr w:type="spellStart"/>
      <w:r w:rsidRPr="001B180C">
        <w:t>Erjavec</w:t>
      </w:r>
      <w:proofErr w:type="spellEnd"/>
      <w:r w:rsidRPr="001B180C">
        <w:t xml:space="preserve"> V, </w:t>
      </w:r>
      <w:proofErr w:type="spellStart"/>
      <w:r w:rsidRPr="001B180C">
        <w:t>Petrič</w:t>
      </w:r>
      <w:proofErr w:type="spellEnd"/>
      <w:r w:rsidRPr="001B180C">
        <w:t xml:space="preserve"> AD. Echocardiographic parameters in French bulldogs, pugs and Boston terriers with brachycephalic obstructive airways syndrome. BMC Vet Res. 2023</w:t>
      </w:r>
      <w:proofErr w:type="gramStart"/>
      <w:r w:rsidRPr="001B180C">
        <w:t>;19</w:t>
      </w:r>
      <w:proofErr w:type="gramEnd"/>
      <w:r w:rsidRPr="001B180C">
        <w:t>(1):49. https://doi.org/10.1186/s12917-023-03600-9</w:t>
      </w:r>
      <w:r w:rsidR="009D7159">
        <w:t>.</w:t>
      </w:r>
      <w:bookmarkStart w:id="3" w:name="_GoBack"/>
      <w:bookmarkEnd w:id="3"/>
    </w:p>
    <w:p w14:paraId="00F00904" w14:textId="05417AB2" w:rsidR="00AB6315" w:rsidRDefault="00AB6315">
      <w:r w:rsidRPr="00AB6315">
        <w:t xml:space="preserve">Dukes-McEwan J, </w:t>
      </w:r>
      <w:proofErr w:type="spellStart"/>
      <w:r w:rsidRPr="00AB6315">
        <w:t>Borgarelli</w:t>
      </w:r>
      <w:proofErr w:type="spellEnd"/>
      <w:r w:rsidRPr="00AB6315">
        <w:t xml:space="preserve"> M, </w:t>
      </w:r>
      <w:proofErr w:type="spellStart"/>
      <w:r w:rsidRPr="00AB6315">
        <w:t>Tidholm</w:t>
      </w:r>
      <w:proofErr w:type="spellEnd"/>
      <w:r w:rsidRPr="00AB6315">
        <w:t xml:space="preserve"> A, </w:t>
      </w:r>
      <w:proofErr w:type="spellStart"/>
      <w:r w:rsidRPr="00AB6315">
        <w:t>Vollmar</w:t>
      </w:r>
      <w:proofErr w:type="spellEnd"/>
      <w:r w:rsidRPr="00AB6315">
        <w:t xml:space="preserve"> AC, H&amp;#x00E4;ggstr&amp;#x00F6;m J. Proposed guidelines for the diagnosis of canine idiopathic dilated cardiomyopathy. J Vet </w:t>
      </w:r>
      <w:proofErr w:type="spellStart"/>
      <w:r w:rsidRPr="00AB6315">
        <w:t>Cardiol</w:t>
      </w:r>
      <w:proofErr w:type="spellEnd"/>
      <w:r w:rsidRPr="00AB6315">
        <w:t>. 2003</w:t>
      </w:r>
      <w:proofErr w:type="gramStart"/>
      <w:r w:rsidRPr="00AB6315">
        <w:t>;5</w:t>
      </w:r>
      <w:proofErr w:type="gramEnd"/>
      <w:r w:rsidRPr="00AB6315">
        <w:t>(2):7</w:t>
      </w:r>
      <w:r>
        <w:t>–</w:t>
      </w:r>
      <w:r w:rsidRPr="00AB6315">
        <w:t>19. https://doi.org/10.1016/S1760-</w:t>
      </w:r>
      <w:proofErr w:type="gramStart"/>
      <w:r w:rsidRPr="00AB6315">
        <w:t>2734(</w:t>
      </w:r>
      <w:proofErr w:type="gramEnd"/>
      <w:r w:rsidRPr="00AB6315">
        <w:t>06)70047-9</w:t>
      </w:r>
      <w:r w:rsidR="002A0A0B">
        <w:t>.</w:t>
      </w:r>
    </w:p>
    <w:p w14:paraId="55DF6E40" w14:textId="76515AF2" w:rsidR="00135861" w:rsidRDefault="00135861">
      <w:r w:rsidRPr="006329F5">
        <w:t xml:space="preserve">Gentile-Solomon JM, Abbott JA. Conventional echocardiographic assessment of the canine right heart: reference intervals and repeatability. J Vet </w:t>
      </w:r>
      <w:proofErr w:type="spellStart"/>
      <w:r w:rsidRPr="006329F5">
        <w:t>Cardiol</w:t>
      </w:r>
      <w:proofErr w:type="spellEnd"/>
      <w:r w:rsidRPr="006329F5">
        <w:t>. 2016</w:t>
      </w:r>
      <w:proofErr w:type="gramStart"/>
      <w:r w:rsidRPr="006329F5">
        <w:t>;1</w:t>
      </w:r>
      <w:r>
        <w:t>8</w:t>
      </w:r>
      <w:proofErr w:type="gramEnd"/>
      <w:r>
        <w:t xml:space="preserve">(3):234–47.https://doi.org/10. </w:t>
      </w:r>
      <w:r w:rsidRPr="006329F5">
        <w:t>1016/j.jvc.2016.05.002.</w:t>
      </w:r>
    </w:p>
    <w:p w14:paraId="6B7278F1" w14:textId="77777777" w:rsidR="005A2F98" w:rsidRDefault="005A2F98" w:rsidP="005A2F98">
      <w:r>
        <w:t xml:space="preserve">Lang RM, </w:t>
      </w:r>
      <w:proofErr w:type="spellStart"/>
      <w:r>
        <w:t>Bierig</w:t>
      </w:r>
      <w:proofErr w:type="spellEnd"/>
      <w:r>
        <w:t xml:space="preserve"> M, Devereux RB, </w:t>
      </w:r>
      <w:proofErr w:type="spellStart"/>
      <w:r>
        <w:t>Flachskampf</w:t>
      </w:r>
      <w:proofErr w:type="spellEnd"/>
      <w:r>
        <w:t xml:space="preserve"> FA, Foster E, </w:t>
      </w:r>
      <w:proofErr w:type="spellStart"/>
      <w:r>
        <w:t>Pellikka</w:t>
      </w:r>
      <w:proofErr w:type="spellEnd"/>
      <w:r>
        <w:t xml:space="preserve"> PA, et al. Recommendations for chamber quantification: a report from the American Society of Echocardiography’s guidelines and standards committee and the chamber </w:t>
      </w:r>
      <w:proofErr w:type="gramStart"/>
      <w:r>
        <w:t>quantification writing</w:t>
      </w:r>
      <w:proofErr w:type="gramEnd"/>
      <w:r>
        <w:t xml:space="preserve"> group, developed in conjunction with the European Association of Echocardiography, a branch of the European Society of Cardiology. J Am </w:t>
      </w:r>
      <w:proofErr w:type="spellStart"/>
      <w:r>
        <w:t>Soc</w:t>
      </w:r>
      <w:proofErr w:type="spellEnd"/>
      <w:r>
        <w:t xml:space="preserve"> </w:t>
      </w:r>
      <w:proofErr w:type="spellStart"/>
      <w:r>
        <w:t>Echocardiogr</w:t>
      </w:r>
      <w:proofErr w:type="spellEnd"/>
      <w:r>
        <w:t>. 2005</w:t>
      </w:r>
      <w:proofErr w:type="gramStart"/>
      <w:r>
        <w:t>;18</w:t>
      </w:r>
      <w:proofErr w:type="gramEnd"/>
      <w:r>
        <w:t>(12):1440–63.https://doi.org/10.1016/j.echo.2005.10.005.</w:t>
      </w:r>
    </w:p>
    <w:p w14:paraId="7EAA3EBD" w14:textId="746405F4" w:rsidR="0029327D" w:rsidRDefault="0029327D">
      <w:r w:rsidRPr="0087277F">
        <w:t xml:space="preserve">Suzuki R, Yuchi Y, </w:t>
      </w:r>
      <w:proofErr w:type="spellStart"/>
      <w:r w:rsidRPr="0087277F">
        <w:t>Kanno</w:t>
      </w:r>
      <w:proofErr w:type="spellEnd"/>
      <w:r w:rsidRPr="0087277F">
        <w:t xml:space="preserve"> H, Saito T, </w:t>
      </w:r>
      <w:proofErr w:type="spellStart"/>
      <w:r w:rsidRPr="0087277F">
        <w:t>Teshima</w:t>
      </w:r>
      <w:proofErr w:type="spellEnd"/>
      <w:r w:rsidRPr="0087277F">
        <w:t xml:space="preserve"> T, Matsumoto H, et al. Pulmonary vascular resistance estimated by echocardiography in dogs with </w:t>
      </w:r>
      <w:proofErr w:type="spellStart"/>
      <w:r w:rsidRPr="0087277F">
        <w:t>myxomatous</w:t>
      </w:r>
      <w:proofErr w:type="spellEnd"/>
      <w:r w:rsidRPr="0087277F">
        <w:t xml:space="preserve"> mitral valve disease and pulmonary hypertension probability. Front Vet Sci. 2021</w:t>
      </w:r>
      <w:proofErr w:type="gramStart"/>
      <w:r w:rsidRPr="0087277F">
        <w:t>;8:771726</w:t>
      </w:r>
      <w:proofErr w:type="gramEnd"/>
      <w:r w:rsidRPr="0087277F">
        <w:t xml:space="preserve">. </w:t>
      </w:r>
      <w:hyperlink r:id="rId5" w:history="1">
        <w:r w:rsidRPr="00CF2985">
          <w:rPr>
            <w:rStyle w:val="Hyperlink"/>
          </w:rPr>
          <w:t>https://doi.org/10.3389/fvets.2021.771726</w:t>
        </w:r>
      </w:hyperlink>
      <w:r w:rsidRPr="0087277F">
        <w:t>.</w:t>
      </w:r>
    </w:p>
    <w:p w14:paraId="3C454ED0" w14:textId="49ED4E10" w:rsidR="004D348F" w:rsidRDefault="004D348F">
      <w:r w:rsidRPr="00243C59">
        <w:t xml:space="preserve">Thomas WP, Gaber CE, Jacobs GJ, Kaplan PM, Lombard CW, </w:t>
      </w:r>
      <w:proofErr w:type="spellStart"/>
      <w:r w:rsidRPr="00243C59">
        <w:t>Moise</w:t>
      </w:r>
      <w:proofErr w:type="spellEnd"/>
      <w:r w:rsidRPr="00243C59">
        <w:t xml:space="preserve"> NS, et al. Recommendations for standards in transthoracic two-dimensional echocardiography in the dog and cat. Echocardiography Committee of the Specialty of Cardiology, American College of Veterinary Internal Medicine. J Vet Intern Med. 1993</w:t>
      </w:r>
      <w:proofErr w:type="gramStart"/>
      <w:r w:rsidRPr="00243C59">
        <w:t>;7</w:t>
      </w:r>
      <w:proofErr w:type="gramEnd"/>
      <w:r w:rsidRPr="00243C59">
        <w:t xml:space="preserve">(4):247–52. </w:t>
      </w:r>
      <w:hyperlink r:id="rId6" w:history="1">
        <w:r w:rsidRPr="00CF2985">
          <w:rPr>
            <w:rStyle w:val="Hyperlink"/>
          </w:rPr>
          <w:t>https://doi.org/10.1111/j.1939-1676.1993.tb01015.x</w:t>
        </w:r>
      </w:hyperlink>
      <w:r w:rsidRPr="00243C59">
        <w:t>.</w:t>
      </w:r>
    </w:p>
    <w:p w14:paraId="5C13BA42" w14:textId="7BDD4C84" w:rsidR="0029327D" w:rsidRDefault="0029327D">
      <w:r w:rsidRPr="009D30D1">
        <w:t xml:space="preserve">Tsai CH, Huang CC, Ho CC, </w:t>
      </w:r>
      <w:proofErr w:type="spellStart"/>
      <w:r w:rsidRPr="009D30D1">
        <w:t>Claretti</w:t>
      </w:r>
      <w:proofErr w:type="spellEnd"/>
      <w:r w:rsidRPr="009D30D1">
        <w:t xml:space="preserve"> M. Echocardiographic parameters and indices in 23 healthy Maltese dogs. J Vet Sci. 2021</w:t>
      </w:r>
      <w:proofErr w:type="gramStart"/>
      <w:r w:rsidRPr="009D30D1">
        <w:t>;22</w:t>
      </w:r>
      <w:proofErr w:type="gramEnd"/>
      <w:r w:rsidRPr="009D30D1">
        <w:t xml:space="preserve">(5):e60. </w:t>
      </w:r>
      <w:hyperlink r:id="rId7" w:history="1">
        <w:r w:rsidRPr="00CF2985">
          <w:rPr>
            <w:rStyle w:val="Hyperlink"/>
          </w:rPr>
          <w:t>https://doi.org/10.4142/jvs.2021.22.e60</w:t>
        </w:r>
      </w:hyperlink>
      <w:r>
        <w:t>.</w:t>
      </w:r>
    </w:p>
    <w:p w14:paraId="36FA8A12" w14:textId="22843BF2" w:rsidR="008E1F9F" w:rsidRDefault="008E1F9F" w:rsidP="002D22E8">
      <w:proofErr w:type="spellStart"/>
      <w:r w:rsidRPr="008E1F9F">
        <w:t>Visser</w:t>
      </w:r>
      <w:proofErr w:type="spellEnd"/>
      <w:r w:rsidRPr="008E1F9F">
        <w:t xml:space="preserve"> LC, </w:t>
      </w:r>
      <w:proofErr w:type="spellStart"/>
      <w:r w:rsidRPr="008E1F9F">
        <w:t>Scansen</w:t>
      </w:r>
      <w:proofErr w:type="spellEnd"/>
      <w:r w:rsidRPr="008E1F9F">
        <w:t xml:space="preserve"> BA, </w:t>
      </w:r>
      <w:proofErr w:type="spellStart"/>
      <w:r w:rsidRPr="008E1F9F">
        <w:t>Schober</w:t>
      </w:r>
      <w:proofErr w:type="spellEnd"/>
      <w:r w:rsidRPr="008E1F9F">
        <w:t xml:space="preserve"> KE, </w:t>
      </w:r>
      <w:proofErr w:type="spellStart"/>
      <w:r w:rsidRPr="008E1F9F">
        <w:t>Bonagura</w:t>
      </w:r>
      <w:proofErr w:type="spellEnd"/>
      <w:r w:rsidRPr="008E1F9F">
        <w:t xml:space="preserve"> JD. Echocardiographic assessment of right ventricular systolic function in conscious healthy dogs: repeatability and reference intervals. J Vet </w:t>
      </w:r>
      <w:proofErr w:type="spellStart"/>
      <w:r w:rsidRPr="008E1F9F">
        <w:t>Cardiol</w:t>
      </w:r>
      <w:proofErr w:type="spellEnd"/>
      <w:r w:rsidRPr="008E1F9F">
        <w:t>. 2015</w:t>
      </w:r>
      <w:proofErr w:type="gramStart"/>
      <w:r w:rsidRPr="008E1F9F">
        <w:t>;17</w:t>
      </w:r>
      <w:proofErr w:type="gramEnd"/>
      <w:r w:rsidRPr="008E1F9F">
        <w:t>(2):83</w:t>
      </w:r>
      <w:r w:rsidR="00AE028B">
        <w:t>–</w:t>
      </w:r>
      <w:r w:rsidRPr="008E1F9F">
        <w:t xml:space="preserve">96. </w:t>
      </w:r>
      <w:hyperlink r:id="rId8" w:history="1">
        <w:r w:rsidR="0087277F" w:rsidRPr="00CF2985">
          <w:rPr>
            <w:rStyle w:val="Hyperlink"/>
          </w:rPr>
          <w:t>https://doi.org/10.1016/j.jvc.2014.10.003</w:t>
        </w:r>
      </w:hyperlink>
      <w:r w:rsidR="00BD09AB">
        <w:t>.</w:t>
      </w:r>
    </w:p>
    <w:p w14:paraId="076E723E" w14:textId="258FBB35" w:rsidR="00C623D5" w:rsidRDefault="00C623D5" w:rsidP="002D22E8">
      <w:r w:rsidRPr="00C623D5">
        <w:t xml:space="preserve">Yuchi Y, Suzuki R, </w:t>
      </w:r>
      <w:proofErr w:type="spellStart"/>
      <w:r w:rsidRPr="00C623D5">
        <w:t>Teshima</w:t>
      </w:r>
      <w:proofErr w:type="spellEnd"/>
      <w:r w:rsidRPr="00C623D5">
        <w:t xml:space="preserve"> T, Matsumoto H, Koyama H. Right ventricular systolic and diastolic function assessed by two-dimensional speckle tracking echocardiography in dogs with </w:t>
      </w:r>
      <w:proofErr w:type="spellStart"/>
      <w:r w:rsidRPr="00C623D5">
        <w:t>myxomatous</w:t>
      </w:r>
      <w:proofErr w:type="spellEnd"/>
      <w:r w:rsidRPr="00C623D5">
        <w:t xml:space="preserve"> mitral valve disease. J Vet Med Sci. 2021</w:t>
      </w:r>
      <w:proofErr w:type="gramStart"/>
      <w:r w:rsidRPr="00C623D5">
        <w:t>;83</w:t>
      </w:r>
      <w:proofErr w:type="gramEnd"/>
      <w:r w:rsidRPr="00C623D5">
        <w:t>(12):1918</w:t>
      </w:r>
      <w:r w:rsidR="00633A3D">
        <w:t>–</w:t>
      </w:r>
      <w:r w:rsidRPr="00C623D5">
        <w:t xml:space="preserve">27. </w:t>
      </w:r>
      <w:hyperlink r:id="rId9" w:history="1">
        <w:r w:rsidR="000E7F98" w:rsidRPr="00CF2985">
          <w:rPr>
            <w:rStyle w:val="Hyperlink"/>
          </w:rPr>
          <w:t>https://doi.org/10.1292/jvms.21-0195</w:t>
        </w:r>
      </w:hyperlink>
      <w:r w:rsidR="000E7F98">
        <w:t>.</w:t>
      </w:r>
    </w:p>
    <w:p w14:paraId="368D25E1" w14:textId="54B36189" w:rsidR="000E7F98" w:rsidRDefault="000E7F98" w:rsidP="002D22E8"/>
    <w:p w14:paraId="00B1B970" w14:textId="77777777" w:rsidR="000E7F98" w:rsidRDefault="000E7F98" w:rsidP="002D22E8"/>
    <w:p w14:paraId="74B7EBA8" w14:textId="1AFEDDAD" w:rsidR="00983A58" w:rsidRDefault="00983A58" w:rsidP="002D22E8"/>
    <w:p w14:paraId="3E8AE43B" w14:textId="77777777" w:rsidR="00983A58" w:rsidRDefault="00983A58" w:rsidP="002D22E8"/>
    <w:p w14:paraId="209F5E40" w14:textId="32DA12BC" w:rsidR="00750206" w:rsidRDefault="00750206" w:rsidP="002D22E8"/>
    <w:p w14:paraId="730D86FE" w14:textId="77777777" w:rsidR="00750206" w:rsidRDefault="00750206" w:rsidP="002D22E8"/>
    <w:p w14:paraId="5649FA9C" w14:textId="77777777" w:rsidR="008E1F9F" w:rsidRDefault="008E1F9F" w:rsidP="002D22E8"/>
    <w:p w14:paraId="5721274E" w14:textId="77777777" w:rsidR="00ED2DCA" w:rsidRDefault="00ED2DCA"/>
    <w:sectPr w:rsidR="00ED2D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Times New Roman"/>
    <w:charset w:val="00"/>
    <w:family w:val="swiss"/>
    <w:pitch w:val="variable"/>
    <w:sig w:usb0="20000287" w:usb1="00000003" w:usb2="00000000" w:usb3="00000000" w:csb0="0000019F" w:csb1="00000000"/>
  </w:font>
  <w:font w:name="Cordia New">
    <w:altName w:val="Microsoft Sans Serif"/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Angsana New">
    <w:altName w:val="Leelawadee UI"/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20856"/>
    <w:multiLevelType w:val="hybridMultilevel"/>
    <w:tmpl w:val="CEC609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3327AC"/>
    <w:multiLevelType w:val="hybridMultilevel"/>
    <w:tmpl w:val="769A89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A22C93"/>
    <w:multiLevelType w:val="hybridMultilevel"/>
    <w:tmpl w:val="69B000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94461C"/>
    <w:multiLevelType w:val="hybridMultilevel"/>
    <w:tmpl w:val="7C2041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6C0355"/>
    <w:multiLevelType w:val="hybridMultilevel"/>
    <w:tmpl w:val="BCE076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26C9"/>
    <w:rsid w:val="000729D1"/>
    <w:rsid w:val="0009121C"/>
    <w:rsid w:val="000E7F98"/>
    <w:rsid w:val="000F19B1"/>
    <w:rsid w:val="00135861"/>
    <w:rsid w:val="00150221"/>
    <w:rsid w:val="001B180C"/>
    <w:rsid w:val="001B5E20"/>
    <w:rsid w:val="001C07A8"/>
    <w:rsid w:val="001E6D19"/>
    <w:rsid w:val="00203A59"/>
    <w:rsid w:val="00243C59"/>
    <w:rsid w:val="0029327D"/>
    <w:rsid w:val="002A0A0B"/>
    <w:rsid w:val="002D22E8"/>
    <w:rsid w:val="002F2D4A"/>
    <w:rsid w:val="00350D51"/>
    <w:rsid w:val="003C0378"/>
    <w:rsid w:val="00411631"/>
    <w:rsid w:val="00445A1D"/>
    <w:rsid w:val="00474C0D"/>
    <w:rsid w:val="004C0365"/>
    <w:rsid w:val="004D0D24"/>
    <w:rsid w:val="004D348F"/>
    <w:rsid w:val="004E7AAA"/>
    <w:rsid w:val="005A2F98"/>
    <w:rsid w:val="005B7852"/>
    <w:rsid w:val="006329F5"/>
    <w:rsid w:val="00633A3D"/>
    <w:rsid w:val="006526C9"/>
    <w:rsid w:val="006754A6"/>
    <w:rsid w:val="00687C40"/>
    <w:rsid w:val="0072138E"/>
    <w:rsid w:val="00750206"/>
    <w:rsid w:val="007B61B2"/>
    <w:rsid w:val="007D592B"/>
    <w:rsid w:val="008126C3"/>
    <w:rsid w:val="00817C39"/>
    <w:rsid w:val="0087277F"/>
    <w:rsid w:val="008E1F9F"/>
    <w:rsid w:val="00946DD2"/>
    <w:rsid w:val="00983A58"/>
    <w:rsid w:val="009D30D1"/>
    <w:rsid w:val="009D7159"/>
    <w:rsid w:val="00A57EDC"/>
    <w:rsid w:val="00AB6315"/>
    <w:rsid w:val="00AE028B"/>
    <w:rsid w:val="00B05EB0"/>
    <w:rsid w:val="00B13E96"/>
    <w:rsid w:val="00B16D0E"/>
    <w:rsid w:val="00B823B0"/>
    <w:rsid w:val="00BD09AB"/>
    <w:rsid w:val="00C017D1"/>
    <w:rsid w:val="00C623D5"/>
    <w:rsid w:val="00CE62F9"/>
    <w:rsid w:val="00D041A1"/>
    <w:rsid w:val="00D461FF"/>
    <w:rsid w:val="00D6695E"/>
    <w:rsid w:val="00D82CC2"/>
    <w:rsid w:val="00DE3011"/>
    <w:rsid w:val="00E06E3D"/>
    <w:rsid w:val="00E66373"/>
    <w:rsid w:val="00E73AE8"/>
    <w:rsid w:val="00E9286C"/>
    <w:rsid w:val="00ED2DCA"/>
    <w:rsid w:val="00F02936"/>
    <w:rsid w:val="00F02AD2"/>
    <w:rsid w:val="00F5230F"/>
    <w:rsid w:val="00F92D87"/>
    <w:rsid w:val="00FC0B76"/>
    <w:rsid w:val="00FE6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433731"/>
  <w15:chartTrackingRefBased/>
  <w15:docId w15:val="{5D07D288-A622-49A1-BC1A-6C07823A5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526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26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26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26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26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26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26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26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26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26C9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26C9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26C9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26C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26C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26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26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26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26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26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6526C9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26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6526C9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6526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26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26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26C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26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26C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26C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526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D2DCA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16/j.jvc.2014.10.00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i.org/10.4142/jvs.2021.22.e6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i.org/10.1111/j.1939-1676.1993.tb01015.x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doi.org/10.3389/fvets.2021.771726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doi.org/10.1292/jvms.21-019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3</Pages>
  <Words>870</Words>
  <Characters>4960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Saikaew Sutayatram</dc:creator>
  <cp:keywords/>
  <dc:description/>
  <cp:lastModifiedBy>Alvin Costas</cp:lastModifiedBy>
  <cp:revision>139</cp:revision>
  <dcterms:created xsi:type="dcterms:W3CDTF">2026-01-15T12:19:00Z</dcterms:created>
  <dcterms:modified xsi:type="dcterms:W3CDTF">2026-02-09T06:26:00Z</dcterms:modified>
</cp:coreProperties>
</file>