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2"/>
      </w:tblGrid>
      <w:tr w:rsidR="00C86B86" w14:paraId="662BC41E" w14:textId="77777777" w:rsidTr="00C86B86">
        <w:tc>
          <w:tcPr>
            <w:tcW w:w="13948" w:type="dxa"/>
          </w:tcPr>
          <w:p w14:paraId="1BFFD21F" w14:textId="77777777" w:rsidR="00C86B86" w:rsidRDefault="00C86B86" w:rsidP="008145F8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210BFE7" wp14:editId="67A67CFE">
                  <wp:extent cx="4907450" cy="2376000"/>
                  <wp:effectExtent l="0" t="0" r="7620" b="5715"/>
                  <wp:docPr id="11622469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7450" cy="237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B5CBEF" w14:textId="3013CF0E" w:rsidR="00C86B86" w:rsidRDefault="00C86B86" w:rsidP="008145F8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Figure S1 BIECs-21 </w:t>
            </w:r>
            <w:r w:rsidRPr="00C86B8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cell 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culture and </w:t>
            </w:r>
            <w:r w:rsidRPr="00C86B8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identification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 </w:t>
            </w:r>
          </w:p>
          <w:p w14:paraId="7DB6BADE" w14:textId="22348988" w:rsidR="00C86B86" w:rsidRDefault="00C86B86" w:rsidP="00E76D6D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6B8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 </w:t>
            </w:r>
            <w:r w:rsidRPr="00C86B86">
              <w:rPr>
                <w:rFonts w:ascii="Times New Roman" w:hAnsi="Times New Roman" w:hint="eastAsia"/>
                <w:sz w:val="24"/>
                <w:szCs w:val="24"/>
              </w:rPr>
              <w:t>The growth of BIECs-21 cells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; </w:t>
            </w:r>
            <w:r w:rsidRPr="00445626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 xml:space="preserve">Scale bars: </w:t>
            </w:r>
            <w:r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2</w:t>
            </w:r>
            <w:r w:rsidRPr="00445626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 xml:space="preserve">0 </w:t>
            </w:r>
            <w:r w:rsidRPr="00445626">
              <w:rPr>
                <w:rFonts w:ascii="Times New Roman" w:eastAsia="黑体" w:hAnsi="Times New Roman"/>
                <w:sz w:val="24"/>
                <w:szCs w:val="24"/>
                <w:highlight w:val="yellow"/>
              </w:rPr>
              <w:t>μ</w:t>
            </w:r>
            <w:r w:rsidRPr="00445626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m</w:t>
            </w:r>
            <w:r w:rsidRPr="00445626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  <w:r w:rsidRPr="00C86B86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C86B8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B</w:t>
            </w:r>
            <w:r w:rsidRPr="00C86B86">
              <w:rPr>
                <w:rFonts w:ascii="Times New Roman" w:hAnsi="Times New Roman" w:hint="eastAsia"/>
                <w:sz w:val="24"/>
                <w:szCs w:val="24"/>
              </w:rPr>
              <w:t xml:space="preserve"> Immunofluorescence identification for BIECs-21 cells;</w:t>
            </w:r>
            <w:r w:rsidRPr="00C86B8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 </w:t>
            </w:r>
            <w:r w:rsidRPr="00445626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 xml:space="preserve">Scale bars: 50 </w:t>
            </w:r>
            <w:r w:rsidRPr="00445626">
              <w:rPr>
                <w:rFonts w:ascii="Times New Roman" w:eastAsia="黑体" w:hAnsi="Times New Roman"/>
                <w:sz w:val="24"/>
                <w:szCs w:val="24"/>
                <w:highlight w:val="yellow"/>
              </w:rPr>
              <w:t>μ</w:t>
            </w:r>
            <w:r w:rsidRPr="00445626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m</w:t>
            </w:r>
            <w:r w:rsidRPr="00445626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C86B86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C </w:t>
            </w:r>
            <w:r w:rsidRPr="00C86B86">
              <w:rPr>
                <w:rFonts w:ascii="Times New Roman" w:hAnsi="Times New Roman" w:hint="eastAsia"/>
                <w:sz w:val="24"/>
                <w:szCs w:val="24"/>
              </w:rPr>
              <w:t>Transmission electron microscopy</w:t>
            </w:r>
            <w:r>
              <w:rPr>
                <w:rFonts w:hint="eastAsia"/>
              </w:rPr>
              <w:t xml:space="preserve"> </w:t>
            </w:r>
            <w:r w:rsidRPr="00C86B86">
              <w:rPr>
                <w:rFonts w:ascii="Times New Roman" w:hAnsi="Times New Roman" w:hint="eastAsia"/>
                <w:sz w:val="24"/>
                <w:szCs w:val="24"/>
              </w:rPr>
              <w:t>identification for BIECs-21 cells;</w:t>
            </w:r>
            <w:r w:rsidRPr="00445626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 xml:space="preserve"> Scale bars: 50</w:t>
            </w:r>
            <w:r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0</w:t>
            </w:r>
            <w:r w:rsidRPr="00445626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  <w:szCs w:val="24"/>
                <w:highlight w:val="yellow"/>
              </w:rPr>
              <w:t>n</w:t>
            </w:r>
            <w:r w:rsidRPr="00445626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;</w:t>
            </w:r>
            <w:r w:rsidRPr="00C86B86">
              <w:rPr>
                <w:rFonts w:ascii="Times New Roman" w:hAnsi="Times New Roman" w:hint="eastAsia"/>
                <w:sz w:val="24"/>
                <w:szCs w:val="24"/>
              </w:rPr>
              <w:t xml:space="preserve"> DE: Desmosomes; TJ: Tight junctions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. </w:t>
            </w:r>
          </w:p>
        </w:tc>
      </w:tr>
    </w:tbl>
    <w:p w14:paraId="152224E3" w14:textId="77777777" w:rsidR="00C86B86" w:rsidRPr="00C86B86" w:rsidRDefault="00C86B86" w:rsidP="008145F8">
      <w:pPr>
        <w:spacing w:line="480" w:lineRule="auto"/>
        <w:ind w:firstLineChars="200" w:firstLine="48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FAD6A2" w14:textId="77777777" w:rsidR="00C86B86" w:rsidRPr="00C86B86" w:rsidRDefault="00C86B86" w:rsidP="008145F8">
      <w:pPr>
        <w:spacing w:line="480" w:lineRule="auto"/>
        <w:ind w:firstLineChars="200" w:firstLine="48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692220" w14:textId="77777777" w:rsidR="00C86B86" w:rsidRDefault="00C86B86" w:rsidP="008145F8">
      <w:pPr>
        <w:spacing w:line="480" w:lineRule="auto"/>
        <w:ind w:firstLineChars="200" w:firstLine="48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026C84" w14:textId="77777777" w:rsidR="00C86B86" w:rsidRDefault="00C86B86" w:rsidP="008145F8">
      <w:pPr>
        <w:spacing w:line="480" w:lineRule="auto"/>
        <w:ind w:firstLineChars="200" w:firstLine="480"/>
        <w:jc w:val="center"/>
        <w:rPr>
          <w:rFonts w:ascii="Times New Roman" w:hAnsi="Times New Roman"/>
          <w:b/>
          <w:bCs/>
          <w:sz w:val="24"/>
          <w:szCs w:val="24"/>
        </w:rPr>
        <w:sectPr w:rsidR="00C86B86" w:rsidSect="00C86B86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4DF3FA78" w14:textId="563918EC" w:rsidR="008145F8" w:rsidRDefault="008145F8" w:rsidP="008145F8">
      <w:pPr>
        <w:spacing w:line="480" w:lineRule="auto"/>
        <w:ind w:firstLineChars="200" w:firstLine="480"/>
        <w:jc w:val="center"/>
        <w:rPr>
          <w:rFonts w:ascii="Times New Roman" w:hAnsi="Times New Roman"/>
          <w:b/>
          <w:bCs/>
          <w:sz w:val="24"/>
          <w:szCs w:val="24"/>
        </w:rPr>
      </w:pPr>
      <w:r w:rsidRPr="006C6E2A">
        <w:rPr>
          <w:rFonts w:ascii="Times New Roman" w:hAnsi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hint="eastAsia"/>
          <w:b/>
          <w:bCs/>
          <w:sz w:val="24"/>
          <w:szCs w:val="24"/>
        </w:rPr>
        <w:t>1</w:t>
      </w:r>
      <w:r w:rsidRPr="006C6E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45F8">
        <w:rPr>
          <w:rFonts w:ascii="Times New Roman" w:hAnsi="Times New Roman" w:hint="eastAsia"/>
          <w:b/>
          <w:bCs/>
          <w:sz w:val="24"/>
          <w:szCs w:val="24"/>
        </w:rPr>
        <w:t>targets for Alo and inflammation</w:t>
      </w:r>
    </w:p>
    <w:tbl>
      <w:tblPr>
        <w:tblStyle w:val="afc"/>
        <w:tblW w:w="0" w:type="auto"/>
        <w:tblInd w:w="1801" w:type="dxa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843"/>
        <w:gridCol w:w="1985"/>
        <w:gridCol w:w="1417"/>
      </w:tblGrid>
      <w:tr w:rsidR="00633DD7" w14:paraId="2963946D" w14:textId="77777777" w:rsidTr="008C5E83">
        <w:trPr>
          <w:trHeight w:val="513"/>
        </w:trPr>
        <w:tc>
          <w:tcPr>
            <w:tcW w:w="10343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1A7E9" w14:textId="0B718FB2" w:rsidR="00633DD7" w:rsidRPr="00633DD7" w:rsidRDefault="00633DD7" w:rsidP="00633DD7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3DD7">
              <w:rPr>
                <w:rFonts w:ascii="Times New Roman" w:hAnsi="Times New Roman"/>
                <w:b/>
                <w:bCs/>
                <w:sz w:val="24"/>
                <w:szCs w:val="24"/>
              </w:rPr>
              <w:t>Targets name</w:t>
            </w:r>
          </w:p>
        </w:tc>
      </w:tr>
      <w:tr w:rsidR="008C5E83" w:rsidRPr="00633DD7" w14:paraId="527D9D70" w14:textId="77777777" w:rsidTr="008C5E83">
        <w:trPr>
          <w:trHeight w:val="276"/>
        </w:trPr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019F6F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IL6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4E4875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CTSG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33E6FE5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ADA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57714A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CTSC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A22C11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CYP19A1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8153ED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PDE4B</w:t>
            </w:r>
          </w:p>
        </w:tc>
      </w:tr>
      <w:tr w:rsidR="00633DD7" w:rsidRPr="00633DD7" w14:paraId="4280852A" w14:textId="77777777" w:rsidTr="008C5E83">
        <w:trPr>
          <w:trHeight w:val="276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DB292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ALB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85F90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AKT1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6C699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MMP13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D804D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PTEN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FC91A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CYP2C19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2B257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PLA2G1B</w:t>
            </w:r>
          </w:p>
        </w:tc>
      </w:tr>
      <w:tr w:rsidR="00633DD7" w:rsidRPr="00633DD7" w14:paraId="0C6831D6" w14:textId="77777777" w:rsidTr="008C5E83">
        <w:trPr>
          <w:trHeight w:val="276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17E6A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JAK1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B8067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NR1H4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9A55F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IGF1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9D899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GSK3B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72A11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PGR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5A8C3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PRKCE</w:t>
            </w:r>
          </w:p>
        </w:tc>
      </w:tr>
      <w:tr w:rsidR="00633DD7" w:rsidRPr="00633DD7" w14:paraId="4DA1C8EB" w14:textId="77777777" w:rsidTr="008C5E83">
        <w:trPr>
          <w:trHeight w:val="276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C8EED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CCR5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3C5B4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TYK2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47FA8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PLAT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20DC6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YARS1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7322F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HSP90AA1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CF2F8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ROCK1</w:t>
            </w:r>
          </w:p>
        </w:tc>
      </w:tr>
      <w:tr w:rsidR="00633DD7" w:rsidRPr="00633DD7" w14:paraId="3FA6B920" w14:textId="77777777" w:rsidTr="008C5E83">
        <w:trPr>
          <w:trHeight w:val="276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5C6E2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CASP1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BB6A6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NR3C1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AE361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TACR1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201B6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JAK3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89E87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65AD0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ROCK2</w:t>
            </w:r>
          </w:p>
        </w:tc>
      </w:tr>
      <w:tr w:rsidR="00633DD7" w:rsidRPr="00633DD7" w14:paraId="761E8B15" w14:textId="77777777" w:rsidTr="008C5E83">
        <w:trPr>
          <w:trHeight w:val="276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8D91D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FLG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E1B3B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PRKCD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77D47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DD447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PARP1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56636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CDK1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EE4DB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PIM2</w:t>
            </w:r>
          </w:p>
        </w:tc>
      </w:tr>
      <w:tr w:rsidR="00633DD7" w:rsidRPr="00633DD7" w14:paraId="4B1B0097" w14:textId="77777777" w:rsidTr="008C5E83">
        <w:trPr>
          <w:trHeight w:val="276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AA98E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7690D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VDR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607F7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ESR1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C6C50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CHRNB2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4343F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ESR2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5200B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SERT</w:t>
            </w:r>
          </w:p>
        </w:tc>
      </w:tr>
      <w:tr w:rsidR="00633DD7" w:rsidRPr="00633DD7" w14:paraId="2116634E" w14:textId="77777777" w:rsidTr="008C5E83">
        <w:trPr>
          <w:trHeight w:val="276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27C58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MMP3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9247F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CASP8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9DE85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ARG1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A91F9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CHRNA4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EC862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GABRA1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A4A05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KIT</w:t>
            </w:r>
          </w:p>
        </w:tc>
      </w:tr>
      <w:tr w:rsidR="00633DD7" w:rsidRPr="00633DD7" w14:paraId="7556F261" w14:textId="77777777" w:rsidTr="008C5E83">
        <w:trPr>
          <w:trHeight w:val="276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C77BB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PRKCQ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A3D50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PRSS1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F13FC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LCK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E7001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TNFSF10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BBED0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GABRB2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41357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C5E83" w:rsidRPr="00633DD7" w14:paraId="4F490DE4" w14:textId="77777777" w:rsidTr="008C5E83">
        <w:trPr>
          <w:trHeight w:val="276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D6428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PTGS1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8222E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JAK2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41BC7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SRC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A4555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NAT1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2B5E2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GABRG2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86289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C5E83" w:rsidRPr="00633DD7" w14:paraId="309A6677" w14:textId="77777777" w:rsidTr="008C5E83">
        <w:trPr>
          <w:trHeight w:val="276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6C1DD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EGFR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8138D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MMP8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2E104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LTA4H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F134B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410F9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MAPKAPK2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BC326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C5E83" w:rsidRPr="00633DD7" w14:paraId="2EAAA305" w14:textId="77777777" w:rsidTr="008C5E83">
        <w:trPr>
          <w:trHeight w:val="276"/>
        </w:trPr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E59BF05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MAPK14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401E9D9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ADAM17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8750B2B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NR1I2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D3A2239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F7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A3FC7FD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33DD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CELA1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BE8023D" w14:textId="77777777" w:rsidR="00633DD7" w:rsidRPr="00633DD7" w:rsidRDefault="00633DD7" w:rsidP="00633D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D63EE8B" w14:textId="77777777" w:rsidR="008145F8" w:rsidRPr="006C6E2A" w:rsidRDefault="008145F8" w:rsidP="008145F8">
      <w:pPr>
        <w:spacing w:line="480" w:lineRule="auto"/>
        <w:ind w:firstLineChars="200" w:firstLine="420"/>
        <w:jc w:val="center"/>
        <w:rPr>
          <w:rFonts w:hint="eastAsia"/>
          <w:b/>
          <w:bCs/>
        </w:rPr>
      </w:pPr>
    </w:p>
    <w:p w14:paraId="63CD848C" w14:textId="5E62E4A5" w:rsidR="008145F8" w:rsidRDefault="008145F8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C031A8C" w14:textId="60CE422C" w:rsidR="00CF659D" w:rsidRPr="006C6E2A" w:rsidRDefault="00CF659D" w:rsidP="00CF659D">
      <w:pPr>
        <w:spacing w:line="480" w:lineRule="auto"/>
        <w:ind w:firstLineChars="200" w:firstLine="480"/>
        <w:jc w:val="center"/>
        <w:rPr>
          <w:rFonts w:hint="eastAsia"/>
          <w:b/>
          <w:bCs/>
        </w:rPr>
      </w:pPr>
      <w:r w:rsidRPr="006C6E2A">
        <w:rPr>
          <w:rFonts w:ascii="Times New Roman" w:hAnsi="Times New Roman"/>
          <w:b/>
          <w:bCs/>
          <w:sz w:val="24"/>
          <w:szCs w:val="24"/>
        </w:rPr>
        <w:lastRenderedPageBreak/>
        <w:t>Table S</w:t>
      </w:r>
      <w:r w:rsidR="008145F8">
        <w:rPr>
          <w:rFonts w:ascii="Times New Roman" w:hAnsi="Times New Roman" w:hint="eastAsia"/>
          <w:b/>
          <w:bCs/>
          <w:sz w:val="24"/>
          <w:szCs w:val="24"/>
        </w:rPr>
        <w:t>2</w:t>
      </w:r>
      <w:r w:rsidRPr="006C6E2A">
        <w:rPr>
          <w:rFonts w:ascii="Times New Roman" w:hAnsi="Times New Roman"/>
          <w:b/>
          <w:bCs/>
          <w:sz w:val="24"/>
          <w:szCs w:val="24"/>
        </w:rPr>
        <w:t xml:space="preserve"> GO enrichment analysis of Network pharmacy (TOP100</w:t>
      </w:r>
      <w:r w:rsidRPr="006C6E2A">
        <w:rPr>
          <w:rFonts w:hint="eastAsia"/>
          <w:b/>
          <w:bCs/>
        </w:rPr>
        <w:t>)</w:t>
      </w:r>
    </w:p>
    <w:tbl>
      <w:tblPr>
        <w:tblStyle w:val="afc"/>
        <w:tblW w:w="1388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1470"/>
        <w:gridCol w:w="2108"/>
        <w:gridCol w:w="5601"/>
        <w:gridCol w:w="1189"/>
        <w:gridCol w:w="1559"/>
        <w:gridCol w:w="1276"/>
      </w:tblGrid>
      <w:tr w:rsidR="00CF659D" w:rsidRPr="00FA6202" w14:paraId="441678A4" w14:textId="77777777" w:rsidTr="00DB4465">
        <w:trPr>
          <w:trHeight w:val="276"/>
        </w:trPr>
        <w:tc>
          <w:tcPr>
            <w:tcW w:w="6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258B13" w14:textId="0C68790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4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552F3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b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b/>
                <w:color w:val="000000"/>
                <w:kern w:val="0"/>
                <w:sz w:val="24"/>
              </w:rPr>
              <w:t>ID</w:t>
            </w:r>
          </w:p>
        </w:tc>
        <w:tc>
          <w:tcPr>
            <w:tcW w:w="21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005C1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b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/>
                <w:b/>
                <w:color w:val="000000"/>
                <w:kern w:val="0"/>
                <w:sz w:val="24"/>
              </w:rPr>
              <w:t>C</w:t>
            </w:r>
            <w:r w:rsidRPr="00FA6202">
              <w:rPr>
                <w:rFonts w:ascii="Times New Roman" w:eastAsia="楷体" w:hAnsi="Times New Roman" w:cs="宋体" w:hint="eastAsia"/>
                <w:b/>
                <w:color w:val="000000"/>
                <w:kern w:val="0"/>
                <w:sz w:val="24"/>
              </w:rPr>
              <w:t>lass</w:t>
            </w:r>
          </w:p>
        </w:tc>
        <w:tc>
          <w:tcPr>
            <w:tcW w:w="56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D9D0C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b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b/>
                <w:color w:val="000000"/>
                <w:kern w:val="0"/>
                <w:sz w:val="24"/>
              </w:rPr>
              <w:t>Descrption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12AFD7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b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/>
                <w:b/>
                <w:color w:val="000000"/>
                <w:kern w:val="0"/>
                <w:sz w:val="24"/>
              </w:rPr>
              <w:t>N</w:t>
            </w:r>
            <w:r w:rsidRPr="00FA6202">
              <w:rPr>
                <w:rFonts w:ascii="Times New Roman" w:eastAsia="楷体" w:hAnsi="Times New Roman" w:cs="宋体" w:hint="eastAsia"/>
                <w:b/>
                <w:color w:val="000000"/>
                <w:kern w:val="0"/>
                <w:sz w:val="24"/>
              </w:rPr>
              <w:t>um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94BA237" w14:textId="4F0E7F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b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b/>
                <w:color w:val="000000"/>
                <w:kern w:val="0"/>
                <w:sz w:val="24"/>
              </w:rPr>
              <w:t>P</w:t>
            </w:r>
            <w:r w:rsidR="00771E60">
              <w:rPr>
                <w:rFonts w:ascii="Times New Roman" w:eastAsia="楷体" w:hAnsi="Times New Roman" w:cs="宋体" w:hint="eastAsia"/>
                <w:b/>
                <w:color w:val="000000"/>
                <w:kern w:val="0"/>
                <w:sz w:val="24"/>
              </w:rPr>
              <w:t>-</w:t>
            </w:r>
            <w:r w:rsidRPr="00FA6202">
              <w:rPr>
                <w:rFonts w:ascii="Times New Roman" w:eastAsia="楷体" w:hAnsi="Times New Roman" w:cs="宋体" w:hint="eastAsia"/>
                <w:b/>
                <w:color w:val="000000"/>
                <w:kern w:val="0"/>
                <w:sz w:val="24"/>
              </w:rPr>
              <w:t>value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59AF0D9" w14:textId="7A3CE2B3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b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b/>
                <w:color w:val="000000"/>
                <w:kern w:val="0"/>
                <w:sz w:val="24"/>
              </w:rPr>
              <w:t>Q</w:t>
            </w:r>
            <w:r w:rsidR="00771E60">
              <w:rPr>
                <w:rFonts w:ascii="Times New Roman" w:eastAsia="楷体" w:hAnsi="Times New Roman" w:cs="宋体" w:hint="eastAsia"/>
                <w:b/>
                <w:color w:val="000000"/>
                <w:kern w:val="0"/>
                <w:sz w:val="24"/>
              </w:rPr>
              <w:t>-</w:t>
            </w:r>
            <w:r w:rsidRPr="00FA6202">
              <w:rPr>
                <w:rFonts w:ascii="Times New Roman" w:eastAsia="楷体" w:hAnsi="Times New Roman" w:cs="宋体" w:hint="eastAsia"/>
                <w:b/>
                <w:color w:val="000000"/>
                <w:kern w:val="0"/>
                <w:sz w:val="24"/>
              </w:rPr>
              <w:t>value</w:t>
            </w:r>
          </w:p>
        </w:tc>
      </w:tr>
      <w:tr w:rsidR="00CF659D" w:rsidRPr="00FA6202" w14:paraId="3BBA95FB" w14:textId="77777777" w:rsidTr="00DB4465">
        <w:trPr>
          <w:trHeight w:val="276"/>
        </w:trPr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14:paraId="2D1F142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vAlign w:val="center"/>
          </w:tcPr>
          <w:p w14:paraId="1C55F21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GO:0010033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center"/>
          </w:tcPr>
          <w:p w14:paraId="2834495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tcBorders>
              <w:top w:val="single" w:sz="4" w:space="0" w:color="auto"/>
            </w:tcBorders>
            <w:vAlign w:val="center"/>
          </w:tcPr>
          <w:p w14:paraId="78EEA6A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response to organic substance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7B83B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7A09A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5.25E-16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D05E3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8.58E-13</w:t>
            </w:r>
          </w:p>
        </w:tc>
      </w:tr>
      <w:tr w:rsidR="00CF659D" w:rsidRPr="00FA6202" w14:paraId="70763783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01894A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70" w:type="dxa"/>
            <w:vAlign w:val="center"/>
          </w:tcPr>
          <w:p w14:paraId="4A0B95A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GO:0043067</w:t>
            </w:r>
          </w:p>
        </w:tc>
        <w:tc>
          <w:tcPr>
            <w:tcW w:w="2108" w:type="dxa"/>
            <w:vAlign w:val="center"/>
          </w:tcPr>
          <w:p w14:paraId="3979BA8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0DF4D83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regulation of programmed cell death</w:t>
            </w:r>
          </w:p>
        </w:tc>
        <w:tc>
          <w:tcPr>
            <w:tcW w:w="1189" w:type="dxa"/>
            <w:noWrap/>
            <w:vAlign w:val="center"/>
            <w:hideMark/>
          </w:tcPr>
          <w:p w14:paraId="0518227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559" w:type="dxa"/>
            <w:noWrap/>
            <w:vAlign w:val="center"/>
            <w:hideMark/>
          </w:tcPr>
          <w:p w14:paraId="09EE9FE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5.69E-16</w:t>
            </w:r>
          </w:p>
        </w:tc>
        <w:tc>
          <w:tcPr>
            <w:tcW w:w="1276" w:type="dxa"/>
            <w:noWrap/>
            <w:vAlign w:val="center"/>
            <w:hideMark/>
          </w:tcPr>
          <w:p w14:paraId="2277FEC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8.58E-13</w:t>
            </w:r>
          </w:p>
        </w:tc>
      </w:tr>
      <w:tr w:rsidR="00CF659D" w:rsidRPr="00FA6202" w14:paraId="0B403AE2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23C9C4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470" w:type="dxa"/>
            <w:vAlign w:val="center"/>
          </w:tcPr>
          <w:p w14:paraId="6A43CA5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GO:0050896</w:t>
            </w:r>
          </w:p>
        </w:tc>
        <w:tc>
          <w:tcPr>
            <w:tcW w:w="2108" w:type="dxa"/>
            <w:vAlign w:val="center"/>
          </w:tcPr>
          <w:p w14:paraId="45B5A20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6415C92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response to stimulus</w:t>
            </w:r>
          </w:p>
        </w:tc>
        <w:tc>
          <w:tcPr>
            <w:tcW w:w="1189" w:type="dxa"/>
            <w:noWrap/>
            <w:vAlign w:val="center"/>
            <w:hideMark/>
          </w:tcPr>
          <w:p w14:paraId="32D2922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1559" w:type="dxa"/>
            <w:noWrap/>
            <w:vAlign w:val="center"/>
            <w:hideMark/>
          </w:tcPr>
          <w:p w14:paraId="533D590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1.00E-15</w:t>
            </w:r>
          </w:p>
        </w:tc>
        <w:tc>
          <w:tcPr>
            <w:tcW w:w="1276" w:type="dxa"/>
            <w:noWrap/>
            <w:vAlign w:val="center"/>
            <w:hideMark/>
          </w:tcPr>
          <w:p w14:paraId="738D353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1.01E-12</w:t>
            </w:r>
          </w:p>
        </w:tc>
      </w:tr>
      <w:tr w:rsidR="00CF659D" w:rsidRPr="00FA6202" w14:paraId="61A5048B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3A1F9BC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470" w:type="dxa"/>
            <w:vAlign w:val="center"/>
          </w:tcPr>
          <w:p w14:paraId="69A843E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GO:0010941</w:t>
            </w:r>
          </w:p>
        </w:tc>
        <w:tc>
          <w:tcPr>
            <w:tcW w:w="2108" w:type="dxa"/>
            <w:vAlign w:val="center"/>
          </w:tcPr>
          <w:p w14:paraId="77413B7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1C92786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regulation of cell death</w:t>
            </w:r>
          </w:p>
        </w:tc>
        <w:tc>
          <w:tcPr>
            <w:tcW w:w="1189" w:type="dxa"/>
            <w:noWrap/>
            <w:vAlign w:val="center"/>
            <w:hideMark/>
          </w:tcPr>
          <w:p w14:paraId="3A21E82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559" w:type="dxa"/>
            <w:noWrap/>
            <w:vAlign w:val="center"/>
            <w:hideMark/>
          </w:tcPr>
          <w:p w14:paraId="41D3E6C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3.44E-15</w:t>
            </w:r>
          </w:p>
        </w:tc>
        <w:tc>
          <w:tcPr>
            <w:tcW w:w="1276" w:type="dxa"/>
            <w:noWrap/>
            <w:vAlign w:val="center"/>
            <w:hideMark/>
          </w:tcPr>
          <w:p w14:paraId="794831A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2.51E-12</w:t>
            </w:r>
          </w:p>
        </w:tc>
      </w:tr>
      <w:tr w:rsidR="00CF659D" w:rsidRPr="00FA6202" w14:paraId="1E293873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12AC298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470" w:type="dxa"/>
            <w:vAlign w:val="center"/>
          </w:tcPr>
          <w:p w14:paraId="71C2027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GO:0042981</w:t>
            </w:r>
          </w:p>
        </w:tc>
        <w:tc>
          <w:tcPr>
            <w:tcW w:w="2108" w:type="dxa"/>
            <w:vAlign w:val="center"/>
          </w:tcPr>
          <w:p w14:paraId="3AE6B5E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FDD2AD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regulation of apoptotic process</w:t>
            </w:r>
          </w:p>
        </w:tc>
        <w:tc>
          <w:tcPr>
            <w:tcW w:w="1189" w:type="dxa"/>
            <w:noWrap/>
            <w:vAlign w:val="center"/>
            <w:hideMark/>
          </w:tcPr>
          <w:p w14:paraId="22C0943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559" w:type="dxa"/>
            <w:noWrap/>
            <w:vAlign w:val="center"/>
            <w:hideMark/>
          </w:tcPr>
          <w:p w14:paraId="5102678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4.17E-15</w:t>
            </w:r>
          </w:p>
        </w:tc>
        <w:tc>
          <w:tcPr>
            <w:tcW w:w="1276" w:type="dxa"/>
            <w:noWrap/>
            <w:vAlign w:val="center"/>
            <w:hideMark/>
          </w:tcPr>
          <w:p w14:paraId="644AA1A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2.51E-12</w:t>
            </w:r>
          </w:p>
        </w:tc>
      </w:tr>
      <w:tr w:rsidR="00CF659D" w:rsidRPr="00FA6202" w14:paraId="48DC3096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2E675C0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470" w:type="dxa"/>
            <w:vAlign w:val="center"/>
          </w:tcPr>
          <w:p w14:paraId="4E41967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GO:0012501</w:t>
            </w:r>
          </w:p>
        </w:tc>
        <w:tc>
          <w:tcPr>
            <w:tcW w:w="2108" w:type="dxa"/>
            <w:vAlign w:val="center"/>
          </w:tcPr>
          <w:p w14:paraId="45360F9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4602300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programmed cell death</w:t>
            </w:r>
          </w:p>
        </w:tc>
        <w:tc>
          <w:tcPr>
            <w:tcW w:w="1189" w:type="dxa"/>
            <w:noWrap/>
            <w:vAlign w:val="center"/>
            <w:hideMark/>
          </w:tcPr>
          <w:p w14:paraId="5CF9AAF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559" w:type="dxa"/>
            <w:noWrap/>
            <w:vAlign w:val="center"/>
            <w:hideMark/>
          </w:tcPr>
          <w:p w14:paraId="71210D4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6.07E-15</w:t>
            </w:r>
          </w:p>
        </w:tc>
        <w:tc>
          <w:tcPr>
            <w:tcW w:w="1276" w:type="dxa"/>
            <w:noWrap/>
            <w:vAlign w:val="center"/>
            <w:hideMark/>
          </w:tcPr>
          <w:p w14:paraId="1C06B86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2.77E-12</w:t>
            </w:r>
          </w:p>
        </w:tc>
      </w:tr>
      <w:tr w:rsidR="00CF659D" w:rsidRPr="00FA6202" w14:paraId="358B204F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4240D20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470" w:type="dxa"/>
            <w:vAlign w:val="center"/>
          </w:tcPr>
          <w:p w14:paraId="4BC6CAE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GO:0051716</w:t>
            </w:r>
          </w:p>
        </w:tc>
        <w:tc>
          <w:tcPr>
            <w:tcW w:w="2108" w:type="dxa"/>
            <w:vAlign w:val="center"/>
          </w:tcPr>
          <w:p w14:paraId="2462269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646FCE5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cellular response to stimulus</w:t>
            </w:r>
          </w:p>
        </w:tc>
        <w:tc>
          <w:tcPr>
            <w:tcW w:w="1189" w:type="dxa"/>
            <w:noWrap/>
            <w:vAlign w:val="center"/>
            <w:hideMark/>
          </w:tcPr>
          <w:p w14:paraId="304CBF9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1559" w:type="dxa"/>
            <w:noWrap/>
            <w:vAlign w:val="center"/>
            <w:hideMark/>
          </w:tcPr>
          <w:p w14:paraId="0B5FF79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6.42E-15</w:t>
            </w:r>
          </w:p>
        </w:tc>
        <w:tc>
          <w:tcPr>
            <w:tcW w:w="1276" w:type="dxa"/>
            <w:noWrap/>
            <w:vAlign w:val="center"/>
            <w:hideMark/>
          </w:tcPr>
          <w:p w14:paraId="7BA9A0C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2.77E-12</w:t>
            </w:r>
          </w:p>
        </w:tc>
      </w:tr>
      <w:tr w:rsidR="00CF659D" w:rsidRPr="00FA6202" w14:paraId="4E53949D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35633AF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470" w:type="dxa"/>
            <w:vAlign w:val="center"/>
          </w:tcPr>
          <w:p w14:paraId="3AD9B50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GO:1901700</w:t>
            </w:r>
          </w:p>
        </w:tc>
        <w:tc>
          <w:tcPr>
            <w:tcW w:w="2108" w:type="dxa"/>
            <w:vAlign w:val="center"/>
          </w:tcPr>
          <w:p w14:paraId="4D038AB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1BED63E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response to oxygen-containing compound</w:t>
            </w:r>
          </w:p>
        </w:tc>
        <w:tc>
          <w:tcPr>
            <w:tcW w:w="1189" w:type="dxa"/>
            <w:noWrap/>
            <w:vAlign w:val="center"/>
            <w:hideMark/>
          </w:tcPr>
          <w:p w14:paraId="7D1E4B1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559" w:type="dxa"/>
            <w:noWrap/>
            <w:vAlign w:val="center"/>
            <w:hideMark/>
          </w:tcPr>
          <w:p w14:paraId="0E3397B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1.67E-14</w:t>
            </w:r>
          </w:p>
        </w:tc>
        <w:tc>
          <w:tcPr>
            <w:tcW w:w="1276" w:type="dxa"/>
            <w:noWrap/>
            <w:vAlign w:val="center"/>
            <w:hideMark/>
          </w:tcPr>
          <w:p w14:paraId="6C4FD96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6.29E-12</w:t>
            </w:r>
          </w:p>
        </w:tc>
      </w:tr>
      <w:tr w:rsidR="00CF659D" w:rsidRPr="00FA6202" w14:paraId="64E80C21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7779295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470" w:type="dxa"/>
            <w:vAlign w:val="center"/>
          </w:tcPr>
          <w:p w14:paraId="7E34EF4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GO:0065008</w:t>
            </w:r>
          </w:p>
        </w:tc>
        <w:tc>
          <w:tcPr>
            <w:tcW w:w="2108" w:type="dxa"/>
            <w:vAlign w:val="center"/>
          </w:tcPr>
          <w:p w14:paraId="4FCCB25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7AE27FF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regulation of biological quality</w:t>
            </w:r>
          </w:p>
        </w:tc>
        <w:tc>
          <w:tcPr>
            <w:tcW w:w="1189" w:type="dxa"/>
            <w:noWrap/>
            <w:vAlign w:val="center"/>
            <w:hideMark/>
          </w:tcPr>
          <w:p w14:paraId="5E53B75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559" w:type="dxa"/>
            <w:noWrap/>
            <w:vAlign w:val="center"/>
            <w:hideMark/>
          </w:tcPr>
          <w:p w14:paraId="4CAE513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2.88E-14</w:t>
            </w:r>
          </w:p>
        </w:tc>
        <w:tc>
          <w:tcPr>
            <w:tcW w:w="1276" w:type="dxa"/>
            <w:noWrap/>
            <w:vAlign w:val="center"/>
            <w:hideMark/>
          </w:tcPr>
          <w:p w14:paraId="566E6A1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7.46E-12</w:t>
            </w:r>
          </w:p>
        </w:tc>
      </w:tr>
      <w:tr w:rsidR="00CF659D" w:rsidRPr="00FA6202" w14:paraId="13F3B97F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352634C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470" w:type="dxa"/>
            <w:vAlign w:val="center"/>
          </w:tcPr>
          <w:p w14:paraId="15C40B5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GO:0006915</w:t>
            </w:r>
          </w:p>
        </w:tc>
        <w:tc>
          <w:tcPr>
            <w:tcW w:w="2108" w:type="dxa"/>
            <w:vAlign w:val="center"/>
          </w:tcPr>
          <w:p w14:paraId="1CF2E56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2D57D5D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apoptotic process</w:t>
            </w:r>
          </w:p>
        </w:tc>
        <w:tc>
          <w:tcPr>
            <w:tcW w:w="1189" w:type="dxa"/>
            <w:noWrap/>
            <w:vAlign w:val="center"/>
            <w:hideMark/>
          </w:tcPr>
          <w:p w14:paraId="1DB2A99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559" w:type="dxa"/>
            <w:noWrap/>
            <w:vAlign w:val="center"/>
            <w:hideMark/>
          </w:tcPr>
          <w:p w14:paraId="6A21BB1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2.89E-14</w:t>
            </w:r>
          </w:p>
        </w:tc>
        <w:tc>
          <w:tcPr>
            <w:tcW w:w="1276" w:type="dxa"/>
            <w:noWrap/>
            <w:vAlign w:val="center"/>
            <w:hideMark/>
          </w:tcPr>
          <w:p w14:paraId="2B1306A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7.46E-12</w:t>
            </w:r>
          </w:p>
        </w:tc>
      </w:tr>
      <w:tr w:rsidR="00CF659D" w:rsidRPr="00FA6202" w14:paraId="036F02D5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81FFBC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470" w:type="dxa"/>
            <w:vAlign w:val="center"/>
          </w:tcPr>
          <w:p w14:paraId="4E0AD57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GO:0009725</w:t>
            </w:r>
          </w:p>
        </w:tc>
        <w:tc>
          <w:tcPr>
            <w:tcW w:w="2108" w:type="dxa"/>
            <w:vAlign w:val="center"/>
          </w:tcPr>
          <w:p w14:paraId="10AB02D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0B9944E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response to hormone</w:t>
            </w:r>
          </w:p>
        </w:tc>
        <w:tc>
          <w:tcPr>
            <w:tcW w:w="1189" w:type="dxa"/>
            <w:noWrap/>
            <w:vAlign w:val="center"/>
            <w:hideMark/>
          </w:tcPr>
          <w:p w14:paraId="11F443D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559" w:type="dxa"/>
            <w:noWrap/>
            <w:vAlign w:val="center"/>
            <w:hideMark/>
          </w:tcPr>
          <w:p w14:paraId="62DBF36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3.26E-14</w:t>
            </w:r>
          </w:p>
        </w:tc>
        <w:tc>
          <w:tcPr>
            <w:tcW w:w="1276" w:type="dxa"/>
            <w:noWrap/>
            <w:vAlign w:val="center"/>
            <w:hideMark/>
          </w:tcPr>
          <w:p w14:paraId="2B15EE9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7.46E-12</w:t>
            </w:r>
          </w:p>
        </w:tc>
      </w:tr>
      <w:tr w:rsidR="00CF659D" w:rsidRPr="00FA6202" w14:paraId="672C4989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54CC4F0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470" w:type="dxa"/>
            <w:vAlign w:val="center"/>
          </w:tcPr>
          <w:p w14:paraId="3D010C2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GO:0033993</w:t>
            </w:r>
          </w:p>
        </w:tc>
        <w:tc>
          <w:tcPr>
            <w:tcW w:w="2108" w:type="dxa"/>
            <w:vAlign w:val="center"/>
          </w:tcPr>
          <w:p w14:paraId="6C3CD02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740A055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response to lipid</w:t>
            </w:r>
          </w:p>
        </w:tc>
        <w:tc>
          <w:tcPr>
            <w:tcW w:w="1189" w:type="dxa"/>
            <w:noWrap/>
            <w:vAlign w:val="center"/>
            <w:hideMark/>
          </w:tcPr>
          <w:p w14:paraId="3F7AC13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559" w:type="dxa"/>
            <w:noWrap/>
            <w:vAlign w:val="center"/>
            <w:hideMark/>
          </w:tcPr>
          <w:p w14:paraId="6353AEF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3.26E-14</w:t>
            </w:r>
          </w:p>
        </w:tc>
        <w:tc>
          <w:tcPr>
            <w:tcW w:w="1276" w:type="dxa"/>
            <w:noWrap/>
            <w:vAlign w:val="center"/>
            <w:hideMark/>
          </w:tcPr>
          <w:p w14:paraId="1C6B9B2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7.46E-12</w:t>
            </w:r>
          </w:p>
        </w:tc>
      </w:tr>
      <w:tr w:rsidR="00CF659D" w:rsidRPr="00FA6202" w14:paraId="0514D6C4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290DFE3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470" w:type="dxa"/>
            <w:vAlign w:val="center"/>
          </w:tcPr>
          <w:p w14:paraId="18DE379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GO:0008219</w:t>
            </w:r>
          </w:p>
        </w:tc>
        <w:tc>
          <w:tcPr>
            <w:tcW w:w="2108" w:type="dxa"/>
            <w:vAlign w:val="center"/>
          </w:tcPr>
          <w:p w14:paraId="200814E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71174C8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 death</w:t>
            </w:r>
          </w:p>
        </w:tc>
        <w:tc>
          <w:tcPr>
            <w:tcW w:w="1189" w:type="dxa"/>
            <w:noWrap/>
            <w:vAlign w:val="center"/>
            <w:hideMark/>
          </w:tcPr>
          <w:p w14:paraId="25DF594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559" w:type="dxa"/>
            <w:noWrap/>
            <w:vAlign w:val="center"/>
            <w:hideMark/>
          </w:tcPr>
          <w:p w14:paraId="0471571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3.46E-14</w:t>
            </w:r>
          </w:p>
        </w:tc>
        <w:tc>
          <w:tcPr>
            <w:tcW w:w="1276" w:type="dxa"/>
            <w:noWrap/>
            <w:vAlign w:val="center"/>
            <w:hideMark/>
          </w:tcPr>
          <w:p w14:paraId="0B277DE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7.46E-12</w:t>
            </w:r>
          </w:p>
        </w:tc>
      </w:tr>
      <w:tr w:rsidR="00CF659D" w:rsidRPr="00FA6202" w14:paraId="5FA82824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B7FCF4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470" w:type="dxa"/>
            <w:vAlign w:val="center"/>
          </w:tcPr>
          <w:p w14:paraId="413ED75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GO:0016265</w:t>
            </w:r>
          </w:p>
        </w:tc>
        <w:tc>
          <w:tcPr>
            <w:tcW w:w="2108" w:type="dxa"/>
            <w:vAlign w:val="center"/>
          </w:tcPr>
          <w:p w14:paraId="22D7FF9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53744B2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death</w:t>
            </w:r>
          </w:p>
        </w:tc>
        <w:tc>
          <w:tcPr>
            <w:tcW w:w="1189" w:type="dxa"/>
            <w:noWrap/>
            <w:vAlign w:val="center"/>
            <w:hideMark/>
          </w:tcPr>
          <w:p w14:paraId="2F73B2B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559" w:type="dxa"/>
            <w:noWrap/>
            <w:vAlign w:val="center"/>
            <w:hideMark/>
          </w:tcPr>
          <w:p w14:paraId="049CF6D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3.46E-14</w:t>
            </w:r>
          </w:p>
        </w:tc>
        <w:tc>
          <w:tcPr>
            <w:tcW w:w="1276" w:type="dxa"/>
            <w:noWrap/>
            <w:vAlign w:val="center"/>
            <w:hideMark/>
          </w:tcPr>
          <w:p w14:paraId="14B7864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7.46E-12</w:t>
            </w:r>
          </w:p>
        </w:tc>
      </w:tr>
      <w:tr w:rsidR="00CF659D" w:rsidRPr="00FA6202" w14:paraId="2338F7FE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5118C3B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470" w:type="dxa"/>
            <w:vAlign w:val="center"/>
          </w:tcPr>
          <w:p w14:paraId="3E185C9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GO:0009719</w:t>
            </w:r>
          </w:p>
        </w:tc>
        <w:tc>
          <w:tcPr>
            <w:tcW w:w="2108" w:type="dxa"/>
            <w:vAlign w:val="center"/>
          </w:tcPr>
          <w:p w14:paraId="47A5711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0F03D7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response to endogenous stimulus</w:t>
            </w:r>
          </w:p>
        </w:tc>
        <w:tc>
          <w:tcPr>
            <w:tcW w:w="1189" w:type="dxa"/>
            <w:noWrap/>
            <w:vAlign w:val="center"/>
            <w:hideMark/>
          </w:tcPr>
          <w:p w14:paraId="0B7314B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559" w:type="dxa"/>
            <w:noWrap/>
            <w:vAlign w:val="center"/>
            <w:hideMark/>
          </w:tcPr>
          <w:p w14:paraId="58ED739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4.28E-14</w:t>
            </w:r>
          </w:p>
        </w:tc>
        <w:tc>
          <w:tcPr>
            <w:tcW w:w="1276" w:type="dxa"/>
            <w:noWrap/>
            <w:vAlign w:val="center"/>
            <w:hideMark/>
          </w:tcPr>
          <w:p w14:paraId="28781E8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8.60E-12</w:t>
            </w:r>
          </w:p>
        </w:tc>
      </w:tr>
      <w:tr w:rsidR="00CF659D" w:rsidRPr="00FA6202" w14:paraId="60507D9F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5B8E8CE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470" w:type="dxa"/>
            <w:vAlign w:val="center"/>
          </w:tcPr>
          <w:p w14:paraId="06C0A4F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GO:0014070</w:t>
            </w:r>
          </w:p>
        </w:tc>
        <w:tc>
          <w:tcPr>
            <w:tcW w:w="2108" w:type="dxa"/>
            <w:vAlign w:val="center"/>
          </w:tcPr>
          <w:p w14:paraId="2785FEF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5A92EBA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response to organic cyclic compound</w:t>
            </w:r>
          </w:p>
        </w:tc>
        <w:tc>
          <w:tcPr>
            <w:tcW w:w="1189" w:type="dxa"/>
            <w:noWrap/>
            <w:vAlign w:val="center"/>
            <w:hideMark/>
          </w:tcPr>
          <w:p w14:paraId="51680A3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559" w:type="dxa"/>
            <w:noWrap/>
            <w:vAlign w:val="center"/>
            <w:hideMark/>
          </w:tcPr>
          <w:p w14:paraId="1F5BB21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5.26E-14</w:t>
            </w:r>
          </w:p>
        </w:tc>
        <w:tc>
          <w:tcPr>
            <w:tcW w:w="1276" w:type="dxa"/>
            <w:noWrap/>
            <w:vAlign w:val="center"/>
            <w:hideMark/>
          </w:tcPr>
          <w:p w14:paraId="1BCB463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9.92E-12</w:t>
            </w:r>
          </w:p>
        </w:tc>
      </w:tr>
      <w:tr w:rsidR="00CF659D" w:rsidRPr="00FA6202" w14:paraId="2EB8E24C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AF022F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470" w:type="dxa"/>
            <w:vAlign w:val="center"/>
          </w:tcPr>
          <w:p w14:paraId="397A2E4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GO:0070887</w:t>
            </w:r>
          </w:p>
        </w:tc>
        <w:tc>
          <w:tcPr>
            <w:tcW w:w="2108" w:type="dxa"/>
            <w:vAlign w:val="center"/>
          </w:tcPr>
          <w:p w14:paraId="1F4E3DC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17A3AE1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cellular response to chemical stimulus</w:t>
            </w:r>
          </w:p>
        </w:tc>
        <w:tc>
          <w:tcPr>
            <w:tcW w:w="1189" w:type="dxa"/>
            <w:noWrap/>
            <w:vAlign w:val="center"/>
            <w:hideMark/>
          </w:tcPr>
          <w:p w14:paraId="7D59884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1559" w:type="dxa"/>
            <w:noWrap/>
            <w:vAlign w:val="center"/>
            <w:hideMark/>
          </w:tcPr>
          <w:p w14:paraId="6ECF192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7.38E-14</w:t>
            </w:r>
          </w:p>
        </w:tc>
        <w:tc>
          <w:tcPr>
            <w:tcW w:w="1276" w:type="dxa"/>
            <w:noWrap/>
            <w:vAlign w:val="center"/>
            <w:hideMark/>
          </w:tcPr>
          <w:p w14:paraId="1A0436D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1.29E-11</w:t>
            </w:r>
          </w:p>
        </w:tc>
      </w:tr>
      <w:tr w:rsidR="00CF659D" w:rsidRPr="00FA6202" w14:paraId="11A2D3C3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5CE51A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470" w:type="dxa"/>
            <w:vAlign w:val="center"/>
          </w:tcPr>
          <w:p w14:paraId="5720526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GO:0035556</w:t>
            </w:r>
          </w:p>
        </w:tc>
        <w:tc>
          <w:tcPr>
            <w:tcW w:w="2108" w:type="dxa"/>
            <w:vAlign w:val="center"/>
          </w:tcPr>
          <w:p w14:paraId="0E06439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215BA93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intracellular signal transduction</w:t>
            </w:r>
          </w:p>
        </w:tc>
        <w:tc>
          <w:tcPr>
            <w:tcW w:w="1189" w:type="dxa"/>
            <w:noWrap/>
            <w:vAlign w:val="center"/>
            <w:hideMark/>
          </w:tcPr>
          <w:p w14:paraId="5478312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559" w:type="dxa"/>
            <w:noWrap/>
            <w:vAlign w:val="center"/>
            <w:hideMark/>
          </w:tcPr>
          <w:p w14:paraId="22033EA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7.68E-14</w:t>
            </w:r>
          </w:p>
        </w:tc>
        <w:tc>
          <w:tcPr>
            <w:tcW w:w="1276" w:type="dxa"/>
            <w:noWrap/>
            <w:vAlign w:val="center"/>
            <w:hideMark/>
          </w:tcPr>
          <w:p w14:paraId="7188369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1.29E-11</w:t>
            </w:r>
          </w:p>
        </w:tc>
      </w:tr>
      <w:tr w:rsidR="00CF659D" w:rsidRPr="00FA6202" w14:paraId="71D1BD2E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2EA2AD6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470" w:type="dxa"/>
            <w:vAlign w:val="center"/>
          </w:tcPr>
          <w:p w14:paraId="31E2AF1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GO:0007154</w:t>
            </w:r>
          </w:p>
        </w:tc>
        <w:tc>
          <w:tcPr>
            <w:tcW w:w="2108" w:type="dxa"/>
            <w:vAlign w:val="center"/>
          </w:tcPr>
          <w:p w14:paraId="6063F66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75F16AB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 communication</w:t>
            </w:r>
          </w:p>
        </w:tc>
        <w:tc>
          <w:tcPr>
            <w:tcW w:w="1189" w:type="dxa"/>
            <w:noWrap/>
            <w:vAlign w:val="center"/>
            <w:hideMark/>
          </w:tcPr>
          <w:p w14:paraId="4998EF3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14:paraId="0B1EC68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1.00E-13</w:t>
            </w:r>
          </w:p>
        </w:tc>
        <w:tc>
          <w:tcPr>
            <w:tcW w:w="1276" w:type="dxa"/>
            <w:noWrap/>
            <w:vAlign w:val="center"/>
            <w:hideMark/>
          </w:tcPr>
          <w:p w14:paraId="36B250C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1.59E-11</w:t>
            </w:r>
          </w:p>
        </w:tc>
      </w:tr>
      <w:tr w:rsidR="00CF659D" w:rsidRPr="00FA6202" w14:paraId="549556FA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1653743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470" w:type="dxa"/>
            <w:vAlign w:val="center"/>
          </w:tcPr>
          <w:p w14:paraId="1A9E280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GO:0071310</w:t>
            </w:r>
          </w:p>
        </w:tc>
        <w:tc>
          <w:tcPr>
            <w:tcW w:w="2108" w:type="dxa"/>
            <w:vAlign w:val="center"/>
          </w:tcPr>
          <w:p w14:paraId="4072DB1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114C5BA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cellular response to organic substance</w:t>
            </w:r>
          </w:p>
        </w:tc>
        <w:tc>
          <w:tcPr>
            <w:tcW w:w="1189" w:type="dxa"/>
            <w:noWrap/>
            <w:vAlign w:val="center"/>
            <w:hideMark/>
          </w:tcPr>
          <w:p w14:paraId="3963C12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559" w:type="dxa"/>
            <w:noWrap/>
            <w:vAlign w:val="center"/>
            <w:hideMark/>
          </w:tcPr>
          <w:p w14:paraId="42F689B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1.16E-13</w:t>
            </w:r>
          </w:p>
        </w:tc>
        <w:tc>
          <w:tcPr>
            <w:tcW w:w="1276" w:type="dxa"/>
            <w:noWrap/>
            <w:vAlign w:val="center"/>
            <w:hideMark/>
          </w:tcPr>
          <w:p w14:paraId="070E8F1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1.75E-11</w:t>
            </w:r>
          </w:p>
        </w:tc>
      </w:tr>
      <w:tr w:rsidR="00CF659D" w:rsidRPr="00FA6202" w14:paraId="0E9C0AD0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0368FF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470" w:type="dxa"/>
            <w:vAlign w:val="center"/>
          </w:tcPr>
          <w:p w14:paraId="483C98D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GO:0007165</w:t>
            </w:r>
          </w:p>
        </w:tc>
        <w:tc>
          <w:tcPr>
            <w:tcW w:w="2108" w:type="dxa"/>
            <w:vAlign w:val="center"/>
          </w:tcPr>
          <w:p w14:paraId="57C15CB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00E6EB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signal transduction</w:t>
            </w:r>
          </w:p>
        </w:tc>
        <w:tc>
          <w:tcPr>
            <w:tcW w:w="1189" w:type="dxa"/>
            <w:noWrap/>
            <w:vAlign w:val="center"/>
            <w:hideMark/>
          </w:tcPr>
          <w:p w14:paraId="34BAFA1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1559" w:type="dxa"/>
            <w:noWrap/>
            <w:vAlign w:val="center"/>
            <w:hideMark/>
          </w:tcPr>
          <w:p w14:paraId="0419FFE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2.24E-13</w:t>
            </w:r>
          </w:p>
        </w:tc>
        <w:tc>
          <w:tcPr>
            <w:tcW w:w="1276" w:type="dxa"/>
            <w:noWrap/>
            <w:vAlign w:val="center"/>
            <w:hideMark/>
          </w:tcPr>
          <w:p w14:paraId="747A304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3.21E-11</w:t>
            </w:r>
          </w:p>
        </w:tc>
      </w:tr>
      <w:tr w:rsidR="00CF659D" w:rsidRPr="00FA6202" w14:paraId="117D06C5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1357856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470" w:type="dxa"/>
            <w:vAlign w:val="center"/>
          </w:tcPr>
          <w:p w14:paraId="1FA4E6C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GO:0043167</w:t>
            </w:r>
          </w:p>
        </w:tc>
        <w:tc>
          <w:tcPr>
            <w:tcW w:w="2108" w:type="dxa"/>
            <w:vAlign w:val="center"/>
          </w:tcPr>
          <w:p w14:paraId="14373D6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 xml:space="preserve">Molecular </w:t>
            </w:r>
            <w:r w:rsidRPr="00FA6202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F</w:t>
            </w: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unction</w:t>
            </w:r>
          </w:p>
        </w:tc>
        <w:tc>
          <w:tcPr>
            <w:tcW w:w="5601" w:type="dxa"/>
            <w:vAlign w:val="center"/>
          </w:tcPr>
          <w:p w14:paraId="263ABC8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ion binding</w:t>
            </w:r>
          </w:p>
        </w:tc>
        <w:tc>
          <w:tcPr>
            <w:tcW w:w="1189" w:type="dxa"/>
            <w:noWrap/>
            <w:vAlign w:val="center"/>
            <w:hideMark/>
          </w:tcPr>
          <w:p w14:paraId="3660794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1559" w:type="dxa"/>
            <w:noWrap/>
            <w:vAlign w:val="center"/>
            <w:hideMark/>
          </w:tcPr>
          <w:p w14:paraId="2E18EBD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1.56E-13</w:t>
            </w:r>
          </w:p>
        </w:tc>
        <w:tc>
          <w:tcPr>
            <w:tcW w:w="1276" w:type="dxa"/>
            <w:noWrap/>
            <w:vAlign w:val="center"/>
            <w:hideMark/>
          </w:tcPr>
          <w:p w14:paraId="0D1C4B2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3.33E-11</w:t>
            </w:r>
          </w:p>
        </w:tc>
      </w:tr>
      <w:tr w:rsidR="00CF659D" w:rsidRPr="00FA6202" w14:paraId="7073A983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4796BF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470" w:type="dxa"/>
            <w:vAlign w:val="center"/>
          </w:tcPr>
          <w:p w14:paraId="41309A2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GO:0004672</w:t>
            </w:r>
          </w:p>
        </w:tc>
        <w:tc>
          <w:tcPr>
            <w:tcW w:w="2108" w:type="dxa"/>
            <w:vAlign w:val="center"/>
          </w:tcPr>
          <w:p w14:paraId="0095E04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10CA843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protein kinase activity</w:t>
            </w:r>
          </w:p>
        </w:tc>
        <w:tc>
          <w:tcPr>
            <w:tcW w:w="1189" w:type="dxa"/>
            <w:noWrap/>
            <w:vAlign w:val="center"/>
            <w:hideMark/>
          </w:tcPr>
          <w:p w14:paraId="443E620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59" w:type="dxa"/>
            <w:noWrap/>
            <w:vAlign w:val="center"/>
            <w:hideMark/>
          </w:tcPr>
          <w:p w14:paraId="2843B98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1.67E-13</w:t>
            </w:r>
          </w:p>
        </w:tc>
        <w:tc>
          <w:tcPr>
            <w:tcW w:w="1276" w:type="dxa"/>
            <w:noWrap/>
            <w:vAlign w:val="center"/>
            <w:hideMark/>
          </w:tcPr>
          <w:p w14:paraId="4930CEA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3.33E-11</w:t>
            </w:r>
          </w:p>
        </w:tc>
      </w:tr>
      <w:tr w:rsidR="00CF659D" w:rsidRPr="00FA6202" w14:paraId="2F2EFE2E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203AFB2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lastRenderedPageBreak/>
              <w:t>24</w:t>
            </w:r>
          </w:p>
        </w:tc>
        <w:tc>
          <w:tcPr>
            <w:tcW w:w="1470" w:type="dxa"/>
            <w:vAlign w:val="center"/>
          </w:tcPr>
          <w:p w14:paraId="11C2DF7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GO:0044700</w:t>
            </w:r>
          </w:p>
        </w:tc>
        <w:tc>
          <w:tcPr>
            <w:tcW w:w="2108" w:type="dxa"/>
            <w:vAlign w:val="center"/>
          </w:tcPr>
          <w:p w14:paraId="7C03A43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2BF662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single organism signaling</w:t>
            </w:r>
          </w:p>
        </w:tc>
        <w:tc>
          <w:tcPr>
            <w:tcW w:w="1189" w:type="dxa"/>
            <w:noWrap/>
            <w:vAlign w:val="center"/>
            <w:hideMark/>
          </w:tcPr>
          <w:p w14:paraId="73BE214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1559" w:type="dxa"/>
            <w:noWrap/>
            <w:vAlign w:val="center"/>
            <w:hideMark/>
          </w:tcPr>
          <w:p w14:paraId="6010B04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3.77E-13</w:t>
            </w:r>
          </w:p>
        </w:tc>
        <w:tc>
          <w:tcPr>
            <w:tcW w:w="1276" w:type="dxa"/>
            <w:noWrap/>
            <w:vAlign w:val="center"/>
            <w:hideMark/>
          </w:tcPr>
          <w:p w14:paraId="7B48B40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5.17E-11</w:t>
            </w:r>
          </w:p>
        </w:tc>
      </w:tr>
      <w:tr w:rsidR="00CF659D" w:rsidRPr="00FA6202" w14:paraId="08AFAD84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38DA06F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470" w:type="dxa"/>
            <w:vAlign w:val="center"/>
          </w:tcPr>
          <w:p w14:paraId="1F4962C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GO:0023052</w:t>
            </w:r>
          </w:p>
        </w:tc>
        <w:tc>
          <w:tcPr>
            <w:tcW w:w="2108" w:type="dxa"/>
            <w:vAlign w:val="center"/>
          </w:tcPr>
          <w:p w14:paraId="5D5E751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0BBE80D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signaling</w:t>
            </w:r>
          </w:p>
        </w:tc>
        <w:tc>
          <w:tcPr>
            <w:tcW w:w="1189" w:type="dxa"/>
            <w:noWrap/>
            <w:vAlign w:val="center"/>
            <w:hideMark/>
          </w:tcPr>
          <w:p w14:paraId="2661AC9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1559" w:type="dxa"/>
            <w:noWrap/>
            <w:vAlign w:val="center"/>
            <w:hideMark/>
          </w:tcPr>
          <w:p w14:paraId="0C28148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4.10E-13</w:t>
            </w:r>
          </w:p>
        </w:tc>
        <w:tc>
          <w:tcPr>
            <w:tcW w:w="1276" w:type="dxa"/>
            <w:noWrap/>
            <w:vAlign w:val="center"/>
            <w:hideMark/>
          </w:tcPr>
          <w:p w14:paraId="78A90EF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5.38E-11</w:t>
            </w:r>
          </w:p>
        </w:tc>
      </w:tr>
      <w:tr w:rsidR="00CF659D" w:rsidRPr="00FA6202" w14:paraId="3AACD647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56A052A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470" w:type="dxa"/>
            <w:vAlign w:val="center"/>
          </w:tcPr>
          <w:p w14:paraId="5F8ED4B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GO:0044707</w:t>
            </w:r>
          </w:p>
        </w:tc>
        <w:tc>
          <w:tcPr>
            <w:tcW w:w="2108" w:type="dxa"/>
            <w:vAlign w:val="center"/>
          </w:tcPr>
          <w:p w14:paraId="05841FD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8C74CE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single-multicellular organism process</w:t>
            </w:r>
          </w:p>
        </w:tc>
        <w:tc>
          <w:tcPr>
            <w:tcW w:w="1189" w:type="dxa"/>
            <w:noWrap/>
            <w:vAlign w:val="center"/>
            <w:hideMark/>
          </w:tcPr>
          <w:p w14:paraId="50DD4DA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1559" w:type="dxa"/>
            <w:noWrap/>
            <w:vAlign w:val="center"/>
            <w:hideMark/>
          </w:tcPr>
          <w:p w14:paraId="54F8A11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4.45E-13</w:t>
            </w:r>
          </w:p>
        </w:tc>
        <w:tc>
          <w:tcPr>
            <w:tcW w:w="1276" w:type="dxa"/>
            <w:noWrap/>
            <w:vAlign w:val="center"/>
            <w:hideMark/>
          </w:tcPr>
          <w:p w14:paraId="6148A34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5.59E-11</w:t>
            </w:r>
          </w:p>
        </w:tc>
      </w:tr>
      <w:tr w:rsidR="00CF659D" w:rsidRPr="00FA6202" w14:paraId="32521989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13A5227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470" w:type="dxa"/>
            <w:vAlign w:val="center"/>
          </w:tcPr>
          <w:p w14:paraId="4127B2F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GO:0048584</w:t>
            </w:r>
          </w:p>
        </w:tc>
        <w:tc>
          <w:tcPr>
            <w:tcW w:w="2108" w:type="dxa"/>
            <w:vAlign w:val="center"/>
          </w:tcPr>
          <w:p w14:paraId="2B09FDC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95AB1A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positive regulation of response to stimulus</w:t>
            </w:r>
          </w:p>
        </w:tc>
        <w:tc>
          <w:tcPr>
            <w:tcW w:w="1189" w:type="dxa"/>
            <w:noWrap/>
            <w:vAlign w:val="center"/>
            <w:hideMark/>
          </w:tcPr>
          <w:p w14:paraId="675D7FF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559" w:type="dxa"/>
            <w:noWrap/>
            <w:vAlign w:val="center"/>
            <w:hideMark/>
          </w:tcPr>
          <w:p w14:paraId="0903516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6.44E-13</w:t>
            </w:r>
          </w:p>
        </w:tc>
        <w:tc>
          <w:tcPr>
            <w:tcW w:w="1276" w:type="dxa"/>
            <w:noWrap/>
            <w:vAlign w:val="center"/>
            <w:hideMark/>
          </w:tcPr>
          <w:p w14:paraId="5F57472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7.77E-11</w:t>
            </w:r>
          </w:p>
        </w:tc>
      </w:tr>
      <w:tr w:rsidR="00CF659D" w:rsidRPr="00FA6202" w14:paraId="56854258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12AA593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470" w:type="dxa"/>
            <w:vAlign w:val="center"/>
          </w:tcPr>
          <w:p w14:paraId="2C2E430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GO:0071396</w:t>
            </w:r>
          </w:p>
        </w:tc>
        <w:tc>
          <w:tcPr>
            <w:tcW w:w="2108" w:type="dxa"/>
            <w:vAlign w:val="center"/>
          </w:tcPr>
          <w:p w14:paraId="05CEB43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65E49D2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cellular response to lipid</w:t>
            </w:r>
          </w:p>
        </w:tc>
        <w:tc>
          <w:tcPr>
            <w:tcW w:w="1189" w:type="dxa"/>
            <w:noWrap/>
            <w:vAlign w:val="center"/>
            <w:hideMark/>
          </w:tcPr>
          <w:p w14:paraId="0E6E1F6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559" w:type="dxa"/>
            <w:noWrap/>
            <w:vAlign w:val="center"/>
            <w:hideMark/>
          </w:tcPr>
          <w:p w14:paraId="31B7E01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8.44E-13</w:t>
            </w:r>
          </w:p>
        </w:tc>
        <w:tc>
          <w:tcPr>
            <w:tcW w:w="1276" w:type="dxa"/>
            <w:noWrap/>
            <w:vAlign w:val="center"/>
            <w:hideMark/>
          </w:tcPr>
          <w:p w14:paraId="761D20E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9.79E-11</w:t>
            </w:r>
          </w:p>
        </w:tc>
      </w:tr>
      <w:tr w:rsidR="00CF659D" w:rsidRPr="00FA6202" w14:paraId="49B085C7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514F1BC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470" w:type="dxa"/>
            <w:vAlign w:val="center"/>
          </w:tcPr>
          <w:p w14:paraId="62E9C47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GO:1901701</w:t>
            </w:r>
          </w:p>
        </w:tc>
        <w:tc>
          <w:tcPr>
            <w:tcW w:w="2108" w:type="dxa"/>
            <w:vAlign w:val="center"/>
          </w:tcPr>
          <w:p w14:paraId="3D23BA6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1EB3478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cellular response to oxygen-containing compound</w:t>
            </w:r>
          </w:p>
        </w:tc>
        <w:tc>
          <w:tcPr>
            <w:tcW w:w="1189" w:type="dxa"/>
            <w:noWrap/>
            <w:vAlign w:val="center"/>
            <w:hideMark/>
          </w:tcPr>
          <w:p w14:paraId="5ECBE9C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59" w:type="dxa"/>
            <w:noWrap/>
            <w:vAlign w:val="center"/>
            <w:hideMark/>
          </w:tcPr>
          <w:p w14:paraId="4FD421B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1.18E-12</w:t>
            </w:r>
          </w:p>
        </w:tc>
        <w:tc>
          <w:tcPr>
            <w:tcW w:w="1276" w:type="dxa"/>
            <w:noWrap/>
            <w:vAlign w:val="center"/>
            <w:hideMark/>
          </w:tcPr>
          <w:p w14:paraId="181DC8E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1.32E-10</w:t>
            </w:r>
          </w:p>
        </w:tc>
      </w:tr>
      <w:tr w:rsidR="00CF659D" w:rsidRPr="00FA6202" w14:paraId="2FF4C2E5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140910E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470" w:type="dxa"/>
            <w:vAlign w:val="center"/>
          </w:tcPr>
          <w:p w14:paraId="3ADAB0E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GO:0048518</w:t>
            </w:r>
          </w:p>
        </w:tc>
        <w:tc>
          <w:tcPr>
            <w:tcW w:w="2108" w:type="dxa"/>
            <w:vAlign w:val="center"/>
          </w:tcPr>
          <w:p w14:paraId="72C099B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61D572C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positive regulation of biological process</w:t>
            </w:r>
          </w:p>
        </w:tc>
        <w:tc>
          <w:tcPr>
            <w:tcW w:w="1189" w:type="dxa"/>
            <w:noWrap/>
            <w:vAlign w:val="center"/>
            <w:hideMark/>
          </w:tcPr>
          <w:p w14:paraId="54A1BED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1559" w:type="dxa"/>
            <w:noWrap/>
            <w:vAlign w:val="center"/>
            <w:hideMark/>
          </w:tcPr>
          <w:p w14:paraId="5C2444C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2.09E-12</w:t>
            </w:r>
          </w:p>
        </w:tc>
        <w:tc>
          <w:tcPr>
            <w:tcW w:w="1276" w:type="dxa"/>
            <w:noWrap/>
            <w:vAlign w:val="center"/>
            <w:hideMark/>
          </w:tcPr>
          <w:p w14:paraId="766F895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2.26E-10</w:t>
            </w:r>
          </w:p>
        </w:tc>
      </w:tr>
      <w:tr w:rsidR="00CF659D" w:rsidRPr="00FA6202" w14:paraId="7AC3C2C0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5BE5A16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470" w:type="dxa"/>
            <w:vAlign w:val="center"/>
          </w:tcPr>
          <w:p w14:paraId="136EFBC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GO:0016773</w:t>
            </w:r>
          </w:p>
        </w:tc>
        <w:tc>
          <w:tcPr>
            <w:tcW w:w="2108" w:type="dxa"/>
            <w:vAlign w:val="center"/>
          </w:tcPr>
          <w:p w14:paraId="23BE2D6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51E0AB0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phosphotransferase activity, alcohol group as acceptor</w:t>
            </w:r>
          </w:p>
        </w:tc>
        <w:tc>
          <w:tcPr>
            <w:tcW w:w="1189" w:type="dxa"/>
            <w:noWrap/>
            <w:vAlign w:val="center"/>
            <w:hideMark/>
          </w:tcPr>
          <w:p w14:paraId="330DE08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59" w:type="dxa"/>
            <w:noWrap/>
            <w:vAlign w:val="center"/>
            <w:hideMark/>
          </w:tcPr>
          <w:p w14:paraId="366B11E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3.25E-12</w:t>
            </w:r>
          </w:p>
        </w:tc>
        <w:tc>
          <w:tcPr>
            <w:tcW w:w="1276" w:type="dxa"/>
            <w:noWrap/>
            <w:vAlign w:val="center"/>
            <w:hideMark/>
          </w:tcPr>
          <w:p w14:paraId="449A9E9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4.31E-10</w:t>
            </w:r>
          </w:p>
        </w:tc>
      </w:tr>
      <w:tr w:rsidR="00CF659D" w:rsidRPr="00FA6202" w14:paraId="55F73892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4313382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1470" w:type="dxa"/>
            <w:vAlign w:val="center"/>
          </w:tcPr>
          <w:p w14:paraId="535E52D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GO:0032870</w:t>
            </w:r>
          </w:p>
        </w:tc>
        <w:tc>
          <w:tcPr>
            <w:tcW w:w="2108" w:type="dxa"/>
            <w:vAlign w:val="center"/>
          </w:tcPr>
          <w:p w14:paraId="649CC2B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6CE5F02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cellular response to hormone stimulus</w:t>
            </w:r>
          </w:p>
        </w:tc>
        <w:tc>
          <w:tcPr>
            <w:tcW w:w="1189" w:type="dxa"/>
            <w:noWrap/>
            <w:vAlign w:val="center"/>
            <w:hideMark/>
          </w:tcPr>
          <w:p w14:paraId="4C3B82B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559" w:type="dxa"/>
            <w:noWrap/>
            <w:vAlign w:val="center"/>
            <w:hideMark/>
          </w:tcPr>
          <w:p w14:paraId="221302F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5.86E-12</w:t>
            </w:r>
          </w:p>
        </w:tc>
        <w:tc>
          <w:tcPr>
            <w:tcW w:w="1276" w:type="dxa"/>
            <w:noWrap/>
            <w:vAlign w:val="center"/>
            <w:hideMark/>
          </w:tcPr>
          <w:p w14:paraId="4E66B9E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5.92E-10</w:t>
            </w:r>
          </w:p>
        </w:tc>
      </w:tr>
      <w:tr w:rsidR="00CF659D" w:rsidRPr="00FA6202" w14:paraId="4FC7D762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8422ED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1470" w:type="dxa"/>
            <w:vAlign w:val="center"/>
          </w:tcPr>
          <w:p w14:paraId="6E0B432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GO:0006468</w:t>
            </w:r>
          </w:p>
        </w:tc>
        <w:tc>
          <w:tcPr>
            <w:tcW w:w="2108" w:type="dxa"/>
            <w:vAlign w:val="center"/>
          </w:tcPr>
          <w:p w14:paraId="411CC5C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07DB3DC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protein phosphorylation</w:t>
            </w:r>
          </w:p>
        </w:tc>
        <w:tc>
          <w:tcPr>
            <w:tcW w:w="1189" w:type="dxa"/>
            <w:noWrap/>
            <w:vAlign w:val="center"/>
            <w:hideMark/>
          </w:tcPr>
          <w:p w14:paraId="00DDCBC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559" w:type="dxa"/>
            <w:noWrap/>
            <w:vAlign w:val="center"/>
            <w:hideMark/>
          </w:tcPr>
          <w:p w14:paraId="57DEFB3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5.89E-12</w:t>
            </w:r>
          </w:p>
        </w:tc>
        <w:tc>
          <w:tcPr>
            <w:tcW w:w="1276" w:type="dxa"/>
            <w:noWrap/>
            <w:vAlign w:val="center"/>
            <w:hideMark/>
          </w:tcPr>
          <w:p w14:paraId="20574A3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5.92E-10</w:t>
            </w:r>
          </w:p>
        </w:tc>
      </w:tr>
      <w:tr w:rsidR="00CF659D" w:rsidRPr="00FA6202" w14:paraId="2E0369C0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409EA08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1470" w:type="dxa"/>
            <w:vAlign w:val="center"/>
          </w:tcPr>
          <w:p w14:paraId="2081DB7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GO:0018193</w:t>
            </w:r>
          </w:p>
        </w:tc>
        <w:tc>
          <w:tcPr>
            <w:tcW w:w="2108" w:type="dxa"/>
            <w:vAlign w:val="center"/>
          </w:tcPr>
          <w:p w14:paraId="30CC944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3616F4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peptidyl-amino acid modification</w:t>
            </w:r>
          </w:p>
        </w:tc>
        <w:tc>
          <w:tcPr>
            <w:tcW w:w="1189" w:type="dxa"/>
            <w:noWrap/>
            <w:vAlign w:val="center"/>
            <w:hideMark/>
          </w:tcPr>
          <w:p w14:paraId="3BF646C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559" w:type="dxa"/>
            <w:noWrap/>
            <w:vAlign w:val="center"/>
            <w:hideMark/>
          </w:tcPr>
          <w:p w14:paraId="7205967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8.48E-12</w:t>
            </w:r>
          </w:p>
        </w:tc>
        <w:tc>
          <w:tcPr>
            <w:tcW w:w="1276" w:type="dxa"/>
            <w:noWrap/>
            <w:vAlign w:val="center"/>
            <w:hideMark/>
          </w:tcPr>
          <w:p w14:paraId="5B6ADF3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8.25E-10</w:t>
            </w:r>
          </w:p>
        </w:tc>
      </w:tr>
      <w:tr w:rsidR="00CF659D" w:rsidRPr="00FA6202" w14:paraId="4B154ECA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53FCB9E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1470" w:type="dxa"/>
            <w:vAlign w:val="center"/>
          </w:tcPr>
          <w:p w14:paraId="2173990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GO:0097305</w:t>
            </w:r>
          </w:p>
        </w:tc>
        <w:tc>
          <w:tcPr>
            <w:tcW w:w="2108" w:type="dxa"/>
            <w:vAlign w:val="center"/>
          </w:tcPr>
          <w:p w14:paraId="6AC23C1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8873D8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response to alcohol</w:t>
            </w:r>
          </w:p>
        </w:tc>
        <w:tc>
          <w:tcPr>
            <w:tcW w:w="1189" w:type="dxa"/>
            <w:noWrap/>
            <w:vAlign w:val="center"/>
            <w:hideMark/>
          </w:tcPr>
          <w:p w14:paraId="3751413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559" w:type="dxa"/>
            <w:noWrap/>
            <w:vAlign w:val="center"/>
            <w:hideMark/>
          </w:tcPr>
          <w:p w14:paraId="433F792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1.14E-11</w:t>
            </w:r>
          </w:p>
        </w:tc>
        <w:tc>
          <w:tcPr>
            <w:tcW w:w="1276" w:type="dxa"/>
            <w:noWrap/>
            <w:vAlign w:val="center"/>
            <w:hideMark/>
          </w:tcPr>
          <w:p w14:paraId="751894E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1.07E-09</w:t>
            </w:r>
          </w:p>
        </w:tc>
      </w:tr>
      <w:tr w:rsidR="00CF659D" w:rsidRPr="00FA6202" w14:paraId="53175769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B7C726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1470" w:type="dxa"/>
            <w:vAlign w:val="center"/>
          </w:tcPr>
          <w:p w14:paraId="403CA24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GO:0004879</w:t>
            </w:r>
          </w:p>
        </w:tc>
        <w:tc>
          <w:tcPr>
            <w:tcW w:w="2108" w:type="dxa"/>
            <w:vAlign w:val="center"/>
          </w:tcPr>
          <w:p w14:paraId="712AF3C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17D7260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RNA polymerase II transcription factor activity, ligand-activated sequence-specific DNA binding</w:t>
            </w:r>
          </w:p>
        </w:tc>
        <w:tc>
          <w:tcPr>
            <w:tcW w:w="1189" w:type="dxa"/>
            <w:noWrap/>
            <w:vAlign w:val="center"/>
            <w:hideMark/>
          </w:tcPr>
          <w:p w14:paraId="33D9F95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559" w:type="dxa"/>
            <w:noWrap/>
            <w:vAlign w:val="center"/>
            <w:hideMark/>
          </w:tcPr>
          <w:p w14:paraId="4C40281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1.50E-11</w:t>
            </w:r>
          </w:p>
        </w:tc>
        <w:tc>
          <w:tcPr>
            <w:tcW w:w="1276" w:type="dxa"/>
            <w:noWrap/>
            <w:vAlign w:val="center"/>
            <w:hideMark/>
          </w:tcPr>
          <w:p w14:paraId="544E18B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1.19E-09</w:t>
            </w:r>
          </w:p>
        </w:tc>
      </w:tr>
      <w:tr w:rsidR="00CF659D" w:rsidRPr="00FA6202" w14:paraId="160F339E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418127B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470" w:type="dxa"/>
            <w:vAlign w:val="center"/>
          </w:tcPr>
          <w:p w14:paraId="12DC954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GO:0098531</w:t>
            </w:r>
          </w:p>
        </w:tc>
        <w:tc>
          <w:tcPr>
            <w:tcW w:w="2108" w:type="dxa"/>
            <w:vAlign w:val="center"/>
          </w:tcPr>
          <w:p w14:paraId="3356C44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22B5376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transcription factor activity, direct ligand regulated sequence-specific DNA binding</w:t>
            </w:r>
          </w:p>
        </w:tc>
        <w:tc>
          <w:tcPr>
            <w:tcW w:w="1189" w:type="dxa"/>
            <w:noWrap/>
            <w:vAlign w:val="center"/>
            <w:hideMark/>
          </w:tcPr>
          <w:p w14:paraId="1D1A5EA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559" w:type="dxa"/>
            <w:noWrap/>
            <w:vAlign w:val="center"/>
            <w:hideMark/>
          </w:tcPr>
          <w:p w14:paraId="17AEF5E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1.50E-11</w:t>
            </w:r>
          </w:p>
        </w:tc>
        <w:tc>
          <w:tcPr>
            <w:tcW w:w="1276" w:type="dxa"/>
            <w:noWrap/>
            <w:vAlign w:val="center"/>
            <w:hideMark/>
          </w:tcPr>
          <w:p w14:paraId="2E1C7DB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1.19E-09</w:t>
            </w:r>
          </w:p>
        </w:tc>
      </w:tr>
      <w:tr w:rsidR="00CF659D" w:rsidRPr="00FA6202" w14:paraId="52DA0A26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603BE3F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1470" w:type="dxa"/>
            <w:vAlign w:val="center"/>
          </w:tcPr>
          <w:p w14:paraId="74A5D4C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GO:0016301</w:t>
            </w:r>
          </w:p>
        </w:tc>
        <w:tc>
          <w:tcPr>
            <w:tcW w:w="2108" w:type="dxa"/>
            <w:vAlign w:val="center"/>
          </w:tcPr>
          <w:p w14:paraId="18E0797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769F788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kinase activity</w:t>
            </w:r>
          </w:p>
        </w:tc>
        <w:tc>
          <w:tcPr>
            <w:tcW w:w="1189" w:type="dxa"/>
            <w:noWrap/>
            <w:vAlign w:val="center"/>
            <w:hideMark/>
          </w:tcPr>
          <w:p w14:paraId="5EDEDD4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59" w:type="dxa"/>
            <w:noWrap/>
            <w:vAlign w:val="center"/>
            <w:hideMark/>
          </w:tcPr>
          <w:p w14:paraId="26DAF22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2.11E-11</w:t>
            </w:r>
          </w:p>
        </w:tc>
        <w:tc>
          <w:tcPr>
            <w:tcW w:w="1276" w:type="dxa"/>
            <w:noWrap/>
            <w:vAlign w:val="center"/>
            <w:hideMark/>
          </w:tcPr>
          <w:p w14:paraId="3887F54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1.40E-09</w:t>
            </w:r>
          </w:p>
        </w:tc>
      </w:tr>
      <w:tr w:rsidR="00CF659D" w:rsidRPr="00FA6202" w14:paraId="63AD83DD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11C42DB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1470" w:type="dxa"/>
            <w:vAlign w:val="center"/>
          </w:tcPr>
          <w:p w14:paraId="2E1AC47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GO:0048522</w:t>
            </w:r>
          </w:p>
        </w:tc>
        <w:tc>
          <w:tcPr>
            <w:tcW w:w="2108" w:type="dxa"/>
            <w:vAlign w:val="center"/>
          </w:tcPr>
          <w:p w14:paraId="53F09E5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50F6580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positive regulation of cellular process</w:t>
            </w:r>
          </w:p>
        </w:tc>
        <w:tc>
          <w:tcPr>
            <w:tcW w:w="1189" w:type="dxa"/>
            <w:noWrap/>
            <w:vAlign w:val="center"/>
            <w:hideMark/>
          </w:tcPr>
          <w:p w14:paraId="159BCCC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1559" w:type="dxa"/>
            <w:noWrap/>
            <w:vAlign w:val="center"/>
            <w:hideMark/>
          </w:tcPr>
          <w:p w14:paraId="150BA5A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1.90E-11</w:t>
            </w:r>
          </w:p>
        </w:tc>
        <w:tc>
          <w:tcPr>
            <w:tcW w:w="1276" w:type="dxa"/>
            <w:noWrap/>
            <w:vAlign w:val="center"/>
            <w:hideMark/>
          </w:tcPr>
          <w:p w14:paraId="7ADF4D8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1.74E-09</w:t>
            </w:r>
          </w:p>
        </w:tc>
      </w:tr>
      <w:tr w:rsidR="00CF659D" w:rsidRPr="00FA6202" w14:paraId="31050549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12A8971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470" w:type="dxa"/>
            <w:vAlign w:val="center"/>
          </w:tcPr>
          <w:p w14:paraId="68B8429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GO:0006950</w:t>
            </w:r>
          </w:p>
        </w:tc>
        <w:tc>
          <w:tcPr>
            <w:tcW w:w="2108" w:type="dxa"/>
            <w:vAlign w:val="center"/>
          </w:tcPr>
          <w:p w14:paraId="7FDF656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8423CB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response to stress</w:t>
            </w:r>
          </w:p>
        </w:tc>
        <w:tc>
          <w:tcPr>
            <w:tcW w:w="1189" w:type="dxa"/>
            <w:noWrap/>
            <w:vAlign w:val="center"/>
            <w:hideMark/>
          </w:tcPr>
          <w:p w14:paraId="6020351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1559" w:type="dxa"/>
            <w:noWrap/>
            <w:vAlign w:val="center"/>
            <w:hideMark/>
          </w:tcPr>
          <w:p w14:paraId="4EA1697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2.16E-11</w:t>
            </w:r>
          </w:p>
        </w:tc>
        <w:tc>
          <w:tcPr>
            <w:tcW w:w="1276" w:type="dxa"/>
            <w:noWrap/>
            <w:vAlign w:val="center"/>
            <w:hideMark/>
          </w:tcPr>
          <w:p w14:paraId="2157668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1.92E-09</w:t>
            </w:r>
          </w:p>
        </w:tc>
      </w:tr>
      <w:tr w:rsidR="00CF659D" w:rsidRPr="00FA6202" w14:paraId="6D363C74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28A89CD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1470" w:type="dxa"/>
            <w:vAlign w:val="center"/>
          </w:tcPr>
          <w:p w14:paraId="6796678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GO:0002376</w:t>
            </w:r>
          </w:p>
        </w:tc>
        <w:tc>
          <w:tcPr>
            <w:tcW w:w="2108" w:type="dxa"/>
            <w:vAlign w:val="center"/>
          </w:tcPr>
          <w:p w14:paraId="100DB9E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79A2687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immune system process</w:t>
            </w:r>
          </w:p>
        </w:tc>
        <w:tc>
          <w:tcPr>
            <w:tcW w:w="1189" w:type="dxa"/>
            <w:noWrap/>
            <w:vAlign w:val="center"/>
            <w:hideMark/>
          </w:tcPr>
          <w:p w14:paraId="668DFC2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559" w:type="dxa"/>
            <w:noWrap/>
            <w:vAlign w:val="center"/>
            <w:hideMark/>
          </w:tcPr>
          <w:p w14:paraId="7010936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2.32E-11</w:t>
            </w:r>
          </w:p>
        </w:tc>
        <w:tc>
          <w:tcPr>
            <w:tcW w:w="1276" w:type="dxa"/>
            <w:noWrap/>
            <w:vAlign w:val="center"/>
            <w:hideMark/>
          </w:tcPr>
          <w:p w14:paraId="46F2D73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2.00E-09</w:t>
            </w:r>
          </w:p>
        </w:tc>
      </w:tr>
      <w:tr w:rsidR="00CF659D" w:rsidRPr="00FA6202" w14:paraId="4B2B21CB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54BA1D2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1470" w:type="dxa"/>
            <w:vAlign w:val="center"/>
          </w:tcPr>
          <w:p w14:paraId="02FE756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GO:0042221</w:t>
            </w:r>
          </w:p>
        </w:tc>
        <w:tc>
          <w:tcPr>
            <w:tcW w:w="2108" w:type="dxa"/>
            <w:vAlign w:val="center"/>
          </w:tcPr>
          <w:p w14:paraId="76EAEEB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2DD5F8A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response to chemical</w:t>
            </w:r>
          </w:p>
        </w:tc>
        <w:tc>
          <w:tcPr>
            <w:tcW w:w="1189" w:type="dxa"/>
            <w:noWrap/>
            <w:vAlign w:val="center"/>
            <w:hideMark/>
          </w:tcPr>
          <w:p w14:paraId="04B19C7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1559" w:type="dxa"/>
            <w:noWrap/>
            <w:vAlign w:val="center"/>
            <w:hideMark/>
          </w:tcPr>
          <w:p w14:paraId="2CCBC9E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5.62E-11</w:t>
            </w:r>
          </w:p>
        </w:tc>
        <w:tc>
          <w:tcPr>
            <w:tcW w:w="1276" w:type="dxa"/>
            <w:noWrap/>
            <w:vAlign w:val="center"/>
            <w:hideMark/>
          </w:tcPr>
          <w:p w14:paraId="210EADB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4.70E-09</w:t>
            </w:r>
          </w:p>
        </w:tc>
      </w:tr>
      <w:tr w:rsidR="00CF659D" w:rsidRPr="00FA6202" w14:paraId="7A58B036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50BC3A3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1470" w:type="dxa"/>
            <w:vAlign w:val="center"/>
          </w:tcPr>
          <w:p w14:paraId="601154A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GO:0048519</w:t>
            </w:r>
          </w:p>
        </w:tc>
        <w:tc>
          <w:tcPr>
            <w:tcW w:w="2108" w:type="dxa"/>
            <w:vAlign w:val="center"/>
          </w:tcPr>
          <w:p w14:paraId="13E93EE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761EA1D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negative regulation of biological process</w:t>
            </w:r>
          </w:p>
        </w:tc>
        <w:tc>
          <w:tcPr>
            <w:tcW w:w="1189" w:type="dxa"/>
            <w:noWrap/>
            <w:vAlign w:val="center"/>
            <w:hideMark/>
          </w:tcPr>
          <w:p w14:paraId="1032CBD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1559" w:type="dxa"/>
            <w:noWrap/>
            <w:vAlign w:val="center"/>
            <w:hideMark/>
          </w:tcPr>
          <w:p w14:paraId="07C27C6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6.46E-11</w:t>
            </w:r>
          </w:p>
        </w:tc>
        <w:tc>
          <w:tcPr>
            <w:tcW w:w="1276" w:type="dxa"/>
            <w:noWrap/>
            <w:vAlign w:val="center"/>
            <w:hideMark/>
          </w:tcPr>
          <w:p w14:paraId="4B2C377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5.27E-09</w:t>
            </w:r>
          </w:p>
        </w:tc>
      </w:tr>
      <w:tr w:rsidR="00CF659D" w:rsidRPr="00FA6202" w14:paraId="589233E7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376CFB9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1470" w:type="dxa"/>
            <w:vAlign w:val="center"/>
          </w:tcPr>
          <w:p w14:paraId="6AFD4A0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GO:0043069</w:t>
            </w:r>
          </w:p>
        </w:tc>
        <w:tc>
          <w:tcPr>
            <w:tcW w:w="2108" w:type="dxa"/>
            <w:vAlign w:val="center"/>
          </w:tcPr>
          <w:p w14:paraId="120E4E9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49E961C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negative regulation of programmed cell death</w:t>
            </w:r>
          </w:p>
        </w:tc>
        <w:tc>
          <w:tcPr>
            <w:tcW w:w="1189" w:type="dxa"/>
            <w:noWrap/>
            <w:vAlign w:val="center"/>
            <w:hideMark/>
          </w:tcPr>
          <w:p w14:paraId="1959CDB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559" w:type="dxa"/>
            <w:noWrap/>
            <w:vAlign w:val="center"/>
            <w:hideMark/>
          </w:tcPr>
          <w:p w14:paraId="2536A47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6.98E-11</w:t>
            </w:r>
          </w:p>
        </w:tc>
        <w:tc>
          <w:tcPr>
            <w:tcW w:w="1276" w:type="dxa"/>
            <w:noWrap/>
            <w:vAlign w:val="center"/>
            <w:hideMark/>
          </w:tcPr>
          <w:p w14:paraId="3C4FB2F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5.54E-09</w:t>
            </w:r>
          </w:p>
        </w:tc>
      </w:tr>
      <w:tr w:rsidR="00CF659D" w:rsidRPr="00FA6202" w14:paraId="55037B0C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7BDE144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1470" w:type="dxa"/>
            <w:vAlign w:val="center"/>
          </w:tcPr>
          <w:p w14:paraId="11BC250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GO:0051239</w:t>
            </w:r>
          </w:p>
        </w:tc>
        <w:tc>
          <w:tcPr>
            <w:tcW w:w="2108" w:type="dxa"/>
            <w:vAlign w:val="center"/>
          </w:tcPr>
          <w:p w14:paraId="79E583E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75018F7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regulation of multicellular organismal process</w:t>
            </w:r>
          </w:p>
        </w:tc>
        <w:tc>
          <w:tcPr>
            <w:tcW w:w="1189" w:type="dxa"/>
            <w:noWrap/>
            <w:vAlign w:val="center"/>
            <w:hideMark/>
          </w:tcPr>
          <w:p w14:paraId="57E935D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559" w:type="dxa"/>
            <w:noWrap/>
            <w:vAlign w:val="center"/>
            <w:hideMark/>
          </w:tcPr>
          <w:p w14:paraId="28C4990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7.76E-11</w:t>
            </w:r>
          </w:p>
        </w:tc>
        <w:tc>
          <w:tcPr>
            <w:tcW w:w="1276" w:type="dxa"/>
            <w:noWrap/>
            <w:vAlign w:val="center"/>
            <w:hideMark/>
          </w:tcPr>
          <w:p w14:paraId="192FACC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6.00E-09</w:t>
            </w:r>
          </w:p>
        </w:tc>
      </w:tr>
      <w:tr w:rsidR="00CF659D" w:rsidRPr="00FA6202" w14:paraId="1C87B3E7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1945CC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1470" w:type="dxa"/>
            <w:vAlign w:val="center"/>
          </w:tcPr>
          <w:p w14:paraId="33B7AA2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GO:1901698</w:t>
            </w:r>
          </w:p>
        </w:tc>
        <w:tc>
          <w:tcPr>
            <w:tcW w:w="2108" w:type="dxa"/>
            <w:vAlign w:val="center"/>
          </w:tcPr>
          <w:p w14:paraId="2806DFE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2AC76D9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response to nitrogen compound</w:t>
            </w:r>
          </w:p>
        </w:tc>
        <w:tc>
          <w:tcPr>
            <w:tcW w:w="1189" w:type="dxa"/>
            <w:noWrap/>
            <w:vAlign w:val="center"/>
            <w:hideMark/>
          </w:tcPr>
          <w:p w14:paraId="3FC396C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559" w:type="dxa"/>
            <w:noWrap/>
            <w:vAlign w:val="center"/>
            <w:hideMark/>
          </w:tcPr>
          <w:p w14:paraId="4D7B2CF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9.00E-11</w:t>
            </w:r>
          </w:p>
        </w:tc>
        <w:tc>
          <w:tcPr>
            <w:tcW w:w="1276" w:type="dxa"/>
            <w:noWrap/>
            <w:vAlign w:val="center"/>
            <w:hideMark/>
          </w:tcPr>
          <w:p w14:paraId="0979B0F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6.78E-09</w:t>
            </w:r>
          </w:p>
        </w:tc>
      </w:tr>
      <w:tr w:rsidR="00CF659D" w:rsidRPr="00FA6202" w14:paraId="4D897BA4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1D0D5E2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1470" w:type="dxa"/>
            <w:vAlign w:val="center"/>
          </w:tcPr>
          <w:p w14:paraId="24E2426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GO:0051240</w:t>
            </w:r>
          </w:p>
        </w:tc>
        <w:tc>
          <w:tcPr>
            <w:tcW w:w="2108" w:type="dxa"/>
            <w:vAlign w:val="center"/>
          </w:tcPr>
          <w:p w14:paraId="171A5EC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69B1FD2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positive regulation of multicellular organismal process</w:t>
            </w:r>
          </w:p>
        </w:tc>
        <w:tc>
          <w:tcPr>
            <w:tcW w:w="1189" w:type="dxa"/>
            <w:noWrap/>
            <w:vAlign w:val="center"/>
            <w:hideMark/>
          </w:tcPr>
          <w:p w14:paraId="6C4AE39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559" w:type="dxa"/>
            <w:noWrap/>
            <w:vAlign w:val="center"/>
            <w:hideMark/>
          </w:tcPr>
          <w:p w14:paraId="1009164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1.15E-10</w:t>
            </w:r>
          </w:p>
        </w:tc>
        <w:tc>
          <w:tcPr>
            <w:tcW w:w="1276" w:type="dxa"/>
            <w:noWrap/>
            <w:vAlign w:val="center"/>
            <w:hideMark/>
          </w:tcPr>
          <w:p w14:paraId="47A9861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8.44E-09</w:t>
            </w:r>
          </w:p>
        </w:tc>
      </w:tr>
      <w:tr w:rsidR="00CF659D" w:rsidRPr="00FA6202" w14:paraId="6FFDCDBD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2E591C4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lastRenderedPageBreak/>
              <w:t>48</w:t>
            </w:r>
          </w:p>
        </w:tc>
        <w:tc>
          <w:tcPr>
            <w:tcW w:w="1470" w:type="dxa"/>
            <w:vAlign w:val="center"/>
          </w:tcPr>
          <w:p w14:paraId="2B9E46C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GO:1902533</w:t>
            </w:r>
          </w:p>
        </w:tc>
        <w:tc>
          <w:tcPr>
            <w:tcW w:w="2108" w:type="dxa"/>
            <w:vAlign w:val="center"/>
          </w:tcPr>
          <w:p w14:paraId="720F081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45B6C14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positive regulation of intracellular signal transduction</w:t>
            </w:r>
          </w:p>
        </w:tc>
        <w:tc>
          <w:tcPr>
            <w:tcW w:w="1189" w:type="dxa"/>
            <w:noWrap/>
            <w:vAlign w:val="center"/>
            <w:hideMark/>
          </w:tcPr>
          <w:p w14:paraId="0F21E07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559" w:type="dxa"/>
            <w:noWrap/>
            <w:vAlign w:val="center"/>
            <w:hideMark/>
          </w:tcPr>
          <w:p w14:paraId="21AD11F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1.46E-10</w:t>
            </w:r>
          </w:p>
        </w:tc>
        <w:tc>
          <w:tcPr>
            <w:tcW w:w="1276" w:type="dxa"/>
            <w:noWrap/>
            <w:vAlign w:val="center"/>
            <w:hideMark/>
          </w:tcPr>
          <w:p w14:paraId="0798122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1.05E-08</w:t>
            </w:r>
          </w:p>
        </w:tc>
      </w:tr>
      <w:tr w:rsidR="00CF659D" w:rsidRPr="00FA6202" w14:paraId="73C92BD0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76CACED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1470" w:type="dxa"/>
            <w:vAlign w:val="center"/>
          </w:tcPr>
          <w:p w14:paraId="5D6EA9D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GO:0007166</w:t>
            </w:r>
          </w:p>
        </w:tc>
        <w:tc>
          <w:tcPr>
            <w:tcW w:w="2108" w:type="dxa"/>
            <w:vAlign w:val="center"/>
          </w:tcPr>
          <w:p w14:paraId="797731F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6CC4B0C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 surface receptor signaling pathway</w:t>
            </w:r>
          </w:p>
        </w:tc>
        <w:tc>
          <w:tcPr>
            <w:tcW w:w="1189" w:type="dxa"/>
            <w:noWrap/>
            <w:vAlign w:val="center"/>
            <w:hideMark/>
          </w:tcPr>
          <w:p w14:paraId="50BF0A2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559" w:type="dxa"/>
            <w:noWrap/>
            <w:vAlign w:val="center"/>
            <w:hideMark/>
          </w:tcPr>
          <w:p w14:paraId="4BF4583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1.75E-10</w:t>
            </w:r>
          </w:p>
        </w:tc>
        <w:tc>
          <w:tcPr>
            <w:tcW w:w="1276" w:type="dxa"/>
            <w:noWrap/>
            <w:vAlign w:val="center"/>
            <w:hideMark/>
          </w:tcPr>
          <w:p w14:paraId="77EA54E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1.23E-08</w:t>
            </w:r>
          </w:p>
        </w:tc>
      </w:tr>
      <w:tr w:rsidR="00CF659D" w:rsidRPr="00FA6202" w14:paraId="7667BDF7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7A2C66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1470" w:type="dxa"/>
            <w:vAlign w:val="center"/>
          </w:tcPr>
          <w:p w14:paraId="0AA2DA7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GO:0071495</w:t>
            </w:r>
          </w:p>
        </w:tc>
        <w:tc>
          <w:tcPr>
            <w:tcW w:w="2108" w:type="dxa"/>
            <w:vAlign w:val="center"/>
          </w:tcPr>
          <w:p w14:paraId="24A356F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294C8F8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cellular response to endogenous stimulus</w:t>
            </w:r>
          </w:p>
        </w:tc>
        <w:tc>
          <w:tcPr>
            <w:tcW w:w="1189" w:type="dxa"/>
            <w:noWrap/>
            <w:vAlign w:val="center"/>
            <w:hideMark/>
          </w:tcPr>
          <w:p w14:paraId="792C398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59" w:type="dxa"/>
            <w:noWrap/>
            <w:vAlign w:val="center"/>
            <w:hideMark/>
          </w:tcPr>
          <w:p w14:paraId="30A74B4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2.01E-10</w:t>
            </w:r>
          </w:p>
        </w:tc>
        <w:tc>
          <w:tcPr>
            <w:tcW w:w="1276" w:type="dxa"/>
            <w:noWrap/>
            <w:vAlign w:val="center"/>
            <w:hideMark/>
          </w:tcPr>
          <w:p w14:paraId="1CFECF6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1.38E-08</w:t>
            </w:r>
          </w:p>
        </w:tc>
      </w:tr>
      <w:tr w:rsidR="00CF659D" w:rsidRPr="00FA6202" w14:paraId="657F4585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4EFB03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1470" w:type="dxa"/>
            <w:vAlign w:val="center"/>
          </w:tcPr>
          <w:p w14:paraId="7A4898E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GO:0006796</w:t>
            </w:r>
          </w:p>
        </w:tc>
        <w:tc>
          <w:tcPr>
            <w:tcW w:w="2108" w:type="dxa"/>
            <w:vAlign w:val="center"/>
          </w:tcPr>
          <w:p w14:paraId="4E1DDA9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6A57873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phosphate-containing compound metabolic process</w:t>
            </w:r>
          </w:p>
        </w:tc>
        <w:tc>
          <w:tcPr>
            <w:tcW w:w="1189" w:type="dxa"/>
            <w:noWrap/>
            <w:vAlign w:val="center"/>
            <w:hideMark/>
          </w:tcPr>
          <w:p w14:paraId="3AEBBB0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559" w:type="dxa"/>
            <w:noWrap/>
            <w:vAlign w:val="center"/>
            <w:hideMark/>
          </w:tcPr>
          <w:p w14:paraId="0071BD4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2.44E-10</w:t>
            </w:r>
          </w:p>
        </w:tc>
        <w:tc>
          <w:tcPr>
            <w:tcW w:w="1276" w:type="dxa"/>
            <w:noWrap/>
            <w:vAlign w:val="center"/>
            <w:hideMark/>
          </w:tcPr>
          <w:p w14:paraId="267805B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1.61E-08</w:t>
            </w:r>
          </w:p>
        </w:tc>
      </w:tr>
      <w:tr w:rsidR="00CF659D" w:rsidRPr="00FA6202" w14:paraId="5BCEE513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5E9AEC1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1470" w:type="dxa"/>
            <w:vAlign w:val="center"/>
          </w:tcPr>
          <w:p w14:paraId="785F748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GO:0060548</w:t>
            </w:r>
          </w:p>
        </w:tc>
        <w:tc>
          <w:tcPr>
            <w:tcW w:w="2108" w:type="dxa"/>
            <w:vAlign w:val="center"/>
          </w:tcPr>
          <w:p w14:paraId="010596B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4E749FB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negative regulation of cell death</w:t>
            </w:r>
          </w:p>
        </w:tc>
        <w:tc>
          <w:tcPr>
            <w:tcW w:w="1189" w:type="dxa"/>
            <w:noWrap/>
            <w:vAlign w:val="center"/>
            <w:hideMark/>
          </w:tcPr>
          <w:p w14:paraId="6B1FD4C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559" w:type="dxa"/>
            <w:noWrap/>
            <w:vAlign w:val="center"/>
            <w:hideMark/>
          </w:tcPr>
          <w:p w14:paraId="3F33669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2.45E-10</w:t>
            </w:r>
          </w:p>
        </w:tc>
        <w:tc>
          <w:tcPr>
            <w:tcW w:w="1276" w:type="dxa"/>
            <w:noWrap/>
            <w:vAlign w:val="center"/>
            <w:hideMark/>
          </w:tcPr>
          <w:p w14:paraId="31F33F4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1.61E-08</w:t>
            </w:r>
          </w:p>
        </w:tc>
      </w:tr>
      <w:tr w:rsidR="00CF659D" w:rsidRPr="00FA6202" w14:paraId="738DD90E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2B36EDC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1470" w:type="dxa"/>
            <w:vAlign w:val="center"/>
          </w:tcPr>
          <w:p w14:paraId="754CF05D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GO:0023056</w:t>
            </w:r>
          </w:p>
        </w:tc>
        <w:tc>
          <w:tcPr>
            <w:tcW w:w="2108" w:type="dxa"/>
            <w:vAlign w:val="center"/>
          </w:tcPr>
          <w:p w14:paraId="23AE106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67B8198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positive regulation of signaling</w:t>
            </w:r>
          </w:p>
        </w:tc>
        <w:tc>
          <w:tcPr>
            <w:tcW w:w="1189" w:type="dxa"/>
            <w:noWrap/>
            <w:vAlign w:val="center"/>
            <w:hideMark/>
          </w:tcPr>
          <w:p w14:paraId="1CB94A2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559" w:type="dxa"/>
            <w:noWrap/>
            <w:vAlign w:val="center"/>
            <w:hideMark/>
          </w:tcPr>
          <w:p w14:paraId="0B5DC34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3.02E-10</w:t>
            </w:r>
          </w:p>
        </w:tc>
        <w:tc>
          <w:tcPr>
            <w:tcW w:w="1276" w:type="dxa"/>
            <w:noWrap/>
            <w:vAlign w:val="center"/>
            <w:hideMark/>
          </w:tcPr>
          <w:p w14:paraId="27188AB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1.94E-08</w:t>
            </w:r>
          </w:p>
        </w:tc>
      </w:tr>
      <w:tr w:rsidR="00CF659D" w:rsidRPr="00FA6202" w14:paraId="78E93B39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23CCDAB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1470" w:type="dxa"/>
            <w:vAlign w:val="center"/>
          </w:tcPr>
          <w:p w14:paraId="04F0207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GO:0019538</w:t>
            </w:r>
          </w:p>
        </w:tc>
        <w:tc>
          <w:tcPr>
            <w:tcW w:w="2108" w:type="dxa"/>
            <w:vAlign w:val="center"/>
          </w:tcPr>
          <w:p w14:paraId="0B1A114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0214C1E9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protein metabolic process</w:t>
            </w:r>
          </w:p>
        </w:tc>
        <w:tc>
          <w:tcPr>
            <w:tcW w:w="1189" w:type="dxa"/>
            <w:noWrap/>
            <w:vAlign w:val="center"/>
            <w:hideMark/>
          </w:tcPr>
          <w:p w14:paraId="715FAC3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1559" w:type="dxa"/>
            <w:noWrap/>
            <w:vAlign w:val="center"/>
            <w:hideMark/>
          </w:tcPr>
          <w:p w14:paraId="7E5E5FA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3.18E-10</w:t>
            </w:r>
          </w:p>
        </w:tc>
        <w:tc>
          <w:tcPr>
            <w:tcW w:w="1276" w:type="dxa"/>
            <w:noWrap/>
            <w:vAlign w:val="center"/>
            <w:hideMark/>
          </w:tcPr>
          <w:p w14:paraId="058921F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2.00E-08</w:t>
            </w:r>
          </w:p>
        </w:tc>
      </w:tr>
      <w:tr w:rsidR="00CF659D" w:rsidRPr="00FA6202" w14:paraId="5FC76171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2691FDE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1470" w:type="dxa"/>
            <w:vAlign w:val="center"/>
          </w:tcPr>
          <w:p w14:paraId="49C58A7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GO:0009967</w:t>
            </w:r>
          </w:p>
        </w:tc>
        <w:tc>
          <w:tcPr>
            <w:tcW w:w="2108" w:type="dxa"/>
            <w:vAlign w:val="center"/>
          </w:tcPr>
          <w:p w14:paraId="3A5DB60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81CBFE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positive regulation of signal transduction</w:t>
            </w:r>
          </w:p>
        </w:tc>
        <w:tc>
          <w:tcPr>
            <w:tcW w:w="1189" w:type="dxa"/>
            <w:noWrap/>
            <w:vAlign w:val="center"/>
            <w:hideMark/>
          </w:tcPr>
          <w:p w14:paraId="41FAAB7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559" w:type="dxa"/>
            <w:noWrap/>
            <w:vAlign w:val="center"/>
            <w:hideMark/>
          </w:tcPr>
          <w:p w14:paraId="489147C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3.35E-10</w:t>
            </w:r>
          </w:p>
        </w:tc>
        <w:tc>
          <w:tcPr>
            <w:tcW w:w="1276" w:type="dxa"/>
            <w:noWrap/>
            <w:vAlign w:val="center"/>
            <w:hideMark/>
          </w:tcPr>
          <w:p w14:paraId="087A883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2.05E-08</w:t>
            </w:r>
          </w:p>
        </w:tc>
      </w:tr>
      <w:tr w:rsidR="00CF659D" w:rsidRPr="00FA6202" w14:paraId="4275E21A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7EF21B3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1470" w:type="dxa"/>
            <w:vAlign w:val="center"/>
          </w:tcPr>
          <w:p w14:paraId="290C08A5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GO:0097306</w:t>
            </w:r>
          </w:p>
        </w:tc>
        <w:tc>
          <w:tcPr>
            <w:tcW w:w="2108" w:type="dxa"/>
            <w:vAlign w:val="center"/>
          </w:tcPr>
          <w:p w14:paraId="4DB463C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1C65A2B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cellular response to alcohol</w:t>
            </w:r>
          </w:p>
        </w:tc>
        <w:tc>
          <w:tcPr>
            <w:tcW w:w="1189" w:type="dxa"/>
            <w:noWrap/>
            <w:vAlign w:val="center"/>
            <w:hideMark/>
          </w:tcPr>
          <w:p w14:paraId="022007E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559" w:type="dxa"/>
            <w:noWrap/>
            <w:vAlign w:val="center"/>
            <w:hideMark/>
          </w:tcPr>
          <w:p w14:paraId="21DBA5A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3.40E-10</w:t>
            </w:r>
          </w:p>
        </w:tc>
        <w:tc>
          <w:tcPr>
            <w:tcW w:w="1276" w:type="dxa"/>
            <w:noWrap/>
            <w:vAlign w:val="center"/>
            <w:hideMark/>
          </w:tcPr>
          <w:p w14:paraId="026D9EE8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2.05E-08</w:t>
            </w:r>
          </w:p>
        </w:tc>
      </w:tr>
      <w:tr w:rsidR="00CF659D" w:rsidRPr="00FA6202" w14:paraId="62A76B1F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3F6FE5A6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1470" w:type="dxa"/>
            <w:vAlign w:val="center"/>
          </w:tcPr>
          <w:p w14:paraId="42C9F8D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GO:0018108</w:t>
            </w:r>
          </w:p>
        </w:tc>
        <w:tc>
          <w:tcPr>
            <w:tcW w:w="2108" w:type="dxa"/>
            <w:vAlign w:val="center"/>
          </w:tcPr>
          <w:p w14:paraId="595CC47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56E92FE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peptidyl-tyrosine phosphorylation</w:t>
            </w:r>
          </w:p>
        </w:tc>
        <w:tc>
          <w:tcPr>
            <w:tcW w:w="1189" w:type="dxa"/>
            <w:noWrap/>
            <w:vAlign w:val="center"/>
            <w:hideMark/>
          </w:tcPr>
          <w:p w14:paraId="4AE0106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559" w:type="dxa"/>
            <w:noWrap/>
            <w:vAlign w:val="center"/>
            <w:hideMark/>
          </w:tcPr>
          <w:p w14:paraId="10E31F6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3.56E-10</w:t>
            </w:r>
          </w:p>
        </w:tc>
        <w:tc>
          <w:tcPr>
            <w:tcW w:w="1276" w:type="dxa"/>
            <w:noWrap/>
            <w:vAlign w:val="center"/>
            <w:hideMark/>
          </w:tcPr>
          <w:p w14:paraId="7439A62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2.11E-08</w:t>
            </w:r>
          </w:p>
        </w:tc>
      </w:tr>
      <w:tr w:rsidR="00CF659D" w:rsidRPr="00FA6202" w14:paraId="696E250F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4BC57F5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1470" w:type="dxa"/>
            <w:vAlign w:val="center"/>
          </w:tcPr>
          <w:p w14:paraId="72B423B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GO:0006793</w:t>
            </w:r>
          </w:p>
        </w:tc>
        <w:tc>
          <w:tcPr>
            <w:tcW w:w="2108" w:type="dxa"/>
            <w:vAlign w:val="center"/>
          </w:tcPr>
          <w:p w14:paraId="03CA48B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02557C37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phosphorus metabolic process</w:t>
            </w:r>
          </w:p>
        </w:tc>
        <w:tc>
          <w:tcPr>
            <w:tcW w:w="1189" w:type="dxa"/>
            <w:noWrap/>
            <w:vAlign w:val="center"/>
            <w:hideMark/>
          </w:tcPr>
          <w:p w14:paraId="248AFFA2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559" w:type="dxa"/>
            <w:noWrap/>
            <w:vAlign w:val="center"/>
            <w:hideMark/>
          </w:tcPr>
          <w:p w14:paraId="037D9F6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3.68E-10</w:t>
            </w:r>
          </w:p>
        </w:tc>
        <w:tc>
          <w:tcPr>
            <w:tcW w:w="1276" w:type="dxa"/>
            <w:noWrap/>
            <w:vAlign w:val="center"/>
            <w:hideMark/>
          </w:tcPr>
          <w:p w14:paraId="055A049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2.13E-08</w:t>
            </w:r>
          </w:p>
        </w:tc>
      </w:tr>
      <w:tr w:rsidR="00CF659D" w:rsidRPr="00FA6202" w14:paraId="4793806A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4190B05A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1470" w:type="dxa"/>
            <w:vAlign w:val="center"/>
          </w:tcPr>
          <w:p w14:paraId="66CA48DB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GO:0018212</w:t>
            </w:r>
          </w:p>
        </w:tc>
        <w:tc>
          <w:tcPr>
            <w:tcW w:w="2108" w:type="dxa"/>
            <w:vAlign w:val="center"/>
          </w:tcPr>
          <w:p w14:paraId="7959E36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0876E60E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peptidyl-tyrosine modification</w:t>
            </w:r>
          </w:p>
        </w:tc>
        <w:tc>
          <w:tcPr>
            <w:tcW w:w="1189" w:type="dxa"/>
            <w:noWrap/>
            <w:vAlign w:val="center"/>
            <w:hideMark/>
          </w:tcPr>
          <w:p w14:paraId="54645A90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559" w:type="dxa"/>
            <w:noWrap/>
            <w:vAlign w:val="center"/>
            <w:hideMark/>
          </w:tcPr>
          <w:p w14:paraId="28F317F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4.03E-10</w:t>
            </w:r>
          </w:p>
        </w:tc>
        <w:tc>
          <w:tcPr>
            <w:tcW w:w="1276" w:type="dxa"/>
            <w:noWrap/>
            <w:vAlign w:val="center"/>
            <w:hideMark/>
          </w:tcPr>
          <w:p w14:paraId="10EBF7F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2.29E-08</w:t>
            </w:r>
          </w:p>
        </w:tc>
      </w:tr>
      <w:tr w:rsidR="00CF659D" w:rsidRPr="00FA6202" w14:paraId="2D4C519F" w14:textId="77777777" w:rsidTr="00DB4465">
        <w:trPr>
          <w:trHeight w:val="276"/>
        </w:trPr>
        <w:tc>
          <w:tcPr>
            <w:tcW w:w="684" w:type="dxa"/>
            <w:vAlign w:val="center"/>
          </w:tcPr>
          <w:p w14:paraId="00B22E4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1470" w:type="dxa"/>
            <w:vAlign w:val="center"/>
          </w:tcPr>
          <w:p w14:paraId="4EA58C51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GO:0016772</w:t>
            </w:r>
          </w:p>
        </w:tc>
        <w:tc>
          <w:tcPr>
            <w:tcW w:w="2108" w:type="dxa"/>
            <w:vAlign w:val="center"/>
          </w:tcPr>
          <w:p w14:paraId="4004E04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161E16AF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transferase activity, transferring phosphorus-containing groups</w:t>
            </w:r>
          </w:p>
        </w:tc>
        <w:tc>
          <w:tcPr>
            <w:tcW w:w="1189" w:type="dxa"/>
            <w:noWrap/>
            <w:vAlign w:val="center"/>
            <w:hideMark/>
          </w:tcPr>
          <w:p w14:paraId="1B590534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59" w:type="dxa"/>
            <w:noWrap/>
            <w:vAlign w:val="center"/>
            <w:hideMark/>
          </w:tcPr>
          <w:p w14:paraId="41295643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4.12E-10</w:t>
            </w:r>
          </w:p>
        </w:tc>
        <w:tc>
          <w:tcPr>
            <w:tcW w:w="1276" w:type="dxa"/>
            <w:noWrap/>
            <w:vAlign w:val="center"/>
            <w:hideMark/>
          </w:tcPr>
          <w:p w14:paraId="69DF0EEC" w14:textId="77777777" w:rsidR="00CF659D" w:rsidRPr="00FA6202" w:rsidRDefault="00CF659D" w:rsidP="000C450D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FA6202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2.34E-08</w:t>
            </w:r>
          </w:p>
        </w:tc>
      </w:tr>
      <w:tr w:rsidR="00CF659D" w:rsidRPr="00FA6202" w14:paraId="352F0F1B" w14:textId="77777777" w:rsidTr="00DB4465">
        <w:tc>
          <w:tcPr>
            <w:tcW w:w="684" w:type="dxa"/>
            <w:vAlign w:val="center"/>
          </w:tcPr>
          <w:p w14:paraId="63E40B17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61</w:t>
            </w:r>
          </w:p>
        </w:tc>
        <w:tc>
          <w:tcPr>
            <w:tcW w:w="1470" w:type="dxa"/>
            <w:vAlign w:val="center"/>
          </w:tcPr>
          <w:p w14:paraId="3E8A5263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GO:0010647</w:t>
            </w:r>
          </w:p>
        </w:tc>
        <w:tc>
          <w:tcPr>
            <w:tcW w:w="2108" w:type="dxa"/>
            <w:vAlign w:val="center"/>
          </w:tcPr>
          <w:p w14:paraId="5B87826B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78A336A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positive regulation of cell communication</w:t>
            </w:r>
          </w:p>
        </w:tc>
        <w:tc>
          <w:tcPr>
            <w:tcW w:w="1189" w:type="dxa"/>
            <w:vAlign w:val="center"/>
          </w:tcPr>
          <w:p w14:paraId="2873D70B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22</w:t>
            </w:r>
          </w:p>
        </w:tc>
        <w:tc>
          <w:tcPr>
            <w:tcW w:w="1559" w:type="dxa"/>
            <w:vAlign w:val="center"/>
          </w:tcPr>
          <w:p w14:paraId="7F0D93F0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4.39E-10</w:t>
            </w:r>
          </w:p>
        </w:tc>
        <w:tc>
          <w:tcPr>
            <w:tcW w:w="1276" w:type="dxa"/>
            <w:vAlign w:val="center"/>
          </w:tcPr>
          <w:p w14:paraId="46F16150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2.45E-08</w:t>
            </w:r>
          </w:p>
        </w:tc>
      </w:tr>
      <w:tr w:rsidR="00CF659D" w:rsidRPr="00FA6202" w14:paraId="4313916C" w14:textId="77777777" w:rsidTr="00DB4465">
        <w:tc>
          <w:tcPr>
            <w:tcW w:w="684" w:type="dxa"/>
            <w:vAlign w:val="center"/>
          </w:tcPr>
          <w:p w14:paraId="69635EDD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62</w:t>
            </w:r>
          </w:p>
        </w:tc>
        <w:tc>
          <w:tcPr>
            <w:tcW w:w="1470" w:type="dxa"/>
            <w:vAlign w:val="center"/>
          </w:tcPr>
          <w:p w14:paraId="243B3F3F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GO:0018209</w:t>
            </w:r>
          </w:p>
        </w:tc>
        <w:tc>
          <w:tcPr>
            <w:tcW w:w="2108" w:type="dxa"/>
            <w:vAlign w:val="center"/>
          </w:tcPr>
          <w:p w14:paraId="0FF60A23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6CEFA7AB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peptidyl-serine modification</w:t>
            </w:r>
          </w:p>
        </w:tc>
        <w:tc>
          <w:tcPr>
            <w:tcW w:w="1189" w:type="dxa"/>
            <w:vAlign w:val="center"/>
          </w:tcPr>
          <w:p w14:paraId="41004BD9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436AA01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4.55E-10</w:t>
            </w:r>
          </w:p>
        </w:tc>
        <w:tc>
          <w:tcPr>
            <w:tcW w:w="1276" w:type="dxa"/>
            <w:vAlign w:val="center"/>
          </w:tcPr>
          <w:p w14:paraId="6C8B9D04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2.45E-08</w:t>
            </w:r>
          </w:p>
        </w:tc>
      </w:tr>
      <w:tr w:rsidR="00CF659D" w:rsidRPr="00FA6202" w14:paraId="7AA30780" w14:textId="77777777" w:rsidTr="00DB4465">
        <w:tc>
          <w:tcPr>
            <w:tcW w:w="684" w:type="dxa"/>
            <w:vAlign w:val="center"/>
          </w:tcPr>
          <w:p w14:paraId="60BEB685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63</w:t>
            </w:r>
          </w:p>
        </w:tc>
        <w:tc>
          <w:tcPr>
            <w:tcW w:w="1470" w:type="dxa"/>
            <w:vAlign w:val="center"/>
          </w:tcPr>
          <w:p w14:paraId="0F6D07CD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GO:0016310</w:t>
            </w:r>
          </w:p>
        </w:tc>
        <w:tc>
          <w:tcPr>
            <w:tcW w:w="2108" w:type="dxa"/>
            <w:vAlign w:val="center"/>
          </w:tcPr>
          <w:p w14:paraId="64D1042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41988330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phosphorylation</w:t>
            </w:r>
          </w:p>
        </w:tc>
        <w:tc>
          <w:tcPr>
            <w:tcW w:w="1189" w:type="dxa"/>
            <w:vAlign w:val="center"/>
          </w:tcPr>
          <w:p w14:paraId="12EDA56D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26</w:t>
            </w:r>
          </w:p>
        </w:tc>
        <w:tc>
          <w:tcPr>
            <w:tcW w:w="1559" w:type="dxa"/>
            <w:vAlign w:val="center"/>
          </w:tcPr>
          <w:p w14:paraId="41F00A09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4.55E-10</w:t>
            </w:r>
          </w:p>
        </w:tc>
        <w:tc>
          <w:tcPr>
            <w:tcW w:w="1276" w:type="dxa"/>
            <w:vAlign w:val="center"/>
          </w:tcPr>
          <w:p w14:paraId="30BDC107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2.45E-08</w:t>
            </w:r>
          </w:p>
        </w:tc>
      </w:tr>
      <w:tr w:rsidR="00CF659D" w:rsidRPr="00FA6202" w14:paraId="381387E0" w14:textId="77777777" w:rsidTr="00DB4465">
        <w:tc>
          <w:tcPr>
            <w:tcW w:w="684" w:type="dxa"/>
            <w:vAlign w:val="center"/>
          </w:tcPr>
          <w:p w14:paraId="5B63B129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64</w:t>
            </w:r>
          </w:p>
        </w:tc>
        <w:tc>
          <w:tcPr>
            <w:tcW w:w="1470" w:type="dxa"/>
            <w:vAlign w:val="center"/>
          </w:tcPr>
          <w:p w14:paraId="1A904EE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GO:1902531</w:t>
            </w:r>
          </w:p>
        </w:tc>
        <w:tc>
          <w:tcPr>
            <w:tcW w:w="2108" w:type="dxa"/>
            <w:vAlign w:val="center"/>
          </w:tcPr>
          <w:p w14:paraId="2D2EF78A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7DDB2EE3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regulation of intracellular signal transduction</w:t>
            </w:r>
          </w:p>
        </w:tc>
        <w:tc>
          <w:tcPr>
            <w:tcW w:w="1189" w:type="dxa"/>
            <w:vAlign w:val="center"/>
          </w:tcPr>
          <w:p w14:paraId="5CA2BEC9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22</w:t>
            </w:r>
          </w:p>
        </w:tc>
        <w:tc>
          <w:tcPr>
            <w:tcW w:w="1559" w:type="dxa"/>
            <w:vAlign w:val="center"/>
          </w:tcPr>
          <w:p w14:paraId="6A7E1CD4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4.86E-10</w:t>
            </w:r>
          </w:p>
        </w:tc>
        <w:tc>
          <w:tcPr>
            <w:tcW w:w="1276" w:type="dxa"/>
            <w:vAlign w:val="center"/>
          </w:tcPr>
          <w:p w14:paraId="0324DBDE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2.57E-08</w:t>
            </w:r>
          </w:p>
        </w:tc>
      </w:tr>
      <w:tr w:rsidR="00CF659D" w:rsidRPr="00FA6202" w14:paraId="13F92906" w14:textId="77777777" w:rsidTr="00DB4465">
        <w:tc>
          <w:tcPr>
            <w:tcW w:w="684" w:type="dxa"/>
            <w:vAlign w:val="center"/>
          </w:tcPr>
          <w:p w14:paraId="60506701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65</w:t>
            </w:r>
          </w:p>
        </w:tc>
        <w:tc>
          <w:tcPr>
            <w:tcW w:w="1470" w:type="dxa"/>
            <w:vAlign w:val="center"/>
          </w:tcPr>
          <w:p w14:paraId="078C7EEA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GO:0002684</w:t>
            </w:r>
          </w:p>
        </w:tc>
        <w:tc>
          <w:tcPr>
            <w:tcW w:w="2108" w:type="dxa"/>
            <w:vAlign w:val="center"/>
          </w:tcPr>
          <w:p w14:paraId="33ED798D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85CE5F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positive regulation of immune system process</w:t>
            </w:r>
          </w:p>
        </w:tc>
        <w:tc>
          <w:tcPr>
            <w:tcW w:w="1189" w:type="dxa"/>
            <w:vAlign w:val="center"/>
          </w:tcPr>
          <w:p w14:paraId="5EEE58F1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17</w:t>
            </w:r>
          </w:p>
        </w:tc>
        <w:tc>
          <w:tcPr>
            <w:tcW w:w="1559" w:type="dxa"/>
            <w:vAlign w:val="center"/>
          </w:tcPr>
          <w:p w14:paraId="78D7023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5.65E-10</w:t>
            </w:r>
          </w:p>
        </w:tc>
        <w:tc>
          <w:tcPr>
            <w:tcW w:w="1276" w:type="dxa"/>
            <w:vAlign w:val="center"/>
          </w:tcPr>
          <w:p w14:paraId="6B7C2089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2.94E-08</w:t>
            </w:r>
          </w:p>
        </w:tc>
      </w:tr>
      <w:tr w:rsidR="00CF659D" w:rsidRPr="00FA6202" w14:paraId="642C3E1D" w14:textId="77777777" w:rsidTr="00DB4465">
        <w:tc>
          <w:tcPr>
            <w:tcW w:w="684" w:type="dxa"/>
            <w:vAlign w:val="center"/>
          </w:tcPr>
          <w:p w14:paraId="58A78B64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66</w:t>
            </w:r>
          </w:p>
        </w:tc>
        <w:tc>
          <w:tcPr>
            <w:tcW w:w="1470" w:type="dxa"/>
            <w:vAlign w:val="center"/>
          </w:tcPr>
          <w:p w14:paraId="2E9B6EB8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GO:0010243</w:t>
            </w:r>
          </w:p>
        </w:tc>
        <w:tc>
          <w:tcPr>
            <w:tcW w:w="2108" w:type="dxa"/>
            <w:vAlign w:val="center"/>
          </w:tcPr>
          <w:p w14:paraId="1BF3583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618B375A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response to organonitrogen compound</w:t>
            </w:r>
          </w:p>
        </w:tc>
        <w:tc>
          <w:tcPr>
            <w:tcW w:w="1189" w:type="dxa"/>
            <w:vAlign w:val="center"/>
          </w:tcPr>
          <w:p w14:paraId="34D75296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14</w:t>
            </w:r>
          </w:p>
        </w:tc>
        <w:tc>
          <w:tcPr>
            <w:tcW w:w="1559" w:type="dxa"/>
            <w:vAlign w:val="center"/>
          </w:tcPr>
          <w:p w14:paraId="438804A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5.94E-10</w:t>
            </w:r>
          </w:p>
        </w:tc>
        <w:tc>
          <w:tcPr>
            <w:tcW w:w="1276" w:type="dxa"/>
            <w:vAlign w:val="center"/>
          </w:tcPr>
          <w:p w14:paraId="542680E9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3.04E-08</w:t>
            </w:r>
          </w:p>
        </w:tc>
      </w:tr>
      <w:tr w:rsidR="00CF659D" w:rsidRPr="00FA6202" w14:paraId="7234937B" w14:textId="77777777" w:rsidTr="00DB4465">
        <w:tc>
          <w:tcPr>
            <w:tcW w:w="684" w:type="dxa"/>
            <w:vAlign w:val="center"/>
          </w:tcPr>
          <w:p w14:paraId="1057C5B7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67</w:t>
            </w:r>
          </w:p>
        </w:tc>
        <w:tc>
          <w:tcPr>
            <w:tcW w:w="1470" w:type="dxa"/>
            <w:vAlign w:val="center"/>
          </w:tcPr>
          <w:p w14:paraId="1248B588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GO:0060745</w:t>
            </w:r>
          </w:p>
        </w:tc>
        <w:tc>
          <w:tcPr>
            <w:tcW w:w="2108" w:type="dxa"/>
            <w:vAlign w:val="center"/>
          </w:tcPr>
          <w:p w14:paraId="0A68D0CA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721E9991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mammary gland branching involved in pregnancy</w:t>
            </w:r>
          </w:p>
        </w:tc>
        <w:tc>
          <w:tcPr>
            <w:tcW w:w="1189" w:type="dxa"/>
            <w:vAlign w:val="center"/>
          </w:tcPr>
          <w:p w14:paraId="1AF634C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7252AB4C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8.45E-10</w:t>
            </w:r>
          </w:p>
        </w:tc>
        <w:tc>
          <w:tcPr>
            <w:tcW w:w="1276" w:type="dxa"/>
            <w:vAlign w:val="center"/>
          </w:tcPr>
          <w:p w14:paraId="688284FC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4.25E-08</w:t>
            </w:r>
          </w:p>
        </w:tc>
      </w:tr>
      <w:tr w:rsidR="00CF659D" w:rsidRPr="00FA6202" w14:paraId="47CFAE9D" w14:textId="77777777" w:rsidTr="00DB4465">
        <w:tc>
          <w:tcPr>
            <w:tcW w:w="684" w:type="dxa"/>
            <w:vAlign w:val="center"/>
          </w:tcPr>
          <w:p w14:paraId="660AD103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68</w:t>
            </w:r>
          </w:p>
        </w:tc>
        <w:tc>
          <w:tcPr>
            <w:tcW w:w="1470" w:type="dxa"/>
            <w:vAlign w:val="center"/>
          </w:tcPr>
          <w:p w14:paraId="48015FB1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GO:0007169</w:t>
            </w:r>
          </w:p>
        </w:tc>
        <w:tc>
          <w:tcPr>
            <w:tcW w:w="2108" w:type="dxa"/>
            <w:vAlign w:val="center"/>
          </w:tcPr>
          <w:p w14:paraId="77C0EFF3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FC237A3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transmembrane receptor protein tyrosine kinase signaling pathway</w:t>
            </w:r>
          </w:p>
        </w:tc>
        <w:tc>
          <w:tcPr>
            <w:tcW w:w="1189" w:type="dxa"/>
            <w:vAlign w:val="center"/>
          </w:tcPr>
          <w:p w14:paraId="18DD3385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14</w:t>
            </w:r>
          </w:p>
        </w:tc>
        <w:tc>
          <w:tcPr>
            <w:tcW w:w="1559" w:type="dxa"/>
            <w:vAlign w:val="center"/>
          </w:tcPr>
          <w:p w14:paraId="790E3DD8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1.25E-09</w:t>
            </w:r>
          </w:p>
        </w:tc>
        <w:tc>
          <w:tcPr>
            <w:tcW w:w="1276" w:type="dxa"/>
            <w:vAlign w:val="center"/>
          </w:tcPr>
          <w:p w14:paraId="32678114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6.16E-08</w:t>
            </w:r>
          </w:p>
        </w:tc>
      </w:tr>
      <w:tr w:rsidR="00CF659D" w:rsidRPr="00FA6202" w14:paraId="696C4F9F" w14:textId="77777777" w:rsidTr="00DB4465">
        <w:tc>
          <w:tcPr>
            <w:tcW w:w="684" w:type="dxa"/>
            <w:vAlign w:val="center"/>
          </w:tcPr>
          <w:p w14:paraId="056A886B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69</w:t>
            </w:r>
          </w:p>
        </w:tc>
        <w:tc>
          <w:tcPr>
            <w:tcW w:w="1470" w:type="dxa"/>
            <w:vAlign w:val="center"/>
          </w:tcPr>
          <w:p w14:paraId="63001A01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GO:0009628</w:t>
            </w:r>
          </w:p>
        </w:tc>
        <w:tc>
          <w:tcPr>
            <w:tcW w:w="2108" w:type="dxa"/>
            <w:vAlign w:val="center"/>
          </w:tcPr>
          <w:p w14:paraId="15F28DDB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1538B6D8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response to abiotic stimulus</w:t>
            </w:r>
          </w:p>
        </w:tc>
        <w:tc>
          <w:tcPr>
            <w:tcW w:w="1189" w:type="dxa"/>
            <w:vAlign w:val="center"/>
          </w:tcPr>
          <w:p w14:paraId="3BCB3D5B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16</w:t>
            </w:r>
          </w:p>
        </w:tc>
        <w:tc>
          <w:tcPr>
            <w:tcW w:w="1559" w:type="dxa"/>
            <w:vAlign w:val="center"/>
          </w:tcPr>
          <w:p w14:paraId="7EFDB16F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1.43E-09</w:t>
            </w:r>
          </w:p>
        </w:tc>
        <w:tc>
          <w:tcPr>
            <w:tcW w:w="1276" w:type="dxa"/>
            <w:vAlign w:val="center"/>
          </w:tcPr>
          <w:p w14:paraId="658CE64F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6.97E-08</w:t>
            </w:r>
          </w:p>
        </w:tc>
      </w:tr>
      <w:tr w:rsidR="00CF659D" w:rsidRPr="00FA6202" w14:paraId="7EFF7606" w14:textId="77777777" w:rsidTr="00DB4465">
        <w:tc>
          <w:tcPr>
            <w:tcW w:w="684" w:type="dxa"/>
            <w:vAlign w:val="center"/>
          </w:tcPr>
          <w:p w14:paraId="7B376851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70</w:t>
            </w:r>
          </w:p>
        </w:tc>
        <w:tc>
          <w:tcPr>
            <w:tcW w:w="1470" w:type="dxa"/>
            <w:vAlign w:val="center"/>
          </w:tcPr>
          <w:p w14:paraId="17A9D84D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GO:0032559</w:t>
            </w:r>
          </w:p>
        </w:tc>
        <w:tc>
          <w:tcPr>
            <w:tcW w:w="2108" w:type="dxa"/>
            <w:vAlign w:val="center"/>
          </w:tcPr>
          <w:p w14:paraId="69DBB299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2C5F935D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adenyl ribonucleotide binding</w:t>
            </w:r>
          </w:p>
        </w:tc>
        <w:tc>
          <w:tcPr>
            <w:tcW w:w="1189" w:type="dxa"/>
            <w:vAlign w:val="center"/>
          </w:tcPr>
          <w:p w14:paraId="69A5335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22</w:t>
            </w:r>
          </w:p>
        </w:tc>
        <w:tc>
          <w:tcPr>
            <w:tcW w:w="1559" w:type="dxa"/>
            <w:vAlign w:val="center"/>
          </w:tcPr>
          <w:p w14:paraId="01AEB725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1.48E-09</w:t>
            </w:r>
          </w:p>
        </w:tc>
        <w:tc>
          <w:tcPr>
            <w:tcW w:w="1276" w:type="dxa"/>
            <w:vAlign w:val="center"/>
          </w:tcPr>
          <w:p w14:paraId="26B4BE91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7.37E-08</w:t>
            </w:r>
          </w:p>
        </w:tc>
      </w:tr>
      <w:tr w:rsidR="00CF659D" w:rsidRPr="00FA6202" w14:paraId="4C4DE98B" w14:textId="77777777" w:rsidTr="00DB4465">
        <w:tc>
          <w:tcPr>
            <w:tcW w:w="684" w:type="dxa"/>
            <w:vAlign w:val="center"/>
          </w:tcPr>
          <w:p w14:paraId="295FC19D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71</w:t>
            </w:r>
          </w:p>
        </w:tc>
        <w:tc>
          <w:tcPr>
            <w:tcW w:w="1470" w:type="dxa"/>
            <w:vAlign w:val="center"/>
          </w:tcPr>
          <w:p w14:paraId="59935A35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GO:0030554</w:t>
            </w:r>
          </w:p>
        </w:tc>
        <w:tc>
          <w:tcPr>
            <w:tcW w:w="2108" w:type="dxa"/>
            <w:vAlign w:val="center"/>
          </w:tcPr>
          <w:p w14:paraId="04F8899C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4DC3DDCB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adenyl nucleotide binding</w:t>
            </w:r>
          </w:p>
        </w:tc>
        <w:tc>
          <w:tcPr>
            <w:tcW w:w="1189" w:type="dxa"/>
            <w:vAlign w:val="center"/>
          </w:tcPr>
          <w:p w14:paraId="6E209075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22</w:t>
            </w:r>
          </w:p>
        </w:tc>
        <w:tc>
          <w:tcPr>
            <w:tcW w:w="1559" w:type="dxa"/>
            <w:vAlign w:val="center"/>
          </w:tcPr>
          <w:p w14:paraId="7252BEEE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1.73E-09</w:t>
            </w:r>
          </w:p>
        </w:tc>
        <w:tc>
          <w:tcPr>
            <w:tcW w:w="1276" w:type="dxa"/>
            <w:vAlign w:val="center"/>
          </w:tcPr>
          <w:p w14:paraId="6B7395FD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7.66E-08</w:t>
            </w:r>
          </w:p>
        </w:tc>
      </w:tr>
      <w:tr w:rsidR="00CF659D" w:rsidRPr="00FA6202" w14:paraId="4D12C128" w14:textId="77777777" w:rsidTr="00DB4465">
        <w:tc>
          <w:tcPr>
            <w:tcW w:w="684" w:type="dxa"/>
            <w:vAlign w:val="center"/>
          </w:tcPr>
          <w:p w14:paraId="64056338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lastRenderedPageBreak/>
              <w:t>72</w:t>
            </w:r>
          </w:p>
        </w:tc>
        <w:tc>
          <w:tcPr>
            <w:tcW w:w="1470" w:type="dxa"/>
            <w:vAlign w:val="center"/>
          </w:tcPr>
          <w:p w14:paraId="3DBC407F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GO:0004714</w:t>
            </w:r>
          </w:p>
        </w:tc>
        <w:tc>
          <w:tcPr>
            <w:tcW w:w="2108" w:type="dxa"/>
            <w:vAlign w:val="center"/>
          </w:tcPr>
          <w:p w14:paraId="7A032A37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66777744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transmembrane receptor protein tyrosine kinase activity</w:t>
            </w:r>
          </w:p>
        </w:tc>
        <w:tc>
          <w:tcPr>
            <w:tcW w:w="1189" w:type="dxa"/>
            <w:vAlign w:val="center"/>
          </w:tcPr>
          <w:p w14:paraId="10274C24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4EA0ABC9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2.10E-09</w:t>
            </w:r>
          </w:p>
        </w:tc>
        <w:tc>
          <w:tcPr>
            <w:tcW w:w="1276" w:type="dxa"/>
            <w:vAlign w:val="center"/>
          </w:tcPr>
          <w:p w14:paraId="04EB2C65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8.35E-08</w:t>
            </w:r>
          </w:p>
        </w:tc>
      </w:tr>
      <w:tr w:rsidR="00CF659D" w:rsidRPr="00FA6202" w14:paraId="73C8755B" w14:textId="77777777" w:rsidTr="00DB4465">
        <w:tc>
          <w:tcPr>
            <w:tcW w:w="684" w:type="dxa"/>
            <w:vAlign w:val="center"/>
          </w:tcPr>
          <w:p w14:paraId="63890AA6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73</w:t>
            </w:r>
          </w:p>
        </w:tc>
        <w:tc>
          <w:tcPr>
            <w:tcW w:w="1470" w:type="dxa"/>
            <w:vAlign w:val="center"/>
          </w:tcPr>
          <w:p w14:paraId="1B6A6A75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GO:0003824</w:t>
            </w:r>
          </w:p>
        </w:tc>
        <w:tc>
          <w:tcPr>
            <w:tcW w:w="2108" w:type="dxa"/>
            <w:vAlign w:val="center"/>
          </w:tcPr>
          <w:p w14:paraId="5C82D069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2182380B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catalytic activity</w:t>
            </w:r>
          </w:p>
        </w:tc>
        <w:tc>
          <w:tcPr>
            <w:tcW w:w="1189" w:type="dxa"/>
            <w:vAlign w:val="center"/>
          </w:tcPr>
          <w:p w14:paraId="1BACC70E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45</w:t>
            </w:r>
          </w:p>
        </w:tc>
        <w:tc>
          <w:tcPr>
            <w:tcW w:w="1559" w:type="dxa"/>
            <w:vAlign w:val="center"/>
          </w:tcPr>
          <w:p w14:paraId="4E5D1B6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2.34E-09</w:t>
            </w:r>
          </w:p>
        </w:tc>
        <w:tc>
          <w:tcPr>
            <w:tcW w:w="1276" w:type="dxa"/>
            <w:vAlign w:val="center"/>
          </w:tcPr>
          <w:p w14:paraId="64F05A63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8.45E-08</w:t>
            </w:r>
          </w:p>
        </w:tc>
      </w:tr>
      <w:tr w:rsidR="00CF659D" w:rsidRPr="00FA6202" w14:paraId="5E656346" w14:textId="77777777" w:rsidTr="00DB4465">
        <w:tc>
          <w:tcPr>
            <w:tcW w:w="684" w:type="dxa"/>
            <w:vAlign w:val="center"/>
          </w:tcPr>
          <w:p w14:paraId="6C4B2BC0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74</w:t>
            </w:r>
          </w:p>
        </w:tc>
        <w:tc>
          <w:tcPr>
            <w:tcW w:w="1470" w:type="dxa"/>
            <w:vAlign w:val="center"/>
          </w:tcPr>
          <w:p w14:paraId="1ADA6328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GO:0002682</w:t>
            </w:r>
          </w:p>
        </w:tc>
        <w:tc>
          <w:tcPr>
            <w:tcW w:w="2108" w:type="dxa"/>
            <w:vAlign w:val="center"/>
          </w:tcPr>
          <w:p w14:paraId="471AB97E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674AE6F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regulation of immune system process</w:t>
            </w:r>
          </w:p>
        </w:tc>
        <w:tc>
          <w:tcPr>
            <w:tcW w:w="1189" w:type="dxa"/>
            <w:vAlign w:val="center"/>
          </w:tcPr>
          <w:p w14:paraId="3F8AB964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19</w:t>
            </w:r>
          </w:p>
        </w:tc>
        <w:tc>
          <w:tcPr>
            <w:tcW w:w="1559" w:type="dxa"/>
            <w:vAlign w:val="center"/>
          </w:tcPr>
          <w:p w14:paraId="47F7053F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2.14E-09</w:t>
            </w:r>
          </w:p>
        </w:tc>
        <w:tc>
          <w:tcPr>
            <w:tcW w:w="1276" w:type="dxa"/>
            <w:vAlign w:val="center"/>
          </w:tcPr>
          <w:p w14:paraId="6A912C8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1.02E-07</w:t>
            </w:r>
          </w:p>
        </w:tc>
      </w:tr>
      <w:tr w:rsidR="00CF659D" w:rsidRPr="00FA6202" w14:paraId="29B2B149" w14:textId="77777777" w:rsidTr="00DB4465">
        <w:tc>
          <w:tcPr>
            <w:tcW w:w="684" w:type="dxa"/>
            <w:vAlign w:val="center"/>
          </w:tcPr>
          <w:p w14:paraId="729E4B6B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sz w:val="24"/>
              </w:rPr>
              <w:t>75</w:t>
            </w:r>
          </w:p>
        </w:tc>
        <w:tc>
          <w:tcPr>
            <w:tcW w:w="1470" w:type="dxa"/>
            <w:vAlign w:val="center"/>
          </w:tcPr>
          <w:p w14:paraId="3DC043A7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GO:0010604</w:t>
            </w:r>
          </w:p>
        </w:tc>
        <w:tc>
          <w:tcPr>
            <w:tcW w:w="2108" w:type="dxa"/>
            <w:vAlign w:val="center"/>
          </w:tcPr>
          <w:p w14:paraId="13F03A35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01F5C33F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positive regulation of macromolecule metabolic process</w:t>
            </w:r>
          </w:p>
        </w:tc>
        <w:tc>
          <w:tcPr>
            <w:tcW w:w="1189" w:type="dxa"/>
            <w:vAlign w:val="center"/>
          </w:tcPr>
          <w:p w14:paraId="4C50000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30</w:t>
            </w:r>
          </w:p>
        </w:tc>
        <w:tc>
          <w:tcPr>
            <w:tcW w:w="1559" w:type="dxa"/>
            <w:vAlign w:val="center"/>
          </w:tcPr>
          <w:p w14:paraId="341D2871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2.21E-09</w:t>
            </w:r>
          </w:p>
        </w:tc>
        <w:tc>
          <w:tcPr>
            <w:tcW w:w="1276" w:type="dxa"/>
            <w:vAlign w:val="center"/>
          </w:tcPr>
          <w:p w14:paraId="5DA54E1E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 w:rsidRPr="00FA6202">
              <w:rPr>
                <w:rFonts w:ascii="Times New Roman" w:eastAsia="楷体" w:hAnsi="Times New Roman" w:hint="eastAsia"/>
                <w:color w:val="000000"/>
                <w:sz w:val="24"/>
              </w:rPr>
              <w:t>1.04E-07</w:t>
            </w:r>
          </w:p>
        </w:tc>
      </w:tr>
      <w:tr w:rsidR="00CF659D" w:rsidRPr="00FA6202" w14:paraId="49E5A66A" w14:textId="77777777" w:rsidTr="00DB4465">
        <w:tc>
          <w:tcPr>
            <w:tcW w:w="684" w:type="dxa"/>
            <w:vAlign w:val="center"/>
          </w:tcPr>
          <w:p w14:paraId="474815EF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76</w:t>
            </w:r>
          </w:p>
        </w:tc>
        <w:tc>
          <w:tcPr>
            <w:tcW w:w="1470" w:type="dxa"/>
            <w:vAlign w:val="center"/>
          </w:tcPr>
          <w:p w14:paraId="337E588D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GO:0008270</w:t>
            </w:r>
          </w:p>
        </w:tc>
        <w:tc>
          <w:tcPr>
            <w:tcW w:w="2108" w:type="dxa"/>
            <w:vAlign w:val="center"/>
          </w:tcPr>
          <w:p w14:paraId="1117F430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5EFF9C8B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zinc ion binding</w:t>
            </w:r>
          </w:p>
        </w:tc>
        <w:tc>
          <w:tcPr>
            <w:tcW w:w="1189" w:type="dxa"/>
            <w:vAlign w:val="center"/>
          </w:tcPr>
          <w:p w14:paraId="0F2568CD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16</w:t>
            </w:r>
          </w:p>
        </w:tc>
        <w:tc>
          <w:tcPr>
            <w:tcW w:w="1559" w:type="dxa"/>
            <w:vAlign w:val="center"/>
          </w:tcPr>
          <w:p w14:paraId="29322DF5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4.11E-09</w:t>
            </w:r>
          </w:p>
        </w:tc>
        <w:tc>
          <w:tcPr>
            <w:tcW w:w="1276" w:type="dxa"/>
            <w:vAlign w:val="center"/>
          </w:tcPr>
          <w:p w14:paraId="0519CD4D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1.28E-07</w:t>
            </w:r>
          </w:p>
        </w:tc>
      </w:tr>
      <w:tr w:rsidR="00CF659D" w:rsidRPr="00FA6202" w14:paraId="36C67204" w14:textId="77777777" w:rsidTr="00DB4465">
        <w:tc>
          <w:tcPr>
            <w:tcW w:w="684" w:type="dxa"/>
            <w:vAlign w:val="center"/>
          </w:tcPr>
          <w:p w14:paraId="0A2E0721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77</w:t>
            </w:r>
          </w:p>
        </w:tc>
        <w:tc>
          <w:tcPr>
            <w:tcW w:w="1470" w:type="dxa"/>
            <w:vAlign w:val="center"/>
          </w:tcPr>
          <w:p w14:paraId="22D42F91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GO:0004871</w:t>
            </w:r>
          </w:p>
        </w:tc>
        <w:tc>
          <w:tcPr>
            <w:tcW w:w="2108" w:type="dxa"/>
            <w:vAlign w:val="center"/>
          </w:tcPr>
          <w:p w14:paraId="41319874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26B27E9F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signal transducer activity</w:t>
            </w:r>
          </w:p>
        </w:tc>
        <w:tc>
          <w:tcPr>
            <w:tcW w:w="1189" w:type="dxa"/>
            <w:vAlign w:val="center"/>
          </w:tcPr>
          <w:p w14:paraId="28B0637E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27</w:t>
            </w:r>
          </w:p>
        </w:tc>
        <w:tc>
          <w:tcPr>
            <w:tcW w:w="1559" w:type="dxa"/>
            <w:vAlign w:val="center"/>
          </w:tcPr>
          <w:p w14:paraId="11E5A86D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4.17E-09</w:t>
            </w:r>
          </w:p>
        </w:tc>
        <w:tc>
          <w:tcPr>
            <w:tcW w:w="1276" w:type="dxa"/>
            <w:vAlign w:val="center"/>
          </w:tcPr>
          <w:p w14:paraId="327B144C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1.28E-07</w:t>
            </w:r>
          </w:p>
        </w:tc>
      </w:tr>
      <w:tr w:rsidR="00CF659D" w:rsidRPr="00FA6202" w14:paraId="03A8B5E1" w14:textId="77777777" w:rsidTr="00DB4465">
        <w:tc>
          <w:tcPr>
            <w:tcW w:w="684" w:type="dxa"/>
            <w:vAlign w:val="center"/>
          </w:tcPr>
          <w:p w14:paraId="7610C516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78</w:t>
            </w:r>
          </w:p>
        </w:tc>
        <w:tc>
          <w:tcPr>
            <w:tcW w:w="1470" w:type="dxa"/>
            <w:vAlign w:val="center"/>
          </w:tcPr>
          <w:p w14:paraId="7C65E1B0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GO:0018105</w:t>
            </w:r>
          </w:p>
        </w:tc>
        <w:tc>
          <w:tcPr>
            <w:tcW w:w="2108" w:type="dxa"/>
            <w:vAlign w:val="center"/>
          </w:tcPr>
          <w:p w14:paraId="6B901126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10EED485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peptidyl-serine phosphorylation</w:t>
            </w:r>
          </w:p>
        </w:tc>
        <w:tc>
          <w:tcPr>
            <w:tcW w:w="1189" w:type="dxa"/>
            <w:vAlign w:val="center"/>
          </w:tcPr>
          <w:p w14:paraId="355BB394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11</w:t>
            </w:r>
          </w:p>
        </w:tc>
        <w:tc>
          <w:tcPr>
            <w:tcW w:w="1559" w:type="dxa"/>
            <w:vAlign w:val="center"/>
          </w:tcPr>
          <w:p w14:paraId="1A0516A0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2.90E-09</w:t>
            </w:r>
          </w:p>
        </w:tc>
        <w:tc>
          <w:tcPr>
            <w:tcW w:w="1276" w:type="dxa"/>
            <w:vAlign w:val="center"/>
          </w:tcPr>
          <w:p w14:paraId="5041B424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1.35E-07</w:t>
            </w:r>
          </w:p>
        </w:tc>
      </w:tr>
      <w:tr w:rsidR="00CF659D" w:rsidRPr="00FA6202" w14:paraId="41DE22E2" w14:textId="77777777" w:rsidTr="00DB4465">
        <w:tc>
          <w:tcPr>
            <w:tcW w:w="684" w:type="dxa"/>
            <w:vAlign w:val="center"/>
          </w:tcPr>
          <w:p w14:paraId="7A562252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79</w:t>
            </w:r>
          </w:p>
        </w:tc>
        <w:tc>
          <w:tcPr>
            <w:tcW w:w="1470" w:type="dxa"/>
            <w:vAlign w:val="center"/>
          </w:tcPr>
          <w:p w14:paraId="556F9CB9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GO:0032501</w:t>
            </w:r>
          </w:p>
        </w:tc>
        <w:tc>
          <w:tcPr>
            <w:tcW w:w="2108" w:type="dxa"/>
            <w:vAlign w:val="center"/>
          </w:tcPr>
          <w:p w14:paraId="35DC45A4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5E6875A6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multicellular organismal process</w:t>
            </w:r>
          </w:p>
        </w:tc>
        <w:tc>
          <w:tcPr>
            <w:tcW w:w="1189" w:type="dxa"/>
            <w:vAlign w:val="center"/>
          </w:tcPr>
          <w:p w14:paraId="68764FAC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45</w:t>
            </w:r>
          </w:p>
        </w:tc>
        <w:tc>
          <w:tcPr>
            <w:tcW w:w="1559" w:type="dxa"/>
            <w:vAlign w:val="center"/>
          </w:tcPr>
          <w:p w14:paraId="1DDB68AE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3.94E-09</w:t>
            </w:r>
          </w:p>
        </w:tc>
        <w:tc>
          <w:tcPr>
            <w:tcW w:w="1276" w:type="dxa"/>
            <w:vAlign w:val="center"/>
          </w:tcPr>
          <w:p w14:paraId="054BA3F8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1.78E-07</w:t>
            </w:r>
          </w:p>
        </w:tc>
      </w:tr>
      <w:tr w:rsidR="00CF659D" w:rsidRPr="00FA6202" w14:paraId="31049DEA" w14:textId="77777777" w:rsidTr="00DB4465">
        <w:tc>
          <w:tcPr>
            <w:tcW w:w="684" w:type="dxa"/>
            <w:vAlign w:val="center"/>
          </w:tcPr>
          <w:p w14:paraId="01ECFE04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80</w:t>
            </w:r>
          </w:p>
        </w:tc>
        <w:tc>
          <w:tcPr>
            <w:tcW w:w="1470" w:type="dxa"/>
            <w:vAlign w:val="center"/>
          </w:tcPr>
          <w:p w14:paraId="7BD97E9F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GO:0009605</w:t>
            </w:r>
          </w:p>
        </w:tc>
        <w:tc>
          <w:tcPr>
            <w:tcW w:w="2108" w:type="dxa"/>
            <w:vAlign w:val="center"/>
          </w:tcPr>
          <w:p w14:paraId="61DB892E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E2A9E60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response to external stimulus</w:t>
            </w:r>
          </w:p>
        </w:tc>
        <w:tc>
          <w:tcPr>
            <w:tcW w:w="1189" w:type="dxa"/>
            <w:vAlign w:val="center"/>
          </w:tcPr>
          <w:p w14:paraId="040A9B9A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24</w:t>
            </w:r>
          </w:p>
        </w:tc>
        <w:tc>
          <w:tcPr>
            <w:tcW w:w="1559" w:type="dxa"/>
            <w:vAlign w:val="center"/>
          </w:tcPr>
          <w:p w14:paraId="26000471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3.96E-09</w:t>
            </w:r>
          </w:p>
        </w:tc>
        <w:tc>
          <w:tcPr>
            <w:tcW w:w="1276" w:type="dxa"/>
            <w:vAlign w:val="center"/>
          </w:tcPr>
          <w:p w14:paraId="69B71DF1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1.78E-07</w:t>
            </w:r>
          </w:p>
        </w:tc>
      </w:tr>
      <w:tr w:rsidR="00CF659D" w:rsidRPr="00FA6202" w14:paraId="4BF18FCF" w14:textId="77777777" w:rsidTr="00DB4465">
        <w:tc>
          <w:tcPr>
            <w:tcW w:w="684" w:type="dxa"/>
            <w:vAlign w:val="center"/>
          </w:tcPr>
          <w:p w14:paraId="192ADB0C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81</w:t>
            </w:r>
          </w:p>
        </w:tc>
        <w:tc>
          <w:tcPr>
            <w:tcW w:w="1470" w:type="dxa"/>
            <w:vAlign w:val="center"/>
          </w:tcPr>
          <w:p w14:paraId="1C222850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GO:0071407</w:t>
            </w:r>
          </w:p>
        </w:tc>
        <w:tc>
          <w:tcPr>
            <w:tcW w:w="2108" w:type="dxa"/>
            <w:vAlign w:val="center"/>
          </w:tcPr>
          <w:p w14:paraId="65714D71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46B4D3B9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cellular response to organic cyclic compound</w:t>
            </w:r>
          </w:p>
        </w:tc>
        <w:tc>
          <w:tcPr>
            <w:tcW w:w="1189" w:type="dxa"/>
            <w:vAlign w:val="center"/>
          </w:tcPr>
          <w:p w14:paraId="222B3AB9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12</w:t>
            </w:r>
          </w:p>
        </w:tc>
        <w:tc>
          <w:tcPr>
            <w:tcW w:w="1559" w:type="dxa"/>
            <w:vAlign w:val="center"/>
          </w:tcPr>
          <w:p w14:paraId="6F788EDD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4.13E-09</w:t>
            </w:r>
          </w:p>
        </w:tc>
        <w:tc>
          <w:tcPr>
            <w:tcW w:w="1276" w:type="dxa"/>
            <w:vAlign w:val="center"/>
          </w:tcPr>
          <w:p w14:paraId="7F0DB54F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1.83E-07</w:t>
            </w:r>
          </w:p>
        </w:tc>
      </w:tr>
      <w:tr w:rsidR="00CF659D" w:rsidRPr="00FA6202" w14:paraId="5559AF33" w14:textId="77777777" w:rsidTr="00DB4465">
        <w:tc>
          <w:tcPr>
            <w:tcW w:w="684" w:type="dxa"/>
            <w:vAlign w:val="center"/>
          </w:tcPr>
          <w:p w14:paraId="0D26D8A3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82</w:t>
            </w:r>
          </w:p>
        </w:tc>
        <w:tc>
          <w:tcPr>
            <w:tcW w:w="1470" w:type="dxa"/>
            <w:vAlign w:val="center"/>
          </w:tcPr>
          <w:p w14:paraId="26518FED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GO:0005524</w:t>
            </w:r>
          </w:p>
        </w:tc>
        <w:tc>
          <w:tcPr>
            <w:tcW w:w="2108" w:type="dxa"/>
            <w:vAlign w:val="center"/>
          </w:tcPr>
          <w:p w14:paraId="220B3F1B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2480B7A4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ATP binding</w:t>
            </w:r>
          </w:p>
        </w:tc>
        <w:tc>
          <w:tcPr>
            <w:tcW w:w="1189" w:type="dxa"/>
            <w:vAlign w:val="center"/>
          </w:tcPr>
          <w:p w14:paraId="7911D755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21</w:t>
            </w:r>
          </w:p>
        </w:tc>
        <w:tc>
          <w:tcPr>
            <w:tcW w:w="1559" w:type="dxa"/>
            <w:vAlign w:val="center"/>
          </w:tcPr>
          <w:p w14:paraId="3C7EC008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6.44E-09</w:t>
            </w:r>
          </w:p>
        </w:tc>
        <w:tc>
          <w:tcPr>
            <w:tcW w:w="1276" w:type="dxa"/>
            <w:vAlign w:val="center"/>
          </w:tcPr>
          <w:p w14:paraId="6599B8F6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1.83E-07</w:t>
            </w:r>
          </w:p>
        </w:tc>
      </w:tr>
      <w:tr w:rsidR="00CF659D" w:rsidRPr="00FA6202" w14:paraId="0A2B78D7" w14:textId="77777777" w:rsidTr="00DB4465">
        <w:tc>
          <w:tcPr>
            <w:tcW w:w="684" w:type="dxa"/>
            <w:vAlign w:val="center"/>
          </w:tcPr>
          <w:p w14:paraId="6CA31EB4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83</w:t>
            </w:r>
          </w:p>
        </w:tc>
        <w:tc>
          <w:tcPr>
            <w:tcW w:w="1470" w:type="dxa"/>
            <w:vAlign w:val="center"/>
          </w:tcPr>
          <w:p w14:paraId="48DDBDCD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GO:0043066</w:t>
            </w:r>
          </w:p>
        </w:tc>
        <w:tc>
          <w:tcPr>
            <w:tcW w:w="2108" w:type="dxa"/>
            <w:vAlign w:val="center"/>
          </w:tcPr>
          <w:p w14:paraId="7DC73637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5E77C687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negative regulation of apoptotic process</w:t>
            </w:r>
          </w:p>
        </w:tc>
        <w:tc>
          <w:tcPr>
            <w:tcW w:w="1189" w:type="dxa"/>
            <w:vAlign w:val="center"/>
          </w:tcPr>
          <w:p w14:paraId="34080E46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15</w:t>
            </w:r>
          </w:p>
        </w:tc>
        <w:tc>
          <w:tcPr>
            <w:tcW w:w="1559" w:type="dxa"/>
            <w:vAlign w:val="center"/>
          </w:tcPr>
          <w:p w14:paraId="3418561E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4.43E-09</w:t>
            </w:r>
          </w:p>
        </w:tc>
        <w:tc>
          <w:tcPr>
            <w:tcW w:w="1276" w:type="dxa"/>
            <w:vAlign w:val="center"/>
          </w:tcPr>
          <w:p w14:paraId="24AC89B4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1.94E-07</w:t>
            </w:r>
          </w:p>
        </w:tc>
      </w:tr>
      <w:tr w:rsidR="00CF659D" w:rsidRPr="00FA6202" w14:paraId="4D5E2C3D" w14:textId="77777777" w:rsidTr="00DB4465">
        <w:tc>
          <w:tcPr>
            <w:tcW w:w="684" w:type="dxa"/>
            <w:vAlign w:val="center"/>
          </w:tcPr>
          <w:p w14:paraId="40C7774B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84</w:t>
            </w:r>
          </w:p>
        </w:tc>
        <w:tc>
          <w:tcPr>
            <w:tcW w:w="1470" w:type="dxa"/>
            <w:vAlign w:val="center"/>
          </w:tcPr>
          <w:p w14:paraId="3F385203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GO:0048583</w:t>
            </w:r>
          </w:p>
        </w:tc>
        <w:tc>
          <w:tcPr>
            <w:tcW w:w="2108" w:type="dxa"/>
            <w:vAlign w:val="center"/>
          </w:tcPr>
          <w:p w14:paraId="6EAF07CA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4BCAD442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regulation of response to stimulus</w:t>
            </w:r>
          </w:p>
        </w:tc>
        <w:tc>
          <w:tcPr>
            <w:tcW w:w="1189" w:type="dxa"/>
            <w:vAlign w:val="center"/>
          </w:tcPr>
          <w:p w14:paraId="3F3DB5D4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31</w:t>
            </w:r>
          </w:p>
        </w:tc>
        <w:tc>
          <w:tcPr>
            <w:tcW w:w="1559" w:type="dxa"/>
            <w:vAlign w:val="center"/>
          </w:tcPr>
          <w:p w14:paraId="3D75554A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4.74E-09</w:t>
            </w:r>
          </w:p>
        </w:tc>
        <w:tc>
          <w:tcPr>
            <w:tcW w:w="1276" w:type="dxa"/>
            <w:vAlign w:val="center"/>
          </w:tcPr>
          <w:p w14:paraId="5955D877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2.04E-07</w:t>
            </w:r>
          </w:p>
        </w:tc>
      </w:tr>
      <w:tr w:rsidR="00CF659D" w:rsidRPr="00FA6202" w14:paraId="5B8476CB" w14:textId="77777777" w:rsidTr="00DB4465">
        <w:tc>
          <w:tcPr>
            <w:tcW w:w="684" w:type="dxa"/>
            <w:vAlign w:val="center"/>
          </w:tcPr>
          <w:p w14:paraId="30D4064A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85</w:t>
            </w:r>
          </w:p>
        </w:tc>
        <w:tc>
          <w:tcPr>
            <w:tcW w:w="1470" w:type="dxa"/>
            <w:vAlign w:val="center"/>
          </w:tcPr>
          <w:p w14:paraId="51020E76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GO:0004715</w:t>
            </w:r>
          </w:p>
        </w:tc>
        <w:tc>
          <w:tcPr>
            <w:tcW w:w="2108" w:type="dxa"/>
            <w:vAlign w:val="center"/>
          </w:tcPr>
          <w:p w14:paraId="56F1ACF1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10847EDB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non-membrane spanning protein tyrosine kinase activity</w:t>
            </w:r>
          </w:p>
        </w:tc>
        <w:tc>
          <w:tcPr>
            <w:tcW w:w="1189" w:type="dxa"/>
            <w:vAlign w:val="center"/>
          </w:tcPr>
          <w:p w14:paraId="46036137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6</w:t>
            </w:r>
          </w:p>
        </w:tc>
        <w:tc>
          <w:tcPr>
            <w:tcW w:w="1559" w:type="dxa"/>
            <w:vAlign w:val="center"/>
          </w:tcPr>
          <w:p w14:paraId="0AB543AA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7.76E-09</w:t>
            </w:r>
          </w:p>
        </w:tc>
        <w:tc>
          <w:tcPr>
            <w:tcW w:w="1276" w:type="dxa"/>
            <w:vAlign w:val="center"/>
          </w:tcPr>
          <w:p w14:paraId="66F18B93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2.05E-07</w:t>
            </w:r>
          </w:p>
        </w:tc>
      </w:tr>
      <w:tr w:rsidR="00CF659D" w:rsidRPr="00FA6202" w14:paraId="4A47CC90" w14:textId="77777777" w:rsidTr="00DB4465">
        <w:tc>
          <w:tcPr>
            <w:tcW w:w="684" w:type="dxa"/>
            <w:vAlign w:val="center"/>
          </w:tcPr>
          <w:p w14:paraId="03CE3546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86</w:t>
            </w:r>
          </w:p>
        </w:tc>
        <w:tc>
          <w:tcPr>
            <w:tcW w:w="1470" w:type="dxa"/>
            <w:vAlign w:val="center"/>
          </w:tcPr>
          <w:p w14:paraId="18DE64A5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GO:0019199</w:t>
            </w:r>
          </w:p>
        </w:tc>
        <w:tc>
          <w:tcPr>
            <w:tcW w:w="2108" w:type="dxa"/>
            <w:vAlign w:val="center"/>
          </w:tcPr>
          <w:p w14:paraId="26C7D9D8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5BFD0D62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transmembrane receptor protein kinase activity</w:t>
            </w:r>
          </w:p>
        </w:tc>
        <w:tc>
          <w:tcPr>
            <w:tcW w:w="1189" w:type="dxa"/>
            <w:vAlign w:val="center"/>
          </w:tcPr>
          <w:p w14:paraId="15F7413F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8</w:t>
            </w:r>
          </w:p>
        </w:tc>
        <w:tc>
          <w:tcPr>
            <w:tcW w:w="1559" w:type="dxa"/>
            <w:vAlign w:val="center"/>
          </w:tcPr>
          <w:p w14:paraId="498EBCCB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8.26E-09</w:t>
            </w:r>
          </w:p>
        </w:tc>
        <w:tc>
          <w:tcPr>
            <w:tcW w:w="1276" w:type="dxa"/>
            <w:vAlign w:val="center"/>
          </w:tcPr>
          <w:p w14:paraId="03ED865A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2.05E-07</w:t>
            </w:r>
          </w:p>
        </w:tc>
      </w:tr>
      <w:tr w:rsidR="00CF659D" w:rsidRPr="00FA6202" w14:paraId="7CB7AB9A" w14:textId="77777777" w:rsidTr="00DB4465">
        <w:tc>
          <w:tcPr>
            <w:tcW w:w="684" w:type="dxa"/>
            <w:vAlign w:val="center"/>
          </w:tcPr>
          <w:p w14:paraId="3F7F8E0C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87</w:t>
            </w:r>
          </w:p>
        </w:tc>
        <w:tc>
          <w:tcPr>
            <w:tcW w:w="1470" w:type="dxa"/>
            <w:vAlign w:val="center"/>
          </w:tcPr>
          <w:p w14:paraId="1B79451E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GO:0032270</w:t>
            </w:r>
          </w:p>
        </w:tc>
        <w:tc>
          <w:tcPr>
            <w:tcW w:w="2108" w:type="dxa"/>
            <w:vAlign w:val="center"/>
          </w:tcPr>
          <w:p w14:paraId="165D52D0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153EB0E9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positive regulation of cellular protein metabolic process</w:t>
            </w:r>
          </w:p>
        </w:tc>
        <w:tc>
          <w:tcPr>
            <w:tcW w:w="1189" w:type="dxa"/>
            <w:vAlign w:val="center"/>
          </w:tcPr>
          <w:p w14:paraId="211588BA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20</w:t>
            </w:r>
          </w:p>
        </w:tc>
        <w:tc>
          <w:tcPr>
            <w:tcW w:w="1559" w:type="dxa"/>
            <w:vAlign w:val="center"/>
          </w:tcPr>
          <w:p w14:paraId="522B163F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4.96E-09</w:t>
            </w:r>
          </w:p>
        </w:tc>
        <w:tc>
          <w:tcPr>
            <w:tcW w:w="1276" w:type="dxa"/>
            <w:vAlign w:val="center"/>
          </w:tcPr>
          <w:p w14:paraId="5A013E16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2.11E-07</w:t>
            </w:r>
          </w:p>
        </w:tc>
      </w:tr>
      <w:tr w:rsidR="00CF659D" w:rsidRPr="00FA6202" w14:paraId="1DD64AE2" w14:textId="77777777" w:rsidTr="00DB4465">
        <w:tc>
          <w:tcPr>
            <w:tcW w:w="684" w:type="dxa"/>
            <w:vAlign w:val="center"/>
          </w:tcPr>
          <w:p w14:paraId="2D3F3C71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88</w:t>
            </w:r>
          </w:p>
        </w:tc>
        <w:tc>
          <w:tcPr>
            <w:tcW w:w="1470" w:type="dxa"/>
            <w:vAlign w:val="center"/>
          </w:tcPr>
          <w:p w14:paraId="6DFE7A83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GO:0009611</w:t>
            </w:r>
          </w:p>
        </w:tc>
        <w:tc>
          <w:tcPr>
            <w:tcW w:w="2108" w:type="dxa"/>
            <w:vAlign w:val="center"/>
          </w:tcPr>
          <w:p w14:paraId="56AEEE06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0FEE2E87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response to wounding</w:t>
            </w:r>
          </w:p>
        </w:tc>
        <w:tc>
          <w:tcPr>
            <w:tcW w:w="1189" w:type="dxa"/>
            <w:vAlign w:val="center"/>
          </w:tcPr>
          <w:p w14:paraId="3F7BBC6C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14</w:t>
            </w:r>
          </w:p>
        </w:tc>
        <w:tc>
          <w:tcPr>
            <w:tcW w:w="1559" w:type="dxa"/>
            <w:vAlign w:val="center"/>
          </w:tcPr>
          <w:p w14:paraId="08F84ABD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5.58E-09</w:t>
            </w:r>
          </w:p>
        </w:tc>
        <w:tc>
          <w:tcPr>
            <w:tcW w:w="1276" w:type="dxa"/>
            <w:vAlign w:val="center"/>
          </w:tcPr>
          <w:p w14:paraId="3857DD6C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2.34E-07</w:t>
            </w:r>
          </w:p>
        </w:tc>
      </w:tr>
      <w:tr w:rsidR="00CF659D" w:rsidRPr="00FA6202" w14:paraId="39D93DC8" w14:textId="77777777" w:rsidTr="00DB4465">
        <w:tc>
          <w:tcPr>
            <w:tcW w:w="684" w:type="dxa"/>
            <w:vAlign w:val="center"/>
          </w:tcPr>
          <w:p w14:paraId="410380FD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89</w:t>
            </w:r>
          </w:p>
        </w:tc>
        <w:tc>
          <w:tcPr>
            <w:tcW w:w="1470" w:type="dxa"/>
            <w:vAlign w:val="center"/>
          </w:tcPr>
          <w:p w14:paraId="3E784F4A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GO:0004713</w:t>
            </w:r>
          </w:p>
        </w:tc>
        <w:tc>
          <w:tcPr>
            <w:tcW w:w="2108" w:type="dxa"/>
            <w:vAlign w:val="center"/>
          </w:tcPr>
          <w:p w14:paraId="28869A82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4EE231C9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protein tyrosine kinase activity</w:t>
            </w:r>
          </w:p>
        </w:tc>
        <w:tc>
          <w:tcPr>
            <w:tcW w:w="1189" w:type="dxa"/>
            <w:vAlign w:val="center"/>
          </w:tcPr>
          <w:p w14:paraId="569CCD93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8</w:t>
            </w:r>
          </w:p>
        </w:tc>
        <w:tc>
          <w:tcPr>
            <w:tcW w:w="1559" w:type="dxa"/>
            <w:vAlign w:val="center"/>
          </w:tcPr>
          <w:p w14:paraId="58876D46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1.03E-08</w:t>
            </w:r>
          </w:p>
        </w:tc>
        <w:tc>
          <w:tcPr>
            <w:tcW w:w="1276" w:type="dxa"/>
            <w:vAlign w:val="center"/>
          </w:tcPr>
          <w:p w14:paraId="5E77ED58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2.40E-07</w:t>
            </w:r>
          </w:p>
        </w:tc>
      </w:tr>
      <w:tr w:rsidR="00CF659D" w:rsidRPr="00FA6202" w14:paraId="729277D3" w14:textId="77777777" w:rsidTr="00DB4465">
        <w:tc>
          <w:tcPr>
            <w:tcW w:w="684" w:type="dxa"/>
            <w:vAlign w:val="center"/>
          </w:tcPr>
          <w:p w14:paraId="5E240250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90</w:t>
            </w:r>
          </w:p>
        </w:tc>
        <w:tc>
          <w:tcPr>
            <w:tcW w:w="1470" w:type="dxa"/>
            <w:vAlign w:val="center"/>
          </w:tcPr>
          <w:p w14:paraId="26799D0B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GO:0046914</w:t>
            </w:r>
          </w:p>
        </w:tc>
        <w:tc>
          <w:tcPr>
            <w:tcW w:w="2108" w:type="dxa"/>
            <w:vAlign w:val="center"/>
          </w:tcPr>
          <w:p w14:paraId="228A6AA4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3329DF89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transition metal ion binding</w:t>
            </w:r>
          </w:p>
        </w:tc>
        <w:tc>
          <w:tcPr>
            <w:tcW w:w="1189" w:type="dxa"/>
            <w:vAlign w:val="center"/>
          </w:tcPr>
          <w:p w14:paraId="687148F5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18</w:t>
            </w:r>
          </w:p>
        </w:tc>
        <w:tc>
          <w:tcPr>
            <w:tcW w:w="1559" w:type="dxa"/>
            <w:vAlign w:val="center"/>
          </w:tcPr>
          <w:p w14:paraId="5D08D610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1.14E-08</w:t>
            </w:r>
          </w:p>
        </w:tc>
        <w:tc>
          <w:tcPr>
            <w:tcW w:w="1276" w:type="dxa"/>
            <w:vAlign w:val="center"/>
          </w:tcPr>
          <w:p w14:paraId="370915B4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2.52E-07</w:t>
            </w:r>
          </w:p>
        </w:tc>
      </w:tr>
      <w:tr w:rsidR="00CF659D" w:rsidRPr="00FA6202" w14:paraId="72593647" w14:textId="77777777" w:rsidTr="00DB4465">
        <w:tc>
          <w:tcPr>
            <w:tcW w:w="684" w:type="dxa"/>
            <w:vAlign w:val="center"/>
          </w:tcPr>
          <w:p w14:paraId="780BC6E5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91</w:t>
            </w:r>
          </w:p>
        </w:tc>
        <w:tc>
          <w:tcPr>
            <w:tcW w:w="1470" w:type="dxa"/>
            <w:vAlign w:val="center"/>
          </w:tcPr>
          <w:p w14:paraId="76DA3919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GO:0044093</w:t>
            </w:r>
          </w:p>
        </w:tc>
        <w:tc>
          <w:tcPr>
            <w:tcW w:w="2108" w:type="dxa"/>
            <w:vAlign w:val="center"/>
          </w:tcPr>
          <w:p w14:paraId="2CCD624E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5E41054E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positive regulation of molecular function</w:t>
            </w:r>
          </w:p>
        </w:tc>
        <w:tc>
          <w:tcPr>
            <w:tcW w:w="1189" w:type="dxa"/>
            <w:vAlign w:val="center"/>
          </w:tcPr>
          <w:p w14:paraId="7F75594C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20</w:t>
            </w:r>
          </w:p>
        </w:tc>
        <w:tc>
          <w:tcPr>
            <w:tcW w:w="1559" w:type="dxa"/>
            <w:vAlign w:val="center"/>
          </w:tcPr>
          <w:p w14:paraId="53EFC240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7.38E-09</w:t>
            </w:r>
          </w:p>
        </w:tc>
        <w:tc>
          <w:tcPr>
            <w:tcW w:w="1276" w:type="dxa"/>
            <w:vAlign w:val="center"/>
          </w:tcPr>
          <w:p w14:paraId="2FFC0504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3.05E-07</w:t>
            </w:r>
          </w:p>
        </w:tc>
      </w:tr>
      <w:tr w:rsidR="00CF659D" w:rsidRPr="00FA6202" w14:paraId="2C19E38E" w14:textId="77777777" w:rsidTr="00DB4465">
        <w:tc>
          <w:tcPr>
            <w:tcW w:w="684" w:type="dxa"/>
            <w:vAlign w:val="center"/>
          </w:tcPr>
          <w:p w14:paraId="63843B1A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92</w:t>
            </w:r>
          </w:p>
        </w:tc>
        <w:tc>
          <w:tcPr>
            <w:tcW w:w="1470" w:type="dxa"/>
            <w:vAlign w:val="center"/>
          </w:tcPr>
          <w:p w14:paraId="62DC3148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GO:0044238</w:t>
            </w:r>
          </w:p>
        </w:tc>
        <w:tc>
          <w:tcPr>
            <w:tcW w:w="2108" w:type="dxa"/>
            <w:vAlign w:val="center"/>
          </w:tcPr>
          <w:p w14:paraId="345B7305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35854D1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primary metabolic process</w:t>
            </w:r>
          </w:p>
        </w:tc>
        <w:tc>
          <w:tcPr>
            <w:tcW w:w="1189" w:type="dxa"/>
            <w:vAlign w:val="center"/>
          </w:tcPr>
          <w:p w14:paraId="5EBAB323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56</w:t>
            </w:r>
          </w:p>
        </w:tc>
        <w:tc>
          <w:tcPr>
            <w:tcW w:w="1559" w:type="dxa"/>
            <w:vAlign w:val="center"/>
          </w:tcPr>
          <w:p w14:paraId="3B771E0E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7.81E-09</w:t>
            </w:r>
          </w:p>
        </w:tc>
        <w:tc>
          <w:tcPr>
            <w:tcW w:w="1276" w:type="dxa"/>
            <w:vAlign w:val="center"/>
          </w:tcPr>
          <w:p w14:paraId="63C8DED8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3.18E-07</w:t>
            </w:r>
          </w:p>
        </w:tc>
      </w:tr>
      <w:tr w:rsidR="00CF659D" w:rsidRPr="00FA6202" w14:paraId="4A2654DD" w14:textId="77777777" w:rsidTr="00DB4465">
        <w:tc>
          <w:tcPr>
            <w:tcW w:w="684" w:type="dxa"/>
            <w:vAlign w:val="center"/>
          </w:tcPr>
          <w:p w14:paraId="783B8551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93</w:t>
            </w:r>
          </w:p>
        </w:tc>
        <w:tc>
          <w:tcPr>
            <w:tcW w:w="1470" w:type="dxa"/>
            <w:vAlign w:val="center"/>
          </w:tcPr>
          <w:p w14:paraId="1E766040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GO:0006952</w:t>
            </w:r>
          </w:p>
        </w:tc>
        <w:tc>
          <w:tcPr>
            <w:tcW w:w="2108" w:type="dxa"/>
            <w:vAlign w:val="center"/>
          </w:tcPr>
          <w:p w14:paraId="3E57396A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34259E5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defense response</w:t>
            </w:r>
          </w:p>
        </w:tc>
        <w:tc>
          <w:tcPr>
            <w:tcW w:w="1189" w:type="dxa"/>
            <w:vAlign w:val="center"/>
          </w:tcPr>
          <w:p w14:paraId="137F7D7C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19</w:t>
            </w:r>
          </w:p>
        </w:tc>
        <w:tc>
          <w:tcPr>
            <w:tcW w:w="1559" w:type="dxa"/>
            <w:vAlign w:val="center"/>
          </w:tcPr>
          <w:p w14:paraId="1CFDC8FA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8.53E-09</w:t>
            </w:r>
          </w:p>
        </w:tc>
        <w:tc>
          <w:tcPr>
            <w:tcW w:w="1276" w:type="dxa"/>
            <w:vAlign w:val="center"/>
          </w:tcPr>
          <w:p w14:paraId="4F13EADF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3.43E-07</w:t>
            </w:r>
          </w:p>
        </w:tc>
      </w:tr>
      <w:tr w:rsidR="00CF659D" w:rsidRPr="00FA6202" w14:paraId="362BF717" w14:textId="77777777" w:rsidTr="00DB4465">
        <w:tc>
          <w:tcPr>
            <w:tcW w:w="684" w:type="dxa"/>
            <w:vAlign w:val="center"/>
          </w:tcPr>
          <w:p w14:paraId="3B9272AF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94</w:t>
            </w:r>
          </w:p>
        </w:tc>
        <w:tc>
          <w:tcPr>
            <w:tcW w:w="1470" w:type="dxa"/>
            <w:vAlign w:val="center"/>
          </w:tcPr>
          <w:p w14:paraId="7C467997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GO:0071704</w:t>
            </w:r>
          </w:p>
        </w:tc>
        <w:tc>
          <w:tcPr>
            <w:tcW w:w="2108" w:type="dxa"/>
            <w:vAlign w:val="center"/>
          </w:tcPr>
          <w:p w14:paraId="36B383C7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1FD32EC1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organic substance metabolic process</w:t>
            </w:r>
          </w:p>
        </w:tc>
        <w:tc>
          <w:tcPr>
            <w:tcW w:w="1189" w:type="dxa"/>
            <w:vAlign w:val="center"/>
          </w:tcPr>
          <w:p w14:paraId="03B56434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57</w:t>
            </w:r>
          </w:p>
        </w:tc>
        <w:tc>
          <w:tcPr>
            <w:tcW w:w="1559" w:type="dxa"/>
            <w:vAlign w:val="center"/>
          </w:tcPr>
          <w:p w14:paraId="60D1DA4F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8.77E-09</w:t>
            </w:r>
          </w:p>
        </w:tc>
        <w:tc>
          <w:tcPr>
            <w:tcW w:w="1276" w:type="dxa"/>
            <w:vAlign w:val="center"/>
          </w:tcPr>
          <w:p w14:paraId="6DB0E41C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3.48E-07</w:t>
            </w:r>
          </w:p>
        </w:tc>
      </w:tr>
      <w:tr w:rsidR="00CF659D" w:rsidRPr="00FA6202" w14:paraId="5D8454F7" w14:textId="77777777" w:rsidTr="00DB4465">
        <w:tc>
          <w:tcPr>
            <w:tcW w:w="684" w:type="dxa"/>
            <w:vAlign w:val="center"/>
          </w:tcPr>
          <w:p w14:paraId="4FB2FD01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95</w:t>
            </w:r>
          </w:p>
        </w:tc>
        <w:tc>
          <w:tcPr>
            <w:tcW w:w="1470" w:type="dxa"/>
            <w:vAlign w:val="center"/>
          </w:tcPr>
          <w:p w14:paraId="20A0EC6D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GO:0044267</w:t>
            </w:r>
          </w:p>
        </w:tc>
        <w:tc>
          <w:tcPr>
            <w:tcW w:w="2108" w:type="dxa"/>
            <w:vAlign w:val="center"/>
          </w:tcPr>
          <w:p w14:paraId="589ADC00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47F6D400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cellular protein metabolic process</w:t>
            </w:r>
          </w:p>
        </w:tc>
        <w:tc>
          <w:tcPr>
            <w:tcW w:w="1189" w:type="dxa"/>
            <w:vAlign w:val="center"/>
          </w:tcPr>
          <w:p w14:paraId="632FE255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38</w:t>
            </w:r>
          </w:p>
        </w:tc>
        <w:tc>
          <w:tcPr>
            <w:tcW w:w="1559" w:type="dxa"/>
            <w:vAlign w:val="center"/>
          </w:tcPr>
          <w:p w14:paraId="3F0ACB05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8.96E-09</w:t>
            </w:r>
          </w:p>
        </w:tc>
        <w:tc>
          <w:tcPr>
            <w:tcW w:w="1276" w:type="dxa"/>
            <w:vAlign w:val="center"/>
          </w:tcPr>
          <w:p w14:paraId="1C1B4720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3.51E-07</w:t>
            </w:r>
          </w:p>
        </w:tc>
      </w:tr>
      <w:tr w:rsidR="00CF659D" w:rsidRPr="00FA6202" w14:paraId="126B7777" w14:textId="77777777" w:rsidTr="00DB4465">
        <w:tc>
          <w:tcPr>
            <w:tcW w:w="684" w:type="dxa"/>
            <w:vAlign w:val="center"/>
          </w:tcPr>
          <w:p w14:paraId="38BC665E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96</w:t>
            </w:r>
          </w:p>
        </w:tc>
        <w:tc>
          <w:tcPr>
            <w:tcW w:w="1470" w:type="dxa"/>
            <w:vAlign w:val="center"/>
          </w:tcPr>
          <w:p w14:paraId="2EAFE76F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GO:0051704</w:t>
            </w:r>
          </w:p>
        </w:tc>
        <w:tc>
          <w:tcPr>
            <w:tcW w:w="2108" w:type="dxa"/>
            <w:vAlign w:val="center"/>
          </w:tcPr>
          <w:p w14:paraId="2D4E6B83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347F406E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multi-organism process</w:t>
            </w:r>
          </w:p>
        </w:tc>
        <w:tc>
          <w:tcPr>
            <w:tcW w:w="1189" w:type="dxa"/>
            <w:vAlign w:val="center"/>
          </w:tcPr>
          <w:p w14:paraId="10D78C83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22</w:t>
            </w:r>
          </w:p>
        </w:tc>
        <w:tc>
          <w:tcPr>
            <w:tcW w:w="1559" w:type="dxa"/>
            <w:vAlign w:val="center"/>
          </w:tcPr>
          <w:p w14:paraId="38363B2F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9.31E-09</w:t>
            </w:r>
          </w:p>
        </w:tc>
        <w:tc>
          <w:tcPr>
            <w:tcW w:w="1276" w:type="dxa"/>
            <w:vAlign w:val="center"/>
          </w:tcPr>
          <w:p w14:paraId="13893964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3.60E-07</w:t>
            </w:r>
          </w:p>
        </w:tc>
      </w:tr>
      <w:tr w:rsidR="00CF659D" w:rsidRPr="00FA6202" w14:paraId="509C7DB6" w14:textId="77777777" w:rsidTr="00DB4465">
        <w:tc>
          <w:tcPr>
            <w:tcW w:w="684" w:type="dxa"/>
            <w:vAlign w:val="center"/>
          </w:tcPr>
          <w:p w14:paraId="3FD2C44E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97</w:t>
            </w:r>
          </w:p>
        </w:tc>
        <w:tc>
          <w:tcPr>
            <w:tcW w:w="1470" w:type="dxa"/>
            <w:vAlign w:val="center"/>
          </w:tcPr>
          <w:p w14:paraId="13C1C765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GO:0004175</w:t>
            </w:r>
          </w:p>
        </w:tc>
        <w:tc>
          <w:tcPr>
            <w:tcW w:w="2108" w:type="dxa"/>
            <w:vAlign w:val="center"/>
          </w:tcPr>
          <w:p w14:paraId="0C0B261E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22C1F7C2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endopeptidase activity</w:t>
            </w:r>
          </w:p>
        </w:tc>
        <w:tc>
          <w:tcPr>
            <w:tcW w:w="1189" w:type="dxa"/>
            <w:vAlign w:val="center"/>
          </w:tcPr>
          <w:p w14:paraId="064AA36C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13</w:t>
            </w:r>
          </w:p>
        </w:tc>
        <w:tc>
          <w:tcPr>
            <w:tcW w:w="1559" w:type="dxa"/>
            <w:vAlign w:val="center"/>
          </w:tcPr>
          <w:p w14:paraId="786C26D2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1.80E-08</w:t>
            </w:r>
          </w:p>
        </w:tc>
        <w:tc>
          <w:tcPr>
            <w:tcW w:w="1276" w:type="dxa"/>
            <w:vAlign w:val="center"/>
          </w:tcPr>
          <w:p w14:paraId="681A3628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3.77E-07</w:t>
            </w:r>
          </w:p>
        </w:tc>
      </w:tr>
      <w:tr w:rsidR="00CF659D" w:rsidRPr="00FA6202" w14:paraId="2334A6A3" w14:textId="77777777" w:rsidTr="00DB4465">
        <w:tc>
          <w:tcPr>
            <w:tcW w:w="684" w:type="dxa"/>
            <w:vAlign w:val="center"/>
          </w:tcPr>
          <w:p w14:paraId="1E8F9F83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lastRenderedPageBreak/>
              <w:t>98</w:t>
            </w:r>
          </w:p>
        </w:tc>
        <w:tc>
          <w:tcPr>
            <w:tcW w:w="1470" w:type="dxa"/>
            <w:vAlign w:val="center"/>
          </w:tcPr>
          <w:p w14:paraId="06E729C1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GO:0019899</w:t>
            </w:r>
          </w:p>
        </w:tc>
        <w:tc>
          <w:tcPr>
            <w:tcW w:w="2108" w:type="dxa"/>
            <w:vAlign w:val="center"/>
          </w:tcPr>
          <w:p w14:paraId="6D397753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Molecular Function</w:t>
            </w:r>
          </w:p>
        </w:tc>
        <w:tc>
          <w:tcPr>
            <w:tcW w:w="5601" w:type="dxa"/>
            <w:vAlign w:val="center"/>
          </w:tcPr>
          <w:p w14:paraId="50A39D6B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enzyme binding</w:t>
            </w:r>
          </w:p>
        </w:tc>
        <w:tc>
          <w:tcPr>
            <w:tcW w:w="1189" w:type="dxa"/>
            <w:vAlign w:val="center"/>
          </w:tcPr>
          <w:p w14:paraId="2FDAEBDC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22</w:t>
            </w:r>
          </w:p>
        </w:tc>
        <w:tc>
          <w:tcPr>
            <w:tcW w:w="1559" w:type="dxa"/>
            <w:vAlign w:val="center"/>
          </w:tcPr>
          <w:p w14:paraId="7C973687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1.96E-08</w:t>
            </w:r>
          </w:p>
        </w:tc>
        <w:tc>
          <w:tcPr>
            <w:tcW w:w="1276" w:type="dxa"/>
            <w:vAlign w:val="center"/>
          </w:tcPr>
          <w:p w14:paraId="5013D08E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3.90E-07</w:t>
            </w:r>
          </w:p>
        </w:tc>
      </w:tr>
      <w:tr w:rsidR="00CF659D" w:rsidRPr="00FA6202" w14:paraId="1212E2DF" w14:textId="77777777" w:rsidTr="00DB4465">
        <w:tc>
          <w:tcPr>
            <w:tcW w:w="684" w:type="dxa"/>
            <w:vAlign w:val="center"/>
          </w:tcPr>
          <w:p w14:paraId="35E986E5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99</w:t>
            </w:r>
          </w:p>
        </w:tc>
        <w:tc>
          <w:tcPr>
            <w:tcW w:w="1470" w:type="dxa"/>
            <w:vAlign w:val="center"/>
          </w:tcPr>
          <w:p w14:paraId="5AE8C433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GO:0031325</w:t>
            </w:r>
          </w:p>
        </w:tc>
        <w:tc>
          <w:tcPr>
            <w:tcW w:w="2108" w:type="dxa"/>
            <w:vAlign w:val="center"/>
          </w:tcPr>
          <w:p w14:paraId="2EBBBD88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7362DE8C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positive regulation of cellular metabolic process</w:t>
            </w:r>
          </w:p>
        </w:tc>
        <w:tc>
          <w:tcPr>
            <w:tcW w:w="1189" w:type="dxa"/>
            <w:vAlign w:val="center"/>
          </w:tcPr>
          <w:p w14:paraId="3300A063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29</w:t>
            </w:r>
          </w:p>
        </w:tc>
        <w:tc>
          <w:tcPr>
            <w:tcW w:w="1559" w:type="dxa"/>
            <w:vAlign w:val="center"/>
          </w:tcPr>
          <w:p w14:paraId="3A15D5CC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1.06E-08</w:t>
            </w:r>
          </w:p>
        </w:tc>
        <w:tc>
          <w:tcPr>
            <w:tcW w:w="1276" w:type="dxa"/>
            <w:vAlign w:val="center"/>
          </w:tcPr>
          <w:p w14:paraId="72B7D929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4.03E-07</w:t>
            </w:r>
          </w:p>
        </w:tc>
      </w:tr>
      <w:tr w:rsidR="00CF659D" w:rsidRPr="00FA6202" w14:paraId="13418DD2" w14:textId="77777777" w:rsidTr="00DB4465">
        <w:tc>
          <w:tcPr>
            <w:tcW w:w="684" w:type="dxa"/>
            <w:vAlign w:val="center"/>
          </w:tcPr>
          <w:p w14:paraId="79964AEB" w14:textId="77777777" w:rsidR="00CF659D" w:rsidRPr="00FA6202" w:rsidRDefault="00CF659D" w:rsidP="000C450D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100</w:t>
            </w:r>
          </w:p>
        </w:tc>
        <w:tc>
          <w:tcPr>
            <w:tcW w:w="1470" w:type="dxa"/>
            <w:vAlign w:val="center"/>
          </w:tcPr>
          <w:p w14:paraId="15C50545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GO:0060444</w:t>
            </w:r>
          </w:p>
        </w:tc>
        <w:tc>
          <w:tcPr>
            <w:tcW w:w="2108" w:type="dxa"/>
            <w:vAlign w:val="center"/>
          </w:tcPr>
          <w:p w14:paraId="4267F11F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Biological Process</w:t>
            </w:r>
          </w:p>
        </w:tc>
        <w:tc>
          <w:tcPr>
            <w:tcW w:w="5601" w:type="dxa"/>
            <w:vAlign w:val="center"/>
          </w:tcPr>
          <w:p w14:paraId="289A0FED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branching involved in mammary gland duct morphogenesis</w:t>
            </w:r>
          </w:p>
        </w:tc>
        <w:tc>
          <w:tcPr>
            <w:tcW w:w="1189" w:type="dxa"/>
            <w:vAlign w:val="center"/>
          </w:tcPr>
          <w:p w14:paraId="3961AC86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w="1559" w:type="dxa"/>
            <w:vAlign w:val="center"/>
          </w:tcPr>
          <w:p w14:paraId="732457B5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1.14E-08</w:t>
            </w:r>
          </w:p>
        </w:tc>
        <w:tc>
          <w:tcPr>
            <w:tcW w:w="1276" w:type="dxa"/>
            <w:vAlign w:val="center"/>
          </w:tcPr>
          <w:p w14:paraId="5445C273" w14:textId="77777777" w:rsidR="00CF659D" w:rsidRPr="002975D0" w:rsidRDefault="00CF659D" w:rsidP="000C450D">
            <w:pPr>
              <w:rPr>
                <w:rFonts w:ascii="Times New Roman" w:eastAsia="楷体" w:hAnsi="Times New Roman"/>
                <w:color w:val="000000"/>
                <w:sz w:val="24"/>
              </w:rPr>
            </w:pPr>
            <w:r w:rsidRPr="002975D0">
              <w:rPr>
                <w:rFonts w:ascii="Times New Roman" w:hAnsi="Times New Roman"/>
                <w:color w:val="000000"/>
                <w:sz w:val="22"/>
              </w:rPr>
              <w:t>4.30E-07</w:t>
            </w:r>
          </w:p>
        </w:tc>
      </w:tr>
    </w:tbl>
    <w:p w14:paraId="3001B04A" w14:textId="77777777" w:rsidR="004E5837" w:rsidRDefault="004E5837">
      <w:pPr>
        <w:rPr>
          <w:rFonts w:hint="eastAsia"/>
        </w:rPr>
        <w:sectPr w:rsidR="004E5837" w:rsidSect="00CF659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D835D28" w14:textId="47CB6429" w:rsidR="004E5837" w:rsidRPr="006C6E2A" w:rsidRDefault="004E5837" w:rsidP="004E5837">
      <w:pPr>
        <w:spacing w:line="480" w:lineRule="auto"/>
        <w:jc w:val="center"/>
        <w:rPr>
          <w:rFonts w:ascii="Times New Roman" w:eastAsia="宋体" w:hAnsi="Times New Roman"/>
          <w:b/>
          <w:bCs/>
          <w:sz w:val="24"/>
          <w:szCs w:val="24"/>
        </w:rPr>
      </w:pPr>
      <w:r w:rsidRPr="006C6E2A">
        <w:rPr>
          <w:rFonts w:ascii="Times New Roman" w:eastAsia="宋体" w:hAnsi="Times New Roman"/>
          <w:b/>
          <w:bCs/>
          <w:sz w:val="24"/>
          <w:szCs w:val="24"/>
        </w:rPr>
        <w:lastRenderedPageBreak/>
        <w:t>Table S</w:t>
      </w:r>
      <w:r w:rsidR="008145F8">
        <w:rPr>
          <w:rFonts w:ascii="Times New Roman" w:eastAsia="宋体" w:hAnsi="Times New Roman" w:hint="eastAsia"/>
          <w:b/>
          <w:bCs/>
          <w:sz w:val="24"/>
          <w:szCs w:val="24"/>
        </w:rPr>
        <w:t>3</w:t>
      </w:r>
      <w:r w:rsidRPr="006C6E2A">
        <w:rPr>
          <w:rFonts w:ascii="Times New Roman" w:eastAsia="宋体" w:hAnsi="Times New Roman"/>
          <w:b/>
          <w:bCs/>
          <w:sz w:val="24"/>
          <w:szCs w:val="24"/>
        </w:rPr>
        <w:t xml:space="preserve"> KEGG enrichment analysis of Network pharmacy (TOP100)</w:t>
      </w:r>
    </w:p>
    <w:tbl>
      <w:tblPr>
        <w:tblStyle w:val="afc"/>
        <w:tblW w:w="1402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5387"/>
        <w:gridCol w:w="2835"/>
        <w:gridCol w:w="850"/>
        <w:gridCol w:w="851"/>
        <w:gridCol w:w="1134"/>
        <w:gridCol w:w="1134"/>
      </w:tblGrid>
      <w:tr w:rsidR="004E5837" w:rsidRPr="003D5919" w14:paraId="1EB44F9B" w14:textId="77777777" w:rsidTr="00626237">
        <w:tc>
          <w:tcPr>
            <w:tcW w:w="7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2A3F92" w14:textId="77777777" w:rsidR="004E5837" w:rsidRPr="003D5919" w:rsidRDefault="004E5837" w:rsidP="00626237">
            <w:pPr>
              <w:rPr>
                <w:rFonts w:ascii="Times New Roman" w:eastAsia="楷体" w:hAnsi="Times New Roman"/>
                <w:b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D59DE2" w14:textId="77777777" w:rsidR="004E5837" w:rsidRPr="003D5919" w:rsidRDefault="004E5837" w:rsidP="00626237">
            <w:pPr>
              <w:rPr>
                <w:rFonts w:ascii="Times New Roman" w:eastAsia="楷体" w:hAnsi="Times New Roman"/>
                <w:b/>
                <w:bCs/>
                <w:sz w:val="24"/>
              </w:rPr>
            </w:pPr>
            <w:r w:rsidRPr="003D5919">
              <w:rPr>
                <w:rFonts w:ascii="Times New Roman" w:eastAsia="楷体" w:hAnsi="Times New Roman"/>
                <w:b/>
                <w:bCs/>
                <w:sz w:val="24"/>
              </w:rPr>
              <w:t>ID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16926A" w14:textId="77777777" w:rsidR="004E5837" w:rsidRPr="003D5919" w:rsidRDefault="004E5837" w:rsidP="00626237">
            <w:pPr>
              <w:rPr>
                <w:rFonts w:ascii="Times New Roman" w:eastAsia="楷体" w:hAnsi="Times New Roman"/>
                <w:b/>
                <w:bCs/>
                <w:sz w:val="24"/>
              </w:rPr>
            </w:pPr>
            <w:r>
              <w:rPr>
                <w:rFonts w:ascii="Times New Roman" w:eastAsia="楷体" w:hAnsi="Times New Roman" w:hint="eastAsia"/>
                <w:b/>
                <w:bCs/>
                <w:sz w:val="24"/>
              </w:rPr>
              <w:t>Pathways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FB9F89" w14:textId="77777777" w:rsidR="004E5837" w:rsidRPr="003D5919" w:rsidRDefault="004E5837" w:rsidP="00626237">
            <w:pPr>
              <w:rPr>
                <w:rFonts w:ascii="Times New Roman" w:eastAsia="楷体" w:hAnsi="Times New Roman"/>
                <w:b/>
                <w:bCs/>
                <w:sz w:val="24"/>
              </w:rPr>
            </w:pPr>
            <w:r w:rsidRPr="003D5919">
              <w:rPr>
                <w:rFonts w:ascii="Times New Roman" w:eastAsia="楷体" w:hAnsi="Times New Roman"/>
                <w:b/>
                <w:bCs/>
                <w:sz w:val="24"/>
              </w:rPr>
              <w:t>Class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2418FE" w14:textId="77777777" w:rsidR="004E5837" w:rsidRPr="003D5919" w:rsidRDefault="004E5837" w:rsidP="00626237">
            <w:pPr>
              <w:rPr>
                <w:rFonts w:ascii="Times New Roman" w:eastAsia="楷体" w:hAnsi="Times New Roman"/>
                <w:b/>
                <w:bCs/>
                <w:sz w:val="24"/>
              </w:rPr>
            </w:pPr>
            <w:r w:rsidRPr="003D5919">
              <w:rPr>
                <w:rFonts w:ascii="Times New Roman" w:eastAsia="楷体" w:hAnsi="Times New Roman"/>
                <w:b/>
                <w:bCs/>
                <w:sz w:val="24"/>
              </w:rPr>
              <w:t>Num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DFBA63" w14:textId="77777777" w:rsidR="004E5837" w:rsidRPr="003D5919" w:rsidRDefault="004E5837" w:rsidP="00626237">
            <w:pPr>
              <w:rPr>
                <w:rFonts w:ascii="Times New Roman" w:eastAsia="楷体" w:hAnsi="Times New Roman"/>
                <w:b/>
                <w:bCs/>
                <w:sz w:val="24"/>
              </w:rPr>
            </w:pPr>
            <w:r w:rsidRPr="003D5919">
              <w:rPr>
                <w:rFonts w:ascii="Times New Roman" w:eastAsia="楷体" w:hAnsi="Times New Roman"/>
                <w:b/>
                <w:bCs/>
                <w:sz w:val="24"/>
              </w:rPr>
              <w:t>Ratio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FE5A4E" w14:textId="77777777" w:rsidR="004E5837" w:rsidRPr="003D5919" w:rsidRDefault="004E5837" w:rsidP="00626237">
            <w:pPr>
              <w:rPr>
                <w:rFonts w:ascii="Times New Roman" w:eastAsia="楷体" w:hAnsi="Times New Roman"/>
                <w:b/>
                <w:bCs/>
                <w:sz w:val="24"/>
              </w:rPr>
            </w:pPr>
            <w:r w:rsidRPr="003D5919">
              <w:rPr>
                <w:rFonts w:ascii="Times New Roman" w:eastAsia="楷体" w:hAnsi="Times New Roman"/>
                <w:b/>
                <w:bCs/>
                <w:sz w:val="24"/>
              </w:rPr>
              <w:t>P</w:t>
            </w:r>
            <w:r>
              <w:rPr>
                <w:rFonts w:ascii="Times New Roman" w:eastAsia="楷体" w:hAnsi="Times New Roman" w:hint="eastAsia"/>
                <w:b/>
                <w:bCs/>
                <w:sz w:val="24"/>
              </w:rPr>
              <w:t>-</w:t>
            </w:r>
            <w:r w:rsidRPr="003D5919">
              <w:rPr>
                <w:rFonts w:ascii="Times New Roman" w:eastAsia="楷体" w:hAnsi="Times New Roman"/>
                <w:b/>
                <w:bCs/>
                <w:sz w:val="24"/>
              </w:rPr>
              <w:t>value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DB435E" w14:textId="77777777" w:rsidR="004E5837" w:rsidRPr="003D5919" w:rsidRDefault="004E5837" w:rsidP="00626237">
            <w:pPr>
              <w:rPr>
                <w:rFonts w:ascii="Times New Roman" w:eastAsia="楷体" w:hAnsi="Times New Roman"/>
                <w:b/>
                <w:bCs/>
                <w:sz w:val="24"/>
              </w:rPr>
            </w:pPr>
            <w:r w:rsidRPr="003D5919">
              <w:rPr>
                <w:rFonts w:ascii="Times New Roman" w:eastAsia="楷体" w:hAnsi="Times New Roman"/>
                <w:b/>
                <w:bCs/>
                <w:sz w:val="24"/>
              </w:rPr>
              <w:t>Q</w:t>
            </w:r>
            <w:r>
              <w:rPr>
                <w:rFonts w:ascii="Times New Roman" w:eastAsia="楷体" w:hAnsi="Times New Roman" w:hint="eastAsia"/>
                <w:b/>
                <w:bCs/>
                <w:sz w:val="24"/>
              </w:rPr>
              <w:t>-</w:t>
            </w:r>
            <w:r w:rsidRPr="003D5919">
              <w:rPr>
                <w:rFonts w:ascii="Times New Roman" w:eastAsia="楷体" w:hAnsi="Times New Roman"/>
                <w:b/>
                <w:bCs/>
                <w:sz w:val="24"/>
              </w:rPr>
              <w:t>value</w:t>
            </w:r>
          </w:p>
        </w:tc>
      </w:tr>
      <w:tr w:rsidR="004E5837" w:rsidRPr="003D5919" w14:paraId="3A0D53CA" w14:textId="77777777" w:rsidTr="00626237">
        <w:trPr>
          <w:trHeight w:val="276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065EBAB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B2DA3F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ko05200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F74DD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Pathways in cancer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A72CDC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4C675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25429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79118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8.60E-09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A1F3A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1.38E-06</w:t>
            </w:r>
          </w:p>
        </w:tc>
      </w:tr>
      <w:tr w:rsidR="004E5837" w:rsidRPr="003D5919" w14:paraId="67CF2C52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C544B7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8E0015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ko05215</w:t>
            </w:r>
          </w:p>
        </w:tc>
        <w:tc>
          <w:tcPr>
            <w:tcW w:w="5387" w:type="dxa"/>
            <w:noWrap/>
            <w:vAlign w:val="center"/>
            <w:hideMark/>
          </w:tcPr>
          <w:p w14:paraId="049FB8F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Prostate cancer</w:t>
            </w:r>
          </w:p>
        </w:tc>
        <w:tc>
          <w:tcPr>
            <w:tcW w:w="2835" w:type="dxa"/>
            <w:vAlign w:val="center"/>
          </w:tcPr>
          <w:p w14:paraId="7E8810E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44FD761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851" w:type="dxa"/>
            <w:noWrap/>
            <w:vAlign w:val="center"/>
            <w:hideMark/>
          </w:tcPr>
          <w:p w14:paraId="4AA71F4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0.088</w:t>
            </w:r>
          </w:p>
        </w:tc>
        <w:tc>
          <w:tcPr>
            <w:tcW w:w="1134" w:type="dxa"/>
            <w:noWrap/>
            <w:vAlign w:val="center"/>
            <w:hideMark/>
          </w:tcPr>
          <w:p w14:paraId="08689E8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1.45E-08</w:t>
            </w:r>
          </w:p>
        </w:tc>
        <w:tc>
          <w:tcPr>
            <w:tcW w:w="1134" w:type="dxa"/>
            <w:noWrap/>
            <w:vAlign w:val="center"/>
            <w:hideMark/>
          </w:tcPr>
          <w:p w14:paraId="3095399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1.38E-06</w:t>
            </w:r>
          </w:p>
        </w:tc>
      </w:tr>
      <w:tr w:rsidR="004E5837" w:rsidRPr="003D5919" w14:paraId="54F6188C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1E4372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7B24CC8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ko01521</w:t>
            </w:r>
          </w:p>
        </w:tc>
        <w:tc>
          <w:tcPr>
            <w:tcW w:w="5387" w:type="dxa"/>
            <w:noWrap/>
            <w:vAlign w:val="center"/>
            <w:hideMark/>
          </w:tcPr>
          <w:p w14:paraId="4DC820F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EGFR tyrosine kinase inhibitor resistance</w:t>
            </w:r>
          </w:p>
        </w:tc>
        <w:tc>
          <w:tcPr>
            <w:tcW w:w="2835" w:type="dxa"/>
            <w:vAlign w:val="center"/>
          </w:tcPr>
          <w:p w14:paraId="11A5017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0236F1E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10E9F39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0.091</w:t>
            </w:r>
          </w:p>
        </w:tc>
        <w:tc>
          <w:tcPr>
            <w:tcW w:w="1134" w:type="dxa"/>
            <w:noWrap/>
            <w:vAlign w:val="center"/>
            <w:hideMark/>
          </w:tcPr>
          <w:p w14:paraId="7A31EFA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7.76E-08</w:t>
            </w:r>
          </w:p>
        </w:tc>
        <w:tc>
          <w:tcPr>
            <w:tcW w:w="1134" w:type="dxa"/>
            <w:noWrap/>
            <w:vAlign w:val="center"/>
            <w:hideMark/>
          </w:tcPr>
          <w:p w14:paraId="68C47CD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4.92E-06</w:t>
            </w:r>
          </w:p>
        </w:tc>
      </w:tr>
      <w:tr w:rsidR="004E5837" w:rsidRPr="003D5919" w14:paraId="4FDAB295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018A7E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4CEDF1C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ko05224</w:t>
            </w:r>
          </w:p>
        </w:tc>
        <w:tc>
          <w:tcPr>
            <w:tcW w:w="5387" w:type="dxa"/>
            <w:noWrap/>
            <w:vAlign w:val="center"/>
            <w:hideMark/>
          </w:tcPr>
          <w:p w14:paraId="5F6052B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Breast cancer</w:t>
            </w:r>
          </w:p>
        </w:tc>
        <w:tc>
          <w:tcPr>
            <w:tcW w:w="2835" w:type="dxa"/>
            <w:vAlign w:val="center"/>
          </w:tcPr>
          <w:p w14:paraId="0D529A5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34F7BD3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851" w:type="dxa"/>
            <w:noWrap/>
            <w:vAlign w:val="center"/>
            <w:hideMark/>
          </w:tcPr>
          <w:p w14:paraId="1F23D1D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0.059</w:t>
            </w:r>
          </w:p>
        </w:tc>
        <w:tc>
          <w:tcPr>
            <w:tcW w:w="1134" w:type="dxa"/>
            <w:noWrap/>
            <w:vAlign w:val="center"/>
            <w:hideMark/>
          </w:tcPr>
          <w:p w14:paraId="3C36B2B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4.64E-07</w:t>
            </w:r>
          </w:p>
        </w:tc>
        <w:tc>
          <w:tcPr>
            <w:tcW w:w="1134" w:type="dxa"/>
            <w:noWrap/>
            <w:vAlign w:val="center"/>
            <w:hideMark/>
          </w:tcPr>
          <w:p w14:paraId="1972455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2.20E-05</w:t>
            </w:r>
          </w:p>
        </w:tc>
      </w:tr>
      <w:tr w:rsidR="004E5837" w:rsidRPr="003D5919" w14:paraId="45DE4A74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401DCC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267F0E7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ko05167</w:t>
            </w:r>
          </w:p>
        </w:tc>
        <w:tc>
          <w:tcPr>
            <w:tcW w:w="5387" w:type="dxa"/>
            <w:noWrap/>
            <w:vAlign w:val="center"/>
            <w:hideMark/>
          </w:tcPr>
          <w:p w14:paraId="735BAF9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Kaposi sarcoma-associated herpesvirus infection</w:t>
            </w:r>
          </w:p>
        </w:tc>
        <w:tc>
          <w:tcPr>
            <w:tcW w:w="2835" w:type="dxa"/>
            <w:vAlign w:val="center"/>
          </w:tcPr>
          <w:p w14:paraId="1F6C406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16F03FC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19CBBF9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0.049</w:t>
            </w:r>
          </w:p>
        </w:tc>
        <w:tc>
          <w:tcPr>
            <w:tcW w:w="1134" w:type="dxa"/>
            <w:noWrap/>
            <w:vAlign w:val="center"/>
            <w:hideMark/>
          </w:tcPr>
          <w:p w14:paraId="3882A95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5.83E-07</w:t>
            </w:r>
          </w:p>
        </w:tc>
        <w:tc>
          <w:tcPr>
            <w:tcW w:w="1134" w:type="dxa"/>
            <w:noWrap/>
            <w:vAlign w:val="center"/>
            <w:hideMark/>
          </w:tcPr>
          <w:p w14:paraId="07A7A7D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2.21E-05</w:t>
            </w:r>
          </w:p>
        </w:tc>
      </w:tr>
      <w:tr w:rsidR="004E5837" w:rsidRPr="003D5919" w14:paraId="1D33D9D7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7BDB273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217B87F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ko04917</w:t>
            </w:r>
          </w:p>
        </w:tc>
        <w:tc>
          <w:tcPr>
            <w:tcW w:w="5387" w:type="dxa"/>
            <w:noWrap/>
            <w:vAlign w:val="center"/>
            <w:hideMark/>
          </w:tcPr>
          <w:p w14:paraId="1B1B469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Prolactin signaling pathway</w:t>
            </w:r>
          </w:p>
        </w:tc>
        <w:tc>
          <w:tcPr>
            <w:tcW w:w="2835" w:type="dxa"/>
            <w:vAlign w:val="center"/>
          </w:tcPr>
          <w:p w14:paraId="006F525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49B5A9E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5943801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0.083</w:t>
            </w:r>
          </w:p>
        </w:tc>
        <w:tc>
          <w:tcPr>
            <w:tcW w:w="1134" w:type="dxa"/>
            <w:noWrap/>
            <w:vAlign w:val="center"/>
            <w:hideMark/>
          </w:tcPr>
          <w:p w14:paraId="0D951B9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9.75E-07</w:t>
            </w:r>
          </w:p>
        </w:tc>
        <w:tc>
          <w:tcPr>
            <w:tcW w:w="1134" w:type="dxa"/>
            <w:noWrap/>
            <w:vAlign w:val="center"/>
            <w:hideMark/>
          </w:tcPr>
          <w:p w14:paraId="2C503CA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3.09E-05</w:t>
            </w:r>
          </w:p>
        </w:tc>
      </w:tr>
      <w:tr w:rsidR="004E5837" w:rsidRPr="003D5919" w14:paraId="1D9B4BFB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938DAA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452938C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ko01522</w:t>
            </w:r>
          </w:p>
        </w:tc>
        <w:tc>
          <w:tcPr>
            <w:tcW w:w="5387" w:type="dxa"/>
            <w:noWrap/>
            <w:vAlign w:val="center"/>
            <w:hideMark/>
          </w:tcPr>
          <w:p w14:paraId="5974B4D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Endocrine resistance</w:t>
            </w:r>
          </w:p>
        </w:tc>
        <w:tc>
          <w:tcPr>
            <w:tcW w:w="2835" w:type="dxa"/>
            <w:vAlign w:val="center"/>
          </w:tcPr>
          <w:p w14:paraId="6D496D1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34EA3FC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199C9E7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0.072</w:t>
            </w:r>
          </w:p>
        </w:tc>
        <w:tc>
          <w:tcPr>
            <w:tcW w:w="1134" w:type="dxa"/>
            <w:noWrap/>
            <w:vAlign w:val="center"/>
            <w:hideMark/>
          </w:tcPr>
          <w:p w14:paraId="2877FC6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2.59E-06</w:t>
            </w:r>
          </w:p>
        </w:tc>
        <w:tc>
          <w:tcPr>
            <w:tcW w:w="1134" w:type="dxa"/>
            <w:noWrap/>
            <w:vAlign w:val="center"/>
            <w:hideMark/>
          </w:tcPr>
          <w:p w14:paraId="1E1B6FC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5.58E-05</w:t>
            </w:r>
          </w:p>
        </w:tc>
      </w:tr>
      <w:tr w:rsidR="004E5837" w:rsidRPr="003D5919" w14:paraId="3AD95392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9BEA23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162F7F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ko04062</w:t>
            </w:r>
          </w:p>
        </w:tc>
        <w:tc>
          <w:tcPr>
            <w:tcW w:w="5387" w:type="dxa"/>
            <w:noWrap/>
            <w:vAlign w:val="center"/>
            <w:hideMark/>
          </w:tcPr>
          <w:p w14:paraId="5CD0B27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Chemokine signaling pathway</w:t>
            </w:r>
          </w:p>
        </w:tc>
        <w:tc>
          <w:tcPr>
            <w:tcW w:w="2835" w:type="dxa"/>
            <w:vAlign w:val="center"/>
          </w:tcPr>
          <w:p w14:paraId="4D5AC43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2E253A2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851" w:type="dxa"/>
            <w:noWrap/>
            <w:vAlign w:val="center"/>
            <w:hideMark/>
          </w:tcPr>
          <w:p w14:paraId="6535E14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0.048</w:t>
            </w:r>
          </w:p>
        </w:tc>
        <w:tc>
          <w:tcPr>
            <w:tcW w:w="1134" w:type="dxa"/>
            <w:noWrap/>
            <w:vAlign w:val="center"/>
            <w:hideMark/>
          </w:tcPr>
          <w:p w14:paraId="5F0F860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2.75E-06</w:t>
            </w:r>
          </w:p>
        </w:tc>
        <w:tc>
          <w:tcPr>
            <w:tcW w:w="1134" w:type="dxa"/>
            <w:noWrap/>
            <w:vAlign w:val="center"/>
            <w:hideMark/>
          </w:tcPr>
          <w:p w14:paraId="7196A23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5.58E-05</w:t>
            </w:r>
          </w:p>
        </w:tc>
      </w:tr>
      <w:tr w:rsidR="004E5837" w:rsidRPr="003D5919" w14:paraId="18AA11F3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3E67E82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3342BB8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ko05163</w:t>
            </w:r>
          </w:p>
        </w:tc>
        <w:tc>
          <w:tcPr>
            <w:tcW w:w="5387" w:type="dxa"/>
            <w:noWrap/>
            <w:vAlign w:val="center"/>
            <w:hideMark/>
          </w:tcPr>
          <w:p w14:paraId="2221C25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cytomegalovirus infection</w:t>
            </w:r>
          </w:p>
        </w:tc>
        <w:tc>
          <w:tcPr>
            <w:tcW w:w="2835" w:type="dxa"/>
            <w:vAlign w:val="center"/>
          </w:tcPr>
          <w:p w14:paraId="0429BE0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506BE96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56E5427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0.041</w:t>
            </w:r>
          </w:p>
        </w:tc>
        <w:tc>
          <w:tcPr>
            <w:tcW w:w="1134" w:type="dxa"/>
            <w:noWrap/>
            <w:vAlign w:val="center"/>
            <w:hideMark/>
          </w:tcPr>
          <w:p w14:paraId="3432F43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2.86E-06</w:t>
            </w:r>
          </w:p>
        </w:tc>
        <w:tc>
          <w:tcPr>
            <w:tcW w:w="1134" w:type="dxa"/>
            <w:noWrap/>
            <w:vAlign w:val="center"/>
            <w:hideMark/>
          </w:tcPr>
          <w:p w14:paraId="21CEE16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5.58E-05</w:t>
            </w:r>
          </w:p>
        </w:tc>
      </w:tr>
      <w:tr w:rsidR="004E5837" w:rsidRPr="003D5919" w14:paraId="2F212D11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4F7F4F7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6218B7A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ko04915</w:t>
            </w:r>
          </w:p>
        </w:tc>
        <w:tc>
          <w:tcPr>
            <w:tcW w:w="5387" w:type="dxa"/>
            <w:noWrap/>
            <w:vAlign w:val="center"/>
            <w:hideMark/>
          </w:tcPr>
          <w:p w14:paraId="6949CA8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Estrogen signaling pathway</w:t>
            </w:r>
          </w:p>
        </w:tc>
        <w:tc>
          <w:tcPr>
            <w:tcW w:w="2835" w:type="dxa"/>
            <w:vAlign w:val="center"/>
          </w:tcPr>
          <w:p w14:paraId="4EEB362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3088FD8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12725CC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0.057</w:t>
            </w:r>
          </w:p>
        </w:tc>
        <w:tc>
          <w:tcPr>
            <w:tcW w:w="1134" w:type="dxa"/>
            <w:noWrap/>
            <w:vAlign w:val="center"/>
            <w:hideMark/>
          </w:tcPr>
          <w:p w14:paraId="485E6ED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2.93E-06</w:t>
            </w:r>
          </w:p>
        </w:tc>
        <w:tc>
          <w:tcPr>
            <w:tcW w:w="1134" w:type="dxa"/>
            <w:noWrap/>
            <w:vAlign w:val="center"/>
            <w:hideMark/>
          </w:tcPr>
          <w:p w14:paraId="69CE6C6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5.58E-05</w:t>
            </w:r>
          </w:p>
        </w:tc>
      </w:tr>
      <w:tr w:rsidR="004E5837" w:rsidRPr="003D5919" w14:paraId="18655A38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6CABED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4B090E6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ko04217</w:t>
            </w:r>
          </w:p>
        </w:tc>
        <w:tc>
          <w:tcPr>
            <w:tcW w:w="5387" w:type="dxa"/>
            <w:noWrap/>
            <w:vAlign w:val="center"/>
            <w:hideMark/>
          </w:tcPr>
          <w:p w14:paraId="3579A73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Necroptosis</w:t>
            </w:r>
          </w:p>
        </w:tc>
        <w:tc>
          <w:tcPr>
            <w:tcW w:w="2835" w:type="dxa"/>
            <w:vAlign w:val="center"/>
          </w:tcPr>
          <w:p w14:paraId="1711764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Cellular Processes</w:t>
            </w:r>
          </w:p>
        </w:tc>
        <w:tc>
          <w:tcPr>
            <w:tcW w:w="850" w:type="dxa"/>
            <w:noWrap/>
            <w:vAlign w:val="center"/>
            <w:hideMark/>
          </w:tcPr>
          <w:p w14:paraId="13F32E3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851" w:type="dxa"/>
            <w:noWrap/>
            <w:vAlign w:val="center"/>
            <w:hideMark/>
          </w:tcPr>
          <w:p w14:paraId="734135E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0.047</w:t>
            </w:r>
          </w:p>
        </w:tc>
        <w:tc>
          <w:tcPr>
            <w:tcW w:w="1134" w:type="dxa"/>
            <w:noWrap/>
            <w:vAlign w:val="center"/>
            <w:hideMark/>
          </w:tcPr>
          <w:p w14:paraId="27BD6F5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3.27E-06</w:t>
            </w:r>
          </w:p>
        </w:tc>
        <w:tc>
          <w:tcPr>
            <w:tcW w:w="1134" w:type="dxa"/>
            <w:noWrap/>
            <w:vAlign w:val="center"/>
            <w:hideMark/>
          </w:tcPr>
          <w:p w14:paraId="2964BAF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5.65E-05</w:t>
            </w:r>
          </w:p>
        </w:tc>
      </w:tr>
      <w:tr w:rsidR="004E5837" w:rsidRPr="003D5919" w14:paraId="339FD77E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342CA9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34620DA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ko05235</w:t>
            </w:r>
          </w:p>
        </w:tc>
        <w:tc>
          <w:tcPr>
            <w:tcW w:w="5387" w:type="dxa"/>
            <w:noWrap/>
            <w:vAlign w:val="center"/>
            <w:hideMark/>
          </w:tcPr>
          <w:p w14:paraId="30B32FA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PD-L1 expression and PD-1 checkpoint pathway in cancer</w:t>
            </w:r>
          </w:p>
        </w:tc>
        <w:tc>
          <w:tcPr>
            <w:tcW w:w="2835" w:type="dxa"/>
            <w:vAlign w:val="center"/>
          </w:tcPr>
          <w:p w14:paraId="653875B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4209732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7F929DE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0.055</w:t>
            </w:r>
          </w:p>
        </w:tc>
        <w:tc>
          <w:tcPr>
            <w:tcW w:w="1134" w:type="dxa"/>
            <w:noWrap/>
            <w:vAlign w:val="center"/>
            <w:hideMark/>
          </w:tcPr>
          <w:p w14:paraId="36C10D8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3.81E-06</w:t>
            </w:r>
          </w:p>
        </w:tc>
        <w:tc>
          <w:tcPr>
            <w:tcW w:w="1134" w:type="dxa"/>
            <w:noWrap/>
            <w:vAlign w:val="center"/>
            <w:hideMark/>
          </w:tcPr>
          <w:p w14:paraId="2731914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6.03E-05</w:t>
            </w:r>
          </w:p>
        </w:tc>
      </w:tr>
      <w:tr w:rsidR="004E5837" w:rsidRPr="003D5919" w14:paraId="6A62E26B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61AD02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1DB0E1D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ko04625</w:t>
            </w:r>
          </w:p>
        </w:tc>
        <w:tc>
          <w:tcPr>
            <w:tcW w:w="5387" w:type="dxa"/>
            <w:noWrap/>
            <w:vAlign w:val="center"/>
            <w:hideMark/>
          </w:tcPr>
          <w:p w14:paraId="25D4648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C-type lectin receptor signaling pathway</w:t>
            </w:r>
          </w:p>
        </w:tc>
        <w:tc>
          <w:tcPr>
            <w:tcW w:w="2835" w:type="dxa"/>
            <w:vAlign w:val="center"/>
          </w:tcPr>
          <w:p w14:paraId="6022233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18AE562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732B766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0.066</w:t>
            </w:r>
          </w:p>
        </w:tc>
        <w:tc>
          <w:tcPr>
            <w:tcW w:w="1134" w:type="dxa"/>
            <w:noWrap/>
            <w:vAlign w:val="center"/>
            <w:hideMark/>
          </w:tcPr>
          <w:p w14:paraId="656A004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4.70E-06</w:t>
            </w:r>
          </w:p>
        </w:tc>
        <w:tc>
          <w:tcPr>
            <w:tcW w:w="1134" w:type="dxa"/>
            <w:noWrap/>
            <w:vAlign w:val="center"/>
            <w:hideMark/>
          </w:tcPr>
          <w:p w14:paraId="2E9A23F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6.87E-05</w:t>
            </w:r>
          </w:p>
        </w:tc>
      </w:tr>
      <w:tr w:rsidR="004E5837" w:rsidRPr="003D5919" w14:paraId="035071EC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E95105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67A0C1E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ko04750</w:t>
            </w:r>
          </w:p>
        </w:tc>
        <w:tc>
          <w:tcPr>
            <w:tcW w:w="5387" w:type="dxa"/>
            <w:noWrap/>
            <w:vAlign w:val="center"/>
            <w:hideMark/>
          </w:tcPr>
          <w:p w14:paraId="1D3BB52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Inflammatory mediator regulation of TRP channels</w:t>
            </w:r>
          </w:p>
        </w:tc>
        <w:tc>
          <w:tcPr>
            <w:tcW w:w="2835" w:type="dxa"/>
            <w:vAlign w:val="center"/>
          </w:tcPr>
          <w:p w14:paraId="16A0704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240043F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393C0AF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0.065</w:t>
            </w:r>
          </w:p>
        </w:tc>
        <w:tc>
          <w:tcPr>
            <w:tcW w:w="1134" w:type="dxa"/>
            <w:noWrap/>
            <w:vAlign w:val="center"/>
            <w:hideMark/>
          </w:tcPr>
          <w:p w14:paraId="4F7E3E7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5.33E-06</w:t>
            </w:r>
          </w:p>
        </w:tc>
        <w:tc>
          <w:tcPr>
            <w:tcW w:w="1134" w:type="dxa"/>
            <w:noWrap/>
            <w:vAlign w:val="center"/>
            <w:hideMark/>
          </w:tcPr>
          <w:p w14:paraId="39300C3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7.23E-05</w:t>
            </w:r>
          </w:p>
        </w:tc>
      </w:tr>
      <w:tr w:rsidR="004E5837" w:rsidRPr="003D5919" w14:paraId="3BCDC545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402F0E1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683CCB1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ko05033</w:t>
            </w:r>
          </w:p>
        </w:tc>
        <w:tc>
          <w:tcPr>
            <w:tcW w:w="5387" w:type="dxa"/>
            <w:noWrap/>
            <w:vAlign w:val="center"/>
            <w:hideMark/>
          </w:tcPr>
          <w:p w14:paraId="7F484BC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Nicotine addiction</w:t>
            </w:r>
          </w:p>
        </w:tc>
        <w:tc>
          <w:tcPr>
            <w:tcW w:w="2835" w:type="dxa"/>
            <w:vAlign w:val="center"/>
          </w:tcPr>
          <w:p w14:paraId="13901F5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1B0FCEE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4880925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0.122</w:t>
            </w:r>
          </w:p>
        </w:tc>
        <w:tc>
          <w:tcPr>
            <w:tcW w:w="1134" w:type="dxa"/>
            <w:noWrap/>
            <w:vAlign w:val="center"/>
            <w:hideMark/>
          </w:tcPr>
          <w:p w14:paraId="077BC09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5.81E-06</w:t>
            </w:r>
          </w:p>
        </w:tc>
        <w:tc>
          <w:tcPr>
            <w:tcW w:w="1134" w:type="dxa"/>
            <w:noWrap/>
            <w:vAlign w:val="center"/>
            <w:hideMark/>
          </w:tcPr>
          <w:p w14:paraId="319853A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7.35E-05</w:t>
            </w:r>
          </w:p>
        </w:tc>
      </w:tr>
      <w:tr w:rsidR="004E5837" w:rsidRPr="003D5919" w14:paraId="49451AE4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015CA3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3EFBC49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ko05145</w:t>
            </w:r>
          </w:p>
        </w:tc>
        <w:tc>
          <w:tcPr>
            <w:tcW w:w="5387" w:type="dxa"/>
            <w:noWrap/>
            <w:vAlign w:val="center"/>
            <w:hideMark/>
          </w:tcPr>
          <w:p w14:paraId="5BB1FDE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Toxoplasmosis</w:t>
            </w:r>
          </w:p>
        </w:tc>
        <w:tc>
          <w:tcPr>
            <w:tcW w:w="2835" w:type="dxa"/>
            <w:vAlign w:val="center"/>
          </w:tcPr>
          <w:p w14:paraId="56660BA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23D9571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63EDDB6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0.057</w:t>
            </w:r>
          </w:p>
        </w:tc>
        <w:tc>
          <w:tcPr>
            <w:tcW w:w="1134" w:type="dxa"/>
            <w:noWrap/>
            <w:vAlign w:val="center"/>
            <w:hideMark/>
          </w:tcPr>
          <w:p w14:paraId="3706C90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1.19E-05</w:t>
            </w:r>
          </w:p>
        </w:tc>
        <w:tc>
          <w:tcPr>
            <w:tcW w:w="1134" w:type="dxa"/>
            <w:noWrap/>
            <w:vAlign w:val="center"/>
            <w:hideMark/>
          </w:tcPr>
          <w:p w14:paraId="1A5BA7E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1.37E-04</w:t>
            </w:r>
          </w:p>
        </w:tc>
      </w:tr>
      <w:tr w:rsidR="004E5837" w:rsidRPr="003D5919" w14:paraId="117EEFB1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7B256BB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65A2A2A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ko05161</w:t>
            </w:r>
          </w:p>
        </w:tc>
        <w:tc>
          <w:tcPr>
            <w:tcW w:w="5387" w:type="dxa"/>
            <w:noWrap/>
            <w:vAlign w:val="center"/>
            <w:hideMark/>
          </w:tcPr>
          <w:p w14:paraId="2B47941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Hepatitis B</w:t>
            </w:r>
          </w:p>
        </w:tc>
        <w:tc>
          <w:tcPr>
            <w:tcW w:w="2835" w:type="dxa"/>
            <w:vAlign w:val="center"/>
          </w:tcPr>
          <w:p w14:paraId="7409675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27CE296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2B183D0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0.047</w:t>
            </w:r>
          </w:p>
        </w:tc>
        <w:tc>
          <w:tcPr>
            <w:tcW w:w="1134" w:type="dxa"/>
            <w:noWrap/>
            <w:vAlign w:val="center"/>
            <w:hideMark/>
          </w:tcPr>
          <w:p w14:paraId="5BEAD84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1.23E-05</w:t>
            </w:r>
          </w:p>
        </w:tc>
        <w:tc>
          <w:tcPr>
            <w:tcW w:w="1134" w:type="dxa"/>
            <w:noWrap/>
            <w:vAlign w:val="center"/>
            <w:hideMark/>
          </w:tcPr>
          <w:p w14:paraId="5B77798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1.37E-04</w:t>
            </w:r>
          </w:p>
        </w:tc>
      </w:tr>
      <w:tr w:rsidR="004E5837" w:rsidRPr="003D5919" w14:paraId="51080E1C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4DBE082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0E4AC7F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ko04659</w:t>
            </w:r>
          </w:p>
        </w:tc>
        <w:tc>
          <w:tcPr>
            <w:tcW w:w="5387" w:type="dxa"/>
            <w:noWrap/>
            <w:vAlign w:val="center"/>
            <w:hideMark/>
          </w:tcPr>
          <w:p w14:paraId="65E6DAE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Th17 cell differentiation</w:t>
            </w:r>
          </w:p>
        </w:tc>
        <w:tc>
          <w:tcPr>
            <w:tcW w:w="2835" w:type="dxa"/>
            <w:vAlign w:val="center"/>
          </w:tcPr>
          <w:p w14:paraId="646886E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190CA54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152DB90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0.046</w:t>
            </w:r>
          </w:p>
        </w:tc>
        <w:tc>
          <w:tcPr>
            <w:tcW w:w="1134" w:type="dxa"/>
            <w:noWrap/>
            <w:vAlign w:val="center"/>
            <w:hideMark/>
          </w:tcPr>
          <w:p w14:paraId="16206E1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1.33E-05</w:t>
            </w:r>
          </w:p>
        </w:tc>
        <w:tc>
          <w:tcPr>
            <w:tcW w:w="1134" w:type="dxa"/>
            <w:noWrap/>
            <w:vAlign w:val="center"/>
            <w:hideMark/>
          </w:tcPr>
          <w:p w14:paraId="752CC17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1.41E-04</w:t>
            </w:r>
          </w:p>
        </w:tc>
      </w:tr>
      <w:tr w:rsidR="004E5837" w:rsidRPr="003D5919" w14:paraId="04DAC57D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3D12347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7E72BEF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ko04611</w:t>
            </w:r>
          </w:p>
        </w:tc>
        <w:tc>
          <w:tcPr>
            <w:tcW w:w="5387" w:type="dxa"/>
            <w:noWrap/>
            <w:vAlign w:val="center"/>
            <w:hideMark/>
          </w:tcPr>
          <w:p w14:paraId="1314395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Platelet activation</w:t>
            </w:r>
          </w:p>
        </w:tc>
        <w:tc>
          <w:tcPr>
            <w:tcW w:w="2835" w:type="dxa"/>
            <w:vAlign w:val="center"/>
          </w:tcPr>
          <w:p w14:paraId="09E84F9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30431CC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19B45AA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0.055</w:t>
            </w:r>
          </w:p>
        </w:tc>
        <w:tc>
          <w:tcPr>
            <w:tcW w:w="1134" w:type="dxa"/>
            <w:noWrap/>
            <w:vAlign w:val="center"/>
            <w:hideMark/>
          </w:tcPr>
          <w:p w14:paraId="3706C0B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1.55E-05</w:t>
            </w:r>
          </w:p>
        </w:tc>
        <w:tc>
          <w:tcPr>
            <w:tcW w:w="1134" w:type="dxa"/>
            <w:noWrap/>
            <w:vAlign w:val="center"/>
            <w:hideMark/>
          </w:tcPr>
          <w:p w14:paraId="191CE71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1.55E-04</w:t>
            </w:r>
          </w:p>
        </w:tc>
      </w:tr>
      <w:tr w:rsidR="004E5837" w:rsidRPr="003D5919" w14:paraId="4BF305CD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57D6F53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6C8B4B8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ko05135</w:t>
            </w:r>
          </w:p>
        </w:tc>
        <w:tc>
          <w:tcPr>
            <w:tcW w:w="5387" w:type="dxa"/>
            <w:noWrap/>
            <w:vAlign w:val="center"/>
            <w:hideMark/>
          </w:tcPr>
          <w:p w14:paraId="36DC50A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Yersinia infection</w:t>
            </w:r>
          </w:p>
        </w:tc>
        <w:tc>
          <w:tcPr>
            <w:tcW w:w="2835" w:type="dxa"/>
            <w:vAlign w:val="center"/>
          </w:tcPr>
          <w:p w14:paraId="3D0E165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607AF57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6828DB5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0.043</w:t>
            </w:r>
          </w:p>
        </w:tc>
        <w:tc>
          <w:tcPr>
            <w:tcW w:w="1134" w:type="dxa"/>
            <w:noWrap/>
            <w:vAlign w:val="center"/>
            <w:hideMark/>
          </w:tcPr>
          <w:p w14:paraId="02732FB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2.44E-05</w:t>
            </w:r>
          </w:p>
        </w:tc>
        <w:tc>
          <w:tcPr>
            <w:tcW w:w="1134" w:type="dxa"/>
            <w:noWrap/>
            <w:vAlign w:val="center"/>
            <w:hideMark/>
          </w:tcPr>
          <w:p w14:paraId="17F9245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2.32E-04</w:t>
            </w:r>
          </w:p>
        </w:tc>
      </w:tr>
      <w:tr w:rsidR="004E5837" w:rsidRPr="003D5919" w14:paraId="34049076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45327A2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3C857E4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ko04914</w:t>
            </w:r>
          </w:p>
        </w:tc>
        <w:tc>
          <w:tcPr>
            <w:tcW w:w="5387" w:type="dxa"/>
            <w:noWrap/>
            <w:vAlign w:val="center"/>
            <w:hideMark/>
          </w:tcPr>
          <w:p w14:paraId="684ABF5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Progesterone-mediated oocyte maturation</w:t>
            </w:r>
          </w:p>
        </w:tc>
        <w:tc>
          <w:tcPr>
            <w:tcW w:w="2835" w:type="dxa"/>
            <w:vAlign w:val="center"/>
          </w:tcPr>
          <w:p w14:paraId="169B3A0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5C0D2A8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14:paraId="00265C8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0.064</w:t>
            </w:r>
          </w:p>
        </w:tc>
        <w:tc>
          <w:tcPr>
            <w:tcW w:w="1134" w:type="dxa"/>
            <w:noWrap/>
            <w:vAlign w:val="center"/>
            <w:hideMark/>
          </w:tcPr>
          <w:p w14:paraId="5AB8AA2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2.87E-05</w:t>
            </w:r>
          </w:p>
        </w:tc>
        <w:tc>
          <w:tcPr>
            <w:tcW w:w="1134" w:type="dxa"/>
            <w:noWrap/>
            <w:vAlign w:val="center"/>
            <w:hideMark/>
          </w:tcPr>
          <w:p w14:paraId="7965088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2.59E-04</w:t>
            </w:r>
          </w:p>
        </w:tc>
      </w:tr>
      <w:tr w:rsidR="004E5837" w:rsidRPr="003D5919" w14:paraId="34893B1C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E26D6E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lastRenderedPageBreak/>
              <w:t>22</w:t>
            </w:r>
          </w:p>
        </w:tc>
        <w:tc>
          <w:tcPr>
            <w:tcW w:w="1134" w:type="dxa"/>
            <w:vAlign w:val="center"/>
          </w:tcPr>
          <w:p w14:paraId="230F6C8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ko04550</w:t>
            </w:r>
          </w:p>
        </w:tc>
        <w:tc>
          <w:tcPr>
            <w:tcW w:w="5387" w:type="dxa"/>
            <w:noWrap/>
            <w:vAlign w:val="center"/>
            <w:hideMark/>
          </w:tcPr>
          <w:p w14:paraId="21C3669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Signaling pathways regulating pluripotency of stem cells</w:t>
            </w:r>
          </w:p>
        </w:tc>
        <w:tc>
          <w:tcPr>
            <w:tcW w:w="2835" w:type="dxa"/>
            <w:vAlign w:val="center"/>
          </w:tcPr>
          <w:p w14:paraId="60445A4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Cellular Processes</w:t>
            </w:r>
          </w:p>
        </w:tc>
        <w:tc>
          <w:tcPr>
            <w:tcW w:w="850" w:type="dxa"/>
            <w:noWrap/>
            <w:vAlign w:val="center"/>
            <w:hideMark/>
          </w:tcPr>
          <w:p w14:paraId="3947DC9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14E73AD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0.049</w:t>
            </w:r>
          </w:p>
        </w:tc>
        <w:tc>
          <w:tcPr>
            <w:tcW w:w="1134" w:type="dxa"/>
            <w:noWrap/>
            <w:vAlign w:val="center"/>
            <w:hideMark/>
          </w:tcPr>
          <w:p w14:paraId="05C83E3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3.20E-05</w:t>
            </w:r>
          </w:p>
        </w:tc>
        <w:tc>
          <w:tcPr>
            <w:tcW w:w="1134" w:type="dxa"/>
            <w:noWrap/>
            <w:vAlign w:val="center"/>
            <w:hideMark/>
          </w:tcPr>
          <w:p w14:paraId="6E07991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2.77E-04</w:t>
            </w:r>
          </w:p>
        </w:tc>
      </w:tr>
      <w:tr w:rsidR="004E5837" w:rsidRPr="003D5919" w14:paraId="7DFB5A60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FAD71B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0BF083C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ko04510</w:t>
            </w:r>
          </w:p>
        </w:tc>
        <w:tc>
          <w:tcPr>
            <w:tcW w:w="5387" w:type="dxa"/>
            <w:noWrap/>
            <w:vAlign w:val="center"/>
            <w:hideMark/>
          </w:tcPr>
          <w:p w14:paraId="24FD0EC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Focal adhesion</w:t>
            </w:r>
          </w:p>
        </w:tc>
        <w:tc>
          <w:tcPr>
            <w:tcW w:w="2835" w:type="dxa"/>
            <w:vAlign w:val="center"/>
          </w:tcPr>
          <w:p w14:paraId="1B2D218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Cellular Processes</w:t>
            </w:r>
          </w:p>
        </w:tc>
        <w:tc>
          <w:tcPr>
            <w:tcW w:w="850" w:type="dxa"/>
            <w:noWrap/>
            <w:vAlign w:val="center"/>
            <w:hideMark/>
          </w:tcPr>
          <w:p w14:paraId="2D6B9F6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14CEA26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</w:t>
            </w:r>
          </w:p>
        </w:tc>
        <w:tc>
          <w:tcPr>
            <w:tcW w:w="1134" w:type="dxa"/>
            <w:noWrap/>
            <w:vAlign w:val="center"/>
            <w:hideMark/>
          </w:tcPr>
          <w:p w14:paraId="5638686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3.94E-05</w:t>
            </w:r>
          </w:p>
        </w:tc>
        <w:tc>
          <w:tcPr>
            <w:tcW w:w="1134" w:type="dxa"/>
            <w:noWrap/>
            <w:vAlign w:val="center"/>
            <w:hideMark/>
          </w:tcPr>
          <w:p w14:paraId="4D096F3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3.26E-04</w:t>
            </w:r>
          </w:p>
        </w:tc>
      </w:tr>
      <w:tr w:rsidR="004E5837" w:rsidRPr="003D5919" w14:paraId="509C5678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EC7223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28777B7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ko04658</w:t>
            </w:r>
          </w:p>
        </w:tc>
        <w:tc>
          <w:tcPr>
            <w:tcW w:w="5387" w:type="dxa"/>
            <w:noWrap/>
            <w:vAlign w:val="center"/>
            <w:hideMark/>
          </w:tcPr>
          <w:p w14:paraId="0AC8003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Th1 and Th2 cell differentiation</w:t>
            </w:r>
          </w:p>
        </w:tc>
        <w:tc>
          <w:tcPr>
            <w:tcW w:w="2835" w:type="dxa"/>
            <w:vAlign w:val="center"/>
          </w:tcPr>
          <w:p w14:paraId="35BBEC4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05636A0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51E693E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0.045</w:t>
            </w:r>
          </w:p>
        </w:tc>
        <w:tc>
          <w:tcPr>
            <w:tcW w:w="1134" w:type="dxa"/>
            <w:noWrap/>
            <w:vAlign w:val="center"/>
            <w:hideMark/>
          </w:tcPr>
          <w:p w14:paraId="15C4380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5.39E-05</w:t>
            </w:r>
          </w:p>
        </w:tc>
        <w:tc>
          <w:tcPr>
            <w:tcW w:w="1134" w:type="dxa"/>
            <w:noWrap/>
            <w:vAlign w:val="center"/>
            <w:hideMark/>
          </w:tcPr>
          <w:p w14:paraId="23A6C9E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4.26E-04</w:t>
            </w:r>
          </w:p>
        </w:tc>
      </w:tr>
      <w:tr w:rsidR="004E5837" w:rsidRPr="003D5919" w14:paraId="67988140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8AE123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134" w:type="dxa"/>
            <w:vAlign w:val="center"/>
          </w:tcPr>
          <w:p w14:paraId="68FE5D1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ko04657</w:t>
            </w:r>
          </w:p>
        </w:tc>
        <w:tc>
          <w:tcPr>
            <w:tcW w:w="5387" w:type="dxa"/>
            <w:noWrap/>
            <w:vAlign w:val="center"/>
            <w:hideMark/>
          </w:tcPr>
          <w:p w14:paraId="014523C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IL-17 signaling pathway</w:t>
            </w:r>
          </w:p>
        </w:tc>
        <w:tc>
          <w:tcPr>
            <w:tcW w:w="2835" w:type="dxa"/>
            <w:vAlign w:val="center"/>
          </w:tcPr>
          <w:p w14:paraId="547A518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73965F6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14:paraId="6AD753B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0.056</w:t>
            </w:r>
          </w:p>
        </w:tc>
        <w:tc>
          <w:tcPr>
            <w:tcW w:w="1134" w:type="dxa"/>
            <w:noWrap/>
            <w:vAlign w:val="center"/>
            <w:hideMark/>
          </w:tcPr>
          <w:p w14:paraId="61B3E7E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5.97E-05</w:t>
            </w:r>
          </w:p>
        </w:tc>
        <w:tc>
          <w:tcPr>
            <w:tcW w:w="1134" w:type="dxa"/>
            <w:noWrap/>
            <w:vAlign w:val="center"/>
            <w:hideMark/>
          </w:tcPr>
          <w:p w14:paraId="4DD460F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4.54E-04</w:t>
            </w:r>
          </w:p>
        </w:tc>
      </w:tr>
      <w:tr w:rsidR="004E5837" w:rsidRPr="003D5919" w14:paraId="55DC7D92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0A363D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134" w:type="dxa"/>
            <w:vAlign w:val="center"/>
          </w:tcPr>
          <w:p w14:paraId="7739348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ko05205</w:t>
            </w:r>
          </w:p>
        </w:tc>
        <w:tc>
          <w:tcPr>
            <w:tcW w:w="5387" w:type="dxa"/>
            <w:noWrap/>
            <w:vAlign w:val="center"/>
            <w:hideMark/>
          </w:tcPr>
          <w:p w14:paraId="68A0CC3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Proteoglycans in cancer</w:t>
            </w:r>
          </w:p>
        </w:tc>
        <w:tc>
          <w:tcPr>
            <w:tcW w:w="2835" w:type="dxa"/>
            <w:vAlign w:val="center"/>
          </w:tcPr>
          <w:p w14:paraId="7BC794E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32A9295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1EA4593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0.037</w:t>
            </w:r>
          </w:p>
        </w:tc>
        <w:tc>
          <w:tcPr>
            <w:tcW w:w="1134" w:type="dxa"/>
            <w:noWrap/>
            <w:vAlign w:val="center"/>
            <w:hideMark/>
          </w:tcPr>
          <w:p w14:paraId="21FF153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7.01E-05</w:t>
            </w:r>
          </w:p>
        </w:tc>
        <w:tc>
          <w:tcPr>
            <w:tcW w:w="1134" w:type="dxa"/>
            <w:noWrap/>
            <w:vAlign w:val="center"/>
            <w:hideMark/>
          </w:tcPr>
          <w:p w14:paraId="51DE3D2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5.12E-04</w:t>
            </w:r>
          </w:p>
        </w:tc>
      </w:tr>
      <w:tr w:rsidR="004E5837" w:rsidRPr="003D5919" w14:paraId="2DEB6FD1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6CA2EA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134" w:type="dxa"/>
            <w:vAlign w:val="center"/>
          </w:tcPr>
          <w:p w14:paraId="156D2DC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ko04931</w:t>
            </w:r>
          </w:p>
        </w:tc>
        <w:tc>
          <w:tcPr>
            <w:tcW w:w="5387" w:type="dxa"/>
            <w:noWrap/>
            <w:vAlign w:val="center"/>
            <w:hideMark/>
          </w:tcPr>
          <w:p w14:paraId="188265C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Insulin resistance</w:t>
            </w:r>
          </w:p>
        </w:tc>
        <w:tc>
          <w:tcPr>
            <w:tcW w:w="2835" w:type="dxa"/>
            <w:vAlign w:val="center"/>
          </w:tcPr>
          <w:p w14:paraId="5D87D43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3EE4458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14:paraId="564C0AD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0.053</w:t>
            </w:r>
          </w:p>
        </w:tc>
        <w:tc>
          <w:tcPr>
            <w:tcW w:w="1134" w:type="dxa"/>
            <w:noWrap/>
            <w:vAlign w:val="center"/>
            <w:hideMark/>
          </w:tcPr>
          <w:p w14:paraId="3E486F7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8.10E-05</w:t>
            </w:r>
          </w:p>
        </w:tc>
        <w:tc>
          <w:tcPr>
            <w:tcW w:w="1134" w:type="dxa"/>
            <w:noWrap/>
            <w:vAlign w:val="center"/>
            <w:hideMark/>
          </w:tcPr>
          <w:p w14:paraId="7BE8D2C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5.70E-04</w:t>
            </w:r>
          </w:p>
        </w:tc>
      </w:tr>
      <w:tr w:rsidR="004E5837" w:rsidRPr="003D5919" w14:paraId="6DA8BD24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3C2D761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134" w:type="dxa"/>
            <w:vAlign w:val="center"/>
          </w:tcPr>
          <w:p w14:paraId="371785E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ko04071</w:t>
            </w:r>
          </w:p>
        </w:tc>
        <w:tc>
          <w:tcPr>
            <w:tcW w:w="5387" w:type="dxa"/>
            <w:noWrap/>
            <w:vAlign w:val="center"/>
            <w:hideMark/>
          </w:tcPr>
          <w:p w14:paraId="1C77CD7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Sphingolipid signaling pathway</w:t>
            </w:r>
          </w:p>
        </w:tc>
        <w:tc>
          <w:tcPr>
            <w:tcW w:w="2835" w:type="dxa"/>
            <w:vAlign w:val="center"/>
          </w:tcPr>
          <w:p w14:paraId="3B117DE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  <w:hideMark/>
          </w:tcPr>
          <w:p w14:paraId="291811E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14:paraId="1B73EF5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0.049</w:t>
            </w:r>
          </w:p>
        </w:tc>
        <w:tc>
          <w:tcPr>
            <w:tcW w:w="1134" w:type="dxa"/>
            <w:noWrap/>
            <w:vAlign w:val="center"/>
            <w:hideMark/>
          </w:tcPr>
          <w:p w14:paraId="49B0977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0.000124</w:t>
            </w:r>
          </w:p>
        </w:tc>
        <w:tc>
          <w:tcPr>
            <w:tcW w:w="1134" w:type="dxa"/>
            <w:noWrap/>
            <w:vAlign w:val="center"/>
            <w:hideMark/>
          </w:tcPr>
          <w:p w14:paraId="16AFB46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8.41E-04</w:t>
            </w:r>
          </w:p>
        </w:tc>
      </w:tr>
      <w:tr w:rsidR="004E5837" w:rsidRPr="003D5919" w14:paraId="38E98CB1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7D6CF33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134" w:type="dxa"/>
            <w:vAlign w:val="center"/>
          </w:tcPr>
          <w:p w14:paraId="57BC00A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ko05164</w:t>
            </w:r>
          </w:p>
        </w:tc>
        <w:tc>
          <w:tcPr>
            <w:tcW w:w="5387" w:type="dxa"/>
            <w:noWrap/>
            <w:vAlign w:val="center"/>
            <w:hideMark/>
          </w:tcPr>
          <w:p w14:paraId="627258B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Influenza A</w:t>
            </w:r>
          </w:p>
        </w:tc>
        <w:tc>
          <w:tcPr>
            <w:tcW w:w="2835" w:type="dxa"/>
            <w:vAlign w:val="center"/>
          </w:tcPr>
          <w:p w14:paraId="57C15D7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302B459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0718B36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0.037</w:t>
            </w:r>
          </w:p>
        </w:tc>
        <w:tc>
          <w:tcPr>
            <w:tcW w:w="1134" w:type="dxa"/>
            <w:noWrap/>
            <w:vAlign w:val="center"/>
            <w:hideMark/>
          </w:tcPr>
          <w:p w14:paraId="59A652B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0.000182</w:t>
            </w:r>
          </w:p>
        </w:tc>
        <w:tc>
          <w:tcPr>
            <w:tcW w:w="1134" w:type="dxa"/>
            <w:noWrap/>
            <w:vAlign w:val="center"/>
            <w:hideMark/>
          </w:tcPr>
          <w:p w14:paraId="5CBF7B4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1.19E-03</w:t>
            </w:r>
          </w:p>
        </w:tc>
      </w:tr>
      <w:tr w:rsidR="004E5837" w:rsidRPr="003D5919" w14:paraId="633E37A8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72C72EB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134" w:type="dxa"/>
            <w:vAlign w:val="center"/>
          </w:tcPr>
          <w:p w14:paraId="5E5879E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ko04068</w:t>
            </w:r>
          </w:p>
        </w:tc>
        <w:tc>
          <w:tcPr>
            <w:tcW w:w="5387" w:type="dxa"/>
            <w:noWrap/>
            <w:vAlign w:val="center"/>
            <w:hideMark/>
          </w:tcPr>
          <w:p w14:paraId="03494EC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FoxO signaling pathway</w:t>
            </w:r>
          </w:p>
        </w:tc>
        <w:tc>
          <w:tcPr>
            <w:tcW w:w="2835" w:type="dxa"/>
            <w:vAlign w:val="center"/>
          </w:tcPr>
          <w:p w14:paraId="2E6053E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  <w:hideMark/>
          </w:tcPr>
          <w:p w14:paraId="407EB6E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14:paraId="583CB14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0.043</w:t>
            </w:r>
          </w:p>
        </w:tc>
        <w:tc>
          <w:tcPr>
            <w:tcW w:w="1134" w:type="dxa"/>
            <w:noWrap/>
            <w:vAlign w:val="center"/>
            <w:hideMark/>
          </w:tcPr>
          <w:p w14:paraId="2B6A1BC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0.000243</w:t>
            </w:r>
          </w:p>
        </w:tc>
        <w:tc>
          <w:tcPr>
            <w:tcW w:w="1134" w:type="dxa"/>
            <w:noWrap/>
            <w:vAlign w:val="center"/>
            <w:hideMark/>
          </w:tcPr>
          <w:p w14:paraId="20B88E7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1.54E-03</w:t>
            </w:r>
          </w:p>
        </w:tc>
      </w:tr>
      <w:tr w:rsidR="004E5837" w:rsidRPr="003D5919" w14:paraId="4A99AC0E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4EA0C5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134" w:type="dxa"/>
            <w:vAlign w:val="center"/>
          </w:tcPr>
          <w:p w14:paraId="01E9079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ko04151</w:t>
            </w:r>
          </w:p>
        </w:tc>
        <w:tc>
          <w:tcPr>
            <w:tcW w:w="5387" w:type="dxa"/>
            <w:noWrap/>
            <w:vAlign w:val="center"/>
            <w:hideMark/>
          </w:tcPr>
          <w:p w14:paraId="63D490A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PI3K-Akt signaling pathway</w:t>
            </w:r>
          </w:p>
        </w:tc>
        <w:tc>
          <w:tcPr>
            <w:tcW w:w="2835" w:type="dxa"/>
            <w:vAlign w:val="center"/>
          </w:tcPr>
          <w:p w14:paraId="6CBE595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  <w:hideMark/>
          </w:tcPr>
          <w:p w14:paraId="5D766D6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14:paraId="235083C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0.024</w:t>
            </w:r>
          </w:p>
        </w:tc>
        <w:tc>
          <w:tcPr>
            <w:tcW w:w="1134" w:type="dxa"/>
            <w:noWrap/>
            <w:vAlign w:val="center"/>
            <w:hideMark/>
          </w:tcPr>
          <w:p w14:paraId="62DD38D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0.000262</w:t>
            </w:r>
          </w:p>
        </w:tc>
        <w:tc>
          <w:tcPr>
            <w:tcW w:w="1134" w:type="dxa"/>
            <w:noWrap/>
            <w:vAlign w:val="center"/>
            <w:hideMark/>
          </w:tcPr>
          <w:p w14:paraId="5BD9B8F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1.61E-03</w:t>
            </w:r>
          </w:p>
        </w:tc>
      </w:tr>
      <w:tr w:rsidR="004E5837" w:rsidRPr="003D5919" w14:paraId="07DCB3CA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46A642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1134" w:type="dxa"/>
            <w:vAlign w:val="center"/>
          </w:tcPr>
          <w:p w14:paraId="00905E6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ko04270</w:t>
            </w:r>
          </w:p>
        </w:tc>
        <w:tc>
          <w:tcPr>
            <w:tcW w:w="5387" w:type="dxa"/>
            <w:noWrap/>
            <w:vAlign w:val="center"/>
            <w:hideMark/>
          </w:tcPr>
          <w:p w14:paraId="3D820DB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Vascular smooth muscle contraction</w:t>
            </w:r>
          </w:p>
        </w:tc>
        <w:tc>
          <w:tcPr>
            <w:tcW w:w="2835" w:type="dxa"/>
            <w:vAlign w:val="center"/>
          </w:tcPr>
          <w:p w14:paraId="4154710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5F811F8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14:paraId="77A2DC1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0.043</w:t>
            </w:r>
          </w:p>
        </w:tc>
        <w:tc>
          <w:tcPr>
            <w:tcW w:w="1134" w:type="dxa"/>
            <w:noWrap/>
            <w:vAlign w:val="center"/>
            <w:hideMark/>
          </w:tcPr>
          <w:p w14:paraId="3DE2A06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0.000273</w:t>
            </w:r>
          </w:p>
        </w:tc>
        <w:tc>
          <w:tcPr>
            <w:tcW w:w="1134" w:type="dxa"/>
            <w:noWrap/>
            <w:vAlign w:val="center"/>
            <w:hideMark/>
          </w:tcPr>
          <w:p w14:paraId="3A31141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1.62E-03</w:t>
            </w:r>
          </w:p>
        </w:tc>
      </w:tr>
      <w:tr w:rsidR="004E5837" w:rsidRPr="003D5919" w14:paraId="7CE8D30E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38EA026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1134" w:type="dxa"/>
            <w:vAlign w:val="center"/>
          </w:tcPr>
          <w:p w14:paraId="046B283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ko04610</w:t>
            </w:r>
          </w:p>
        </w:tc>
        <w:tc>
          <w:tcPr>
            <w:tcW w:w="5387" w:type="dxa"/>
            <w:noWrap/>
            <w:vAlign w:val="center"/>
            <w:hideMark/>
          </w:tcPr>
          <w:p w14:paraId="1DF1ECE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Complement and coagulation cascades</w:t>
            </w:r>
          </w:p>
        </w:tc>
        <w:tc>
          <w:tcPr>
            <w:tcW w:w="2835" w:type="dxa"/>
            <w:vAlign w:val="center"/>
          </w:tcPr>
          <w:p w14:paraId="6519C1C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282C4FD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4700467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0.053</w:t>
            </w:r>
          </w:p>
        </w:tc>
        <w:tc>
          <w:tcPr>
            <w:tcW w:w="1134" w:type="dxa"/>
            <w:noWrap/>
            <w:vAlign w:val="center"/>
            <w:hideMark/>
          </w:tcPr>
          <w:p w14:paraId="709D49F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0.000328</w:t>
            </w:r>
          </w:p>
        </w:tc>
        <w:tc>
          <w:tcPr>
            <w:tcW w:w="1134" w:type="dxa"/>
            <w:noWrap/>
            <w:vAlign w:val="center"/>
            <w:hideMark/>
          </w:tcPr>
          <w:p w14:paraId="5D2C05D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1.89E-03</w:t>
            </w:r>
          </w:p>
        </w:tc>
      </w:tr>
      <w:tr w:rsidR="004E5837" w:rsidRPr="003D5919" w14:paraId="2E9A99A4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AF5CB0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1279B63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ko04621</w:t>
            </w:r>
          </w:p>
        </w:tc>
        <w:tc>
          <w:tcPr>
            <w:tcW w:w="5387" w:type="dxa"/>
            <w:noWrap/>
            <w:vAlign w:val="center"/>
            <w:hideMark/>
          </w:tcPr>
          <w:p w14:paraId="62500F1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NOD-like receptor signaling pathway</w:t>
            </w:r>
          </w:p>
        </w:tc>
        <w:tc>
          <w:tcPr>
            <w:tcW w:w="2835" w:type="dxa"/>
            <w:vAlign w:val="center"/>
          </w:tcPr>
          <w:p w14:paraId="345F6DD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4C04FF4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76C25FD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0.034</w:t>
            </w:r>
          </w:p>
        </w:tc>
        <w:tc>
          <w:tcPr>
            <w:tcW w:w="1134" w:type="dxa"/>
            <w:noWrap/>
            <w:vAlign w:val="center"/>
            <w:hideMark/>
          </w:tcPr>
          <w:p w14:paraId="19E4CB6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0.00034</w:t>
            </w:r>
          </w:p>
        </w:tc>
        <w:tc>
          <w:tcPr>
            <w:tcW w:w="1134" w:type="dxa"/>
            <w:noWrap/>
            <w:vAlign w:val="center"/>
            <w:hideMark/>
          </w:tcPr>
          <w:p w14:paraId="795AE1E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1.90E-03</w:t>
            </w:r>
          </w:p>
        </w:tc>
      </w:tr>
      <w:tr w:rsidR="004E5837" w:rsidRPr="003D5919" w14:paraId="3F6EEFD6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7C05005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66EA182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ko05152</w:t>
            </w:r>
          </w:p>
        </w:tc>
        <w:tc>
          <w:tcPr>
            <w:tcW w:w="5387" w:type="dxa"/>
            <w:noWrap/>
            <w:vAlign w:val="center"/>
            <w:hideMark/>
          </w:tcPr>
          <w:p w14:paraId="3DADDD1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Tuberculosis</w:t>
            </w:r>
          </w:p>
        </w:tc>
        <w:tc>
          <w:tcPr>
            <w:tcW w:w="2835" w:type="dxa"/>
            <w:vAlign w:val="center"/>
          </w:tcPr>
          <w:p w14:paraId="5207D9C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12399A8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46E9151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0.033</w:t>
            </w:r>
          </w:p>
        </w:tc>
        <w:tc>
          <w:tcPr>
            <w:tcW w:w="1134" w:type="dxa"/>
            <w:noWrap/>
            <w:vAlign w:val="center"/>
            <w:hideMark/>
          </w:tcPr>
          <w:p w14:paraId="76DADF1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0.000415</w:t>
            </w:r>
          </w:p>
        </w:tc>
        <w:tc>
          <w:tcPr>
            <w:tcW w:w="1134" w:type="dxa"/>
            <w:noWrap/>
            <w:vAlign w:val="center"/>
            <w:hideMark/>
          </w:tcPr>
          <w:p w14:paraId="45AE012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2.25E-03</w:t>
            </w:r>
          </w:p>
        </w:tc>
      </w:tr>
      <w:tr w:rsidR="004E5837" w:rsidRPr="003D5919" w14:paraId="324F4A1F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DF3C73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1134" w:type="dxa"/>
            <w:vAlign w:val="center"/>
          </w:tcPr>
          <w:p w14:paraId="2C2DBCE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ko04370</w:t>
            </w:r>
          </w:p>
        </w:tc>
        <w:tc>
          <w:tcPr>
            <w:tcW w:w="5387" w:type="dxa"/>
            <w:noWrap/>
            <w:vAlign w:val="center"/>
            <w:hideMark/>
          </w:tcPr>
          <w:p w14:paraId="71B5C24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VEGF signaling pathway</w:t>
            </w:r>
          </w:p>
        </w:tc>
        <w:tc>
          <w:tcPr>
            <w:tcW w:w="2835" w:type="dxa"/>
            <w:vAlign w:val="center"/>
          </w:tcPr>
          <w:p w14:paraId="64EB63D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  <w:hideMark/>
          </w:tcPr>
          <w:p w14:paraId="356198D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7C31BF0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0.071</w:t>
            </w:r>
          </w:p>
        </w:tc>
        <w:tc>
          <w:tcPr>
            <w:tcW w:w="1134" w:type="dxa"/>
            <w:noWrap/>
            <w:vAlign w:val="center"/>
            <w:hideMark/>
          </w:tcPr>
          <w:p w14:paraId="1B7B707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0.000441</w:t>
            </w:r>
          </w:p>
        </w:tc>
        <w:tc>
          <w:tcPr>
            <w:tcW w:w="1134" w:type="dxa"/>
            <w:noWrap/>
            <w:vAlign w:val="center"/>
            <w:hideMark/>
          </w:tcPr>
          <w:p w14:paraId="6995C91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2.33E-03</w:t>
            </w:r>
          </w:p>
        </w:tc>
      </w:tr>
      <w:tr w:rsidR="004E5837" w:rsidRPr="003D5919" w14:paraId="28B050ED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6DB62E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134" w:type="dxa"/>
            <w:vAlign w:val="center"/>
          </w:tcPr>
          <w:p w14:paraId="496DF10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ko04933</w:t>
            </w:r>
          </w:p>
        </w:tc>
        <w:tc>
          <w:tcPr>
            <w:tcW w:w="5387" w:type="dxa"/>
            <w:noWrap/>
            <w:vAlign w:val="center"/>
            <w:hideMark/>
          </w:tcPr>
          <w:p w14:paraId="19C3E9A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AGE-RAGE signaling pathway in diabetic complications</w:t>
            </w:r>
          </w:p>
        </w:tc>
        <w:tc>
          <w:tcPr>
            <w:tcW w:w="2835" w:type="dxa"/>
            <w:vAlign w:val="center"/>
          </w:tcPr>
          <w:p w14:paraId="0BE7F5F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5CD43BC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550637D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0.047</w:t>
            </w:r>
          </w:p>
        </w:tc>
        <w:tc>
          <w:tcPr>
            <w:tcW w:w="1134" w:type="dxa"/>
            <w:noWrap/>
            <w:vAlign w:val="center"/>
            <w:hideMark/>
          </w:tcPr>
          <w:p w14:paraId="6A98A77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0.000571</w:t>
            </w:r>
          </w:p>
        </w:tc>
        <w:tc>
          <w:tcPr>
            <w:tcW w:w="1134" w:type="dxa"/>
            <w:noWrap/>
            <w:vAlign w:val="center"/>
            <w:hideMark/>
          </w:tcPr>
          <w:p w14:paraId="7D5E60B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2.93E-03</w:t>
            </w:r>
          </w:p>
        </w:tc>
      </w:tr>
      <w:tr w:rsidR="004E5837" w:rsidRPr="003D5919" w14:paraId="53E51973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F1D59D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1134" w:type="dxa"/>
            <w:vAlign w:val="center"/>
          </w:tcPr>
          <w:p w14:paraId="740D048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ko05213</w:t>
            </w:r>
          </w:p>
        </w:tc>
        <w:tc>
          <w:tcPr>
            <w:tcW w:w="5387" w:type="dxa"/>
            <w:noWrap/>
            <w:vAlign w:val="center"/>
            <w:hideMark/>
          </w:tcPr>
          <w:p w14:paraId="3273339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Endometrial cancer</w:t>
            </w:r>
          </w:p>
        </w:tc>
        <w:tc>
          <w:tcPr>
            <w:tcW w:w="2835" w:type="dxa"/>
            <w:vAlign w:val="center"/>
          </w:tcPr>
          <w:p w14:paraId="088FEB0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1438089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44AF5B2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0.066</w:t>
            </w:r>
          </w:p>
        </w:tc>
        <w:tc>
          <w:tcPr>
            <w:tcW w:w="1134" w:type="dxa"/>
            <w:noWrap/>
            <w:vAlign w:val="center"/>
            <w:hideMark/>
          </w:tcPr>
          <w:p w14:paraId="1648EB7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0.000612</w:t>
            </w:r>
          </w:p>
        </w:tc>
        <w:tc>
          <w:tcPr>
            <w:tcW w:w="1134" w:type="dxa"/>
            <w:noWrap/>
            <w:vAlign w:val="center"/>
            <w:hideMark/>
          </w:tcPr>
          <w:p w14:paraId="067F121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3.06E-03</w:t>
            </w:r>
          </w:p>
        </w:tc>
      </w:tr>
      <w:tr w:rsidR="004E5837" w:rsidRPr="003D5919" w14:paraId="43AEE9BC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70E339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1134" w:type="dxa"/>
            <w:vAlign w:val="center"/>
          </w:tcPr>
          <w:p w14:paraId="16DEB18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ko05160</w:t>
            </w:r>
          </w:p>
        </w:tc>
        <w:tc>
          <w:tcPr>
            <w:tcW w:w="5387" w:type="dxa"/>
            <w:noWrap/>
            <w:vAlign w:val="center"/>
            <w:hideMark/>
          </w:tcPr>
          <w:p w14:paraId="784E4BC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Hepatitis C</w:t>
            </w:r>
          </w:p>
        </w:tc>
        <w:tc>
          <w:tcPr>
            <w:tcW w:w="2835" w:type="dxa"/>
            <w:vAlign w:val="center"/>
          </w:tcPr>
          <w:p w14:paraId="6EBF190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342F9FF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14:paraId="2218CE2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0.036</w:t>
            </w:r>
          </w:p>
        </w:tc>
        <w:tc>
          <w:tcPr>
            <w:tcW w:w="1134" w:type="dxa"/>
            <w:noWrap/>
            <w:vAlign w:val="center"/>
            <w:hideMark/>
          </w:tcPr>
          <w:p w14:paraId="2CA8841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0.000718</w:t>
            </w:r>
          </w:p>
        </w:tc>
        <w:tc>
          <w:tcPr>
            <w:tcW w:w="1134" w:type="dxa"/>
            <w:noWrap/>
            <w:vAlign w:val="center"/>
            <w:hideMark/>
          </w:tcPr>
          <w:p w14:paraId="57DFE70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3.50E-03</w:t>
            </w:r>
          </w:p>
        </w:tc>
      </w:tr>
      <w:tr w:rsidR="004E5837" w:rsidRPr="003D5919" w14:paraId="679037E8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849A43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134" w:type="dxa"/>
            <w:vAlign w:val="center"/>
          </w:tcPr>
          <w:p w14:paraId="2C2EBB4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ko04935</w:t>
            </w:r>
          </w:p>
        </w:tc>
        <w:tc>
          <w:tcPr>
            <w:tcW w:w="5387" w:type="dxa"/>
            <w:noWrap/>
            <w:vAlign w:val="center"/>
            <w:hideMark/>
          </w:tcPr>
          <w:p w14:paraId="17D3B46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Growth hormone synthesis, secretion and action</w:t>
            </w:r>
          </w:p>
        </w:tc>
        <w:tc>
          <w:tcPr>
            <w:tcW w:w="2835" w:type="dxa"/>
            <w:vAlign w:val="center"/>
          </w:tcPr>
          <w:p w14:paraId="2FBD18A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0466B55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73470D0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0.043</w:t>
            </w:r>
          </w:p>
        </w:tc>
        <w:tc>
          <w:tcPr>
            <w:tcW w:w="1134" w:type="dxa"/>
            <w:noWrap/>
            <w:vAlign w:val="center"/>
            <w:hideMark/>
          </w:tcPr>
          <w:p w14:paraId="07CB207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0.000894</w:t>
            </w:r>
          </w:p>
        </w:tc>
        <w:tc>
          <w:tcPr>
            <w:tcW w:w="1134" w:type="dxa"/>
            <w:noWrap/>
            <w:vAlign w:val="center"/>
            <w:hideMark/>
          </w:tcPr>
          <w:p w14:paraId="16A8DF6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4.25E-03</w:t>
            </w:r>
          </w:p>
        </w:tc>
      </w:tr>
      <w:tr w:rsidR="004E5837" w:rsidRPr="003D5919" w14:paraId="08218B1D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2BD9AE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1134" w:type="dxa"/>
            <w:vAlign w:val="center"/>
          </w:tcPr>
          <w:p w14:paraId="5EED08D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ko05132</w:t>
            </w:r>
          </w:p>
        </w:tc>
        <w:tc>
          <w:tcPr>
            <w:tcW w:w="5387" w:type="dxa"/>
            <w:noWrap/>
            <w:vAlign w:val="center"/>
            <w:hideMark/>
          </w:tcPr>
          <w:p w14:paraId="4678969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Salmonella infection</w:t>
            </w:r>
          </w:p>
        </w:tc>
        <w:tc>
          <w:tcPr>
            <w:tcW w:w="2835" w:type="dxa"/>
            <w:vAlign w:val="center"/>
          </w:tcPr>
          <w:p w14:paraId="1B35F61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002DFAD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7EFDC07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0.028</w:t>
            </w:r>
          </w:p>
        </w:tc>
        <w:tc>
          <w:tcPr>
            <w:tcW w:w="1134" w:type="dxa"/>
            <w:noWrap/>
            <w:vAlign w:val="center"/>
            <w:hideMark/>
          </w:tcPr>
          <w:p w14:paraId="67CD2FF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0.000951</w:t>
            </w:r>
          </w:p>
        </w:tc>
        <w:tc>
          <w:tcPr>
            <w:tcW w:w="1134" w:type="dxa"/>
            <w:noWrap/>
            <w:vAlign w:val="center"/>
            <w:hideMark/>
          </w:tcPr>
          <w:p w14:paraId="45B6929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4.41E-03</w:t>
            </w:r>
          </w:p>
        </w:tc>
      </w:tr>
      <w:tr w:rsidR="004E5837" w:rsidRPr="003D5919" w14:paraId="6BF33BFF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9E2812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lastRenderedPageBreak/>
              <w:t>42</w:t>
            </w:r>
          </w:p>
        </w:tc>
        <w:tc>
          <w:tcPr>
            <w:tcW w:w="1134" w:type="dxa"/>
            <w:vAlign w:val="center"/>
          </w:tcPr>
          <w:p w14:paraId="518054D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ko05230</w:t>
            </w:r>
          </w:p>
        </w:tc>
        <w:tc>
          <w:tcPr>
            <w:tcW w:w="5387" w:type="dxa"/>
            <w:noWrap/>
            <w:vAlign w:val="center"/>
            <w:hideMark/>
          </w:tcPr>
          <w:p w14:paraId="43434FA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Central carbon metabolism in cancer</w:t>
            </w:r>
          </w:p>
        </w:tc>
        <w:tc>
          <w:tcPr>
            <w:tcW w:w="2835" w:type="dxa"/>
            <w:vAlign w:val="center"/>
          </w:tcPr>
          <w:p w14:paraId="0853EFE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1726F47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4C7C5B2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0.058</w:t>
            </w:r>
          </w:p>
        </w:tc>
        <w:tc>
          <w:tcPr>
            <w:tcW w:w="1134" w:type="dxa"/>
            <w:noWrap/>
            <w:vAlign w:val="center"/>
            <w:hideMark/>
          </w:tcPr>
          <w:p w14:paraId="59C0F72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0.000975</w:t>
            </w:r>
          </w:p>
        </w:tc>
        <w:tc>
          <w:tcPr>
            <w:tcW w:w="1134" w:type="dxa"/>
            <w:noWrap/>
            <w:vAlign w:val="center"/>
            <w:hideMark/>
          </w:tcPr>
          <w:p w14:paraId="5AD657C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4.41E-03</w:t>
            </w:r>
          </w:p>
        </w:tc>
      </w:tr>
      <w:tr w:rsidR="004E5837" w:rsidRPr="003D5919" w14:paraId="5315DED3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D518E6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1134" w:type="dxa"/>
            <w:vAlign w:val="center"/>
          </w:tcPr>
          <w:p w14:paraId="6CD0436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ko04722</w:t>
            </w:r>
          </w:p>
        </w:tc>
        <w:tc>
          <w:tcPr>
            <w:tcW w:w="5387" w:type="dxa"/>
            <w:noWrap/>
            <w:vAlign w:val="center"/>
            <w:hideMark/>
          </w:tcPr>
          <w:p w14:paraId="0CB6C5B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Neurotrophin signaling pathway</w:t>
            </w:r>
          </w:p>
        </w:tc>
        <w:tc>
          <w:tcPr>
            <w:tcW w:w="2835" w:type="dxa"/>
            <w:vAlign w:val="center"/>
          </w:tcPr>
          <w:p w14:paraId="5ACC150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6250CBE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50AAFC2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0.041</w:t>
            </w:r>
          </w:p>
        </w:tc>
        <w:tc>
          <w:tcPr>
            <w:tcW w:w="1134" w:type="dxa"/>
            <w:noWrap/>
            <w:vAlign w:val="center"/>
            <w:hideMark/>
          </w:tcPr>
          <w:p w14:paraId="4A98A74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0.001079</w:t>
            </w:r>
          </w:p>
        </w:tc>
        <w:tc>
          <w:tcPr>
            <w:tcW w:w="1134" w:type="dxa"/>
            <w:noWrap/>
            <w:vAlign w:val="center"/>
            <w:hideMark/>
          </w:tcPr>
          <w:p w14:paraId="5D564EB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4.77E-03</w:t>
            </w:r>
          </w:p>
        </w:tc>
      </w:tr>
      <w:tr w:rsidR="004E5837" w:rsidRPr="003D5919" w14:paraId="28ECAA9B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9122E8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44</w:t>
            </w:r>
          </w:p>
        </w:tc>
        <w:tc>
          <w:tcPr>
            <w:tcW w:w="1134" w:type="dxa"/>
            <w:vAlign w:val="center"/>
          </w:tcPr>
          <w:p w14:paraId="198FBDC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K</w:t>
            </w: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o04630</w:t>
            </w:r>
          </w:p>
        </w:tc>
        <w:tc>
          <w:tcPr>
            <w:tcW w:w="5387" w:type="dxa"/>
            <w:noWrap/>
            <w:vAlign w:val="center"/>
            <w:hideMark/>
          </w:tcPr>
          <w:p w14:paraId="3A70086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JAK-STAT signaling pathway</w:t>
            </w:r>
          </w:p>
        </w:tc>
        <w:tc>
          <w:tcPr>
            <w:tcW w:w="2835" w:type="dxa"/>
            <w:vAlign w:val="center"/>
          </w:tcPr>
          <w:p w14:paraId="76FF4F7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  <w:hideMark/>
          </w:tcPr>
          <w:p w14:paraId="3B97EE8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14:paraId="4EA6A5B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0.032</w:t>
            </w:r>
          </w:p>
        </w:tc>
        <w:tc>
          <w:tcPr>
            <w:tcW w:w="1134" w:type="dxa"/>
            <w:noWrap/>
            <w:vAlign w:val="center"/>
            <w:hideMark/>
          </w:tcPr>
          <w:p w14:paraId="6A2FE37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0.001183</w:t>
            </w:r>
          </w:p>
        </w:tc>
        <w:tc>
          <w:tcPr>
            <w:tcW w:w="1134" w:type="dxa"/>
            <w:noWrap/>
            <w:vAlign w:val="center"/>
            <w:hideMark/>
          </w:tcPr>
          <w:p w14:paraId="4A36872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5.11E-03</w:t>
            </w:r>
          </w:p>
        </w:tc>
      </w:tr>
      <w:tr w:rsidR="004E5837" w:rsidRPr="003D5919" w14:paraId="40702377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A59CD4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45</w:t>
            </w:r>
          </w:p>
        </w:tc>
        <w:tc>
          <w:tcPr>
            <w:tcW w:w="1134" w:type="dxa"/>
            <w:vAlign w:val="center"/>
          </w:tcPr>
          <w:p w14:paraId="022610B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ko04380</w:t>
            </w:r>
          </w:p>
        </w:tc>
        <w:tc>
          <w:tcPr>
            <w:tcW w:w="5387" w:type="dxa"/>
            <w:noWrap/>
            <w:vAlign w:val="center"/>
            <w:hideMark/>
          </w:tcPr>
          <w:p w14:paraId="095CEF9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Osteoclast differentiation</w:t>
            </w:r>
          </w:p>
        </w:tc>
        <w:tc>
          <w:tcPr>
            <w:tcW w:w="2835" w:type="dxa"/>
            <w:vAlign w:val="center"/>
          </w:tcPr>
          <w:p w14:paraId="4D61226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22723F2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13EE638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0.039</w:t>
            </w:r>
          </w:p>
        </w:tc>
        <w:tc>
          <w:tcPr>
            <w:tcW w:w="1134" w:type="dxa"/>
            <w:noWrap/>
            <w:vAlign w:val="center"/>
            <w:hideMark/>
          </w:tcPr>
          <w:p w14:paraId="3B6C5AF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0.001385</w:t>
            </w:r>
          </w:p>
        </w:tc>
        <w:tc>
          <w:tcPr>
            <w:tcW w:w="1134" w:type="dxa"/>
            <w:noWrap/>
            <w:vAlign w:val="center"/>
            <w:hideMark/>
          </w:tcPr>
          <w:p w14:paraId="46EB001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5.78E-03</w:t>
            </w:r>
          </w:p>
        </w:tc>
      </w:tr>
      <w:tr w:rsidR="004E5837" w:rsidRPr="003D5919" w14:paraId="78AEC6D6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90D584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46</w:t>
            </w:r>
          </w:p>
        </w:tc>
        <w:tc>
          <w:tcPr>
            <w:tcW w:w="1134" w:type="dxa"/>
            <w:vAlign w:val="center"/>
          </w:tcPr>
          <w:p w14:paraId="0000AA0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ko05218</w:t>
            </w:r>
          </w:p>
        </w:tc>
        <w:tc>
          <w:tcPr>
            <w:tcW w:w="5387" w:type="dxa"/>
            <w:noWrap/>
            <w:vAlign w:val="center"/>
            <w:hideMark/>
          </w:tcPr>
          <w:p w14:paraId="3486DF2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Melanoma</w:t>
            </w:r>
          </w:p>
        </w:tc>
        <w:tc>
          <w:tcPr>
            <w:tcW w:w="2835" w:type="dxa"/>
            <w:vAlign w:val="center"/>
          </w:tcPr>
          <w:p w14:paraId="352AA4A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3FFB234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20857D1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0.053</w:t>
            </w:r>
          </w:p>
        </w:tc>
        <w:tc>
          <w:tcPr>
            <w:tcW w:w="1134" w:type="dxa"/>
            <w:noWrap/>
            <w:vAlign w:val="center"/>
            <w:hideMark/>
          </w:tcPr>
          <w:p w14:paraId="3C1C9F7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0.0014</w:t>
            </w:r>
          </w:p>
        </w:tc>
        <w:tc>
          <w:tcPr>
            <w:tcW w:w="1134" w:type="dxa"/>
            <w:noWrap/>
            <w:vAlign w:val="center"/>
            <w:hideMark/>
          </w:tcPr>
          <w:p w14:paraId="311E765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5.78E-03</w:t>
            </w:r>
          </w:p>
        </w:tc>
      </w:tr>
      <w:tr w:rsidR="004E5837" w:rsidRPr="003D5919" w14:paraId="58490CA7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40EFAC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47</w:t>
            </w:r>
          </w:p>
        </w:tc>
        <w:tc>
          <w:tcPr>
            <w:tcW w:w="1134" w:type="dxa"/>
            <w:vAlign w:val="center"/>
          </w:tcPr>
          <w:p w14:paraId="2DB761A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ko04926</w:t>
            </w:r>
          </w:p>
        </w:tc>
        <w:tc>
          <w:tcPr>
            <w:tcW w:w="5387" w:type="dxa"/>
            <w:noWrap/>
            <w:vAlign w:val="center"/>
            <w:hideMark/>
          </w:tcPr>
          <w:p w14:paraId="6F2A612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Relaxin signaling pathway</w:t>
            </w:r>
          </w:p>
        </w:tc>
        <w:tc>
          <w:tcPr>
            <w:tcW w:w="2835" w:type="dxa"/>
            <w:vAlign w:val="center"/>
          </w:tcPr>
          <w:p w14:paraId="47DE811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  <w:hideMark/>
          </w:tcPr>
          <w:p w14:paraId="3E0C354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7565261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0.038</w:t>
            </w:r>
          </w:p>
        </w:tc>
        <w:tc>
          <w:tcPr>
            <w:tcW w:w="1134" w:type="dxa"/>
            <w:noWrap/>
            <w:vAlign w:val="center"/>
            <w:hideMark/>
          </w:tcPr>
          <w:p w14:paraId="4473CBE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0.001483</w:t>
            </w:r>
          </w:p>
        </w:tc>
        <w:tc>
          <w:tcPr>
            <w:tcW w:w="1134" w:type="dxa"/>
            <w:noWrap/>
            <w:vAlign w:val="center"/>
            <w:hideMark/>
          </w:tcPr>
          <w:p w14:paraId="29630F2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5.99E-03</w:t>
            </w:r>
          </w:p>
        </w:tc>
      </w:tr>
      <w:tr w:rsidR="004E5837" w:rsidRPr="003D5919" w14:paraId="7C5A0024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577596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48</w:t>
            </w:r>
          </w:p>
        </w:tc>
        <w:tc>
          <w:tcPr>
            <w:tcW w:w="1134" w:type="dxa"/>
            <w:vAlign w:val="center"/>
          </w:tcPr>
          <w:p w14:paraId="4EAEA6F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ko05203</w:t>
            </w:r>
          </w:p>
        </w:tc>
        <w:tc>
          <w:tcPr>
            <w:tcW w:w="5387" w:type="dxa"/>
            <w:noWrap/>
            <w:vAlign w:val="center"/>
            <w:hideMark/>
          </w:tcPr>
          <w:p w14:paraId="1D48B2B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Viral carcinogenesis</w:t>
            </w:r>
          </w:p>
        </w:tc>
        <w:tc>
          <w:tcPr>
            <w:tcW w:w="2835" w:type="dxa"/>
            <w:vAlign w:val="center"/>
          </w:tcPr>
          <w:p w14:paraId="08FDE86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0FC9BF4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49BB533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0.026</w:t>
            </w:r>
          </w:p>
        </w:tc>
        <w:tc>
          <w:tcPr>
            <w:tcW w:w="1134" w:type="dxa"/>
            <w:noWrap/>
            <w:vAlign w:val="center"/>
            <w:hideMark/>
          </w:tcPr>
          <w:p w14:paraId="32754C9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0.001563</w:t>
            </w:r>
          </w:p>
        </w:tc>
        <w:tc>
          <w:tcPr>
            <w:tcW w:w="1134" w:type="dxa"/>
            <w:noWrap/>
            <w:vAlign w:val="center"/>
            <w:hideMark/>
          </w:tcPr>
          <w:p w14:paraId="5906FE6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6.19E-03</w:t>
            </w:r>
          </w:p>
        </w:tc>
      </w:tr>
      <w:tr w:rsidR="004E5837" w:rsidRPr="003D5919" w14:paraId="5B1A4DC2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3C45FA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49</w:t>
            </w:r>
          </w:p>
        </w:tc>
        <w:tc>
          <w:tcPr>
            <w:tcW w:w="1134" w:type="dxa"/>
            <w:vAlign w:val="center"/>
          </w:tcPr>
          <w:p w14:paraId="3F96B68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ko05214</w:t>
            </w:r>
          </w:p>
        </w:tc>
        <w:tc>
          <w:tcPr>
            <w:tcW w:w="5387" w:type="dxa"/>
            <w:noWrap/>
            <w:vAlign w:val="center"/>
            <w:hideMark/>
          </w:tcPr>
          <w:p w14:paraId="13E5349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Glioma</w:t>
            </w:r>
          </w:p>
        </w:tc>
        <w:tc>
          <w:tcPr>
            <w:tcW w:w="2835" w:type="dxa"/>
            <w:vAlign w:val="center"/>
          </w:tcPr>
          <w:p w14:paraId="5B1FF6C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  <w:hideMark/>
          </w:tcPr>
          <w:p w14:paraId="744BDDC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1D88FEA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0.051</w:t>
            </w:r>
          </w:p>
        </w:tc>
        <w:tc>
          <w:tcPr>
            <w:tcW w:w="1134" w:type="dxa"/>
            <w:noWrap/>
            <w:vAlign w:val="center"/>
            <w:hideMark/>
          </w:tcPr>
          <w:p w14:paraId="2B9F20C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0.001616</w:t>
            </w:r>
          </w:p>
        </w:tc>
        <w:tc>
          <w:tcPr>
            <w:tcW w:w="1134" w:type="dxa"/>
            <w:noWrap/>
            <w:vAlign w:val="center"/>
            <w:hideMark/>
          </w:tcPr>
          <w:p w14:paraId="12B8EAF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6.27E-03</w:t>
            </w:r>
          </w:p>
        </w:tc>
      </w:tr>
      <w:tr w:rsidR="004E5837" w:rsidRPr="003D5919" w14:paraId="54F1D9D1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B25F162" w14:textId="77777777" w:rsidR="004E5837" w:rsidRPr="003D5919" w:rsidRDefault="004E5837" w:rsidP="00626237">
            <w:pPr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14:paraId="19A9F14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ko04114</w:t>
            </w:r>
          </w:p>
        </w:tc>
        <w:tc>
          <w:tcPr>
            <w:tcW w:w="5387" w:type="dxa"/>
            <w:noWrap/>
            <w:vAlign w:val="center"/>
            <w:hideMark/>
          </w:tcPr>
          <w:p w14:paraId="2799FED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Oocyte meiosis</w:t>
            </w:r>
          </w:p>
        </w:tc>
        <w:tc>
          <w:tcPr>
            <w:tcW w:w="2835" w:type="dxa"/>
            <w:vAlign w:val="center"/>
          </w:tcPr>
          <w:p w14:paraId="59D36ED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Cellular Processes</w:t>
            </w:r>
          </w:p>
        </w:tc>
        <w:tc>
          <w:tcPr>
            <w:tcW w:w="850" w:type="dxa"/>
            <w:noWrap/>
            <w:vAlign w:val="center"/>
            <w:hideMark/>
          </w:tcPr>
          <w:p w14:paraId="1F4F8F3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4A36D0E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0.037</w:t>
            </w:r>
          </w:p>
        </w:tc>
        <w:tc>
          <w:tcPr>
            <w:tcW w:w="1134" w:type="dxa"/>
            <w:noWrap/>
            <w:vAlign w:val="center"/>
            <w:hideMark/>
          </w:tcPr>
          <w:p w14:paraId="33FA160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0.001694</w:t>
            </w:r>
          </w:p>
        </w:tc>
        <w:tc>
          <w:tcPr>
            <w:tcW w:w="1134" w:type="dxa"/>
            <w:noWrap/>
            <w:vAlign w:val="center"/>
            <w:hideMark/>
          </w:tcPr>
          <w:p w14:paraId="1C2BBCA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 w:hint="eastAsia"/>
                <w:color w:val="000000"/>
                <w:kern w:val="0"/>
                <w:sz w:val="24"/>
              </w:rPr>
              <w:t>6.44E-03</w:t>
            </w:r>
          </w:p>
        </w:tc>
      </w:tr>
      <w:tr w:rsidR="004E5837" w:rsidRPr="003D5919" w14:paraId="144EB7C8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5D3DFDC4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5</w:t>
            </w:r>
            <w:r w:rsidRPr="003D5919">
              <w:rPr>
                <w:rFonts w:ascii="Times New Roman" w:eastAsia="楷体" w:hAnsi="Times New Roman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E3D360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ko04080</w:t>
            </w:r>
          </w:p>
        </w:tc>
        <w:tc>
          <w:tcPr>
            <w:tcW w:w="5387" w:type="dxa"/>
            <w:noWrap/>
            <w:vAlign w:val="center"/>
          </w:tcPr>
          <w:p w14:paraId="7D4F4F2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Neuroactive ligand-receptor interaction</w:t>
            </w:r>
          </w:p>
        </w:tc>
        <w:tc>
          <w:tcPr>
            <w:tcW w:w="2835" w:type="dxa"/>
            <w:vAlign w:val="center"/>
          </w:tcPr>
          <w:p w14:paraId="669BD75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</w:tcPr>
          <w:p w14:paraId="03A023F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8</w:t>
            </w:r>
          </w:p>
        </w:tc>
        <w:tc>
          <w:tcPr>
            <w:tcW w:w="851" w:type="dxa"/>
            <w:noWrap/>
            <w:vAlign w:val="center"/>
          </w:tcPr>
          <w:p w14:paraId="3190263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0.022</w:t>
            </w:r>
          </w:p>
        </w:tc>
        <w:tc>
          <w:tcPr>
            <w:tcW w:w="1134" w:type="dxa"/>
            <w:noWrap/>
            <w:vAlign w:val="center"/>
          </w:tcPr>
          <w:p w14:paraId="0216553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0.001936</w:t>
            </w:r>
          </w:p>
        </w:tc>
        <w:tc>
          <w:tcPr>
            <w:tcW w:w="1134" w:type="dxa"/>
            <w:noWrap/>
            <w:vAlign w:val="center"/>
          </w:tcPr>
          <w:p w14:paraId="2DCFB49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7.21E-03</w:t>
            </w:r>
          </w:p>
        </w:tc>
      </w:tr>
      <w:tr w:rsidR="004E5837" w:rsidRPr="003D5919" w14:paraId="227D864F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AED385E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5</w:t>
            </w:r>
            <w:r w:rsidRPr="003D5919">
              <w:rPr>
                <w:rFonts w:ascii="Times New Roman" w:eastAsia="楷体" w:hAnsi="Times New Roman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998374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ko05162</w:t>
            </w:r>
          </w:p>
        </w:tc>
        <w:tc>
          <w:tcPr>
            <w:tcW w:w="5387" w:type="dxa"/>
            <w:noWrap/>
            <w:vAlign w:val="center"/>
          </w:tcPr>
          <w:p w14:paraId="0F8D836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Measles</w:t>
            </w:r>
          </w:p>
        </w:tc>
        <w:tc>
          <w:tcPr>
            <w:tcW w:w="2835" w:type="dxa"/>
            <w:vAlign w:val="center"/>
          </w:tcPr>
          <w:p w14:paraId="42F79DE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30716E5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6</w:t>
            </w:r>
          </w:p>
        </w:tc>
        <w:tc>
          <w:tcPr>
            <w:tcW w:w="851" w:type="dxa"/>
            <w:noWrap/>
            <w:vAlign w:val="center"/>
          </w:tcPr>
          <w:p w14:paraId="0AA243F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0.029</w:t>
            </w:r>
          </w:p>
        </w:tc>
        <w:tc>
          <w:tcPr>
            <w:tcW w:w="1134" w:type="dxa"/>
            <w:noWrap/>
            <w:vAlign w:val="center"/>
          </w:tcPr>
          <w:p w14:paraId="0E161E1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0.002195</w:t>
            </w:r>
          </w:p>
        </w:tc>
        <w:tc>
          <w:tcPr>
            <w:tcW w:w="1134" w:type="dxa"/>
            <w:noWrap/>
            <w:vAlign w:val="center"/>
          </w:tcPr>
          <w:p w14:paraId="018D3D8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8.02E-03</w:t>
            </w:r>
          </w:p>
        </w:tc>
      </w:tr>
      <w:tr w:rsidR="004E5837" w:rsidRPr="003D5919" w14:paraId="340EDF58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4496559F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5</w:t>
            </w:r>
            <w:r w:rsidRPr="003D5919">
              <w:rPr>
                <w:rFonts w:ascii="Times New Roman" w:eastAsia="楷体" w:hAnsi="Times New Roman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65FA0B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ko04012</w:t>
            </w:r>
          </w:p>
        </w:tc>
        <w:tc>
          <w:tcPr>
            <w:tcW w:w="5387" w:type="dxa"/>
            <w:noWrap/>
            <w:vAlign w:val="center"/>
          </w:tcPr>
          <w:p w14:paraId="2DA4AC6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ErbB signaling pathway</w:t>
            </w:r>
          </w:p>
        </w:tc>
        <w:tc>
          <w:tcPr>
            <w:tcW w:w="2835" w:type="dxa"/>
            <w:vAlign w:val="center"/>
          </w:tcPr>
          <w:p w14:paraId="21778A5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</w:tcPr>
          <w:p w14:paraId="0202328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2959042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0.046</w:t>
            </w:r>
          </w:p>
        </w:tc>
        <w:tc>
          <w:tcPr>
            <w:tcW w:w="1134" w:type="dxa"/>
            <w:noWrap/>
            <w:vAlign w:val="center"/>
          </w:tcPr>
          <w:p w14:paraId="57009B2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0.002304</w:t>
            </w:r>
          </w:p>
        </w:tc>
        <w:tc>
          <w:tcPr>
            <w:tcW w:w="1134" w:type="dxa"/>
            <w:noWrap/>
            <w:vAlign w:val="center"/>
          </w:tcPr>
          <w:p w14:paraId="4D4D930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8.26E-03</w:t>
            </w:r>
          </w:p>
        </w:tc>
      </w:tr>
      <w:tr w:rsidR="004E5837" w:rsidRPr="003D5919" w14:paraId="0577E6C8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399AFE59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5</w:t>
            </w:r>
            <w:r w:rsidRPr="003D5919">
              <w:rPr>
                <w:rFonts w:ascii="Times New Roman" w:eastAsia="楷体" w:hAnsi="Times New Roman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0A1C6BD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ko04115</w:t>
            </w:r>
          </w:p>
        </w:tc>
        <w:tc>
          <w:tcPr>
            <w:tcW w:w="5387" w:type="dxa"/>
            <w:noWrap/>
            <w:vAlign w:val="center"/>
          </w:tcPr>
          <w:p w14:paraId="7F61998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p53 signaling pathway</w:t>
            </w:r>
          </w:p>
        </w:tc>
        <w:tc>
          <w:tcPr>
            <w:tcW w:w="2835" w:type="dxa"/>
            <w:vAlign w:val="center"/>
          </w:tcPr>
          <w:p w14:paraId="5E4ABC8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Cellular Processes</w:t>
            </w:r>
          </w:p>
        </w:tc>
        <w:tc>
          <w:tcPr>
            <w:tcW w:w="850" w:type="dxa"/>
            <w:noWrap/>
            <w:vAlign w:val="center"/>
          </w:tcPr>
          <w:p w14:paraId="742EAE8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3DEB439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0.045</w:t>
            </w:r>
          </w:p>
        </w:tc>
        <w:tc>
          <w:tcPr>
            <w:tcW w:w="1134" w:type="dxa"/>
            <w:noWrap/>
            <w:vAlign w:val="center"/>
          </w:tcPr>
          <w:p w14:paraId="058C04B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0.002402</w:t>
            </w:r>
          </w:p>
        </w:tc>
        <w:tc>
          <w:tcPr>
            <w:tcW w:w="1134" w:type="dxa"/>
            <w:noWrap/>
            <w:vAlign w:val="center"/>
          </w:tcPr>
          <w:p w14:paraId="679CCD2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8.45E-03</w:t>
            </w:r>
          </w:p>
        </w:tc>
      </w:tr>
      <w:tr w:rsidR="004E5837" w:rsidRPr="003D5919" w14:paraId="2D0D2408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3DD394E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5</w:t>
            </w:r>
            <w:r w:rsidRPr="003D5919">
              <w:rPr>
                <w:rFonts w:ascii="Times New Roman" w:eastAsia="楷体" w:hAnsi="Times New Roman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38EC5D7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ko04912</w:t>
            </w:r>
          </w:p>
        </w:tc>
        <w:tc>
          <w:tcPr>
            <w:tcW w:w="5387" w:type="dxa"/>
            <w:noWrap/>
            <w:vAlign w:val="center"/>
          </w:tcPr>
          <w:p w14:paraId="5EC9BEC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GnRH signaling pathway</w:t>
            </w:r>
          </w:p>
        </w:tc>
        <w:tc>
          <w:tcPr>
            <w:tcW w:w="2835" w:type="dxa"/>
            <w:vAlign w:val="center"/>
          </w:tcPr>
          <w:p w14:paraId="7CA87C0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66AB316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5092DE8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0.043</w:t>
            </w:r>
          </w:p>
        </w:tc>
        <w:tc>
          <w:tcPr>
            <w:tcW w:w="1134" w:type="dxa"/>
            <w:noWrap/>
            <w:vAlign w:val="center"/>
          </w:tcPr>
          <w:p w14:paraId="2D6F13D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0.002824</w:t>
            </w:r>
          </w:p>
        </w:tc>
        <w:tc>
          <w:tcPr>
            <w:tcW w:w="1134" w:type="dxa"/>
            <w:noWrap/>
            <w:vAlign w:val="center"/>
          </w:tcPr>
          <w:p w14:paraId="195A020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9.76E-03</w:t>
            </w:r>
          </w:p>
        </w:tc>
      </w:tr>
      <w:tr w:rsidR="004E5837" w:rsidRPr="003D5919" w14:paraId="6DD867BB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C2C1E0C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5</w:t>
            </w:r>
            <w:r w:rsidRPr="003D5919">
              <w:rPr>
                <w:rFonts w:ascii="Times New Roman" w:eastAsia="楷体" w:hAnsi="Times New Roman"/>
                <w:sz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38995B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ko04727</w:t>
            </w:r>
          </w:p>
        </w:tc>
        <w:tc>
          <w:tcPr>
            <w:tcW w:w="5387" w:type="dxa"/>
            <w:noWrap/>
            <w:vAlign w:val="center"/>
          </w:tcPr>
          <w:p w14:paraId="004161E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GABAergic synapse</w:t>
            </w:r>
          </w:p>
        </w:tc>
        <w:tc>
          <w:tcPr>
            <w:tcW w:w="2835" w:type="dxa"/>
            <w:vAlign w:val="center"/>
          </w:tcPr>
          <w:p w14:paraId="67568FD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7ED94DF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719239E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0.042</w:t>
            </w:r>
          </w:p>
        </w:tc>
        <w:tc>
          <w:tcPr>
            <w:tcW w:w="1134" w:type="dxa"/>
            <w:noWrap/>
            <w:vAlign w:val="center"/>
          </w:tcPr>
          <w:p w14:paraId="11C34B8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0.003172</w:t>
            </w:r>
          </w:p>
        </w:tc>
        <w:tc>
          <w:tcPr>
            <w:tcW w:w="1134" w:type="dxa"/>
            <w:noWrap/>
            <w:vAlign w:val="center"/>
          </w:tcPr>
          <w:p w14:paraId="0C3524F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1.08E-02</w:t>
            </w:r>
          </w:p>
        </w:tc>
      </w:tr>
      <w:tr w:rsidR="004E5837" w:rsidRPr="003D5919" w14:paraId="4F75F6D9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21053C4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5</w:t>
            </w:r>
            <w:r w:rsidRPr="003D5919">
              <w:rPr>
                <w:rFonts w:ascii="Times New Roman" w:eastAsia="楷体" w:hAnsi="Times New Roman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76A502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ko05418</w:t>
            </w:r>
          </w:p>
        </w:tc>
        <w:tc>
          <w:tcPr>
            <w:tcW w:w="5387" w:type="dxa"/>
            <w:noWrap/>
            <w:vAlign w:val="center"/>
          </w:tcPr>
          <w:p w14:paraId="7491F31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Fluid shear stress and atherosclerosis</w:t>
            </w:r>
          </w:p>
        </w:tc>
        <w:tc>
          <w:tcPr>
            <w:tcW w:w="2835" w:type="dxa"/>
            <w:vAlign w:val="center"/>
          </w:tcPr>
          <w:p w14:paraId="1E2763B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682848E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6C81AA5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0.032</w:t>
            </w:r>
          </w:p>
        </w:tc>
        <w:tc>
          <w:tcPr>
            <w:tcW w:w="1134" w:type="dxa"/>
            <w:noWrap/>
            <w:vAlign w:val="center"/>
          </w:tcPr>
          <w:p w14:paraId="456FF4E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0.003271</w:t>
            </w:r>
          </w:p>
        </w:tc>
        <w:tc>
          <w:tcPr>
            <w:tcW w:w="1134" w:type="dxa"/>
            <w:noWrap/>
            <w:vAlign w:val="center"/>
          </w:tcPr>
          <w:p w14:paraId="731388D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1.08E-02</w:t>
            </w:r>
          </w:p>
        </w:tc>
      </w:tr>
      <w:tr w:rsidR="004E5837" w:rsidRPr="003D5919" w14:paraId="76F05840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7B8BD325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5</w:t>
            </w:r>
            <w:r w:rsidRPr="003D5919">
              <w:rPr>
                <w:rFonts w:ascii="Times New Roman" w:eastAsia="楷体" w:hAnsi="Times New Roman"/>
                <w:sz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3E303D5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ko00590</w:t>
            </w:r>
          </w:p>
        </w:tc>
        <w:tc>
          <w:tcPr>
            <w:tcW w:w="5387" w:type="dxa"/>
            <w:noWrap/>
            <w:vAlign w:val="center"/>
          </w:tcPr>
          <w:p w14:paraId="5BAEC34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Arachidonic acid metabolism</w:t>
            </w:r>
          </w:p>
        </w:tc>
        <w:tc>
          <w:tcPr>
            <w:tcW w:w="2835" w:type="dxa"/>
            <w:vAlign w:val="center"/>
          </w:tcPr>
          <w:p w14:paraId="5A86078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Metabolism</w:t>
            </w:r>
          </w:p>
        </w:tc>
        <w:tc>
          <w:tcPr>
            <w:tcW w:w="850" w:type="dxa"/>
            <w:noWrap/>
            <w:vAlign w:val="center"/>
          </w:tcPr>
          <w:p w14:paraId="62DBC19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239EF89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0.042</w:t>
            </w:r>
          </w:p>
        </w:tc>
        <w:tc>
          <w:tcPr>
            <w:tcW w:w="1134" w:type="dxa"/>
            <w:noWrap/>
            <w:vAlign w:val="center"/>
          </w:tcPr>
          <w:p w14:paraId="24B3121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0.003294</w:t>
            </w:r>
          </w:p>
        </w:tc>
        <w:tc>
          <w:tcPr>
            <w:tcW w:w="1134" w:type="dxa"/>
            <w:noWrap/>
            <w:vAlign w:val="center"/>
          </w:tcPr>
          <w:p w14:paraId="04CAE64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1.08E-02</w:t>
            </w:r>
          </w:p>
        </w:tc>
      </w:tr>
      <w:tr w:rsidR="004E5837" w:rsidRPr="003D5919" w14:paraId="51CDC8CC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7D768D20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5</w:t>
            </w:r>
            <w:r w:rsidRPr="003D5919">
              <w:rPr>
                <w:rFonts w:ascii="Times New Roman" w:eastAsia="楷体" w:hAnsi="Times New Roman"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48110AD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ko05032</w:t>
            </w:r>
          </w:p>
        </w:tc>
        <w:tc>
          <w:tcPr>
            <w:tcW w:w="5387" w:type="dxa"/>
            <w:noWrap/>
            <w:vAlign w:val="center"/>
          </w:tcPr>
          <w:p w14:paraId="50D9006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Morphine addiction</w:t>
            </w:r>
          </w:p>
        </w:tc>
        <w:tc>
          <w:tcPr>
            <w:tcW w:w="2835" w:type="dxa"/>
            <w:vAlign w:val="center"/>
          </w:tcPr>
          <w:p w14:paraId="2FF1D27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6B236DD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493A298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0.04</w:t>
            </w:r>
          </w:p>
        </w:tc>
        <w:tc>
          <w:tcPr>
            <w:tcW w:w="1134" w:type="dxa"/>
            <w:noWrap/>
            <w:vAlign w:val="center"/>
          </w:tcPr>
          <w:p w14:paraId="5756DD2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0.00368</w:t>
            </w:r>
          </w:p>
        </w:tc>
        <w:tc>
          <w:tcPr>
            <w:tcW w:w="1134" w:type="dxa"/>
            <w:noWrap/>
            <w:vAlign w:val="center"/>
          </w:tcPr>
          <w:p w14:paraId="3A6F103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1.19E-02</w:t>
            </w:r>
          </w:p>
        </w:tc>
      </w:tr>
      <w:tr w:rsidR="004E5837" w:rsidRPr="003D5919" w14:paraId="795E8964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5E9D2A80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6</w:t>
            </w:r>
            <w:r w:rsidRPr="003D5919">
              <w:rPr>
                <w:rFonts w:ascii="Times New Roman" w:eastAsia="楷体" w:hAnsi="Times New Roman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E745C0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ko04660</w:t>
            </w:r>
          </w:p>
        </w:tc>
        <w:tc>
          <w:tcPr>
            <w:tcW w:w="5387" w:type="dxa"/>
            <w:noWrap/>
            <w:vAlign w:val="center"/>
          </w:tcPr>
          <w:p w14:paraId="60FB1EC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T cell receptor signaling pathway</w:t>
            </w:r>
          </w:p>
        </w:tc>
        <w:tc>
          <w:tcPr>
            <w:tcW w:w="2835" w:type="dxa"/>
            <w:vAlign w:val="center"/>
          </w:tcPr>
          <w:p w14:paraId="1CD7C46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1C95972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31D48BC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0.031</w:t>
            </w:r>
          </w:p>
        </w:tc>
        <w:tc>
          <w:tcPr>
            <w:tcW w:w="1134" w:type="dxa"/>
            <w:noWrap/>
            <w:vAlign w:val="center"/>
          </w:tcPr>
          <w:p w14:paraId="4204597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0.003841</w:t>
            </w:r>
          </w:p>
        </w:tc>
        <w:tc>
          <w:tcPr>
            <w:tcW w:w="1134" w:type="dxa"/>
            <w:noWrap/>
            <w:vAlign w:val="center"/>
          </w:tcPr>
          <w:p w14:paraId="3BE91F3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1.22E-02</w:t>
            </w:r>
          </w:p>
        </w:tc>
      </w:tr>
      <w:tr w:rsidR="004E5837" w:rsidRPr="003D5919" w14:paraId="206E955E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3AC9C56D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6</w:t>
            </w:r>
            <w:r w:rsidRPr="003D5919">
              <w:rPr>
                <w:rFonts w:ascii="Times New Roman" w:eastAsia="楷体" w:hAnsi="Times New Roman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9A7C96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ko04928</w:t>
            </w:r>
          </w:p>
        </w:tc>
        <w:tc>
          <w:tcPr>
            <w:tcW w:w="5387" w:type="dxa"/>
            <w:noWrap/>
            <w:vAlign w:val="center"/>
          </w:tcPr>
          <w:p w14:paraId="64E74AD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Parathyroid hormone synthesis, secretion and action</w:t>
            </w:r>
          </w:p>
        </w:tc>
        <w:tc>
          <w:tcPr>
            <w:tcW w:w="2835" w:type="dxa"/>
            <w:vAlign w:val="center"/>
          </w:tcPr>
          <w:p w14:paraId="182EF7B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5CE1161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421A6E6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0.037</w:t>
            </w:r>
          </w:p>
        </w:tc>
        <w:tc>
          <w:tcPr>
            <w:tcW w:w="1134" w:type="dxa"/>
            <w:noWrap/>
            <w:vAlign w:val="center"/>
          </w:tcPr>
          <w:p w14:paraId="0B0AB97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0.004857</w:t>
            </w:r>
          </w:p>
        </w:tc>
        <w:tc>
          <w:tcPr>
            <w:tcW w:w="1134" w:type="dxa"/>
            <w:noWrap/>
            <w:vAlign w:val="center"/>
          </w:tcPr>
          <w:p w14:paraId="3579E5B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1.51E-02</w:t>
            </w:r>
          </w:p>
        </w:tc>
      </w:tr>
      <w:tr w:rsidR="004E5837" w:rsidRPr="003D5919" w14:paraId="2638925B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4D65029A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6</w:t>
            </w:r>
            <w:r w:rsidRPr="003D5919">
              <w:rPr>
                <w:rFonts w:ascii="Times New Roman" w:eastAsia="楷体" w:hAnsi="Times New Roman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721A46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ko04218</w:t>
            </w:r>
          </w:p>
        </w:tc>
        <w:tc>
          <w:tcPr>
            <w:tcW w:w="5387" w:type="dxa"/>
            <w:noWrap/>
            <w:vAlign w:val="center"/>
          </w:tcPr>
          <w:p w14:paraId="20AD418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Cellular senescence</w:t>
            </w:r>
          </w:p>
        </w:tc>
        <w:tc>
          <w:tcPr>
            <w:tcW w:w="2835" w:type="dxa"/>
            <w:vAlign w:val="center"/>
          </w:tcPr>
          <w:p w14:paraId="31B7119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Cellular Processes</w:t>
            </w:r>
          </w:p>
        </w:tc>
        <w:tc>
          <w:tcPr>
            <w:tcW w:w="850" w:type="dxa"/>
            <w:noWrap/>
            <w:vAlign w:val="center"/>
          </w:tcPr>
          <w:p w14:paraId="572B716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38AA4D3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0.028</w:t>
            </w:r>
          </w:p>
        </w:tc>
        <w:tc>
          <w:tcPr>
            <w:tcW w:w="1134" w:type="dxa"/>
            <w:noWrap/>
            <w:vAlign w:val="center"/>
          </w:tcPr>
          <w:p w14:paraId="7860234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0.005706</w:t>
            </w:r>
          </w:p>
        </w:tc>
        <w:tc>
          <w:tcPr>
            <w:tcW w:w="1134" w:type="dxa"/>
            <w:noWrap/>
            <w:vAlign w:val="center"/>
          </w:tcPr>
          <w:p w14:paraId="1B36F3E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1.75E-02</w:t>
            </w:r>
          </w:p>
        </w:tc>
      </w:tr>
      <w:tr w:rsidR="004E5837" w:rsidRPr="003D5919" w14:paraId="771747F5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3537CEE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6</w:t>
            </w:r>
            <w:r w:rsidRPr="003D5919">
              <w:rPr>
                <w:rFonts w:ascii="Times New Roman" w:eastAsia="楷体" w:hAnsi="Times New Roman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4ECA86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ko04725</w:t>
            </w:r>
          </w:p>
        </w:tc>
        <w:tc>
          <w:tcPr>
            <w:tcW w:w="5387" w:type="dxa"/>
            <w:noWrap/>
            <w:vAlign w:val="center"/>
          </w:tcPr>
          <w:p w14:paraId="5606420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Cholinergic synapse</w:t>
            </w:r>
          </w:p>
        </w:tc>
        <w:tc>
          <w:tcPr>
            <w:tcW w:w="2835" w:type="dxa"/>
            <w:vAlign w:val="center"/>
          </w:tcPr>
          <w:p w14:paraId="491EE32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40FC166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21F3FD6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0.035</w:t>
            </w:r>
          </w:p>
        </w:tc>
        <w:tc>
          <w:tcPr>
            <w:tcW w:w="1134" w:type="dxa"/>
            <w:noWrap/>
            <w:vAlign w:val="center"/>
          </w:tcPr>
          <w:p w14:paraId="284C402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0.006075</w:t>
            </w:r>
          </w:p>
        </w:tc>
        <w:tc>
          <w:tcPr>
            <w:tcW w:w="1134" w:type="dxa"/>
            <w:noWrap/>
            <w:vAlign w:val="center"/>
          </w:tcPr>
          <w:p w14:paraId="1046618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1.83E-02</w:t>
            </w:r>
          </w:p>
        </w:tc>
      </w:tr>
      <w:tr w:rsidR="004E5837" w:rsidRPr="003D5919" w14:paraId="32C079CB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533087C0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6</w:t>
            </w:r>
            <w:r w:rsidRPr="003D5919">
              <w:rPr>
                <w:rFonts w:ascii="Times New Roman" w:eastAsia="楷体" w:hAnsi="Times New Roman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07D4B36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ko04919</w:t>
            </w:r>
          </w:p>
        </w:tc>
        <w:tc>
          <w:tcPr>
            <w:tcW w:w="5387" w:type="dxa"/>
            <w:noWrap/>
            <w:vAlign w:val="center"/>
          </w:tcPr>
          <w:p w14:paraId="05F4654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Thyroid hormone signaling pathway</w:t>
            </w:r>
          </w:p>
        </w:tc>
        <w:tc>
          <w:tcPr>
            <w:tcW w:w="2835" w:type="dxa"/>
            <w:vAlign w:val="center"/>
          </w:tcPr>
          <w:p w14:paraId="0BDDC78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563C807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6A199A8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0.034</w:t>
            </w:r>
          </w:p>
        </w:tc>
        <w:tc>
          <w:tcPr>
            <w:tcW w:w="1134" w:type="dxa"/>
            <w:noWrap/>
            <w:vAlign w:val="center"/>
          </w:tcPr>
          <w:p w14:paraId="73499DC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0.006457</w:t>
            </w:r>
          </w:p>
        </w:tc>
        <w:tc>
          <w:tcPr>
            <w:tcW w:w="1134" w:type="dxa"/>
            <w:noWrap/>
            <w:vAlign w:val="center"/>
          </w:tcPr>
          <w:p w14:paraId="6A35F33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1.92E-02</w:t>
            </w:r>
          </w:p>
        </w:tc>
      </w:tr>
      <w:tr w:rsidR="004E5837" w:rsidRPr="003D5919" w14:paraId="0DF6DC71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D0D4168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lastRenderedPageBreak/>
              <w:t>6</w:t>
            </w:r>
            <w:r w:rsidRPr="003D5919">
              <w:rPr>
                <w:rFonts w:ascii="Times New Roman" w:eastAsia="楷体" w:hAnsi="Times New Roman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2092F26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ko04210</w:t>
            </w:r>
          </w:p>
        </w:tc>
        <w:tc>
          <w:tcPr>
            <w:tcW w:w="5387" w:type="dxa"/>
            <w:noWrap/>
            <w:vAlign w:val="center"/>
          </w:tcPr>
          <w:p w14:paraId="4069EEB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Apoptosis</w:t>
            </w:r>
          </w:p>
        </w:tc>
        <w:tc>
          <w:tcPr>
            <w:tcW w:w="2835" w:type="dxa"/>
            <w:vAlign w:val="center"/>
          </w:tcPr>
          <w:p w14:paraId="3AF712FB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Cellular Processes</w:t>
            </w:r>
          </w:p>
        </w:tc>
        <w:tc>
          <w:tcPr>
            <w:tcW w:w="850" w:type="dxa"/>
            <w:noWrap/>
            <w:vAlign w:val="center"/>
          </w:tcPr>
          <w:p w14:paraId="33A00BB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1DEF225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0.027</w:t>
            </w:r>
          </w:p>
        </w:tc>
        <w:tc>
          <w:tcPr>
            <w:tcW w:w="1134" w:type="dxa"/>
            <w:noWrap/>
            <w:vAlign w:val="center"/>
          </w:tcPr>
          <w:p w14:paraId="7A05EEF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0.006696</w:t>
            </w:r>
          </w:p>
        </w:tc>
        <w:tc>
          <w:tcPr>
            <w:tcW w:w="1134" w:type="dxa"/>
            <w:noWrap/>
            <w:vAlign w:val="center"/>
          </w:tcPr>
          <w:p w14:paraId="50ACBDB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1.96E-02</w:t>
            </w:r>
          </w:p>
        </w:tc>
      </w:tr>
      <w:tr w:rsidR="004E5837" w:rsidRPr="003D5919" w14:paraId="597297E9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52738F0D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6</w:t>
            </w:r>
            <w:r w:rsidRPr="003D5919">
              <w:rPr>
                <w:rFonts w:ascii="Times New Roman" w:eastAsia="楷体" w:hAnsi="Times New Roman"/>
                <w:sz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3643C1C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ko04668</w:t>
            </w:r>
          </w:p>
        </w:tc>
        <w:tc>
          <w:tcPr>
            <w:tcW w:w="5387" w:type="dxa"/>
            <w:noWrap/>
            <w:vAlign w:val="center"/>
          </w:tcPr>
          <w:p w14:paraId="606F051A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TNF signaling pathway</w:t>
            </w:r>
          </w:p>
        </w:tc>
        <w:tc>
          <w:tcPr>
            <w:tcW w:w="2835" w:type="dxa"/>
            <w:vAlign w:val="center"/>
          </w:tcPr>
          <w:p w14:paraId="1E23ADA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</w:tcPr>
          <w:p w14:paraId="59C9DF7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308FE05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0.033</w:t>
            </w:r>
          </w:p>
        </w:tc>
        <w:tc>
          <w:tcPr>
            <w:tcW w:w="1134" w:type="dxa"/>
            <w:noWrap/>
            <w:vAlign w:val="center"/>
          </w:tcPr>
          <w:p w14:paraId="1A9DE48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0.007919</w:t>
            </w:r>
          </w:p>
        </w:tc>
        <w:tc>
          <w:tcPr>
            <w:tcW w:w="1134" w:type="dxa"/>
            <w:noWrap/>
            <w:vAlign w:val="center"/>
          </w:tcPr>
          <w:p w14:paraId="365441F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2.25E-02</w:t>
            </w:r>
          </w:p>
        </w:tc>
      </w:tr>
      <w:tr w:rsidR="004E5837" w:rsidRPr="003D5919" w14:paraId="67D2B3D9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C3AABED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6</w:t>
            </w:r>
            <w:r w:rsidRPr="003D5919">
              <w:rPr>
                <w:rFonts w:ascii="Times New Roman" w:eastAsia="楷体" w:hAnsi="Times New Roman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11E2544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ko04726</w:t>
            </w:r>
          </w:p>
        </w:tc>
        <w:tc>
          <w:tcPr>
            <w:tcW w:w="5387" w:type="dxa"/>
            <w:noWrap/>
            <w:vAlign w:val="center"/>
          </w:tcPr>
          <w:p w14:paraId="32C6FB1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Serotonergic synapse</w:t>
            </w:r>
          </w:p>
        </w:tc>
        <w:tc>
          <w:tcPr>
            <w:tcW w:w="2835" w:type="dxa"/>
            <w:vAlign w:val="center"/>
          </w:tcPr>
          <w:p w14:paraId="169B3AA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5C270E2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61580D4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0.033</w:t>
            </w:r>
          </w:p>
        </w:tc>
        <w:tc>
          <w:tcPr>
            <w:tcW w:w="1134" w:type="dxa"/>
            <w:noWrap/>
            <w:vAlign w:val="center"/>
          </w:tcPr>
          <w:p w14:paraId="0A01F50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0.007919</w:t>
            </w:r>
          </w:p>
        </w:tc>
        <w:tc>
          <w:tcPr>
            <w:tcW w:w="1134" w:type="dxa"/>
            <w:noWrap/>
            <w:vAlign w:val="center"/>
          </w:tcPr>
          <w:p w14:paraId="0820A7D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2.25E-02</w:t>
            </w:r>
          </w:p>
        </w:tc>
      </w:tr>
      <w:tr w:rsidR="004E5837" w:rsidRPr="003D5919" w14:paraId="3AE75CD7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94A6B25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6</w:t>
            </w:r>
            <w:r w:rsidRPr="003D5919">
              <w:rPr>
                <w:rFonts w:ascii="Times New Roman" w:eastAsia="楷体" w:hAnsi="Times New Roman"/>
                <w:sz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6FD1FB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ko04015</w:t>
            </w:r>
          </w:p>
        </w:tc>
        <w:tc>
          <w:tcPr>
            <w:tcW w:w="5387" w:type="dxa"/>
            <w:noWrap/>
            <w:vAlign w:val="center"/>
          </w:tcPr>
          <w:p w14:paraId="47B68EF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Rap1 signaling pathway</w:t>
            </w:r>
          </w:p>
        </w:tc>
        <w:tc>
          <w:tcPr>
            <w:tcW w:w="2835" w:type="dxa"/>
            <w:vAlign w:val="center"/>
          </w:tcPr>
          <w:p w14:paraId="419676C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</w:tcPr>
          <w:p w14:paraId="4456EE0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6</w:t>
            </w:r>
          </w:p>
        </w:tc>
        <w:tc>
          <w:tcPr>
            <w:tcW w:w="851" w:type="dxa"/>
            <w:noWrap/>
            <w:vAlign w:val="center"/>
          </w:tcPr>
          <w:p w14:paraId="55F7796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0.022</w:t>
            </w:r>
          </w:p>
        </w:tc>
        <w:tc>
          <w:tcPr>
            <w:tcW w:w="1134" w:type="dxa"/>
            <w:noWrap/>
            <w:vAlign w:val="center"/>
          </w:tcPr>
          <w:p w14:paraId="11F9815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0.008166</w:t>
            </w:r>
          </w:p>
        </w:tc>
        <w:tc>
          <w:tcPr>
            <w:tcW w:w="1134" w:type="dxa"/>
            <w:noWrap/>
            <w:vAlign w:val="center"/>
          </w:tcPr>
          <w:p w14:paraId="2BE2E7E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2.25E-02</w:t>
            </w:r>
          </w:p>
        </w:tc>
      </w:tr>
      <w:tr w:rsidR="004E5837" w:rsidRPr="003D5919" w14:paraId="44BEA3D8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58E1685D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6</w:t>
            </w:r>
            <w:r w:rsidRPr="003D5919">
              <w:rPr>
                <w:rFonts w:ascii="Times New Roman" w:eastAsia="楷体" w:hAnsi="Times New Roman"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5A6DA3D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ko05165</w:t>
            </w:r>
          </w:p>
        </w:tc>
        <w:tc>
          <w:tcPr>
            <w:tcW w:w="5387" w:type="dxa"/>
            <w:noWrap/>
            <w:vAlign w:val="center"/>
          </w:tcPr>
          <w:p w14:paraId="3B32F95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Human papillomavirus infection</w:t>
            </w:r>
          </w:p>
        </w:tc>
        <w:tc>
          <w:tcPr>
            <w:tcW w:w="2835" w:type="dxa"/>
            <w:vAlign w:val="center"/>
          </w:tcPr>
          <w:p w14:paraId="2D9586E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5C6634F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7</w:t>
            </w:r>
          </w:p>
        </w:tc>
        <w:tc>
          <w:tcPr>
            <w:tcW w:w="851" w:type="dxa"/>
            <w:noWrap/>
            <w:vAlign w:val="center"/>
          </w:tcPr>
          <w:p w14:paraId="580C00F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0.019</w:t>
            </w:r>
          </w:p>
        </w:tc>
        <w:tc>
          <w:tcPr>
            <w:tcW w:w="1134" w:type="dxa"/>
            <w:noWrap/>
            <w:vAlign w:val="center"/>
          </w:tcPr>
          <w:p w14:paraId="5F8EC86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0.008193</w:t>
            </w:r>
          </w:p>
        </w:tc>
        <w:tc>
          <w:tcPr>
            <w:tcW w:w="1134" w:type="dxa"/>
            <w:noWrap/>
            <w:vAlign w:val="center"/>
          </w:tcPr>
          <w:p w14:paraId="03AAA66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2.25E-02</w:t>
            </w:r>
          </w:p>
        </w:tc>
      </w:tr>
      <w:tr w:rsidR="004E5837" w:rsidRPr="003D5919" w14:paraId="1E2B1BB8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0A07AEC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7</w:t>
            </w:r>
            <w:r w:rsidRPr="003D5919">
              <w:rPr>
                <w:rFonts w:ascii="Times New Roman" w:eastAsia="楷体" w:hAnsi="Times New Roman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798875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ko05340</w:t>
            </w:r>
          </w:p>
        </w:tc>
        <w:tc>
          <w:tcPr>
            <w:tcW w:w="5387" w:type="dxa"/>
            <w:noWrap/>
            <w:vAlign w:val="center"/>
          </w:tcPr>
          <w:p w14:paraId="018C61F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Primary immunodeficiency</w:t>
            </w:r>
          </w:p>
        </w:tc>
        <w:tc>
          <w:tcPr>
            <w:tcW w:w="2835" w:type="dxa"/>
            <w:vAlign w:val="center"/>
          </w:tcPr>
          <w:p w14:paraId="0196AF9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0CDA5D6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303D932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0.046</w:t>
            </w:r>
          </w:p>
        </w:tc>
        <w:tc>
          <w:tcPr>
            <w:tcW w:w="1134" w:type="dxa"/>
            <w:noWrap/>
            <w:vAlign w:val="center"/>
          </w:tcPr>
          <w:p w14:paraId="4542940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0.008303</w:t>
            </w:r>
          </w:p>
        </w:tc>
        <w:tc>
          <w:tcPr>
            <w:tcW w:w="1134" w:type="dxa"/>
            <w:noWrap/>
            <w:vAlign w:val="center"/>
          </w:tcPr>
          <w:p w14:paraId="2636C4D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2.25E-02</w:t>
            </w:r>
          </w:p>
        </w:tc>
      </w:tr>
      <w:tr w:rsidR="004E5837" w:rsidRPr="003D5919" w14:paraId="71E7747E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76D3159E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7</w:t>
            </w:r>
            <w:r w:rsidRPr="003D5919">
              <w:rPr>
                <w:rFonts w:ascii="Times New Roman" w:eastAsia="楷体" w:hAnsi="Times New Roman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AF13BF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ko05221</w:t>
            </w:r>
          </w:p>
        </w:tc>
        <w:tc>
          <w:tcPr>
            <w:tcW w:w="5387" w:type="dxa"/>
            <w:noWrap/>
            <w:vAlign w:val="center"/>
          </w:tcPr>
          <w:p w14:paraId="33957BF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Acute myeloid leukemia</w:t>
            </w:r>
          </w:p>
        </w:tc>
        <w:tc>
          <w:tcPr>
            <w:tcW w:w="2835" w:type="dxa"/>
            <w:vAlign w:val="center"/>
          </w:tcPr>
          <w:p w14:paraId="08C1B6C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0A8CE5E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5A5C95F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0.045</w:t>
            </w:r>
          </w:p>
        </w:tc>
        <w:tc>
          <w:tcPr>
            <w:tcW w:w="1134" w:type="dxa"/>
            <w:noWrap/>
            <w:vAlign w:val="center"/>
          </w:tcPr>
          <w:p w14:paraId="2CF16C9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0.008659</w:t>
            </w:r>
          </w:p>
        </w:tc>
        <w:tc>
          <w:tcPr>
            <w:tcW w:w="1134" w:type="dxa"/>
            <w:noWrap/>
            <w:vAlign w:val="center"/>
          </w:tcPr>
          <w:p w14:paraId="44E074A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2.32E-02</w:t>
            </w:r>
          </w:p>
        </w:tc>
      </w:tr>
      <w:tr w:rsidR="004E5837" w:rsidRPr="003D5919" w14:paraId="5BF68E69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576CF976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7</w:t>
            </w:r>
            <w:r w:rsidRPr="003D5919">
              <w:rPr>
                <w:rFonts w:ascii="Times New Roman" w:eastAsia="楷体" w:hAnsi="Times New Roman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AAB0F1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ko05223</w:t>
            </w:r>
          </w:p>
        </w:tc>
        <w:tc>
          <w:tcPr>
            <w:tcW w:w="5387" w:type="dxa"/>
            <w:noWrap/>
            <w:vAlign w:val="center"/>
          </w:tcPr>
          <w:p w14:paraId="5F6EBC6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Non-small cell lung cancer</w:t>
            </w:r>
          </w:p>
        </w:tc>
        <w:tc>
          <w:tcPr>
            <w:tcW w:w="2835" w:type="dxa"/>
            <w:vAlign w:val="center"/>
          </w:tcPr>
          <w:p w14:paraId="363F579F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3711472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2CE4701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0.044</w:t>
            </w:r>
          </w:p>
        </w:tc>
        <w:tc>
          <w:tcPr>
            <w:tcW w:w="1134" w:type="dxa"/>
            <w:noWrap/>
            <w:vAlign w:val="center"/>
          </w:tcPr>
          <w:p w14:paraId="52AC63D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0.009398</w:t>
            </w:r>
          </w:p>
        </w:tc>
        <w:tc>
          <w:tcPr>
            <w:tcW w:w="1134" w:type="dxa"/>
            <w:noWrap/>
            <w:vAlign w:val="center"/>
          </w:tcPr>
          <w:p w14:paraId="3A8002C2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2.48E-02</w:t>
            </w:r>
          </w:p>
        </w:tc>
      </w:tr>
      <w:tr w:rsidR="004E5837" w:rsidRPr="003D5919" w14:paraId="44A4D692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CC24C5B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7</w:t>
            </w:r>
            <w:r w:rsidRPr="003D5919">
              <w:rPr>
                <w:rFonts w:ascii="Times New Roman" w:eastAsia="楷体" w:hAnsi="Times New Roman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4F7FC5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ko04920</w:t>
            </w:r>
          </w:p>
        </w:tc>
        <w:tc>
          <w:tcPr>
            <w:tcW w:w="5387" w:type="dxa"/>
            <w:noWrap/>
            <w:vAlign w:val="center"/>
          </w:tcPr>
          <w:p w14:paraId="1898D281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Adipocytokine signaling pathway</w:t>
            </w:r>
          </w:p>
        </w:tc>
        <w:tc>
          <w:tcPr>
            <w:tcW w:w="2835" w:type="dxa"/>
            <w:vAlign w:val="center"/>
          </w:tcPr>
          <w:p w14:paraId="39D04F1E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07780AD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2344A4E3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0.041</w:t>
            </w:r>
          </w:p>
        </w:tc>
        <w:tc>
          <w:tcPr>
            <w:tcW w:w="1134" w:type="dxa"/>
            <w:noWrap/>
            <w:vAlign w:val="center"/>
          </w:tcPr>
          <w:p w14:paraId="1B765695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0.01183</w:t>
            </w:r>
          </w:p>
        </w:tc>
        <w:tc>
          <w:tcPr>
            <w:tcW w:w="1134" w:type="dxa"/>
            <w:noWrap/>
            <w:vAlign w:val="center"/>
          </w:tcPr>
          <w:p w14:paraId="25E45BDC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3.08E-02</w:t>
            </w:r>
          </w:p>
        </w:tc>
      </w:tr>
      <w:tr w:rsidR="004E5837" w:rsidRPr="003D5919" w14:paraId="03927784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2C87C1B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7</w:t>
            </w:r>
            <w:r w:rsidRPr="003D5919">
              <w:rPr>
                <w:rFonts w:ascii="Times New Roman" w:eastAsia="楷体" w:hAnsi="Times New Roman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604DBBD9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ko04010</w:t>
            </w:r>
          </w:p>
        </w:tc>
        <w:tc>
          <w:tcPr>
            <w:tcW w:w="5387" w:type="dxa"/>
            <w:noWrap/>
            <w:vAlign w:val="center"/>
          </w:tcPr>
          <w:p w14:paraId="212C5BD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MAPK signaling pathway</w:t>
            </w:r>
          </w:p>
        </w:tc>
        <w:tc>
          <w:tcPr>
            <w:tcW w:w="2835" w:type="dxa"/>
            <w:vAlign w:val="center"/>
          </w:tcPr>
          <w:p w14:paraId="3DCBEFB8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</w:tcPr>
          <w:p w14:paraId="53B82A8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6</w:t>
            </w:r>
          </w:p>
        </w:tc>
        <w:tc>
          <w:tcPr>
            <w:tcW w:w="851" w:type="dxa"/>
            <w:noWrap/>
            <w:vAlign w:val="center"/>
          </w:tcPr>
          <w:p w14:paraId="5B4552B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0.02</w:t>
            </w:r>
          </w:p>
        </w:tc>
        <w:tc>
          <w:tcPr>
            <w:tcW w:w="1134" w:type="dxa"/>
            <w:noWrap/>
            <w:vAlign w:val="center"/>
          </w:tcPr>
          <w:p w14:paraId="0D831B1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0.012599</w:t>
            </w:r>
          </w:p>
        </w:tc>
        <w:tc>
          <w:tcPr>
            <w:tcW w:w="1134" w:type="dxa"/>
            <w:noWrap/>
            <w:vAlign w:val="center"/>
          </w:tcPr>
          <w:p w14:paraId="79B3D8D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3.23E-02</w:t>
            </w:r>
          </w:p>
        </w:tc>
      </w:tr>
      <w:tr w:rsidR="004E5837" w:rsidRPr="003D5919" w14:paraId="073420C7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4FFBA7A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sz w:val="24"/>
              </w:rPr>
              <w:t>7</w:t>
            </w:r>
            <w:r w:rsidRPr="003D5919">
              <w:rPr>
                <w:rFonts w:ascii="Times New Roman" w:eastAsia="楷体" w:hAnsi="Times New Roman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1A1A4A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ko05169</w:t>
            </w:r>
          </w:p>
        </w:tc>
        <w:tc>
          <w:tcPr>
            <w:tcW w:w="5387" w:type="dxa"/>
            <w:noWrap/>
            <w:vAlign w:val="center"/>
          </w:tcPr>
          <w:p w14:paraId="3136555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  <w:t>Epstein-Barr virus infection</w:t>
            </w:r>
          </w:p>
        </w:tc>
        <w:tc>
          <w:tcPr>
            <w:tcW w:w="2835" w:type="dxa"/>
            <w:vAlign w:val="center"/>
          </w:tcPr>
          <w:p w14:paraId="0C74A6B4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722BF9ED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6</w:t>
            </w:r>
          </w:p>
        </w:tc>
        <w:tc>
          <w:tcPr>
            <w:tcW w:w="851" w:type="dxa"/>
            <w:noWrap/>
            <w:vAlign w:val="center"/>
          </w:tcPr>
          <w:p w14:paraId="1C1FF9F0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0.02</w:t>
            </w:r>
          </w:p>
        </w:tc>
        <w:tc>
          <w:tcPr>
            <w:tcW w:w="1134" w:type="dxa"/>
            <w:noWrap/>
            <w:vAlign w:val="center"/>
          </w:tcPr>
          <w:p w14:paraId="11C43F96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0.013179</w:t>
            </w:r>
          </w:p>
        </w:tc>
        <w:tc>
          <w:tcPr>
            <w:tcW w:w="1134" w:type="dxa"/>
            <w:noWrap/>
            <w:vAlign w:val="center"/>
          </w:tcPr>
          <w:p w14:paraId="30C81757" w14:textId="77777777" w:rsidR="004E5837" w:rsidRPr="003D5919" w:rsidRDefault="004E5837" w:rsidP="00626237">
            <w:pPr>
              <w:widowControl/>
              <w:rPr>
                <w:rFonts w:ascii="Times New Roman" w:eastAsia="楷体" w:hAnsi="Times New Roman" w:cs="宋体"/>
                <w:color w:val="000000"/>
                <w:kern w:val="0"/>
                <w:sz w:val="24"/>
              </w:rPr>
            </w:pPr>
            <w:r w:rsidRPr="003D5919">
              <w:rPr>
                <w:rFonts w:ascii="Times New Roman" w:eastAsia="楷体" w:hAnsi="Times New Roman" w:hint="eastAsia"/>
                <w:color w:val="000000"/>
                <w:sz w:val="24"/>
              </w:rPr>
              <w:t>3.34E-02</w:t>
            </w:r>
          </w:p>
        </w:tc>
      </w:tr>
      <w:tr w:rsidR="004E5837" w:rsidRPr="003D5919" w14:paraId="206385BD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75DA204C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76</w:t>
            </w:r>
          </w:p>
        </w:tc>
        <w:tc>
          <w:tcPr>
            <w:tcW w:w="1134" w:type="dxa"/>
            <w:vAlign w:val="center"/>
          </w:tcPr>
          <w:p w14:paraId="4C15F1AE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ko04810</w:t>
            </w:r>
          </w:p>
        </w:tc>
        <w:tc>
          <w:tcPr>
            <w:tcW w:w="5387" w:type="dxa"/>
            <w:noWrap/>
            <w:vAlign w:val="center"/>
          </w:tcPr>
          <w:p w14:paraId="00E5739C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Regulation of actin cytoskeleton</w:t>
            </w:r>
          </w:p>
        </w:tc>
        <w:tc>
          <w:tcPr>
            <w:tcW w:w="2835" w:type="dxa"/>
            <w:vAlign w:val="center"/>
          </w:tcPr>
          <w:p w14:paraId="7D90E183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Cellular Processes</w:t>
            </w:r>
          </w:p>
        </w:tc>
        <w:tc>
          <w:tcPr>
            <w:tcW w:w="850" w:type="dxa"/>
            <w:noWrap/>
            <w:vAlign w:val="center"/>
          </w:tcPr>
          <w:p w14:paraId="3A28677C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3B16E008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0.022</w:t>
            </w:r>
          </w:p>
        </w:tc>
        <w:tc>
          <w:tcPr>
            <w:tcW w:w="1134" w:type="dxa"/>
            <w:noWrap/>
            <w:vAlign w:val="center"/>
          </w:tcPr>
          <w:p w14:paraId="779D6087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0.014233</w:t>
            </w:r>
          </w:p>
        </w:tc>
        <w:tc>
          <w:tcPr>
            <w:tcW w:w="1134" w:type="dxa"/>
            <w:noWrap/>
            <w:vAlign w:val="center"/>
          </w:tcPr>
          <w:p w14:paraId="6B8D2223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3.56E-02</w:t>
            </w:r>
          </w:p>
        </w:tc>
      </w:tr>
      <w:tr w:rsidR="004E5837" w:rsidRPr="003D5919" w14:paraId="7374F383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50E623A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77</w:t>
            </w:r>
          </w:p>
        </w:tc>
        <w:tc>
          <w:tcPr>
            <w:tcW w:w="1134" w:type="dxa"/>
            <w:vAlign w:val="center"/>
          </w:tcPr>
          <w:p w14:paraId="33DB183F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ko05212</w:t>
            </w:r>
          </w:p>
        </w:tc>
        <w:tc>
          <w:tcPr>
            <w:tcW w:w="5387" w:type="dxa"/>
            <w:noWrap/>
            <w:vAlign w:val="center"/>
          </w:tcPr>
          <w:p w14:paraId="773E062B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Pancreatic cancer</w:t>
            </w:r>
          </w:p>
        </w:tc>
        <w:tc>
          <w:tcPr>
            <w:tcW w:w="2835" w:type="dxa"/>
            <w:vAlign w:val="center"/>
          </w:tcPr>
          <w:p w14:paraId="217FA54C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38F509E2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2B89029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0.037</w:t>
            </w:r>
          </w:p>
        </w:tc>
        <w:tc>
          <w:tcPr>
            <w:tcW w:w="1134" w:type="dxa"/>
            <w:noWrap/>
            <w:vAlign w:val="center"/>
          </w:tcPr>
          <w:p w14:paraId="4234118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0.014594</w:t>
            </w:r>
          </w:p>
        </w:tc>
        <w:tc>
          <w:tcPr>
            <w:tcW w:w="1134" w:type="dxa"/>
            <w:noWrap/>
            <w:vAlign w:val="center"/>
          </w:tcPr>
          <w:p w14:paraId="629118E5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3.60E-02</w:t>
            </w:r>
          </w:p>
        </w:tc>
      </w:tr>
      <w:tr w:rsidR="004E5837" w:rsidRPr="003D5919" w14:paraId="2B590205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8AEDF20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78</w:t>
            </w:r>
          </w:p>
        </w:tc>
        <w:tc>
          <w:tcPr>
            <w:tcW w:w="1134" w:type="dxa"/>
            <w:vAlign w:val="center"/>
          </w:tcPr>
          <w:p w14:paraId="17B2B64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ko04140</w:t>
            </w:r>
          </w:p>
        </w:tc>
        <w:tc>
          <w:tcPr>
            <w:tcW w:w="5387" w:type="dxa"/>
            <w:noWrap/>
            <w:vAlign w:val="center"/>
          </w:tcPr>
          <w:p w14:paraId="3E06971B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Autophagy - animal</w:t>
            </w:r>
          </w:p>
        </w:tc>
        <w:tc>
          <w:tcPr>
            <w:tcW w:w="2835" w:type="dxa"/>
            <w:vAlign w:val="center"/>
          </w:tcPr>
          <w:p w14:paraId="1DDFC93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Cellular Processes</w:t>
            </w:r>
          </w:p>
        </w:tc>
        <w:tc>
          <w:tcPr>
            <w:tcW w:w="850" w:type="dxa"/>
            <w:noWrap/>
            <w:vAlign w:val="center"/>
          </w:tcPr>
          <w:p w14:paraId="2D36233C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10F284C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0.026</w:t>
            </w:r>
          </w:p>
        </w:tc>
        <w:tc>
          <w:tcPr>
            <w:tcW w:w="1134" w:type="dxa"/>
            <w:noWrap/>
            <w:vAlign w:val="center"/>
          </w:tcPr>
          <w:p w14:paraId="42DB65F5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0.016613</w:t>
            </w:r>
          </w:p>
        </w:tc>
        <w:tc>
          <w:tcPr>
            <w:tcW w:w="1134" w:type="dxa"/>
            <w:noWrap/>
            <w:vAlign w:val="center"/>
          </w:tcPr>
          <w:p w14:paraId="75E34849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4.05E-02</w:t>
            </w:r>
          </w:p>
        </w:tc>
      </w:tr>
      <w:tr w:rsidR="004E5837" w:rsidRPr="003D5919" w14:paraId="1D4BB342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0AF4A11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79</w:t>
            </w:r>
          </w:p>
        </w:tc>
        <w:tc>
          <w:tcPr>
            <w:tcW w:w="1134" w:type="dxa"/>
            <w:vAlign w:val="center"/>
          </w:tcPr>
          <w:p w14:paraId="2FB93642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ko04921</w:t>
            </w:r>
          </w:p>
        </w:tc>
        <w:tc>
          <w:tcPr>
            <w:tcW w:w="5387" w:type="dxa"/>
            <w:noWrap/>
            <w:vAlign w:val="center"/>
          </w:tcPr>
          <w:p w14:paraId="6F6351C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Oxytocin signaling pathway</w:t>
            </w:r>
          </w:p>
        </w:tc>
        <w:tc>
          <w:tcPr>
            <w:tcW w:w="2835" w:type="dxa"/>
            <w:vAlign w:val="center"/>
          </w:tcPr>
          <w:p w14:paraId="504503E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02B483A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622A5382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0.026</w:t>
            </w:r>
          </w:p>
        </w:tc>
        <w:tc>
          <w:tcPr>
            <w:tcW w:w="1134" w:type="dxa"/>
            <w:noWrap/>
            <w:vAlign w:val="center"/>
          </w:tcPr>
          <w:p w14:paraId="0CD29FE3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0.017344</w:t>
            </w:r>
          </w:p>
        </w:tc>
        <w:tc>
          <w:tcPr>
            <w:tcW w:w="1134" w:type="dxa"/>
            <w:noWrap/>
            <w:vAlign w:val="center"/>
          </w:tcPr>
          <w:p w14:paraId="074C8309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4.17E-02</w:t>
            </w:r>
          </w:p>
        </w:tc>
      </w:tr>
      <w:tr w:rsidR="004E5837" w:rsidRPr="003D5919" w14:paraId="43760759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7C28AD49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80</w:t>
            </w:r>
          </w:p>
        </w:tc>
        <w:tc>
          <w:tcPr>
            <w:tcW w:w="1134" w:type="dxa"/>
            <w:vAlign w:val="center"/>
          </w:tcPr>
          <w:p w14:paraId="3F8CC035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ko05210</w:t>
            </w:r>
          </w:p>
        </w:tc>
        <w:tc>
          <w:tcPr>
            <w:tcW w:w="5387" w:type="dxa"/>
            <w:noWrap/>
            <w:vAlign w:val="center"/>
          </w:tcPr>
          <w:p w14:paraId="15B6804E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Colorectal cancer</w:t>
            </w:r>
          </w:p>
        </w:tc>
        <w:tc>
          <w:tcPr>
            <w:tcW w:w="2835" w:type="dxa"/>
            <w:vAlign w:val="center"/>
          </w:tcPr>
          <w:p w14:paraId="1564FC04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5E24EA7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494395DF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0.034</w:t>
            </w:r>
          </w:p>
        </w:tc>
        <w:tc>
          <w:tcPr>
            <w:tcW w:w="1134" w:type="dxa"/>
            <w:noWrap/>
            <w:vAlign w:val="center"/>
          </w:tcPr>
          <w:p w14:paraId="40D96028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0.019371</w:t>
            </w:r>
          </w:p>
        </w:tc>
        <w:tc>
          <w:tcPr>
            <w:tcW w:w="1134" w:type="dxa"/>
            <w:noWrap/>
            <w:vAlign w:val="center"/>
          </w:tcPr>
          <w:p w14:paraId="6E4AB7B2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4.60E-02</w:t>
            </w:r>
          </w:p>
        </w:tc>
      </w:tr>
      <w:tr w:rsidR="004E5837" w:rsidRPr="003D5919" w14:paraId="1F41E9EA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204B986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81</w:t>
            </w:r>
          </w:p>
        </w:tc>
        <w:tc>
          <w:tcPr>
            <w:tcW w:w="1134" w:type="dxa"/>
            <w:vAlign w:val="center"/>
          </w:tcPr>
          <w:p w14:paraId="2A4E1B8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ko04540</w:t>
            </w:r>
          </w:p>
        </w:tc>
        <w:tc>
          <w:tcPr>
            <w:tcW w:w="5387" w:type="dxa"/>
            <w:noWrap/>
            <w:vAlign w:val="center"/>
          </w:tcPr>
          <w:p w14:paraId="1181E4D4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Gap junction</w:t>
            </w:r>
          </w:p>
        </w:tc>
        <w:tc>
          <w:tcPr>
            <w:tcW w:w="2835" w:type="dxa"/>
            <w:vAlign w:val="center"/>
          </w:tcPr>
          <w:p w14:paraId="3F345F0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Cellular Processes</w:t>
            </w:r>
          </w:p>
        </w:tc>
        <w:tc>
          <w:tcPr>
            <w:tcW w:w="850" w:type="dxa"/>
            <w:noWrap/>
            <w:vAlign w:val="center"/>
          </w:tcPr>
          <w:p w14:paraId="572D4F8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004FCCC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0.032</w:t>
            </w:r>
          </w:p>
        </w:tc>
        <w:tc>
          <w:tcPr>
            <w:tcW w:w="1134" w:type="dxa"/>
            <w:noWrap/>
            <w:vAlign w:val="center"/>
          </w:tcPr>
          <w:p w14:paraId="10708C2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0.02174</w:t>
            </w:r>
          </w:p>
        </w:tc>
        <w:tc>
          <w:tcPr>
            <w:tcW w:w="1134" w:type="dxa"/>
            <w:noWrap/>
            <w:vAlign w:val="center"/>
          </w:tcPr>
          <w:p w14:paraId="48BD3FB5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5.10E-02</w:t>
            </w:r>
          </w:p>
        </w:tc>
      </w:tr>
      <w:tr w:rsidR="004E5837" w:rsidRPr="003D5919" w14:paraId="1CBDBDDA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3EB775EC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82</w:t>
            </w:r>
          </w:p>
        </w:tc>
        <w:tc>
          <w:tcPr>
            <w:tcW w:w="1134" w:type="dxa"/>
            <w:vAlign w:val="center"/>
          </w:tcPr>
          <w:p w14:paraId="1F33B64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ko04723</w:t>
            </w:r>
          </w:p>
        </w:tc>
        <w:tc>
          <w:tcPr>
            <w:tcW w:w="5387" w:type="dxa"/>
            <w:noWrap/>
            <w:vAlign w:val="center"/>
          </w:tcPr>
          <w:p w14:paraId="1DE3951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Retrograde endocannabinoid signaling</w:t>
            </w:r>
          </w:p>
        </w:tc>
        <w:tc>
          <w:tcPr>
            <w:tcW w:w="2835" w:type="dxa"/>
            <w:vAlign w:val="center"/>
          </w:tcPr>
          <w:p w14:paraId="3EDB2CAE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794DF82F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3F370F45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noWrap/>
            <w:vAlign w:val="center"/>
          </w:tcPr>
          <w:p w14:paraId="3E51AEFF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0.024369</w:t>
            </w:r>
          </w:p>
        </w:tc>
        <w:tc>
          <w:tcPr>
            <w:tcW w:w="1134" w:type="dxa"/>
            <w:noWrap/>
            <w:vAlign w:val="center"/>
          </w:tcPr>
          <w:p w14:paraId="5EB339D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5.65E-02</w:t>
            </w:r>
          </w:p>
        </w:tc>
      </w:tr>
      <w:tr w:rsidR="004E5837" w:rsidRPr="003D5919" w14:paraId="0D9B3EEA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36290D24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83</w:t>
            </w:r>
          </w:p>
        </w:tc>
        <w:tc>
          <w:tcPr>
            <w:tcW w:w="1134" w:type="dxa"/>
            <w:vAlign w:val="center"/>
          </w:tcPr>
          <w:p w14:paraId="5FE9F9B7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ko04072</w:t>
            </w:r>
          </w:p>
        </w:tc>
        <w:tc>
          <w:tcPr>
            <w:tcW w:w="5387" w:type="dxa"/>
            <w:noWrap/>
            <w:vAlign w:val="center"/>
          </w:tcPr>
          <w:p w14:paraId="2E1DC0F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Phospholipase D signaling pathway</w:t>
            </w:r>
          </w:p>
        </w:tc>
        <w:tc>
          <w:tcPr>
            <w:tcW w:w="2835" w:type="dxa"/>
            <w:vAlign w:val="center"/>
          </w:tcPr>
          <w:p w14:paraId="467FA0C3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</w:tcPr>
          <w:p w14:paraId="2947300F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2B0B7369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noWrap/>
            <w:vAlign w:val="center"/>
          </w:tcPr>
          <w:p w14:paraId="7157535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0.024829</w:t>
            </w:r>
          </w:p>
        </w:tc>
        <w:tc>
          <w:tcPr>
            <w:tcW w:w="1134" w:type="dxa"/>
            <w:noWrap/>
            <w:vAlign w:val="center"/>
          </w:tcPr>
          <w:p w14:paraId="3E2431E7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5.67E-02</w:t>
            </w:r>
          </w:p>
        </w:tc>
      </w:tr>
      <w:tr w:rsidR="004E5837" w:rsidRPr="003D5919" w14:paraId="3CE91428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7C9623D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84</w:t>
            </w:r>
          </w:p>
        </w:tc>
        <w:tc>
          <w:tcPr>
            <w:tcW w:w="1134" w:type="dxa"/>
            <w:vAlign w:val="center"/>
          </w:tcPr>
          <w:p w14:paraId="23CA7FB9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ko00232</w:t>
            </w:r>
          </w:p>
        </w:tc>
        <w:tc>
          <w:tcPr>
            <w:tcW w:w="5387" w:type="dxa"/>
            <w:noWrap/>
            <w:vAlign w:val="center"/>
          </w:tcPr>
          <w:p w14:paraId="2A92B393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Caffeine metabolism</w:t>
            </w:r>
          </w:p>
        </w:tc>
        <w:tc>
          <w:tcPr>
            <w:tcW w:w="2835" w:type="dxa"/>
            <w:vAlign w:val="center"/>
          </w:tcPr>
          <w:p w14:paraId="58FFE04C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Metabolism</w:t>
            </w:r>
          </w:p>
        </w:tc>
        <w:tc>
          <w:tcPr>
            <w:tcW w:w="850" w:type="dxa"/>
            <w:noWrap/>
            <w:vAlign w:val="center"/>
          </w:tcPr>
          <w:p w14:paraId="6B4CB1E7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7851D324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0.25</w:t>
            </w:r>
          </w:p>
        </w:tc>
        <w:tc>
          <w:tcPr>
            <w:tcW w:w="1134" w:type="dxa"/>
            <w:noWrap/>
            <w:vAlign w:val="center"/>
          </w:tcPr>
          <w:p w14:paraId="761DFF64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0.02545</w:t>
            </w:r>
          </w:p>
        </w:tc>
        <w:tc>
          <w:tcPr>
            <w:tcW w:w="1134" w:type="dxa"/>
            <w:noWrap/>
            <w:vAlign w:val="center"/>
          </w:tcPr>
          <w:p w14:paraId="77DB8E25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5.67E-02</w:t>
            </w:r>
          </w:p>
        </w:tc>
      </w:tr>
      <w:tr w:rsidR="004E5837" w:rsidRPr="003D5919" w14:paraId="0CAB23BE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54B71FF7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85</w:t>
            </w:r>
          </w:p>
        </w:tc>
        <w:tc>
          <w:tcPr>
            <w:tcW w:w="1134" w:type="dxa"/>
            <w:vAlign w:val="center"/>
          </w:tcPr>
          <w:p w14:paraId="105233FB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ko04150</w:t>
            </w:r>
          </w:p>
        </w:tc>
        <w:tc>
          <w:tcPr>
            <w:tcW w:w="5387" w:type="dxa"/>
            <w:noWrap/>
            <w:vAlign w:val="center"/>
          </w:tcPr>
          <w:p w14:paraId="3CA0D137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mTOR signaling pathway</w:t>
            </w:r>
          </w:p>
        </w:tc>
        <w:tc>
          <w:tcPr>
            <w:tcW w:w="2835" w:type="dxa"/>
            <w:vAlign w:val="center"/>
          </w:tcPr>
          <w:p w14:paraId="00870B3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</w:tcPr>
          <w:p w14:paraId="57C512F8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3E758877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noWrap/>
            <w:vAlign w:val="center"/>
          </w:tcPr>
          <w:p w14:paraId="3E011067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0.025764</w:t>
            </w:r>
          </w:p>
        </w:tc>
        <w:tc>
          <w:tcPr>
            <w:tcW w:w="1134" w:type="dxa"/>
            <w:noWrap/>
            <w:vAlign w:val="center"/>
          </w:tcPr>
          <w:p w14:paraId="49DF0AB8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5.67E-02</w:t>
            </w:r>
          </w:p>
        </w:tc>
      </w:tr>
      <w:tr w:rsidR="004E5837" w:rsidRPr="003D5919" w14:paraId="2ECB283D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C86DCE8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lastRenderedPageBreak/>
              <w:t>86</w:t>
            </w:r>
          </w:p>
        </w:tc>
        <w:tc>
          <w:tcPr>
            <w:tcW w:w="1134" w:type="dxa"/>
            <w:vAlign w:val="center"/>
          </w:tcPr>
          <w:p w14:paraId="7CD5828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ko05225</w:t>
            </w:r>
          </w:p>
        </w:tc>
        <w:tc>
          <w:tcPr>
            <w:tcW w:w="5387" w:type="dxa"/>
            <w:noWrap/>
            <w:vAlign w:val="center"/>
          </w:tcPr>
          <w:p w14:paraId="25FE45FF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Hepatocellular carcinoma</w:t>
            </w:r>
          </w:p>
        </w:tc>
        <w:tc>
          <w:tcPr>
            <w:tcW w:w="2835" w:type="dxa"/>
            <w:vAlign w:val="center"/>
          </w:tcPr>
          <w:p w14:paraId="26D01B55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18B56199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016DFCA2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noWrap/>
            <w:vAlign w:val="center"/>
          </w:tcPr>
          <w:p w14:paraId="7381825A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0.025764</w:t>
            </w:r>
          </w:p>
        </w:tc>
        <w:tc>
          <w:tcPr>
            <w:tcW w:w="1134" w:type="dxa"/>
            <w:noWrap/>
            <w:vAlign w:val="center"/>
          </w:tcPr>
          <w:p w14:paraId="4A72BD0B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5.67E-02</w:t>
            </w:r>
          </w:p>
        </w:tc>
      </w:tr>
      <w:tr w:rsidR="004E5837" w:rsidRPr="003D5919" w14:paraId="16FC91C6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42D36C73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87</w:t>
            </w:r>
          </w:p>
        </w:tc>
        <w:tc>
          <w:tcPr>
            <w:tcW w:w="1134" w:type="dxa"/>
            <w:vAlign w:val="center"/>
          </w:tcPr>
          <w:p w14:paraId="43F44BC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ko04022</w:t>
            </w:r>
          </w:p>
        </w:tc>
        <w:tc>
          <w:tcPr>
            <w:tcW w:w="5387" w:type="dxa"/>
            <w:noWrap/>
            <w:vAlign w:val="center"/>
          </w:tcPr>
          <w:p w14:paraId="0E0BB629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cGMP-PKG signaling pathway</w:t>
            </w:r>
          </w:p>
        </w:tc>
        <w:tc>
          <w:tcPr>
            <w:tcW w:w="2835" w:type="dxa"/>
            <w:vAlign w:val="center"/>
          </w:tcPr>
          <w:p w14:paraId="72580474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</w:tcPr>
          <w:p w14:paraId="35AFD3DF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355FE40F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noWrap/>
            <w:vAlign w:val="center"/>
          </w:tcPr>
          <w:p w14:paraId="3ABCE95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0.02624</w:t>
            </w:r>
          </w:p>
        </w:tc>
        <w:tc>
          <w:tcPr>
            <w:tcW w:w="1134" w:type="dxa"/>
            <w:noWrap/>
            <w:vAlign w:val="center"/>
          </w:tcPr>
          <w:p w14:paraId="7C4FA868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5.67E-02</w:t>
            </w:r>
          </w:p>
        </w:tc>
      </w:tr>
      <w:tr w:rsidR="004E5837" w:rsidRPr="003D5919" w14:paraId="31B5AA73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7271134C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88</w:t>
            </w:r>
          </w:p>
        </w:tc>
        <w:tc>
          <w:tcPr>
            <w:tcW w:w="1134" w:type="dxa"/>
            <w:vAlign w:val="center"/>
          </w:tcPr>
          <w:p w14:paraId="76FE378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ko05206</w:t>
            </w:r>
          </w:p>
        </w:tc>
        <w:tc>
          <w:tcPr>
            <w:tcW w:w="5387" w:type="dxa"/>
            <w:noWrap/>
            <w:vAlign w:val="center"/>
          </w:tcPr>
          <w:p w14:paraId="11A620A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MicroRNAs in cancer</w:t>
            </w:r>
          </w:p>
        </w:tc>
        <w:tc>
          <w:tcPr>
            <w:tcW w:w="2835" w:type="dxa"/>
            <w:vAlign w:val="center"/>
          </w:tcPr>
          <w:p w14:paraId="2D3E4C1B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49FA6134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256FE6FA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0.023</w:t>
            </w:r>
          </w:p>
        </w:tc>
        <w:tc>
          <w:tcPr>
            <w:tcW w:w="1134" w:type="dxa"/>
            <w:noWrap/>
            <w:vAlign w:val="center"/>
          </w:tcPr>
          <w:p w14:paraId="50FCCB8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0.02624</w:t>
            </w:r>
          </w:p>
        </w:tc>
        <w:tc>
          <w:tcPr>
            <w:tcW w:w="1134" w:type="dxa"/>
            <w:noWrap/>
            <w:vAlign w:val="center"/>
          </w:tcPr>
          <w:p w14:paraId="0D19CC0C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5.67E-02</w:t>
            </w:r>
          </w:p>
        </w:tc>
      </w:tr>
      <w:tr w:rsidR="004E5837" w:rsidRPr="003D5919" w14:paraId="51713CDF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158B933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89</w:t>
            </w:r>
          </w:p>
        </w:tc>
        <w:tc>
          <w:tcPr>
            <w:tcW w:w="1134" w:type="dxa"/>
            <w:vAlign w:val="center"/>
          </w:tcPr>
          <w:p w14:paraId="63C58E93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ko05140</w:t>
            </w:r>
          </w:p>
        </w:tc>
        <w:tc>
          <w:tcPr>
            <w:tcW w:w="5387" w:type="dxa"/>
            <w:noWrap/>
            <w:vAlign w:val="center"/>
          </w:tcPr>
          <w:p w14:paraId="2CFB8E52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Leishmaniasis</w:t>
            </w:r>
          </w:p>
        </w:tc>
        <w:tc>
          <w:tcPr>
            <w:tcW w:w="2835" w:type="dxa"/>
            <w:vAlign w:val="center"/>
          </w:tcPr>
          <w:p w14:paraId="498FAF5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284758E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54297E43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0.029</w:t>
            </w:r>
          </w:p>
        </w:tc>
        <w:tc>
          <w:tcPr>
            <w:tcW w:w="1134" w:type="dxa"/>
            <w:noWrap/>
            <w:vAlign w:val="center"/>
          </w:tcPr>
          <w:p w14:paraId="56DDB7F7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0.028328</w:t>
            </w:r>
          </w:p>
        </w:tc>
        <w:tc>
          <w:tcPr>
            <w:tcW w:w="1134" w:type="dxa"/>
            <w:noWrap/>
            <w:vAlign w:val="center"/>
          </w:tcPr>
          <w:p w14:paraId="12E76097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6.05E-02</w:t>
            </w:r>
          </w:p>
        </w:tc>
      </w:tr>
      <w:tr w:rsidR="004E5837" w:rsidRPr="003D5919" w14:paraId="61126DC8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03923D0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90</w:t>
            </w:r>
          </w:p>
        </w:tc>
        <w:tc>
          <w:tcPr>
            <w:tcW w:w="1134" w:type="dxa"/>
            <w:vAlign w:val="center"/>
          </w:tcPr>
          <w:p w14:paraId="2B1F8C2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ko04620</w:t>
            </w:r>
          </w:p>
        </w:tc>
        <w:tc>
          <w:tcPr>
            <w:tcW w:w="5387" w:type="dxa"/>
            <w:noWrap/>
            <w:vAlign w:val="center"/>
          </w:tcPr>
          <w:p w14:paraId="7450606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Toll-like receptor signaling pathway</w:t>
            </w:r>
          </w:p>
        </w:tc>
        <w:tc>
          <w:tcPr>
            <w:tcW w:w="2835" w:type="dxa"/>
            <w:vAlign w:val="center"/>
          </w:tcPr>
          <w:p w14:paraId="4A8E318B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4C0F864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0A9F1109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0.029</w:t>
            </w:r>
          </w:p>
        </w:tc>
        <w:tc>
          <w:tcPr>
            <w:tcW w:w="1134" w:type="dxa"/>
            <w:noWrap/>
            <w:vAlign w:val="center"/>
          </w:tcPr>
          <w:p w14:paraId="135D457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0.02976</w:t>
            </w:r>
          </w:p>
        </w:tc>
        <w:tc>
          <w:tcPr>
            <w:tcW w:w="1134" w:type="dxa"/>
            <w:noWrap/>
            <w:vAlign w:val="center"/>
          </w:tcPr>
          <w:p w14:paraId="7C3D91E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6.28E-02</w:t>
            </w:r>
          </w:p>
        </w:tc>
      </w:tr>
      <w:tr w:rsidR="004E5837" w:rsidRPr="003D5919" w14:paraId="0A7D890C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B0A740A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91</w:t>
            </w:r>
          </w:p>
        </w:tc>
        <w:tc>
          <w:tcPr>
            <w:tcW w:w="1134" w:type="dxa"/>
            <w:vAlign w:val="center"/>
          </w:tcPr>
          <w:p w14:paraId="7B126A1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ko04360</w:t>
            </w:r>
          </w:p>
        </w:tc>
        <w:tc>
          <w:tcPr>
            <w:tcW w:w="5387" w:type="dxa"/>
            <w:noWrap/>
            <w:vAlign w:val="center"/>
          </w:tcPr>
          <w:p w14:paraId="0C7BDE2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Axon guidance</w:t>
            </w:r>
          </w:p>
        </w:tc>
        <w:tc>
          <w:tcPr>
            <w:tcW w:w="2835" w:type="dxa"/>
            <w:vAlign w:val="center"/>
          </w:tcPr>
          <w:p w14:paraId="0705444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7018F25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0814F2CF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0.022</w:t>
            </w:r>
          </w:p>
        </w:tc>
        <w:tc>
          <w:tcPr>
            <w:tcW w:w="1134" w:type="dxa"/>
            <w:noWrap/>
            <w:vAlign w:val="center"/>
          </w:tcPr>
          <w:p w14:paraId="26B39989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0.030235</w:t>
            </w:r>
          </w:p>
        </w:tc>
        <w:tc>
          <w:tcPr>
            <w:tcW w:w="1134" w:type="dxa"/>
            <w:noWrap/>
            <w:vAlign w:val="center"/>
          </w:tcPr>
          <w:p w14:paraId="5315E84C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6.31E-02</w:t>
            </w:r>
          </w:p>
        </w:tc>
      </w:tr>
      <w:tr w:rsidR="004E5837" w:rsidRPr="003D5919" w14:paraId="7B0C1CA5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CFF583F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92</w:t>
            </w:r>
          </w:p>
        </w:tc>
        <w:tc>
          <w:tcPr>
            <w:tcW w:w="1134" w:type="dxa"/>
            <w:vAlign w:val="center"/>
          </w:tcPr>
          <w:p w14:paraId="3AE915EB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ko00591</w:t>
            </w:r>
          </w:p>
        </w:tc>
        <w:tc>
          <w:tcPr>
            <w:tcW w:w="5387" w:type="dxa"/>
            <w:noWrap/>
            <w:vAlign w:val="center"/>
          </w:tcPr>
          <w:p w14:paraId="1AFAB895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Linoleic acid metabolism</w:t>
            </w:r>
          </w:p>
        </w:tc>
        <w:tc>
          <w:tcPr>
            <w:tcW w:w="2835" w:type="dxa"/>
            <w:vAlign w:val="center"/>
          </w:tcPr>
          <w:p w14:paraId="1F87E84C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Metabolism</w:t>
            </w:r>
          </w:p>
        </w:tc>
        <w:tc>
          <w:tcPr>
            <w:tcW w:w="850" w:type="dxa"/>
            <w:noWrap/>
            <w:vAlign w:val="center"/>
          </w:tcPr>
          <w:p w14:paraId="3BE77FFB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3B2587E4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0.044</w:t>
            </w:r>
          </w:p>
        </w:tc>
        <w:tc>
          <w:tcPr>
            <w:tcW w:w="1134" w:type="dxa"/>
            <w:noWrap/>
            <w:vAlign w:val="center"/>
          </w:tcPr>
          <w:p w14:paraId="29DB092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0.033667</w:t>
            </w:r>
          </w:p>
        </w:tc>
        <w:tc>
          <w:tcPr>
            <w:tcW w:w="1134" w:type="dxa"/>
            <w:noWrap/>
            <w:vAlign w:val="center"/>
          </w:tcPr>
          <w:p w14:paraId="52FAD00B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6.95E-02</w:t>
            </w:r>
          </w:p>
        </w:tc>
      </w:tr>
      <w:tr w:rsidR="004E5837" w:rsidRPr="003D5919" w14:paraId="52E1888A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1AB3E04D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93</w:t>
            </w:r>
          </w:p>
        </w:tc>
        <w:tc>
          <w:tcPr>
            <w:tcW w:w="1134" w:type="dxa"/>
            <w:vAlign w:val="center"/>
          </w:tcPr>
          <w:p w14:paraId="01B0B548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ko04530</w:t>
            </w:r>
          </w:p>
        </w:tc>
        <w:tc>
          <w:tcPr>
            <w:tcW w:w="5387" w:type="dxa"/>
            <w:noWrap/>
            <w:vAlign w:val="center"/>
          </w:tcPr>
          <w:p w14:paraId="73272D52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Tight junction</w:t>
            </w:r>
          </w:p>
        </w:tc>
        <w:tc>
          <w:tcPr>
            <w:tcW w:w="2835" w:type="dxa"/>
            <w:vAlign w:val="center"/>
          </w:tcPr>
          <w:p w14:paraId="41029C6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Cellular Processes</w:t>
            </w:r>
          </w:p>
        </w:tc>
        <w:tc>
          <w:tcPr>
            <w:tcW w:w="850" w:type="dxa"/>
            <w:noWrap/>
            <w:vAlign w:val="center"/>
          </w:tcPr>
          <w:p w14:paraId="1C36DE55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7FFC1E38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0.021</w:t>
            </w:r>
          </w:p>
        </w:tc>
        <w:tc>
          <w:tcPr>
            <w:tcW w:w="1134" w:type="dxa"/>
            <w:noWrap/>
            <w:vAlign w:val="center"/>
          </w:tcPr>
          <w:p w14:paraId="06204528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0.03514</w:t>
            </w:r>
          </w:p>
        </w:tc>
        <w:tc>
          <w:tcPr>
            <w:tcW w:w="1134" w:type="dxa"/>
            <w:noWrap/>
            <w:vAlign w:val="center"/>
          </w:tcPr>
          <w:p w14:paraId="1F09B7EC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7.18E-02</w:t>
            </w:r>
          </w:p>
        </w:tc>
      </w:tr>
      <w:tr w:rsidR="004E5837" w:rsidRPr="003D5919" w14:paraId="383E9B10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313FEBA1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94</w:t>
            </w:r>
          </w:p>
        </w:tc>
        <w:tc>
          <w:tcPr>
            <w:tcW w:w="1134" w:type="dxa"/>
            <w:vAlign w:val="center"/>
          </w:tcPr>
          <w:p w14:paraId="7C3F3CA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ko05219</w:t>
            </w:r>
          </w:p>
        </w:tc>
        <w:tc>
          <w:tcPr>
            <w:tcW w:w="5387" w:type="dxa"/>
            <w:noWrap/>
            <w:vAlign w:val="center"/>
          </w:tcPr>
          <w:p w14:paraId="2105CEB9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Bladder cancer</w:t>
            </w:r>
          </w:p>
        </w:tc>
        <w:tc>
          <w:tcPr>
            <w:tcW w:w="2835" w:type="dxa"/>
            <w:vAlign w:val="center"/>
          </w:tcPr>
          <w:p w14:paraId="76D847C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62467C73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45213BFE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0.043</w:t>
            </w:r>
          </w:p>
        </w:tc>
        <w:tc>
          <w:tcPr>
            <w:tcW w:w="1134" w:type="dxa"/>
            <w:noWrap/>
            <w:vAlign w:val="center"/>
          </w:tcPr>
          <w:p w14:paraId="27074E8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0.036463</w:t>
            </w:r>
          </w:p>
        </w:tc>
        <w:tc>
          <w:tcPr>
            <w:tcW w:w="1134" w:type="dxa"/>
            <w:noWrap/>
            <w:vAlign w:val="center"/>
          </w:tcPr>
          <w:p w14:paraId="5E5D317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7.37E-02</w:t>
            </w:r>
          </w:p>
        </w:tc>
      </w:tr>
      <w:tr w:rsidR="004E5837" w:rsidRPr="003D5919" w14:paraId="17B701CF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54CF7493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95</w:t>
            </w:r>
          </w:p>
        </w:tc>
        <w:tc>
          <w:tcPr>
            <w:tcW w:w="1134" w:type="dxa"/>
            <w:vAlign w:val="center"/>
          </w:tcPr>
          <w:p w14:paraId="35B81B59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ko04666</w:t>
            </w:r>
          </w:p>
        </w:tc>
        <w:tc>
          <w:tcPr>
            <w:tcW w:w="5387" w:type="dxa"/>
            <w:noWrap/>
            <w:vAlign w:val="center"/>
          </w:tcPr>
          <w:p w14:paraId="72FDE70B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Fc gamma R-mediated phagocytosis</w:t>
            </w:r>
          </w:p>
        </w:tc>
        <w:tc>
          <w:tcPr>
            <w:tcW w:w="2835" w:type="dxa"/>
            <w:vAlign w:val="center"/>
          </w:tcPr>
          <w:p w14:paraId="1195764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2DE831A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3FC4B62B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0.026</w:t>
            </w:r>
          </w:p>
        </w:tc>
        <w:tc>
          <w:tcPr>
            <w:tcW w:w="1134" w:type="dxa"/>
            <w:noWrap/>
            <w:vAlign w:val="center"/>
          </w:tcPr>
          <w:p w14:paraId="788D70C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0.037483</w:t>
            </w:r>
          </w:p>
        </w:tc>
        <w:tc>
          <w:tcPr>
            <w:tcW w:w="1134" w:type="dxa"/>
            <w:noWrap/>
            <w:vAlign w:val="center"/>
          </w:tcPr>
          <w:p w14:paraId="652D58D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7.50E-02</w:t>
            </w:r>
          </w:p>
        </w:tc>
      </w:tr>
      <w:tr w:rsidR="004E5837" w:rsidRPr="003D5919" w14:paraId="7905147F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62CD2EC6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96</w:t>
            </w:r>
          </w:p>
        </w:tc>
        <w:tc>
          <w:tcPr>
            <w:tcW w:w="1134" w:type="dxa"/>
            <w:vAlign w:val="center"/>
          </w:tcPr>
          <w:p w14:paraId="7488543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ko04930</w:t>
            </w:r>
          </w:p>
        </w:tc>
        <w:tc>
          <w:tcPr>
            <w:tcW w:w="5387" w:type="dxa"/>
            <w:noWrap/>
            <w:vAlign w:val="center"/>
          </w:tcPr>
          <w:p w14:paraId="2D12DC14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Type II diabetes mellitus</w:t>
            </w:r>
          </w:p>
        </w:tc>
        <w:tc>
          <w:tcPr>
            <w:tcW w:w="2835" w:type="dxa"/>
            <w:vAlign w:val="center"/>
          </w:tcPr>
          <w:p w14:paraId="4791C3E8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3E15708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578B9FD2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0.042</w:t>
            </w:r>
          </w:p>
        </w:tc>
        <w:tc>
          <w:tcPr>
            <w:tcW w:w="1134" w:type="dxa"/>
            <w:noWrap/>
            <w:vAlign w:val="center"/>
          </w:tcPr>
          <w:p w14:paraId="227F29E3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0.037894</w:t>
            </w:r>
          </w:p>
        </w:tc>
        <w:tc>
          <w:tcPr>
            <w:tcW w:w="1134" w:type="dxa"/>
            <w:noWrap/>
            <w:vAlign w:val="center"/>
          </w:tcPr>
          <w:p w14:paraId="0376A0D7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7.50E-02</w:t>
            </w:r>
          </w:p>
        </w:tc>
      </w:tr>
      <w:tr w:rsidR="004E5837" w:rsidRPr="003D5919" w14:paraId="051E97D2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52F03569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97</w:t>
            </w:r>
          </w:p>
        </w:tc>
        <w:tc>
          <w:tcPr>
            <w:tcW w:w="1134" w:type="dxa"/>
            <w:vAlign w:val="center"/>
          </w:tcPr>
          <w:p w14:paraId="643DDEE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ko04066</w:t>
            </w:r>
          </w:p>
        </w:tc>
        <w:tc>
          <w:tcPr>
            <w:tcW w:w="5387" w:type="dxa"/>
            <w:noWrap/>
            <w:vAlign w:val="center"/>
          </w:tcPr>
          <w:p w14:paraId="349E0583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HIF-1 signaling pathway</w:t>
            </w:r>
          </w:p>
        </w:tc>
        <w:tc>
          <w:tcPr>
            <w:tcW w:w="2835" w:type="dxa"/>
            <w:vAlign w:val="center"/>
          </w:tcPr>
          <w:p w14:paraId="2D463D25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Environmental Information Processing</w:t>
            </w:r>
          </w:p>
        </w:tc>
        <w:tc>
          <w:tcPr>
            <w:tcW w:w="850" w:type="dxa"/>
            <w:noWrap/>
            <w:vAlign w:val="center"/>
          </w:tcPr>
          <w:p w14:paraId="7AA48403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1469638C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0.025</w:t>
            </w:r>
          </w:p>
        </w:tc>
        <w:tc>
          <w:tcPr>
            <w:tcW w:w="1134" w:type="dxa"/>
            <w:noWrap/>
            <w:vAlign w:val="center"/>
          </w:tcPr>
          <w:p w14:paraId="2A1CC07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0.042563</w:t>
            </w:r>
          </w:p>
        </w:tc>
        <w:tc>
          <w:tcPr>
            <w:tcW w:w="1134" w:type="dxa"/>
            <w:noWrap/>
            <w:vAlign w:val="center"/>
          </w:tcPr>
          <w:p w14:paraId="2C103719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8.33E-02</w:t>
            </w:r>
          </w:p>
        </w:tc>
      </w:tr>
      <w:tr w:rsidR="004E5837" w:rsidRPr="003D5919" w14:paraId="568E22A5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01B30FAF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98</w:t>
            </w:r>
          </w:p>
        </w:tc>
        <w:tc>
          <w:tcPr>
            <w:tcW w:w="1134" w:type="dxa"/>
            <w:vAlign w:val="center"/>
          </w:tcPr>
          <w:p w14:paraId="4D6D6F7C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ko05170</w:t>
            </w:r>
          </w:p>
        </w:tc>
        <w:tc>
          <w:tcPr>
            <w:tcW w:w="5387" w:type="dxa"/>
            <w:noWrap/>
            <w:vAlign w:val="center"/>
          </w:tcPr>
          <w:p w14:paraId="7A5AC9C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Human immunodeficiency virus 1 infection</w:t>
            </w:r>
          </w:p>
        </w:tc>
        <w:tc>
          <w:tcPr>
            <w:tcW w:w="2835" w:type="dxa"/>
            <w:vAlign w:val="center"/>
          </w:tcPr>
          <w:p w14:paraId="07FADC9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Human Diseases</w:t>
            </w:r>
          </w:p>
        </w:tc>
        <w:tc>
          <w:tcPr>
            <w:tcW w:w="850" w:type="dxa"/>
            <w:noWrap/>
            <w:vAlign w:val="center"/>
          </w:tcPr>
          <w:p w14:paraId="3DEC4612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2C48FE8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0.017</w:t>
            </w:r>
          </w:p>
        </w:tc>
        <w:tc>
          <w:tcPr>
            <w:tcW w:w="1134" w:type="dxa"/>
            <w:noWrap/>
            <w:vAlign w:val="center"/>
          </w:tcPr>
          <w:p w14:paraId="075845C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0.042978</w:t>
            </w:r>
          </w:p>
        </w:tc>
        <w:tc>
          <w:tcPr>
            <w:tcW w:w="1134" w:type="dxa"/>
            <w:noWrap/>
            <w:vAlign w:val="center"/>
          </w:tcPr>
          <w:p w14:paraId="607A8005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8.33E-02</w:t>
            </w:r>
          </w:p>
        </w:tc>
      </w:tr>
      <w:tr w:rsidR="004E5837" w:rsidRPr="003D5919" w14:paraId="5FFC74C1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25D40430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99</w:t>
            </w:r>
          </w:p>
        </w:tc>
        <w:tc>
          <w:tcPr>
            <w:tcW w:w="1134" w:type="dxa"/>
            <w:vAlign w:val="center"/>
          </w:tcPr>
          <w:p w14:paraId="51B15CA9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ko04670</w:t>
            </w:r>
          </w:p>
        </w:tc>
        <w:tc>
          <w:tcPr>
            <w:tcW w:w="5387" w:type="dxa"/>
            <w:noWrap/>
            <w:vAlign w:val="center"/>
          </w:tcPr>
          <w:p w14:paraId="1C3C9437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Leukocyte transendothelial migration</w:t>
            </w:r>
          </w:p>
        </w:tc>
        <w:tc>
          <w:tcPr>
            <w:tcW w:w="2835" w:type="dxa"/>
            <w:vAlign w:val="center"/>
          </w:tcPr>
          <w:p w14:paraId="5B0ECD22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61E0724F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7A8E1C2F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0.024</w:t>
            </w:r>
          </w:p>
        </w:tc>
        <w:tc>
          <w:tcPr>
            <w:tcW w:w="1134" w:type="dxa"/>
            <w:noWrap/>
            <w:vAlign w:val="center"/>
          </w:tcPr>
          <w:p w14:paraId="38DC2EF6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0.04433</w:t>
            </w:r>
          </w:p>
        </w:tc>
        <w:tc>
          <w:tcPr>
            <w:tcW w:w="1134" w:type="dxa"/>
            <w:noWrap/>
            <w:vAlign w:val="center"/>
          </w:tcPr>
          <w:p w14:paraId="72025ED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8.51E-02</w:t>
            </w:r>
          </w:p>
        </w:tc>
      </w:tr>
      <w:tr w:rsidR="004E5837" w:rsidRPr="003D5919" w14:paraId="308A3235" w14:textId="77777777" w:rsidTr="00626237">
        <w:trPr>
          <w:trHeight w:val="276"/>
        </w:trPr>
        <w:tc>
          <w:tcPr>
            <w:tcW w:w="704" w:type="dxa"/>
            <w:vAlign w:val="center"/>
          </w:tcPr>
          <w:p w14:paraId="731801A0" w14:textId="77777777" w:rsidR="004E5837" w:rsidRPr="003D5919" w:rsidRDefault="004E5837" w:rsidP="00626237">
            <w:pPr>
              <w:rPr>
                <w:rFonts w:ascii="Times New Roman" w:eastAsia="楷体" w:hAnsi="Times New Roman"/>
                <w:sz w:val="24"/>
              </w:rPr>
            </w:pPr>
            <w:r>
              <w:rPr>
                <w:rFonts w:ascii="Times New Roman" w:eastAsia="楷体" w:hAnsi="Times New Roman" w:hint="eastAsia"/>
                <w:sz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7B035E71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ko04961</w:t>
            </w:r>
          </w:p>
        </w:tc>
        <w:tc>
          <w:tcPr>
            <w:tcW w:w="5387" w:type="dxa"/>
            <w:noWrap/>
            <w:vAlign w:val="center"/>
          </w:tcPr>
          <w:p w14:paraId="4B4B170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kern w:val="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Endocrine and other factor-regulated calcium reabsorption</w:t>
            </w:r>
          </w:p>
        </w:tc>
        <w:tc>
          <w:tcPr>
            <w:tcW w:w="2835" w:type="dxa"/>
            <w:vAlign w:val="center"/>
          </w:tcPr>
          <w:p w14:paraId="1AC02D42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Organismal Systems</w:t>
            </w:r>
          </w:p>
        </w:tc>
        <w:tc>
          <w:tcPr>
            <w:tcW w:w="850" w:type="dxa"/>
            <w:noWrap/>
            <w:vAlign w:val="center"/>
          </w:tcPr>
          <w:p w14:paraId="59950728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45405CA0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0.038</w:t>
            </w:r>
          </w:p>
        </w:tc>
        <w:tc>
          <w:tcPr>
            <w:tcW w:w="1134" w:type="dxa"/>
            <w:noWrap/>
            <w:vAlign w:val="center"/>
          </w:tcPr>
          <w:p w14:paraId="512E50D2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0.045363</w:t>
            </w:r>
          </w:p>
        </w:tc>
        <w:tc>
          <w:tcPr>
            <w:tcW w:w="1134" w:type="dxa"/>
            <w:noWrap/>
            <w:vAlign w:val="center"/>
          </w:tcPr>
          <w:p w14:paraId="78DF7B4D" w14:textId="77777777" w:rsidR="004E5837" w:rsidRPr="00F862EC" w:rsidRDefault="004E5837" w:rsidP="00626237">
            <w:pPr>
              <w:widowControl/>
              <w:rPr>
                <w:rFonts w:ascii="Times New Roman" w:eastAsia="楷体" w:hAnsi="Times New Roman"/>
                <w:color w:val="000000"/>
                <w:sz w:val="24"/>
              </w:rPr>
            </w:pPr>
            <w:r w:rsidRPr="00F862EC">
              <w:rPr>
                <w:rFonts w:ascii="Times New Roman" w:hAnsi="Times New Roman"/>
                <w:color w:val="000000"/>
                <w:sz w:val="22"/>
              </w:rPr>
              <w:t>8.62E-02</w:t>
            </w:r>
          </w:p>
        </w:tc>
      </w:tr>
    </w:tbl>
    <w:p w14:paraId="02267F16" w14:textId="77777777" w:rsidR="00B15318" w:rsidRPr="004E5837" w:rsidRDefault="00B15318">
      <w:pPr>
        <w:rPr>
          <w:rFonts w:hint="eastAsia"/>
        </w:rPr>
      </w:pPr>
    </w:p>
    <w:sectPr w:rsidR="00B15318" w:rsidRPr="004E5837" w:rsidSect="00CF65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C13D7" w14:textId="77777777" w:rsidR="00C51844" w:rsidRDefault="00C51844" w:rsidP="00CF659D">
      <w:pPr>
        <w:rPr>
          <w:rFonts w:hint="eastAsia"/>
        </w:rPr>
      </w:pPr>
      <w:r>
        <w:separator/>
      </w:r>
    </w:p>
  </w:endnote>
  <w:endnote w:type="continuationSeparator" w:id="0">
    <w:p w14:paraId="47EA973B" w14:textId="77777777" w:rsidR="00C51844" w:rsidRDefault="00C51844" w:rsidP="00CF65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BCAB" w14:textId="77777777" w:rsidR="00C51844" w:rsidRDefault="00C51844" w:rsidP="00CF659D">
      <w:pPr>
        <w:rPr>
          <w:rFonts w:hint="eastAsia"/>
        </w:rPr>
      </w:pPr>
      <w:r>
        <w:separator/>
      </w:r>
    </w:p>
  </w:footnote>
  <w:footnote w:type="continuationSeparator" w:id="0">
    <w:p w14:paraId="5EBF369D" w14:textId="77777777" w:rsidR="00C51844" w:rsidRDefault="00C51844" w:rsidP="00CF659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S3NDM3NjA3NDQ1MDFW0lEKTi0uzszPAykwrQUA2qf4+CwAAAA="/>
  </w:docVars>
  <w:rsids>
    <w:rsidRoot w:val="00E529F0"/>
    <w:rsid w:val="00031AE2"/>
    <w:rsid w:val="000F518D"/>
    <w:rsid w:val="0013753F"/>
    <w:rsid w:val="00143CF4"/>
    <w:rsid w:val="00233062"/>
    <w:rsid w:val="00397521"/>
    <w:rsid w:val="004E5837"/>
    <w:rsid w:val="00585AAD"/>
    <w:rsid w:val="00633DD7"/>
    <w:rsid w:val="00637F0E"/>
    <w:rsid w:val="006C6E2A"/>
    <w:rsid w:val="00771E60"/>
    <w:rsid w:val="007F1B0C"/>
    <w:rsid w:val="008145F8"/>
    <w:rsid w:val="008C5E83"/>
    <w:rsid w:val="00944F6D"/>
    <w:rsid w:val="009A72FE"/>
    <w:rsid w:val="00A43C96"/>
    <w:rsid w:val="00A931D8"/>
    <w:rsid w:val="00B15318"/>
    <w:rsid w:val="00B30B2E"/>
    <w:rsid w:val="00B91E5C"/>
    <w:rsid w:val="00C51844"/>
    <w:rsid w:val="00C86B86"/>
    <w:rsid w:val="00CB3282"/>
    <w:rsid w:val="00CE0BF8"/>
    <w:rsid w:val="00CE54EC"/>
    <w:rsid w:val="00CF659D"/>
    <w:rsid w:val="00D96399"/>
    <w:rsid w:val="00DB4465"/>
    <w:rsid w:val="00DD6065"/>
    <w:rsid w:val="00E529F0"/>
    <w:rsid w:val="00E76D6D"/>
    <w:rsid w:val="00F1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B17F2B"/>
  <w15:chartTrackingRefBased/>
  <w15:docId w15:val="{05B979D6-6FE1-4D8B-B48C-A0421726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5F8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E529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9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9F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9F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9F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9F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9F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9F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标题2"/>
    <w:basedOn w:val="a"/>
    <w:next w:val="a"/>
    <w:link w:val="22"/>
    <w:qFormat/>
    <w:rsid w:val="007F1B0C"/>
    <w:pPr>
      <w:spacing w:beforeLines="50" w:before="50" w:afterLines="50" w:after="50" w:line="400" w:lineRule="exact"/>
    </w:pPr>
    <w:rPr>
      <w:rFonts w:asciiTheme="minorHAnsi" w:eastAsiaTheme="minorEastAsia" w:hAnsiTheme="minorHAnsi" w:cstheme="minorBidi"/>
      <w:b/>
      <w:sz w:val="24"/>
      <w:szCs w:val="24"/>
    </w:rPr>
  </w:style>
  <w:style w:type="character" w:customStyle="1" w:styleId="22">
    <w:name w:val="标题2 字符"/>
    <w:link w:val="21"/>
    <w:rsid w:val="007F1B0C"/>
    <w:rPr>
      <w:b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E529F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29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29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29F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29F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529F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29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29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29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529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52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9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529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29F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529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9F0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E529F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9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529F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9F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F659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F659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F65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F659D"/>
    <w:rPr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CF659D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CF659D"/>
    <w:rPr>
      <w:rFonts w:ascii="等线" w:eastAsia="等线" w:hAnsi="等线" w:cs="Times New Roman"/>
      <w:sz w:val="18"/>
      <w:szCs w:val="18"/>
    </w:rPr>
  </w:style>
  <w:style w:type="character" w:styleId="af4">
    <w:name w:val="annotation reference"/>
    <w:uiPriority w:val="99"/>
    <w:semiHidden/>
    <w:unhideWhenUsed/>
    <w:rsid w:val="00CF659D"/>
    <w:rPr>
      <w:sz w:val="21"/>
      <w:szCs w:val="21"/>
    </w:rPr>
  </w:style>
  <w:style w:type="paragraph" w:styleId="af5">
    <w:name w:val="annotation text"/>
    <w:basedOn w:val="a"/>
    <w:link w:val="af6"/>
    <w:uiPriority w:val="99"/>
    <w:unhideWhenUsed/>
    <w:rsid w:val="00CF659D"/>
    <w:pPr>
      <w:jc w:val="left"/>
    </w:pPr>
  </w:style>
  <w:style w:type="character" w:customStyle="1" w:styleId="af6">
    <w:name w:val="批注文字 字符"/>
    <w:basedOn w:val="a0"/>
    <w:link w:val="af5"/>
    <w:uiPriority w:val="99"/>
    <w:rsid w:val="00CF659D"/>
    <w:rPr>
      <w:rFonts w:ascii="等线" w:eastAsia="等线" w:hAnsi="等线" w:cs="Times New Roman"/>
    </w:rPr>
  </w:style>
  <w:style w:type="character" w:styleId="af7">
    <w:name w:val="Emphasis"/>
    <w:uiPriority w:val="20"/>
    <w:qFormat/>
    <w:rsid w:val="00CF659D"/>
    <w:rPr>
      <w:i/>
      <w:iCs/>
    </w:rPr>
  </w:style>
  <w:style w:type="character" w:styleId="af8">
    <w:name w:val="Hyperlink"/>
    <w:uiPriority w:val="99"/>
    <w:unhideWhenUsed/>
    <w:rsid w:val="00CF659D"/>
    <w:rPr>
      <w:color w:val="0563C1"/>
      <w:u w:val="single"/>
    </w:rPr>
  </w:style>
  <w:style w:type="paragraph" w:styleId="af9">
    <w:name w:val="annotation subject"/>
    <w:basedOn w:val="af5"/>
    <w:next w:val="af5"/>
    <w:link w:val="afa"/>
    <w:uiPriority w:val="99"/>
    <w:semiHidden/>
    <w:unhideWhenUsed/>
    <w:rsid w:val="00CF659D"/>
    <w:rPr>
      <w:b/>
      <w:bCs/>
    </w:rPr>
  </w:style>
  <w:style w:type="character" w:customStyle="1" w:styleId="afa">
    <w:name w:val="批注主题 字符"/>
    <w:basedOn w:val="af6"/>
    <w:link w:val="af9"/>
    <w:uiPriority w:val="99"/>
    <w:semiHidden/>
    <w:rsid w:val="00CF659D"/>
    <w:rPr>
      <w:rFonts w:ascii="等线" w:eastAsia="等线" w:hAnsi="等线" w:cs="Times New Roman"/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CF659D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link w:val="EndNoteBibliographyTitle"/>
    <w:rsid w:val="00CF659D"/>
    <w:rPr>
      <w:rFonts w:ascii="等线" w:eastAsia="等线" w:hAnsi="等线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F659D"/>
    <w:rPr>
      <w:noProof/>
      <w:sz w:val="20"/>
    </w:rPr>
  </w:style>
  <w:style w:type="character" w:customStyle="1" w:styleId="EndNoteBibliography0">
    <w:name w:val="EndNote Bibliography 字符"/>
    <w:link w:val="EndNoteBibliography"/>
    <w:rsid w:val="00CF659D"/>
    <w:rPr>
      <w:rFonts w:ascii="等线" w:eastAsia="等线" w:hAnsi="等线" w:cs="Times New Roman"/>
      <w:noProof/>
      <w:sz w:val="20"/>
    </w:rPr>
  </w:style>
  <w:style w:type="character" w:styleId="afb">
    <w:name w:val="Unresolved Mention"/>
    <w:uiPriority w:val="99"/>
    <w:semiHidden/>
    <w:unhideWhenUsed/>
    <w:rsid w:val="00CF659D"/>
    <w:rPr>
      <w:color w:val="605E5C"/>
      <w:shd w:val="clear" w:color="auto" w:fill="E1DFDD"/>
    </w:rPr>
  </w:style>
  <w:style w:type="table" w:styleId="afc">
    <w:name w:val="Table Grid"/>
    <w:basedOn w:val="a1"/>
    <w:uiPriority w:val="39"/>
    <w:rsid w:val="00CF659D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1">
    <w:name w:val="fig1"/>
    <w:basedOn w:val="a"/>
    <w:link w:val="fig1Char"/>
    <w:qFormat/>
    <w:rsid w:val="00CF659D"/>
    <w:pPr>
      <w:spacing w:line="360" w:lineRule="exact"/>
      <w:jc w:val="center"/>
    </w:pPr>
    <w:rPr>
      <w:rFonts w:ascii="Times New Roman" w:eastAsia="宋体" w:hAnsi="Times New Roman"/>
      <w:b/>
      <w:szCs w:val="24"/>
    </w:rPr>
  </w:style>
  <w:style w:type="character" w:customStyle="1" w:styleId="fig1Char">
    <w:name w:val="fig1 Char"/>
    <w:link w:val="fig1"/>
    <w:rsid w:val="00CF659D"/>
    <w:rPr>
      <w:rFonts w:ascii="Times New Roman" w:eastAsia="宋体" w:hAnsi="Times New Roman" w:cs="Times New Roman"/>
      <w:b/>
      <w:szCs w:val="24"/>
    </w:rPr>
  </w:style>
  <w:style w:type="paragraph" w:styleId="afd">
    <w:name w:val="Normal (Web)"/>
    <w:basedOn w:val="a"/>
    <w:uiPriority w:val="99"/>
    <w:unhideWhenUsed/>
    <w:rsid w:val="00CF65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e">
    <w:name w:val="line number"/>
    <w:basedOn w:val="a0"/>
    <w:uiPriority w:val="99"/>
    <w:semiHidden/>
    <w:unhideWhenUsed/>
    <w:rsid w:val="00CF659D"/>
  </w:style>
  <w:style w:type="character" w:styleId="aff">
    <w:name w:val="FollowedHyperlink"/>
    <w:basedOn w:val="a0"/>
    <w:uiPriority w:val="99"/>
    <w:semiHidden/>
    <w:unhideWhenUsed/>
    <w:rsid w:val="00CF65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2400</Words>
  <Characters>15893</Characters>
  <Application>Microsoft Office Word</Application>
  <DocSecurity>0</DocSecurity>
  <Lines>1765</Lines>
  <Paragraphs>1829</Paragraphs>
  <ScaleCrop>false</ScaleCrop>
  <Company/>
  <LinksUpToDate>false</LinksUpToDate>
  <CharactersWithSpaces>16464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tan</dc:creator>
  <cp:keywords/>
  <dc:description/>
  <cp:lastModifiedBy>pan tan</cp:lastModifiedBy>
  <cp:revision>12</cp:revision>
  <dcterms:created xsi:type="dcterms:W3CDTF">2025-09-08T09:18:00Z</dcterms:created>
  <dcterms:modified xsi:type="dcterms:W3CDTF">2025-12-29T02:05:00Z</dcterms:modified>
</cp:coreProperties>
</file>