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5E182" w14:textId="77777777" w:rsidR="002302FC" w:rsidRDefault="002302FC" w:rsidP="002302FC">
      <w:pPr>
        <w:pStyle w:val="Heading3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302FC">
        <w:rPr>
          <w:rFonts w:ascii="Times New Roman" w:hAnsi="Times New Roman" w:cs="Times New Roman"/>
          <w:color w:val="auto"/>
          <w:sz w:val="24"/>
          <w:szCs w:val="24"/>
        </w:rPr>
        <w:t>Additional file</w:t>
      </w:r>
      <w:r w:rsidRPr="002302FC">
        <w:rPr>
          <w:rFonts w:ascii="Times New Roman" w:hAnsi="Times New Roman" w:cs="Times New Roman"/>
          <w:color w:val="auto"/>
          <w:sz w:val="24"/>
          <w:szCs w:val="24"/>
        </w:rPr>
        <w:t xml:space="preserve"> 1.0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1E3DBEE" w14:textId="0EDE2C4E" w:rsidR="002302FC" w:rsidRPr="002302FC" w:rsidRDefault="002302FC" w:rsidP="002302FC">
      <w:pPr>
        <w:pStyle w:val="Heading3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302FC">
        <w:rPr>
          <w:rFonts w:ascii="Times New Roman" w:hAnsi="Times New Roman" w:cs="Times New Roman"/>
          <w:color w:val="auto"/>
          <w:sz w:val="24"/>
          <w:szCs w:val="24"/>
        </w:rPr>
        <w:t>Enrolment eligibility criteria</w:t>
      </w:r>
    </w:p>
    <w:p w14:paraId="6D78F4BA" w14:textId="77777777" w:rsidR="002302FC" w:rsidRPr="00F07D44" w:rsidRDefault="002302FC" w:rsidP="002302FC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Inclusion:</w:t>
      </w:r>
    </w:p>
    <w:p w14:paraId="54517769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Canine, male or female, any neuter status</w:t>
      </w:r>
      <w:r>
        <w:rPr>
          <w:rFonts w:ascii="Times New Roman" w:hAnsi="Times New Roman"/>
          <w:sz w:val="24"/>
          <w:szCs w:val="24"/>
        </w:rPr>
        <w:t>.</w:t>
      </w:r>
      <w:r w:rsidRPr="00BC2F69">
        <w:rPr>
          <w:rFonts w:ascii="Times New Roman" w:hAnsi="Times New Roman"/>
          <w:sz w:val="24"/>
          <w:szCs w:val="24"/>
        </w:rPr>
        <w:t xml:space="preserve"> </w:t>
      </w:r>
    </w:p>
    <w:p w14:paraId="545ECA17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Age greater than or equal to 6 months and less than or equal to 10 years.</w:t>
      </w:r>
    </w:p>
    <w:p w14:paraId="537BB11E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Current body weight greater than 2.5 kgs</w:t>
      </w:r>
      <w:r>
        <w:rPr>
          <w:rFonts w:ascii="Times New Roman" w:hAnsi="Times New Roman"/>
          <w:sz w:val="24"/>
          <w:szCs w:val="24"/>
        </w:rPr>
        <w:t>.</w:t>
      </w:r>
    </w:p>
    <w:p w14:paraId="4B46A0CB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Body condition score between 3 to 7 on a 9-point scale</w:t>
      </w:r>
      <w:r>
        <w:rPr>
          <w:rFonts w:ascii="Times New Roman" w:hAnsi="Times New Roman"/>
          <w:sz w:val="24"/>
          <w:szCs w:val="24"/>
        </w:rPr>
        <w:t>.</w:t>
      </w:r>
    </w:p>
    <w:p w14:paraId="6F935DDD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Apparent good health as determined by the primary veterinarian based on comprehensive physical examination and owner discussion.</w:t>
      </w:r>
    </w:p>
    <w:p w14:paraId="0384EA7D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Brachycephalic dogs assessed as healthy through comprehensive clinical evaluation.</w:t>
      </w:r>
    </w:p>
    <w:p w14:paraId="1D2472FD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BC2F69">
        <w:rPr>
          <w:rFonts w:ascii="Times New Roman" w:hAnsi="Times New Roman"/>
          <w:sz w:val="24"/>
          <w:szCs w:val="24"/>
        </w:rPr>
        <w:t xml:space="preserve">redisposition to </w:t>
      </w:r>
      <w:r>
        <w:rPr>
          <w:rFonts w:ascii="Times New Roman" w:hAnsi="Times New Roman"/>
          <w:sz w:val="24"/>
          <w:szCs w:val="24"/>
        </w:rPr>
        <w:t>g</w:t>
      </w:r>
      <w:r w:rsidRPr="00BC2F69">
        <w:rPr>
          <w:rFonts w:ascii="Times New Roman" w:hAnsi="Times New Roman"/>
          <w:sz w:val="24"/>
          <w:szCs w:val="24"/>
        </w:rPr>
        <w:t xml:space="preserve">enetic disease </w:t>
      </w:r>
      <w:r>
        <w:rPr>
          <w:rFonts w:ascii="Times New Roman" w:hAnsi="Times New Roman"/>
          <w:sz w:val="24"/>
          <w:szCs w:val="24"/>
        </w:rPr>
        <w:t>if</w:t>
      </w:r>
      <w:r w:rsidRPr="00BC2F69">
        <w:rPr>
          <w:rFonts w:ascii="Times New Roman" w:hAnsi="Times New Roman"/>
          <w:sz w:val="24"/>
          <w:szCs w:val="24"/>
        </w:rPr>
        <w:t xml:space="preserve"> no clinical signs or relevant medical history of the condition.</w:t>
      </w:r>
    </w:p>
    <w:p w14:paraId="1A5C0285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Infrequent use of anti-anxiety medications (e.g., voluntary pre-appointment medications)</w:t>
      </w:r>
    </w:p>
    <w:p w14:paraId="56D95B0B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Receiving regular prophylactic flea, tick, and deworming (including heartworm) treatments and/or over-the-counter medications, including those reported to elicit calming effects.</w:t>
      </w:r>
    </w:p>
    <w:p w14:paraId="6B868DB5" w14:textId="77777777" w:rsidR="002302FC" w:rsidRPr="00BC2F69" w:rsidRDefault="002302FC" w:rsidP="002302F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>Mild/moderate (up to stage 2) periodontal disease: such as tartar or previous dental extraction.</w:t>
      </w:r>
    </w:p>
    <w:p w14:paraId="23F75B5B" w14:textId="77777777" w:rsidR="002302FC" w:rsidRPr="00F07D44" w:rsidRDefault="002302FC" w:rsidP="002302FC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Exclusion</w:t>
      </w:r>
    </w:p>
    <w:p w14:paraId="63787C9C" w14:textId="77777777" w:rsidR="002302FC" w:rsidRPr="00D44624" w:rsidRDefault="002302FC" w:rsidP="002302F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D44624">
        <w:rPr>
          <w:rFonts w:ascii="Times New Roman" w:hAnsi="Times New Roman"/>
          <w:sz w:val="24"/>
          <w:szCs w:val="24"/>
        </w:rPr>
        <w:t>Ongoing medical condition deemed by the primary veterinarian to significantly interfere with patient’s quality of life or safety.</w:t>
      </w:r>
    </w:p>
    <w:p w14:paraId="2051629C" w14:textId="77777777" w:rsidR="002302FC" w:rsidRPr="00D44624" w:rsidRDefault="002302FC" w:rsidP="002302F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D44624">
        <w:rPr>
          <w:rFonts w:ascii="Times New Roman" w:hAnsi="Times New Roman"/>
          <w:sz w:val="24"/>
          <w:szCs w:val="24"/>
        </w:rPr>
        <w:lastRenderedPageBreak/>
        <w:t xml:space="preserve">Chronic or concurrent conditions and/or suspected conditions i.e. hypothyroidism, hyperthyroidism, kidney disease, hepatopathy, chronic pancreatitis, diabetes, Cushing’s/hyperadrenocorticism, Addison’s/hypoadrenocorticism, other metabolic disorders, exocrine pancreatic insufficiency, autoimmune diseases and cardiac </w:t>
      </w:r>
      <w:proofErr w:type="gramStart"/>
      <w:r w:rsidRPr="00D44624">
        <w:rPr>
          <w:rFonts w:ascii="Times New Roman" w:hAnsi="Times New Roman"/>
          <w:sz w:val="24"/>
          <w:szCs w:val="24"/>
        </w:rPr>
        <w:t>disease</w:t>
      </w:r>
      <w:proofErr w:type="gramEnd"/>
      <w:r w:rsidRPr="00D44624">
        <w:rPr>
          <w:rFonts w:ascii="Times New Roman" w:hAnsi="Times New Roman"/>
          <w:sz w:val="24"/>
          <w:szCs w:val="24"/>
        </w:rPr>
        <w:t>.</w:t>
      </w:r>
    </w:p>
    <w:p w14:paraId="6D40D0C3" w14:textId="77777777" w:rsidR="002302FC" w:rsidRPr="00D44624" w:rsidRDefault="002302FC" w:rsidP="002302F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D44624">
        <w:rPr>
          <w:rFonts w:ascii="Times New Roman" w:hAnsi="Times New Roman"/>
          <w:sz w:val="24"/>
          <w:szCs w:val="24"/>
        </w:rPr>
        <w:t xml:space="preserve">Current and/or historical diagnosis of malignant neoplasia, regardless of successful treatment status. </w:t>
      </w:r>
    </w:p>
    <w:p w14:paraId="6A95BDBA" w14:textId="77777777" w:rsidR="002302FC" w:rsidRPr="00D44624" w:rsidRDefault="002302FC" w:rsidP="002302F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D44624">
        <w:rPr>
          <w:rFonts w:ascii="Times New Roman" w:hAnsi="Times New Roman"/>
          <w:sz w:val="24"/>
          <w:szCs w:val="24"/>
        </w:rPr>
        <w:t xml:space="preserve">Currently receiving prescription medication for treatment of any chronic and/or concurrent medical condition. </w:t>
      </w:r>
    </w:p>
    <w:p w14:paraId="0D9C7033" w14:textId="77777777" w:rsidR="002302FC" w:rsidRPr="00D44624" w:rsidRDefault="002302FC" w:rsidP="002302F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D44624">
        <w:rPr>
          <w:rFonts w:ascii="Times New Roman" w:hAnsi="Times New Roman"/>
          <w:sz w:val="24"/>
          <w:szCs w:val="24"/>
        </w:rPr>
        <w:t xml:space="preserve">Congenital, hereditary, or genetic conditions, or a history of such conditions, which necessitate ongoing medical management. </w:t>
      </w:r>
    </w:p>
    <w:p w14:paraId="45891005" w14:textId="77777777" w:rsidR="002302FC" w:rsidRPr="00D44624" w:rsidRDefault="002302FC" w:rsidP="002302F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D44624">
        <w:rPr>
          <w:rFonts w:ascii="Times New Roman" w:hAnsi="Times New Roman"/>
          <w:sz w:val="24"/>
          <w:szCs w:val="24"/>
        </w:rPr>
        <w:t>Brachycephalic dogs requir</w:t>
      </w:r>
      <w:r>
        <w:rPr>
          <w:rFonts w:ascii="Times New Roman" w:hAnsi="Times New Roman"/>
          <w:sz w:val="24"/>
          <w:szCs w:val="24"/>
        </w:rPr>
        <w:t>ing</w:t>
      </w:r>
      <w:r w:rsidRPr="00D44624">
        <w:rPr>
          <w:rFonts w:ascii="Times New Roman" w:hAnsi="Times New Roman"/>
          <w:sz w:val="24"/>
          <w:szCs w:val="24"/>
        </w:rPr>
        <w:t xml:space="preserve"> ongoing medical intervention due to their physical characteristics or genetic predisposition.</w:t>
      </w:r>
    </w:p>
    <w:p w14:paraId="36387233" w14:textId="77777777" w:rsidR="002302FC" w:rsidRPr="00BC2F69" w:rsidRDefault="002302FC" w:rsidP="002302F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D44624">
        <w:rPr>
          <w:rFonts w:ascii="Times New Roman" w:hAnsi="Times New Roman"/>
          <w:sz w:val="24"/>
          <w:szCs w:val="24"/>
        </w:rPr>
        <w:t>Minor ailments: including seasonal allergies, infectious diseases,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C2F69">
        <w:rPr>
          <w:rFonts w:ascii="Times New Roman" w:hAnsi="Times New Roman"/>
          <w:sz w:val="24"/>
          <w:szCs w:val="24"/>
        </w:rPr>
        <w:t>parasites, and/or minor injuries currently receiving treatment medication (may be rescreened 60 days after treatment discontinuation).</w:t>
      </w:r>
    </w:p>
    <w:p w14:paraId="2E81D4F6" w14:textId="77777777" w:rsidR="002302FC" w:rsidRDefault="002302FC" w:rsidP="002302F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BC2F69">
        <w:rPr>
          <w:rFonts w:ascii="Times New Roman" w:hAnsi="Times New Roman"/>
          <w:sz w:val="24"/>
          <w:szCs w:val="24"/>
        </w:rPr>
        <w:t xml:space="preserve">Pregnant </w:t>
      </w:r>
      <w:r>
        <w:rPr>
          <w:rFonts w:ascii="Times New Roman" w:hAnsi="Times New Roman"/>
          <w:sz w:val="24"/>
          <w:szCs w:val="24"/>
        </w:rPr>
        <w:t xml:space="preserve">or less than </w:t>
      </w:r>
      <w:r w:rsidRPr="00BC2F69">
        <w:rPr>
          <w:rFonts w:ascii="Times New Roman" w:hAnsi="Times New Roman"/>
          <w:sz w:val="24"/>
          <w:szCs w:val="24"/>
        </w:rPr>
        <w:t>12 weeks postpartum</w:t>
      </w:r>
      <w:r>
        <w:rPr>
          <w:rFonts w:ascii="Times New Roman" w:hAnsi="Times New Roman"/>
          <w:sz w:val="24"/>
          <w:szCs w:val="24"/>
        </w:rPr>
        <w:t>.</w:t>
      </w:r>
    </w:p>
    <w:p w14:paraId="1DA03C66" w14:textId="77777777" w:rsidR="00A40DF9" w:rsidRDefault="00A40DF9"/>
    <w:sectPr w:rsidR="00A40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70CA8"/>
    <w:multiLevelType w:val="hybridMultilevel"/>
    <w:tmpl w:val="7376F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6260D"/>
    <w:multiLevelType w:val="hybridMultilevel"/>
    <w:tmpl w:val="F7843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394718">
    <w:abstractNumId w:val="0"/>
  </w:num>
  <w:num w:numId="2" w16cid:durableId="243994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2FC"/>
    <w:rsid w:val="000401B1"/>
    <w:rsid w:val="00214E05"/>
    <w:rsid w:val="002302FC"/>
    <w:rsid w:val="00355AE5"/>
    <w:rsid w:val="009B3AF1"/>
    <w:rsid w:val="009F14E6"/>
    <w:rsid w:val="00A40DF9"/>
    <w:rsid w:val="00A4229D"/>
    <w:rsid w:val="00CA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C80CC"/>
  <w15:chartTrackingRefBased/>
  <w15:docId w15:val="{4D0479A7-2943-47A2-B984-534D1AA55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FC"/>
    <w:pPr>
      <w:suppressAutoHyphens/>
      <w:autoSpaceDN w:val="0"/>
      <w:spacing w:line="251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0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02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2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2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2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2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2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2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2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02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2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2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2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2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2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2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2FC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2302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2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2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2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2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fc13e34-f03f-498b-982a-7cb446e25bc6}" enabled="0" method="" siteId="{2fc13e34-f03f-498b-982a-7cb446e25bc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318</Words>
  <Characters>1817</Characters>
  <Application>Microsoft Office Word</Application>
  <DocSecurity>0</DocSecurity>
  <Lines>15</Lines>
  <Paragraphs>4</Paragraphs>
  <ScaleCrop>false</ScaleCrop>
  <Company>Mars Inc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Janet</dc:creator>
  <cp:keywords/>
  <dc:description/>
  <cp:lastModifiedBy>Alexander, Janet</cp:lastModifiedBy>
  <cp:revision>2</cp:revision>
  <dcterms:created xsi:type="dcterms:W3CDTF">2025-10-31T13:49:00Z</dcterms:created>
  <dcterms:modified xsi:type="dcterms:W3CDTF">2025-10-31T13:51:00Z</dcterms:modified>
</cp:coreProperties>
</file>