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5F" w:rsidRDefault="008B065F" w:rsidP="004F5911">
      <w:pPr>
        <w:spacing w:line="240" w:lineRule="auto"/>
        <w:rPr>
          <w:rFonts w:ascii="Times New Roman" w:hAnsi="Times New Roman" w:cs="Times New Roman"/>
          <w:b/>
          <w:lang w:val="fil-PH" w:eastAsia="zh-TW"/>
        </w:rPr>
      </w:pPr>
      <w:r>
        <w:rPr>
          <w:rFonts w:ascii="Times New Roman" w:hAnsi="Times New Roman" w:cs="Times New Roman"/>
          <w:b/>
          <w:noProof/>
          <w:lang w:eastAsia="zh-TW"/>
        </w:rPr>
        <w:drawing>
          <wp:inline distT="0" distB="0" distL="0" distR="0" wp14:anchorId="66FA56E7" wp14:editId="2CE4BC81">
            <wp:extent cx="6105525" cy="3724528"/>
            <wp:effectExtent l="0" t="0" r="0" b="0"/>
            <wp:docPr id="1" name="圖片 1" descr="G:\研究區\UbSite\APBC2016_UbiSite_Manuscript_20151013\Figures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研究區\UbSite\APBC2016_UbiSite_Manuscript_20151013\Figures\Figure S1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72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65F" w:rsidRPr="008B065F" w:rsidRDefault="008B065F" w:rsidP="008B065F">
      <w:pPr>
        <w:spacing w:line="220" w:lineRule="exact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8B065F">
        <w:rPr>
          <w:rFonts w:ascii="Times New Roman" w:hAnsi="Times New Roman" w:cs="Times New Roman" w:hint="eastAsia"/>
          <w:b/>
          <w:lang w:val="fil-PH" w:eastAsia="zh-TW"/>
        </w:rPr>
        <w:t>Figure S</w:t>
      </w:r>
      <w:r w:rsidRPr="00D41FFA">
        <w:rPr>
          <w:rFonts w:ascii="Times New Roman" w:hAnsi="Times New Roman" w:cs="Times New Roman" w:hint="eastAsia"/>
          <w:b/>
          <w:lang w:val="fil-PH" w:eastAsia="zh-TW"/>
        </w:rPr>
        <w:t>1</w:t>
      </w:r>
      <w:r w:rsidRPr="00D41FFA">
        <w:rPr>
          <w:rFonts w:ascii="Times New Roman" w:hAnsi="Times New Roman" w:cs="Times New Roman"/>
          <w:b/>
          <w:lang w:val="fil-PH" w:eastAsia="zh-TW"/>
        </w:rPr>
        <w:t xml:space="preserve">. </w:t>
      </w:r>
      <w:r w:rsidRPr="00D41FFA">
        <w:rPr>
          <w:rFonts w:ascii="Times New Roman" w:hAnsi="Times New Roman" w:cs="Times New Roman"/>
          <w:b/>
        </w:rPr>
        <w:t>The HECT-type structure of E3 ligase</w:t>
      </w:r>
      <w:r w:rsidRPr="00D41FFA">
        <w:rPr>
          <w:rFonts w:ascii="Times New Roman" w:hAnsi="Times New Roman" w:cs="Times New Roman" w:hint="eastAsia"/>
          <w:b/>
          <w:lang w:eastAsia="zh-TW"/>
        </w:rPr>
        <w:t>.</w:t>
      </w:r>
      <w:r w:rsidRPr="00D41FFA">
        <w:rPr>
          <w:rFonts w:ascii="Times New Roman" w:hAnsi="Times New Roman" w:cs="Times New Roman"/>
          <w:lang w:eastAsia="zh-TW"/>
        </w:rPr>
        <w:t xml:space="preserve"> </w:t>
      </w:r>
      <w:r w:rsidRPr="00D41FFA">
        <w:rPr>
          <w:rFonts w:ascii="Times New Roman" w:hAnsi="Times New Roman" w:cs="Times New Roman"/>
          <w:spacing w:val="-2"/>
        </w:rPr>
        <w:t xml:space="preserve">The HECT domain of E3 ligases plays prominent roles in trafficking, the immune response, and in several other signaling pathways that regulate cellular growth and proliferation </w:t>
      </w:r>
      <w:r w:rsidRPr="00D41FFA">
        <w:rPr>
          <w:rFonts w:ascii="Times New Roman" w:hAnsi="Times New Roman" w:cs="Times New Roman"/>
          <w:spacing w:val="-2"/>
        </w:rPr>
        <w:fldChar w:fldCharType="begin"/>
      </w:r>
      <w:r w:rsidRPr="00D41FFA">
        <w:rPr>
          <w:rFonts w:ascii="Times New Roman" w:hAnsi="Times New Roman" w:cs="Times New Roman"/>
          <w:spacing w:val="-2"/>
        </w:rPr>
        <w:instrText xml:space="preserve"> ADDIN EN.CITE &lt;EndNote&gt;&lt;Cite&gt;&lt;Author&gt;Rotin&lt;/Author&gt;&lt;Year&gt;2009&lt;/Year&gt;&lt;RecNum&gt;269&lt;/RecNum&gt;&lt;DisplayText&gt;(Rotin and Kumar, 2009)&lt;/DisplayText&gt;&lt;record&gt;&lt;rec-number&gt;269&lt;/rec-number&gt;&lt;foreign-keys&gt;&lt;key app="EN" db-id="5tv9d2dpaa0xwsedaaxpfp0ess9we0wre9x0"&gt;269&lt;/key&gt;&lt;/foreign-keys&gt;&lt;ref-type name="Journal Article"&gt;17&lt;/ref-type&gt;&lt;contributors&gt;&lt;authors&gt;&lt;author&gt;Rotin, D.&lt;/author&gt;&lt;author&gt;Kumar, S.&lt;/author&gt;&lt;/authors&gt;&lt;/contributors&gt;&lt;auth-address&gt;Program in Cell Biology, The Hospital for Sick Children, Ontario, Canada. drotin@sickkids.ca&lt;/auth-address&gt;&lt;titles&gt;&lt;title&gt;Physiological functions of the HECT family of ubiquitin ligases&lt;/title&gt;&lt;secondary-title&gt;Nat Rev Mol Cell Biol&lt;/secondary-title&gt;&lt;alt-title&gt;Nature reviews. Molecular cell biology&lt;/alt-title&gt;&lt;/titles&gt;&lt;periodical&gt;&lt;full-title&gt;Nat Rev Mol Cell Biol&lt;/full-title&gt;&lt;abbr-1&gt;Nature reviews. Molecular cell biology&lt;/abbr-1&gt;&lt;/periodical&gt;&lt;alt-periodical&gt;&lt;full-title&gt;Nat Rev Mol Cell Biol&lt;/full-title&gt;&lt;abbr-1&gt;Nature reviews. Molecular cell biology&lt;/abbr-1&gt;&lt;/alt-periodical&gt;&lt;pages&gt;398-409&lt;/pages&gt;&lt;volume&gt;10&lt;/volume&gt;&lt;number&gt;6&lt;/number&gt;&lt;keywords&gt;&lt;keyword&gt;Animals&lt;/keyword&gt;&lt;keyword&gt;Endosomal Sorting Complexes Required for Transport&lt;/keyword&gt;&lt;keyword&gt;Guanine Nucleotide Exchange Factors/genetics/metabolism&lt;/keyword&gt;&lt;keyword&gt;Humans&lt;/keyword&gt;&lt;keyword&gt;Models, Molecular&lt;/keyword&gt;&lt;keyword&gt;Protein Conformation&lt;/keyword&gt;&lt;keyword&gt;Protein Isoforms/chemistry/genetics/*metabolism&lt;/keyword&gt;&lt;keyword&gt;Signal Transduction/physiology&lt;/keyword&gt;&lt;keyword&gt;Ubiquitin/*metabolism&lt;/keyword&gt;&lt;keyword&gt;Ubiquitin-Protein Ligases/chemistry/genetics/*metabolism&lt;/keyword&gt;&lt;keyword&gt;Ubiquitination&lt;/keyword&gt;&lt;/keywords&gt;&lt;dates&gt;&lt;year&gt;2009&lt;/year&gt;&lt;pub-dates&gt;&lt;date&gt;Jun&lt;/date&gt;&lt;/pub-dates&gt;&lt;/dates&gt;&lt;isbn&gt;1471-0080 (Electronic)&amp;#xD;1471-0072 (Linking)&lt;/isbn&gt;&lt;accession-num&gt;19436320&lt;/accession-num&gt;&lt;urls&gt;&lt;related-urls&gt;&lt;url&gt;http://www.ncbi.nlm.nih.gov/pubmed/19436320&lt;/url&gt;&lt;/related-urls&gt;&lt;/urls&gt;&lt;electronic-resource-num&gt;10.1038/nrm2690&lt;/electronic-resource-num&gt;&lt;/record&gt;&lt;/Cite&gt;&lt;/EndNote&gt;</w:instrText>
      </w:r>
      <w:r w:rsidRPr="00D41FFA">
        <w:rPr>
          <w:rFonts w:ascii="Times New Roman" w:hAnsi="Times New Roman" w:cs="Times New Roman"/>
          <w:spacing w:val="-2"/>
        </w:rPr>
        <w:fldChar w:fldCharType="separate"/>
      </w:r>
      <w:r w:rsidRPr="00D41FFA">
        <w:rPr>
          <w:rFonts w:ascii="Times New Roman" w:hAnsi="Times New Roman" w:cs="Times New Roman"/>
          <w:noProof/>
          <w:spacing w:val="-2"/>
        </w:rPr>
        <w:t>(</w:t>
      </w:r>
      <w:hyperlink w:anchor="_ENREF_39" w:tooltip="Rotin, 2009 #269" w:history="1">
        <w:r w:rsidRPr="00D41FFA">
          <w:rPr>
            <w:rFonts w:ascii="Times New Roman" w:hAnsi="Times New Roman" w:cs="Times New Roman"/>
            <w:noProof/>
            <w:spacing w:val="-2"/>
          </w:rPr>
          <w:t>Rotin and Kumar, 2009</w:t>
        </w:r>
      </w:hyperlink>
      <w:r w:rsidRPr="00D41FFA">
        <w:rPr>
          <w:rFonts w:ascii="Times New Roman" w:hAnsi="Times New Roman" w:cs="Times New Roman"/>
          <w:noProof/>
          <w:spacing w:val="-2"/>
        </w:rPr>
        <w:t>)</w:t>
      </w:r>
      <w:r w:rsidRPr="00D41FFA">
        <w:rPr>
          <w:rFonts w:ascii="Times New Roman" w:hAnsi="Times New Roman" w:cs="Times New Roman"/>
          <w:spacing w:val="-2"/>
        </w:rPr>
        <w:fldChar w:fldCharType="end"/>
      </w:r>
      <w:r w:rsidRPr="00D41FFA">
        <w:rPr>
          <w:rFonts w:ascii="Times New Roman" w:hAnsi="Times New Roman" w:cs="Times New Roman"/>
          <w:spacing w:val="-2"/>
        </w:rPr>
        <w:t xml:space="preserve">. The conserved HECT domain comprises approximately 350 amino acids. </w:t>
      </w:r>
      <w:r w:rsidR="00D41FFA">
        <w:rPr>
          <w:rFonts w:ascii="Times New Roman" w:hAnsi="Times New Roman" w:cs="Times New Roman" w:hint="eastAsia"/>
          <w:spacing w:val="-2"/>
          <w:lang w:eastAsia="zh-TW"/>
        </w:rPr>
        <w:t>T</w:t>
      </w:r>
      <w:r w:rsidRPr="00D41FFA">
        <w:rPr>
          <w:rFonts w:ascii="Times New Roman" w:hAnsi="Times New Roman" w:cs="Times New Roman"/>
          <w:spacing w:val="-2"/>
        </w:rPr>
        <w:t xml:space="preserve">he HECT domain consists of two major components: a N-terminal N-lobe that interacts with the E2, and a C-terminal C-lobe which contains the active-site cysteine forming the </w:t>
      </w:r>
      <w:proofErr w:type="spellStart"/>
      <w:r w:rsidRPr="00D41FFA">
        <w:rPr>
          <w:rFonts w:ascii="Times New Roman" w:hAnsi="Times New Roman" w:cs="Times New Roman"/>
          <w:spacing w:val="-2"/>
        </w:rPr>
        <w:t>thioester</w:t>
      </w:r>
      <w:proofErr w:type="spellEnd"/>
      <w:r w:rsidRPr="00D41FFA">
        <w:rPr>
          <w:rFonts w:ascii="Times New Roman" w:hAnsi="Times New Roman" w:cs="Times New Roman"/>
          <w:spacing w:val="-2"/>
        </w:rPr>
        <w:t xml:space="preserve"> linkage with ubiquitin </w:t>
      </w:r>
      <w:r w:rsidRPr="00D41FFA">
        <w:rPr>
          <w:rFonts w:ascii="Times New Roman" w:hAnsi="Times New Roman" w:cs="Times New Roman"/>
          <w:spacing w:val="-2"/>
        </w:rPr>
        <w:fldChar w:fldCharType="begin">
          <w:fldData xml:space="preserve">PEVuZE5vdGU+PENpdGU+PEF1dGhvcj5IdWFuZzwvQXV0aG9yPjxZZWFyPjE5OTk8L1llYXI+PFJl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ZGljYWw+PGZ1bGwtdGl0bGU+UHJvY2VlZGluZ3Mgb2YgdGhlIE5hdGlvbmFsIEFjYWRlbXkgb2Yg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</w:fldData>
        </w:fldChar>
      </w:r>
      <w:r w:rsidRPr="00D41FFA">
        <w:rPr>
          <w:rFonts w:ascii="Times New Roman" w:hAnsi="Times New Roman" w:cs="Times New Roman"/>
          <w:spacing w:val="-2"/>
        </w:rPr>
        <w:instrText xml:space="preserve"> ADDIN EN.CITE </w:instrText>
      </w:r>
      <w:r w:rsidRPr="00D41FFA">
        <w:rPr>
          <w:rFonts w:ascii="Times New Roman" w:hAnsi="Times New Roman" w:cs="Times New Roman"/>
          <w:spacing w:val="-2"/>
        </w:rPr>
        <w:fldChar w:fldCharType="begin">
          <w:fldData xml:space="preserve">PEVuZE5vdGU+PENpdGU+PEF1dGhvcj5IdWFuZzwvQXV0aG9yPjxZZWFyPjE5OTk8L1llYXI+PFJl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ZGljYWw+PGZ1bGwtdGl0bGU+UHJvY2VlZGluZ3Mgb2YgdGhlIE5hdGlvbmFsIEFjYWRlbXkgb2Yg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</w:fldData>
        </w:fldChar>
      </w:r>
      <w:r w:rsidRPr="00D41FFA">
        <w:rPr>
          <w:rFonts w:ascii="Times New Roman" w:hAnsi="Times New Roman" w:cs="Times New Roman"/>
          <w:spacing w:val="-2"/>
        </w:rPr>
        <w:instrText xml:space="preserve"> ADDIN EN.CITE.DATA </w:instrText>
      </w:r>
      <w:r w:rsidRPr="00D41FFA">
        <w:rPr>
          <w:rFonts w:ascii="Times New Roman" w:hAnsi="Times New Roman" w:cs="Times New Roman"/>
          <w:spacing w:val="-2"/>
        </w:rPr>
      </w:r>
      <w:r w:rsidRPr="00D41FFA">
        <w:rPr>
          <w:rFonts w:ascii="Times New Roman" w:hAnsi="Times New Roman" w:cs="Times New Roman"/>
          <w:spacing w:val="-2"/>
        </w:rPr>
        <w:fldChar w:fldCharType="end"/>
      </w:r>
      <w:r w:rsidRPr="00D41FFA">
        <w:rPr>
          <w:rFonts w:ascii="Times New Roman" w:hAnsi="Times New Roman" w:cs="Times New Roman"/>
          <w:spacing w:val="-2"/>
        </w:rPr>
      </w:r>
      <w:r w:rsidRPr="00D41FFA">
        <w:rPr>
          <w:rFonts w:ascii="Times New Roman" w:hAnsi="Times New Roman" w:cs="Times New Roman"/>
          <w:spacing w:val="-2"/>
        </w:rPr>
        <w:fldChar w:fldCharType="separate"/>
      </w:r>
      <w:r w:rsidRPr="00D41FFA">
        <w:rPr>
          <w:rFonts w:ascii="Times New Roman" w:hAnsi="Times New Roman" w:cs="Times New Roman"/>
          <w:noProof/>
          <w:spacing w:val="-2"/>
        </w:rPr>
        <w:t>(</w:t>
      </w:r>
      <w:hyperlink w:anchor="_ENREF_17" w:tooltip="Huang, 1999 #235" w:history="1">
        <w:r w:rsidRPr="00D41FFA">
          <w:rPr>
            <w:rFonts w:ascii="Times New Roman" w:hAnsi="Times New Roman" w:cs="Times New Roman"/>
            <w:noProof/>
            <w:spacing w:val="-2"/>
          </w:rPr>
          <w:t>Huang, et al., 1999</w:t>
        </w:r>
      </w:hyperlink>
      <w:r w:rsidRPr="00D41FFA">
        <w:rPr>
          <w:rFonts w:ascii="Times New Roman" w:hAnsi="Times New Roman" w:cs="Times New Roman"/>
          <w:noProof/>
          <w:spacing w:val="-2"/>
        </w:rPr>
        <w:t xml:space="preserve">; </w:t>
      </w:r>
      <w:hyperlink w:anchor="_ENREF_25" w:tooltip="Lin, 2012 #359" w:history="1">
        <w:r w:rsidRPr="00D41FFA">
          <w:rPr>
            <w:rFonts w:ascii="Times New Roman" w:hAnsi="Times New Roman" w:cs="Times New Roman"/>
            <w:noProof/>
            <w:spacing w:val="-2"/>
          </w:rPr>
          <w:t>Lin, et al., 2012</w:t>
        </w:r>
      </w:hyperlink>
      <w:r w:rsidRPr="00D41FFA">
        <w:rPr>
          <w:rFonts w:ascii="Times New Roman" w:hAnsi="Times New Roman" w:cs="Times New Roman"/>
          <w:noProof/>
          <w:spacing w:val="-2"/>
        </w:rPr>
        <w:t xml:space="preserve">; </w:t>
      </w:r>
      <w:hyperlink w:anchor="_ENREF_28" w:tooltip="Metzger, 2012 #303" w:history="1">
        <w:r w:rsidRPr="00D41FFA">
          <w:rPr>
            <w:rFonts w:ascii="Times New Roman" w:hAnsi="Times New Roman" w:cs="Times New Roman"/>
            <w:noProof/>
            <w:spacing w:val="-2"/>
          </w:rPr>
          <w:t>Metzger, et al., 2012</w:t>
        </w:r>
      </w:hyperlink>
      <w:r w:rsidRPr="00D41FFA">
        <w:rPr>
          <w:rFonts w:ascii="Times New Roman" w:hAnsi="Times New Roman" w:cs="Times New Roman"/>
          <w:noProof/>
          <w:spacing w:val="-2"/>
        </w:rPr>
        <w:t>)</w:t>
      </w:r>
      <w:r w:rsidRPr="00D41FFA">
        <w:rPr>
          <w:rFonts w:ascii="Times New Roman" w:hAnsi="Times New Roman" w:cs="Times New Roman"/>
          <w:spacing w:val="-2"/>
        </w:rPr>
        <w:fldChar w:fldCharType="end"/>
      </w:r>
      <w:r w:rsidRPr="00D41FFA">
        <w:rPr>
          <w:rFonts w:ascii="Times New Roman" w:hAnsi="Times New Roman" w:cs="Times New Roman"/>
          <w:spacing w:val="-2"/>
        </w:rPr>
        <w:t>. The conserved HECT domain is located at the C-terminus of these enzymes, whereas their N-terminal domains are diverse and mediate substrate targeting. Studies on HECT domains and their crystal structure suggested that these two lobes (N-lobe and C-lobe) are connected via a flexible hinge that allows them to come together during ubiquitin transfer.</w:t>
      </w:r>
    </w:p>
    <w:p w:rsidR="008B065F" w:rsidRPr="008B065F" w:rsidRDefault="008B065F" w:rsidP="004F5911">
      <w:pPr>
        <w:spacing w:line="240" w:lineRule="auto"/>
        <w:rPr>
          <w:rFonts w:ascii="Times New Roman" w:hAnsi="Times New Roman" w:cs="Times New Roman"/>
          <w:sz w:val="24"/>
          <w:szCs w:val="24"/>
          <w:lang w:eastAsia="zh-TW"/>
        </w:rPr>
      </w:pPr>
      <w:bookmarkStart w:id="0" w:name="_GoBack"/>
      <w:bookmarkEnd w:id="0"/>
    </w:p>
    <w:sectPr w:rsidR="008B065F" w:rsidRPr="008B065F" w:rsidSect="00815017">
      <w:pgSz w:w="12240" w:h="15840"/>
      <w:pgMar w:top="1440" w:right="118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CEE" w:rsidRDefault="00612CEE" w:rsidP="00473F3F">
      <w:pPr>
        <w:spacing w:after="0" w:line="240" w:lineRule="auto"/>
      </w:pPr>
      <w:r>
        <w:separator/>
      </w:r>
    </w:p>
  </w:endnote>
  <w:endnote w:type="continuationSeparator" w:id="0">
    <w:p w:rsidR="00612CEE" w:rsidRDefault="00612CEE" w:rsidP="00473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CEE" w:rsidRDefault="00612CEE" w:rsidP="00473F3F">
      <w:pPr>
        <w:spacing w:after="0" w:line="240" w:lineRule="auto"/>
      </w:pPr>
      <w:r>
        <w:separator/>
      </w:r>
    </w:p>
  </w:footnote>
  <w:footnote w:type="continuationSeparator" w:id="0">
    <w:p w:rsidR="00612CEE" w:rsidRDefault="00612CEE" w:rsidP="00473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4D19"/>
    <w:rsid w:val="000023DC"/>
    <w:rsid w:val="00011481"/>
    <w:rsid w:val="000200D8"/>
    <w:rsid w:val="0002774E"/>
    <w:rsid w:val="00033D49"/>
    <w:rsid w:val="0004695F"/>
    <w:rsid w:val="0005440A"/>
    <w:rsid w:val="00067F77"/>
    <w:rsid w:val="00071969"/>
    <w:rsid w:val="000A7D31"/>
    <w:rsid w:val="000B7D16"/>
    <w:rsid w:val="000D2CFE"/>
    <w:rsid w:val="000D3121"/>
    <w:rsid w:val="00111E33"/>
    <w:rsid w:val="00126FDD"/>
    <w:rsid w:val="00145E01"/>
    <w:rsid w:val="0014695A"/>
    <w:rsid w:val="00152B25"/>
    <w:rsid w:val="001547BF"/>
    <w:rsid w:val="001664E3"/>
    <w:rsid w:val="00177263"/>
    <w:rsid w:val="001B35ED"/>
    <w:rsid w:val="001F2C5C"/>
    <w:rsid w:val="001F4586"/>
    <w:rsid w:val="001F6405"/>
    <w:rsid w:val="0020019C"/>
    <w:rsid w:val="00200C45"/>
    <w:rsid w:val="002122C4"/>
    <w:rsid w:val="0021703E"/>
    <w:rsid w:val="00222F63"/>
    <w:rsid w:val="00233832"/>
    <w:rsid w:val="00237FE3"/>
    <w:rsid w:val="00263038"/>
    <w:rsid w:val="002672B3"/>
    <w:rsid w:val="00271959"/>
    <w:rsid w:val="00273D2E"/>
    <w:rsid w:val="00276490"/>
    <w:rsid w:val="00290D21"/>
    <w:rsid w:val="00292240"/>
    <w:rsid w:val="00294A85"/>
    <w:rsid w:val="002D3491"/>
    <w:rsid w:val="002D723E"/>
    <w:rsid w:val="00323F5A"/>
    <w:rsid w:val="0032558A"/>
    <w:rsid w:val="00331F1F"/>
    <w:rsid w:val="00354646"/>
    <w:rsid w:val="00357297"/>
    <w:rsid w:val="003609EB"/>
    <w:rsid w:val="00361D46"/>
    <w:rsid w:val="0036386B"/>
    <w:rsid w:val="00373EF6"/>
    <w:rsid w:val="00381BDC"/>
    <w:rsid w:val="003A32CD"/>
    <w:rsid w:val="003B0368"/>
    <w:rsid w:val="003B49A5"/>
    <w:rsid w:val="003D3BB6"/>
    <w:rsid w:val="003D54BA"/>
    <w:rsid w:val="003D7E0E"/>
    <w:rsid w:val="003E6932"/>
    <w:rsid w:val="003F10B6"/>
    <w:rsid w:val="003F7375"/>
    <w:rsid w:val="004013EB"/>
    <w:rsid w:val="00423248"/>
    <w:rsid w:val="004365E7"/>
    <w:rsid w:val="0044191B"/>
    <w:rsid w:val="00453599"/>
    <w:rsid w:val="00471848"/>
    <w:rsid w:val="0047371D"/>
    <w:rsid w:val="00473F3F"/>
    <w:rsid w:val="004754C1"/>
    <w:rsid w:val="004A656C"/>
    <w:rsid w:val="004C17CF"/>
    <w:rsid w:val="004C54F0"/>
    <w:rsid w:val="004D2EF9"/>
    <w:rsid w:val="004D5E37"/>
    <w:rsid w:val="004F1D50"/>
    <w:rsid w:val="004F5911"/>
    <w:rsid w:val="004F7AB0"/>
    <w:rsid w:val="0052000E"/>
    <w:rsid w:val="00525974"/>
    <w:rsid w:val="00542218"/>
    <w:rsid w:val="005756DA"/>
    <w:rsid w:val="00576C08"/>
    <w:rsid w:val="005814DC"/>
    <w:rsid w:val="005A3B6A"/>
    <w:rsid w:val="005C1F7D"/>
    <w:rsid w:val="005D5199"/>
    <w:rsid w:val="005E0084"/>
    <w:rsid w:val="005E3391"/>
    <w:rsid w:val="006013FD"/>
    <w:rsid w:val="00606214"/>
    <w:rsid w:val="00612CEE"/>
    <w:rsid w:val="0061456F"/>
    <w:rsid w:val="00642F0D"/>
    <w:rsid w:val="0064369D"/>
    <w:rsid w:val="00650B88"/>
    <w:rsid w:val="0065107D"/>
    <w:rsid w:val="00656243"/>
    <w:rsid w:val="00674D19"/>
    <w:rsid w:val="006965B5"/>
    <w:rsid w:val="006C2FD6"/>
    <w:rsid w:val="006D0251"/>
    <w:rsid w:val="006E2D92"/>
    <w:rsid w:val="006E53BA"/>
    <w:rsid w:val="006E68AC"/>
    <w:rsid w:val="00723B78"/>
    <w:rsid w:val="00726130"/>
    <w:rsid w:val="007410EA"/>
    <w:rsid w:val="00760EE1"/>
    <w:rsid w:val="00765883"/>
    <w:rsid w:val="00770DE7"/>
    <w:rsid w:val="00777992"/>
    <w:rsid w:val="0079468E"/>
    <w:rsid w:val="00796A02"/>
    <w:rsid w:val="007B2C0E"/>
    <w:rsid w:val="007B3C75"/>
    <w:rsid w:val="007B4D47"/>
    <w:rsid w:val="007E280C"/>
    <w:rsid w:val="00800332"/>
    <w:rsid w:val="00811422"/>
    <w:rsid w:val="00815017"/>
    <w:rsid w:val="00856275"/>
    <w:rsid w:val="00863E4F"/>
    <w:rsid w:val="00887DE4"/>
    <w:rsid w:val="00887E34"/>
    <w:rsid w:val="00891DED"/>
    <w:rsid w:val="00896170"/>
    <w:rsid w:val="008A09E0"/>
    <w:rsid w:val="008A746F"/>
    <w:rsid w:val="008B065F"/>
    <w:rsid w:val="008D2A91"/>
    <w:rsid w:val="008E710E"/>
    <w:rsid w:val="008F765A"/>
    <w:rsid w:val="008F7F19"/>
    <w:rsid w:val="0091312B"/>
    <w:rsid w:val="00920712"/>
    <w:rsid w:val="00960C0E"/>
    <w:rsid w:val="00960C71"/>
    <w:rsid w:val="00970595"/>
    <w:rsid w:val="00973A81"/>
    <w:rsid w:val="00996094"/>
    <w:rsid w:val="00997971"/>
    <w:rsid w:val="00997B44"/>
    <w:rsid w:val="009A3DE4"/>
    <w:rsid w:val="009A6978"/>
    <w:rsid w:val="009C744F"/>
    <w:rsid w:val="009D0627"/>
    <w:rsid w:val="009D37D0"/>
    <w:rsid w:val="009E1FFF"/>
    <w:rsid w:val="00A17460"/>
    <w:rsid w:val="00A37976"/>
    <w:rsid w:val="00A57C85"/>
    <w:rsid w:val="00A67B36"/>
    <w:rsid w:val="00A731CC"/>
    <w:rsid w:val="00A735ED"/>
    <w:rsid w:val="00A81DCD"/>
    <w:rsid w:val="00A85FDB"/>
    <w:rsid w:val="00A925E2"/>
    <w:rsid w:val="00A9649F"/>
    <w:rsid w:val="00AA5BDB"/>
    <w:rsid w:val="00AA6E15"/>
    <w:rsid w:val="00AC527B"/>
    <w:rsid w:val="00AD0A68"/>
    <w:rsid w:val="00AD414C"/>
    <w:rsid w:val="00AD79EE"/>
    <w:rsid w:val="00AE1EC8"/>
    <w:rsid w:val="00B014CD"/>
    <w:rsid w:val="00B11713"/>
    <w:rsid w:val="00B11DA1"/>
    <w:rsid w:val="00B21B48"/>
    <w:rsid w:val="00B23B18"/>
    <w:rsid w:val="00B26923"/>
    <w:rsid w:val="00B41239"/>
    <w:rsid w:val="00B42EAE"/>
    <w:rsid w:val="00B50AC1"/>
    <w:rsid w:val="00B725ED"/>
    <w:rsid w:val="00B81288"/>
    <w:rsid w:val="00B9663D"/>
    <w:rsid w:val="00BA3CE0"/>
    <w:rsid w:val="00BA5474"/>
    <w:rsid w:val="00BA5CF6"/>
    <w:rsid w:val="00BB74B7"/>
    <w:rsid w:val="00BD228D"/>
    <w:rsid w:val="00BE353E"/>
    <w:rsid w:val="00BF3285"/>
    <w:rsid w:val="00BF6E1E"/>
    <w:rsid w:val="00BF74A0"/>
    <w:rsid w:val="00C12582"/>
    <w:rsid w:val="00C13161"/>
    <w:rsid w:val="00C261DF"/>
    <w:rsid w:val="00C347D4"/>
    <w:rsid w:val="00C71EB7"/>
    <w:rsid w:val="00C74DBE"/>
    <w:rsid w:val="00C85B39"/>
    <w:rsid w:val="00C867DF"/>
    <w:rsid w:val="00CA7765"/>
    <w:rsid w:val="00CD721C"/>
    <w:rsid w:val="00CE01DD"/>
    <w:rsid w:val="00CE4FB8"/>
    <w:rsid w:val="00CF0529"/>
    <w:rsid w:val="00D027E2"/>
    <w:rsid w:val="00D03060"/>
    <w:rsid w:val="00D26E03"/>
    <w:rsid w:val="00D41D4B"/>
    <w:rsid w:val="00D41FFA"/>
    <w:rsid w:val="00D44826"/>
    <w:rsid w:val="00D6063C"/>
    <w:rsid w:val="00D638D0"/>
    <w:rsid w:val="00D715B1"/>
    <w:rsid w:val="00D73C78"/>
    <w:rsid w:val="00DC51C8"/>
    <w:rsid w:val="00DC74CD"/>
    <w:rsid w:val="00DD1EE8"/>
    <w:rsid w:val="00DD6964"/>
    <w:rsid w:val="00E01406"/>
    <w:rsid w:val="00E046F3"/>
    <w:rsid w:val="00E04818"/>
    <w:rsid w:val="00E05366"/>
    <w:rsid w:val="00E112B4"/>
    <w:rsid w:val="00E4484C"/>
    <w:rsid w:val="00E5266C"/>
    <w:rsid w:val="00E6096E"/>
    <w:rsid w:val="00E67ABB"/>
    <w:rsid w:val="00E67D42"/>
    <w:rsid w:val="00E841A1"/>
    <w:rsid w:val="00EA21AB"/>
    <w:rsid w:val="00EC1681"/>
    <w:rsid w:val="00EC4B94"/>
    <w:rsid w:val="00ED7B65"/>
    <w:rsid w:val="00F00A93"/>
    <w:rsid w:val="00F11AED"/>
    <w:rsid w:val="00F13892"/>
    <w:rsid w:val="00F204A6"/>
    <w:rsid w:val="00F3064A"/>
    <w:rsid w:val="00F36FC7"/>
    <w:rsid w:val="00F37A80"/>
    <w:rsid w:val="00F57FFE"/>
    <w:rsid w:val="00F65E1B"/>
    <w:rsid w:val="00F77798"/>
    <w:rsid w:val="00F91729"/>
    <w:rsid w:val="00FA100A"/>
    <w:rsid w:val="00FB0758"/>
    <w:rsid w:val="00FD7FAD"/>
    <w:rsid w:val="00FF0953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F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F3F"/>
    <w:rPr>
      <w:sz w:val="20"/>
      <w:szCs w:val="20"/>
    </w:rPr>
  </w:style>
  <w:style w:type="paragraph" w:styleId="a7">
    <w:name w:val="caption"/>
    <w:basedOn w:val="a"/>
    <w:next w:val="a"/>
    <w:link w:val="a8"/>
    <w:unhideWhenUsed/>
    <w:qFormat/>
    <w:rsid w:val="00D26E03"/>
    <w:pPr>
      <w:widowControl w:val="0"/>
      <w:spacing w:line="240" w:lineRule="auto"/>
      <w:ind w:firstLine="482"/>
      <w:jc w:val="both"/>
    </w:pPr>
    <w:rPr>
      <w:rFonts w:ascii="Times New Roman" w:eastAsia="新細明體" w:hAnsi="Times New Roman" w:cs="Times New Roman"/>
      <w:b/>
      <w:bCs/>
      <w:color w:val="4F81BD" w:themeColor="accent1"/>
      <w:kern w:val="2"/>
      <w:sz w:val="18"/>
      <w:szCs w:val="18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D26E0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26E0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2613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26130"/>
    <w:pPr>
      <w:spacing w:line="240" w:lineRule="auto"/>
    </w:pPr>
    <w:rPr>
      <w:sz w:val="20"/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72613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26130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26130"/>
    <w:rPr>
      <w:b/>
      <w:bCs/>
      <w:sz w:val="20"/>
      <w:szCs w:val="20"/>
    </w:rPr>
  </w:style>
  <w:style w:type="character" w:customStyle="1" w:styleId="a8">
    <w:name w:val="標號 字元"/>
    <w:basedOn w:val="a0"/>
    <w:link w:val="a7"/>
    <w:rsid w:val="00F65E1B"/>
    <w:rPr>
      <w:rFonts w:ascii="Times New Roman" w:eastAsia="新細明體" w:hAnsi="Times New Roman" w:cs="Times New Roman"/>
      <w:b/>
      <w:bCs/>
      <w:color w:val="4F81BD" w:themeColor="accent1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86F70-6382-4D7F-AB9B-E5CB459A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ailabF7</dc:creator>
  <cp:lastModifiedBy>francis</cp:lastModifiedBy>
  <cp:revision>206</cp:revision>
  <dcterms:created xsi:type="dcterms:W3CDTF">2014-05-20T03:45:00Z</dcterms:created>
  <dcterms:modified xsi:type="dcterms:W3CDTF">2015-10-15T13:42:00Z</dcterms:modified>
</cp:coreProperties>
</file>