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9017" w14:textId="6F90AF1E" w:rsidR="00E935C1" w:rsidRPr="00E935C1" w:rsidRDefault="00E935C1" w:rsidP="00E935C1">
      <w:pPr>
        <w:pStyle w:val="Heading2"/>
        <w:rPr>
          <w:lang w:val="en-DE"/>
        </w:rPr>
      </w:pPr>
      <w:r>
        <w:rPr>
          <w:lang w:val="en-DE"/>
        </w:rPr>
        <w:t xml:space="preserve">Additional File </w:t>
      </w:r>
      <w:r>
        <w:rPr>
          <w:lang w:val="en-DE"/>
        </w:rPr>
        <w:t>7</w:t>
      </w:r>
    </w:p>
    <w:p w14:paraId="2D4BDFA8" w14:textId="1F665AFA" w:rsidR="00E935C1" w:rsidRPr="00371C4A" w:rsidRDefault="00E935C1" w:rsidP="00E935C1">
      <w:pPr>
        <w:pStyle w:val="Caption"/>
        <w:keepNext/>
      </w:pPr>
      <w:r>
        <w:t xml:space="preserve">Table A </w:t>
      </w:r>
      <w:r>
        <w:rPr>
          <w:lang w:val="en-DE"/>
        </w:rPr>
        <w:t>5</w:t>
      </w:r>
      <w:r>
        <w:t>: Correlates of switching vaccine attitudes, pooled across countries.</w:t>
      </w:r>
    </w:p>
    <w:tbl>
      <w:tblPr>
        <w:tblW w:w="10660" w:type="dxa"/>
        <w:tblLayout w:type="fixed"/>
        <w:tblLook w:val="04A0" w:firstRow="1" w:lastRow="0" w:firstColumn="1" w:lastColumn="0" w:noHBand="0" w:noVBand="1"/>
      </w:tblPr>
      <w:tblGrid>
        <w:gridCol w:w="4395"/>
        <w:gridCol w:w="2088"/>
        <w:gridCol w:w="2088"/>
        <w:gridCol w:w="2089"/>
      </w:tblGrid>
      <w:tr w:rsidR="00E935C1" w:rsidRPr="00316F4B" w14:paraId="0DE4720E" w14:textId="77777777" w:rsidTr="00C54BB6">
        <w:trPr>
          <w:trHeight w:val="309"/>
        </w:trPr>
        <w:tc>
          <w:tcPr>
            <w:tcW w:w="1066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2CFEDD9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16F4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Correlates of switching vaccine attitudes</w:t>
            </w:r>
          </w:p>
        </w:tc>
      </w:tr>
      <w:tr w:rsidR="00E935C1" w:rsidRPr="00316F4B" w14:paraId="4EB37541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83CDC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3791F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A72C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11D7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(3)</w:t>
            </w:r>
          </w:p>
        </w:tc>
      </w:tr>
      <w:tr w:rsidR="00E935C1" w:rsidRPr="00316F4B" w14:paraId="730590EC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62C75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VARIABLES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4694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Any Switch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7D4C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Willing to Hesitant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9FC0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Hesitant to Willing</w:t>
            </w:r>
          </w:p>
        </w:tc>
      </w:tr>
      <w:tr w:rsidR="00E935C1" w:rsidRPr="00316F4B" w14:paraId="4043B874" w14:textId="77777777" w:rsidTr="00C54BB6">
        <w:trPr>
          <w:trHeight w:val="276"/>
        </w:trPr>
        <w:tc>
          <w:tcPr>
            <w:tcW w:w="43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5906A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214E3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83543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01B4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E935C1" w:rsidRPr="00316F4B" w14:paraId="78983188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81A6D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Urban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A8AB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0.0344**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91E8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0.0164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5B47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0.0215*</w:t>
            </w:r>
          </w:p>
        </w:tc>
      </w:tr>
      <w:tr w:rsidR="00E935C1" w:rsidRPr="00316F4B" w14:paraId="2E33C30F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1307D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DDC3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(0.0152)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500C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(0.0127)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C570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(0.0129)</w:t>
            </w:r>
          </w:p>
        </w:tc>
      </w:tr>
      <w:tr w:rsidR="00E935C1" w:rsidRPr="00316F4B" w14:paraId="2ACAC831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DCEC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Household Size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E09F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-0.00568**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1EC3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-0.00165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0C0A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-0.00680***</w:t>
            </w:r>
          </w:p>
        </w:tc>
      </w:tr>
      <w:tr w:rsidR="00E935C1" w:rsidRPr="00316F4B" w14:paraId="26E15E69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EC243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F6299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(0.00267)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674C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(0.00233)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9DC9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(0.00214)</w:t>
            </w:r>
          </w:p>
        </w:tc>
      </w:tr>
      <w:tr w:rsidR="00E935C1" w:rsidRPr="00316F4B" w14:paraId="1E1DC890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FA0C9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Dependency Ratio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8132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-0.0215***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40B6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-0.0160**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70DE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-0.00970*</w:t>
            </w:r>
          </w:p>
        </w:tc>
      </w:tr>
      <w:tr w:rsidR="00E935C1" w:rsidRPr="00316F4B" w14:paraId="7BA35AD0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40E22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F15A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(0.00713)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F7A45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(0.00663)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27C9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(0.00571)</w:t>
            </w:r>
          </w:p>
        </w:tc>
      </w:tr>
      <w:tr w:rsidR="00E935C1" w:rsidRPr="00316F4B" w14:paraId="12E39422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FDE37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Consumption quintile = 2, Consumption: 2nd quint.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CB92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0.0584**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8BAF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0.0475**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9FB8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0.0454**</w:t>
            </w:r>
          </w:p>
        </w:tc>
      </w:tr>
      <w:tr w:rsidR="00E935C1" w:rsidRPr="00316F4B" w14:paraId="2909AE08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69C44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5B43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(0.0237)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FA82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(0.0201)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3AC6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(0.0213)</w:t>
            </w:r>
          </w:p>
        </w:tc>
      </w:tr>
      <w:tr w:rsidR="00E935C1" w:rsidRPr="00316F4B" w14:paraId="1F917027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62EBD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Consumption quintile = 3, Consumption: 3rd quint.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BED97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0.0462**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6871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0.0469**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9FB1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0.0196</w:t>
            </w:r>
          </w:p>
        </w:tc>
      </w:tr>
      <w:tr w:rsidR="00E935C1" w:rsidRPr="00316F4B" w14:paraId="1D4851DD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84BC2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F15CF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(0.0227)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4993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(0.0194)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6A5E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(0.0191)</w:t>
            </w:r>
          </w:p>
        </w:tc>
      </w:tr>
      <w:tr w:rsidR="00E935C1" w:rsidRPr="00316F4B" w14:paraId="1BC7FD11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939F6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Consumption quintile = 4, Consumption: 4th quint.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198C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0.0526**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F522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0.0390**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E802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0.0423**</w:t>
            </w:r>
          </w:p>
        </w:tc>
      </w:tr>
      <w:tr w:rsidR="00E935C1" w:rsidRPr="00316F4B" w14:paraId="4E06B48D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42A00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C1E0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(0.0226)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83507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(0.0190)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72297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(0.0195)</w:t>
            </w:r>
          </w:p>
        </w:tc>
      </w:tr>
      <w:tr w:rsidR="00E935C1" w:rsidRPr="00316F4B" w14:paraId="0D7F8DF0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959D0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Consumption quintile = 5, Consumption: 5th quint.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7838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0.0491**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E0C17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0.0352*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2A8B9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0.0419**</w:t>
            </w:r>
          </w:p>
        </w:tc>
      </w:tr>
      <w:tr w:rsidR="00E935C1" w:rsidRPr="00316F4B" w14:paraId="5F286644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4E3A9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EC26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(0.0246)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5CF8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(0.0208)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63DA9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(0.0201)</w:t>
            </w:r>
          </w:p>
        </w:tc>
      </w:tr>
      <w:tr w:rsidR="00E935C1" w:rsidRPr="00316F4B" w14:paraId="79EC9FE5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831DF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Female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DF27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0.0606***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B400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0.0468***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532D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0.0150</w:t>
            </w:r>
          </w:p>
        </w:tc>
      </w:tr>
      <w:tr w:rsidR="00E935C1" w:rsidRPr="00316F4B" w14:paraId="2E71D13D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F1812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B120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(0.0152)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F65D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(0.0132)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1E38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(0.0117)</w:t>
            </w:r>
          </w:p>
        </w:tc>
      </w:tr>
      <w:tr w:rsidR="00E935C1" w:rsidRPr="00316F4B" w14:paraId="76B06549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4D0EC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Age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FDDA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0.00114**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1DE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0.00146***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0CC0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3.57e-05</w:t>
            </w:r>
          </w:p>
        </w:tc>
      </w:tr>
      <w:tr w:rsidR="00E935C1" w:rsidRPr="00316F4B" w14:paraId="568BBEA3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A9090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8C5A5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(0.000465)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322E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(0.000424)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F019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(0.000379)</w:t>
            </w:r>
          </w:p>
        </w:tc>
      </w:tr>
      <w:tr w:rsidR="00E935C1" w:rsidRPr="00316F4B" w14:paraId="66C406BC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D5E70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Household Head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CC5C1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-0.00748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B598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-0.00481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55BE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-0.0124</w:t>
            </w:r>
          </w:p>
        </w:tc>
      </w:tr>
      <w:tr w:rsidR="00E935C1" w:rsidRPr="00316F4B" w14:paraId="7B7892CE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33543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F1272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(0.0186)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387B7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(0.0164)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A4B53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(0.0151)</w:t>
            </w:r>
          </w:p>
        </w:tc>
      </w:tr>
      <w:tr w:rsidR="00E935C1" w:rsidRPr="00316F4B" w14:paraId="5AD1DD2C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4D901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Highest education completed = 1, Primary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5D20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0.0267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842F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0.0325**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EF74C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0.00421</w:t>
            </w:r>
          </w:p>
        </w:tc>
      </w:tr>
      <w:tr w:rsidR="00E935C1" w:rsidRPr="00316F4B" w14:paraId="43F64986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ED486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BF5F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(0.0173)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7E40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(0.0153)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42F45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(0.0148)</w:t>
            </w:r>
          </w:p>
        </w:tc>
      </w:tr>
      <w:tr w:rsidR="00E935C1" w:rsidRPr="00316F4B" w14:paraId="67DCE3C5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F8341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Highest education completed = 2, Secondary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B2BD5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0.0272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D4E5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0.0341*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32FC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-0.00581</w:t>
            </w:r>
          </w:p>
        </w:tc>
      </w:tr>
      <w:tr w:rsidR="00E935C1" w:rsidRPr="00316F4B" w14:paraId="7787ACBA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AEDC9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0FD1A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(0.0206)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ABA6B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(0.0179)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E6AE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(0.0175)</w:t>
            </w:r>
          </w:p>
        </w:tc>
      </w:tr>
      <w:tr w:rsidR="00E935C1" w:rsidRPr="00316F4B" w14:paraId="31789A31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A5E19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Highest education completed = 3, Tertiary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8A8B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0.0636**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E5BB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0.0588**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04088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0.00462</w:t>
            </w:r>
          </w:p>
        </w:tc>
      </w:tr>
      <w:tr w:rsidR="00E935C1" w:rsidRPr="00316F4B" w14:paraId="11C11679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01C25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4A92F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(0.0309)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B3FB9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(0.0287)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87945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(0.0254)</w:t>
            </w:r>
          </w:p>
        </w:tc>
      </w:tr>
      <w:tr w:rsidR="00E935C1" w:rsidRPr="00316F4B" w14:paraId="0E6E55CE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7E198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6628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FAF5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74B3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E935C1" w:rsidRPr="00316F4B" w14:paraId="4DB09EC6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E7004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Observations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C1B6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10,750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4F380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10,750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E333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10,750</w:t>
            </w:r>
          </w:p>
        </w:tc>
      </w:tr>
      <w:tr w:rsidR="00E935C1" w:rsidRPr="00316F4B" w14:paraId="217DD531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7F643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Country FE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F2423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A043E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19AD6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</w:tr>
      <w:tr w:rsidR="00E935C1" w:rsidRPr="00316F4B" w14:paraId="7F6AA850" w14:textId="77777777" w:rsidTr="00C54BB6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3687D48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Pseudo R2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A9B341D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0.115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2AE0DF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0.0950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01CEE3" w14:textId="77777777" w:rsidR="00E935C1" w:rsidRPr="00316F4B" w:rsidRDefault="00E935C1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0.108</w:t>
            </w:r>
          </w:p>
        </w:tc>
      </w:tr>
      <w:tr w:rsidR="00E935C1" w:rsidRPr="00316F4B" w14:paraId="47E985C2" w14:textId="77777777" w:rsidTr="00C54BB6">
        <w:trPr>
          <w:trHeight w:val="609"/>
        </w:trPr>
        <w:tc>
          <w:tcPr>
            <w:tcW w:w="1066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7FAB3" w14:textId="77777777" w:rsidR="00E935C1" w:rsidRPr="00316F4B" w:rsidRDefault="00E935C1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F4B">
              <w:rPr>
                <w:rFonts w:ascii="Calibri" w:eastAsia="Times New Roman" w:hAnsi="Calibri" w:cs="Calibri"/>
                <w:sz w:val="20"/>
                <w:szCs w:val="20"/>
              </w:rPr>
              <w:t>Note: Marginal effects from multivariate logistic regression, pooled across countries and survey rounds. Standard errors in parentheses. *** p&lt;0.01, ** p&lt;0.05, * p&lt;0.1</w:t>
            </w:r>
          </w:p>
        </w:tc>
      </w:tr>
    </w:tbl>
    <w:p w14:paraId="775043A2" w14:textId="479DB493" w:rsidR="002C277B" w:rsidRPr="00E935C1" w:rsidRDefault="002C277B">
      <w:pPr>
        <w:rPr>
          <w:i/>
          <w:iCs/>
          <w:color w:val="44546A" w:themeColor="text2"/>
          <w:sz w:val="18"/>
          <w:szCs w:val="18"/>
        </w:rPr>
      </w:pPr>
    </w:p>
    <w:sectPr w:rsidR="002C277B" w:rsidRPr="00E93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A93E5" w14:textId="77777777" w:rsidR="00E935C1" w:rsidRDefault="00E935C1" w:rsidP="00E935C1">
      <w:pPr>
        <w:spacing w:after="0" w:line="240" w:lineRule="auto"/>
      </w:pPr>
      <w:r>
        <w:separator/>
      </w:r>
    </w:p>
  </w:endnote>
  <w:endnote w:type="continuationSeparator" w:id="0">
    <w:p w14:paraId="17106373" w14:textId="77777777" w:rsidR="00E935C1" w:rsidRDefault="00E935C1" w:rsidP="00E9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1E4C9" w14:textId="77777777" w:rsidR="00E935C1" w:rsidRDefault="00E935C1" w:rsidP="00E935C1">
      <w:pPr>
        <w:spacing w:after="0" w:line="240" w:lineRule="auto"/>
      </w:pPr>
      <w:r>
        <w:separator/>
      </w:r>
    </w:p>
  </w:footnote>
  <w:footnote w:type="continuationSeparator" w:id="0">
    <w:p w14:paraId="4074F97B" w14:textId="77777777" w:rsidR="00E935C1" w:rsidRDefault="00E935C1" w:rsidP="00E93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C1"/>
    <w:rsid w:val="002C277B"/>
    <w:rsid w:val="004F1A29"/>
    <w:rsid w:val="00D44A4F"/>
    <w:rsid w:val="00E87A46"/>
    <w:rsid w:val="00E9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9AE32B7"/>
  <w15:chartTrackingRefBased/>
  <w15:docId w15:val="{B5B529E9-593B-4FE9-A6C8-30E84039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C1"/>
  </w:style>
  <w:style w:type="paragraph" w:styleId="Heading2">
    <w:name w:val="heading 2"/>
    <w:basedOn w:val="Normal"/>
    <w:link w:val="Heading2Char"/>
    <w:uiPriority w:val="9"/>
    <w:qFormat/>
    <w:rsid w:val="00E935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35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E935C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1</cp:revision>
  <dcterms:created xsi:type="dcterms:W3CDTF">2023-04-29T13:19:00Z</dcterms:created>
  <dcterms:modified xsi:type="dcterms:W3CDTF">2023-04-29T13:23:00Z</dcterms:modified>
</cp:coreProperties>
</file>