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61C4F" w14:textId="77777777" w:rsidR="005A1388" w:rsidRDefault="00281983" w:rsidP="00281983">
      <w:pPr>
        <w:jc w:val="center"/>
        <w:rPr>
          <w:rFonts w:ascii="Times New Roman" w:hAnsi="Times New Roman" w:cs="Times New Roman"/>
          <w:b/>
          <w:lang w:val="en-AU"/>
        </w:rPr>
      </w:pPr>
      <w:r w:rsidRPr="00281983">
        <w:rPr>
          <w:rFonts w:ascii="Times New Roman" w:hAnsi="Times New Roman" w:cs="Times New Roman"/>
          <w:b/>
          <w:lang w:val="en-AU"/>
        </w:rPr>
        <w:t>Supplementary Information</w:t>
      </w:r>
    </w:p>
    <w:p w14:paraId="1FD8C9A9" w14:textId="77777777" w:rsidR="00281983" w:rsidRDefault="00281983" w:rsidP="00281983">
      <w:pPr>
        <w:jc w:val="center"/>
        <w:rPr>
          <w:rFonts w:ascii="Times New Roman" w:hAnsi="Times New Roman" w:cs="Times New Roman"/>
          <w:b/>
          <w:lang w:val="en-AU"/>
        </w:rPr>
      </w:pPr>
      <w:r w:rsidRPr="00281983">
        <w:rPr>
          <w:rFonts w:ascii="Times New Roman" w:hAnsi="Times New Roman" w:cs="Times New Roman"/>
          <w:b/>
          <w:lang w:val="en-AU"/>
        </w:rPr>
        <w:t>Reverse-engineering of gene networks for regulating early blood development from single-cell measurements</w:t>
      </w:r>
    </w:p>
    <w:p w14:paraId="5ABD0C65" w14:textId="77777777" w:rsidR="00281983" w:rsidRDefault="00281983" w:rsidP="00281983">
      <w:pPr>
        <w:jc w:val="center"/>
        <w:rPr>
          <w:rFonts w:ascii="Times New Roman" w:hAnsi="Times New Roman" w:cs="Times New Roman"/>
          <w:b/>
          <w:lang w:val="en-AU"/>
        </w:rPr>
      </w:pPr>
    </w:p>
    <w:p w14:paraId="21915AC8" w14:textId="77777777" w:rsidR="00281983" w:rsidRDefault="00281983" w:rsidP="00281983">
      <w:pPr>
        <w:jc w:val="center"/>
        <w:rPr>
          <w:rFonts w:ascii="Times New Roman" w:hAnsi="Times New Roman" w:cs="Times New Roman"/>
          <w:b/>
          <w:lang w:val="en-AU"/>
        </w:rPr>
      </w:pPr>
      <w:r>
        <w:rPr>
          <w:rFonts w:ascii="Times New Roman" w:hAnsi="Times New Roman" w:cs="Times New Roman"/>
          <w:b/>
          <w:lang w:val="en-AU"/>
        </w:rPr>
        <w:t>Jiangyong Wei, Xiaohua Hu, Xiufen Zou and Tianhai Tian</w:t>
      </w:r>
    </w:p>
    <w:p w14:paraId="60546732" w14:textId="77777777" w:rsidR="00281983" w:rsidRDefault="00281983" w:rsidP="00281983">
      <w:pPr>
        <w:jc w:val="center"/>
        <w:rPr>
          <w:rFonts w:ascii="Times New Roman" w:hAnsi="Times New Roman" w:cs="Times New Roman"/>
          <w:b/>
          <w:lang w:val="en-AU"/>
        </w:rPr>
      </w:pPr>
    </w:p>
    <w:p w14:paraId="2107E061" w14:textId="77777777" w:rsidR="00281983" w:rsidRDefault="00281983" w:rsidP="00281983">
      <w:pPr>
        <w:jc w:val="center"/>
        <w:rPr>
          <w:rFonts w:ascii="Times New Roman" w:hAnsi="Times New Roman" w:cs="Times New Roman"/>
          <w:b/>
          <w:lang w:val="en-AU"/>
        </w:rPr>
      </w:pPr>
    </w:p>
    <w:p w14:paraId="46379C57" w14:textId="3690D10C" w:rsidR="00281983" w:rsidRDefault="00595943" w:rsidP="00281983">
      <w:pPr>
        <w:jc w:val="center"/>
        <w:rPr>
          <w:rFonts w:ascii="Times New Roman" w:hAnsi="Times New Roman" w:cs="Times New Roman"/>
          <w:b/>
          <w:lang w:val="en-AU"/>
        </w:rPr>
      </w:pPr>
      <w:r>
        <w:rPr>
          <w:rFonts w:ascii="Times New Roman" w:hAnsi="Times New Roman" w:cs="Times New Roman"/>
          <w:b/>
          <w:noProof/>
          <w:lang w:eastAsia="en-US"/>
        </w:rPr>
        <w:drawing>
          <wp:inline distT="0" distB="0" distL="0" distR="0" wp14:anchorId="6CB098BE" wp14:editId="1A1441A5">
            <wp:extent cx="5270500" cy="3235960"/>
            <wp:effectExtent l="0" t="0" r="1270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3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7064D" w14:textId="4BE97920" w:rsidR="00595943" w:rsidRPr="00595943" w:rsidRDefault="00595943" w:rsidP="00281983">
      <w:pPr>
        <w:jc w:val="center"/>
        <w:rPr>
          <w:rFonts w:ascii="Times New Roman" w:hAnsi="Times New Roman" w:cs="Times New Roman"/>
          <w:sz w:val="22"/>
          <w:szCs w:val="22"/>
          <w:lang w:val="en-AU"/>
        </w:rPr>
      </w:pPr>
      <w:r w:rsidRPr="00595943">
        <w:rPr>
          <w:rFonts w:ascii="Times New Roman" w:hAnsi="Times New Roman" w:cs="Times New Roman"/>
          <w:b/>
          <w:sz w:val="22"/>
          <w:szCs w:val="22"/>
          <w:lang w:val="en-AU"/>
        </w:rPr>
        <w:t xml:space="preserve">Figure </w:t>
      </w:r>
      <w:r w:rsidR="00774321">
        <w:rPr>
          <w:rFonts w:ascii="Times New Roman" w:hAnsi="Times New Roman" w:cs="Times New Roman"/>
          <w:b/>
          <w:sz w:val="22"/>
          <w:szCs w:val="22"/>
          <w:lang w:val="en-AU"/>
        </w:rPr>
        <w:t>S</w:t>
      </w:r>
      <w:bookmarkStart w:id="0" w:name="_GoBack"/>
      <w:bookmarkEnd w:id="0"/>
      <w:r w:rsidRPr="00595943">
        <w:rPr>
          <w:rFonts w:ascii="Times New Roman" w:hAnsi="Times New Roman" w:cs="Times New Roman"/>
          <w:b/>
          <w:sz w:val="22"/>
          <w:szCs w:val="22"/>
          <w:lang w:val="en-AU"/>
        </w:rPr>
        <w:t xml:space="preserve">1. </w:t>
      </w:r>
      <w:r>
        <w:rPr>
          <w:rFonts w:ascii="Times New Roman" w:hAnsi="Times New Roman" w:cs="Times New Roman"/>
          <w:sz w:val="22"/>
          <w:szCs w:val="22"/>
          <w:lang w:val="en-AU"/>
        </w:rPr>
        <w:t>Extended gene network with 17 regulations. This network includes the network in Figure 4 in the paper but does not include the added regulation between gene pairs (Sox7, Sox17)</w:t>
      </w:r>
      <w:r w:rsidR="005017FC">
        <w:rPr>
          <w:rFonts w:ascii="Times New Roman" w:hAnsi="Times New Roman" w:cs="Times New Roman"/>
          <w:sz w:val="22"/>
          <w:szCs w:val="22"/>
          <w:lang w:val="en-AU"/>
        </w:rPr>
        <w:t xml:space="preserve"> in </w:t>
      </w:r>
      <w:r w:rsidR="00D37CBD">
        <w:rPr>
          <w:rFonts w:ascii="Times New Roman" w:hAnsi="Times New Roman" w:cs="Times New Roman"/>
          <w:sz w:val="22"/>
          <w:szCs w:val="22"/>
          <w:lang w:val="en-AU"/>
        </w:rPr>
        <w:t>Figure 4</w:t>
      </w:r>
      <w:r>
        <w:rPr>
          <w:rFonts w:ascii="Times New Roman" w:hAnsi="Times New Roman" w:cs="Times New Roman"/>
          <w:sz w:val="22"/>
          <w:szCs w:val="22"/>
          <w:lang w:val="en-AU"/>
        </w:rPr>
        <w:t xml:space="preserve">. </w:t>
      </w:r>
    </w:p>
    <w:sectPr w:rsidR="00595943" w:rsidRPr="00595943" w:rsidSect="008F18F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bordersDoNotSurroundHeader/>
  <w:bordersDoNotSurroundFooter/>
  <w:revisionView w:inkAnnotations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83"/>
    <w:rsid w:val="0010775B"/>
    <w:rsid w:val="00281983"/>
    <w:rsid w:val="005017FC"/>
    <w:rsid w:val="00595943"/>
    <w:rsid w:val="00774321"/>
    <w:rsid w:val="008F18F9"/>
    <w:rsid w:val="00CF5767"/>
    <w:rsid w:val="00D37CBD"/>
    <w:rsid w:val="00EE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D3E87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3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Nocete, Rod Phillip</cp:lastModifiedBy>
  <cp:revision>5</cp:revision>
  <dcterms:created xsi:type="dcterms:W3CDTF">2017-03-27T11:55:00Z</dcterms:created>
  <dcterms:modified xsi:type="dcterms:W3CDTF">2017-11-30T01:07:00Z</dcterms:modified>
</cp:coreProperties>
</file>