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C72" w:rsidRPr="00975463" w:rsidRDefault="00E62C72" w:rsidP="00E62C72">
      <w:pPr>
        <w:rPr>
          <w:rFonts w:ascii="Times New Roman" w:hAnsi="Times New Roman" w:cs="Times New Roman"/>
          <w:b/>
        </w:rPr>
      </w:pPr>
      <w:r w:rsidRPr="00975463">
        <w:rPr>
          <w:rFonts w:ascii="Times New Roman" w:hAnsi="Times New Roman" w:cs="Times New Roman"/>
          <w:b/>
        </w:rPr>
        <w:t xml:space="preserve">Expression correlation attenuates within and between key signaling pathways in </w:t>
      </w:r>
      <w:r>
        <w:rPr>
          <w:rFonts w:ascii="Times New Roman" w:hAnsi="Times New Roman" w:cs="Times New Roman"/>
          <w:b/>
        </w:rPr>
        <w:t>chronic kidney disease</w:t>
      </w:r>
    </w:p>
    <w:p w:rsidR="00E62C72" w:rsidRPr="00975463" w:rsidRDefault="00E62C72" w:rsidP="00E62C72">
      <w:pPr>
        <w:jc w:val="both"/>
        <w:rPr>
          <w:rFonts w:ascii="Times New Roman" w:hAnsi="Times New Roman" w:cs="Times New Roman"/>
          <w:vertAlign w:val="superscript"/>
        </w:rPr>
      </w:pPr>
      <w:r w:rsidRPr="00975463">
        <w:rPr>
          <w:rFonts w:ascii="Times New Roman" w:hAnsi="Times New Roman" w:cs="Times New Roman"/>
        </w:rPr>
        <w:t>Hui Yu</w:t>
      </w:r>
      <w:r w:rsidRPr="00975463">
        <w:rPr>
          <w:rFonts w:ascii="Times New Roman" w:hAnsi="Times New Roman" w:cs="Times New Roman"/>
          <w:vertAlign w:val="superscript"/>
        </w:rPr>
        <w:t>1</w:t>
      </w:r>
      <w:r w:rsidRPr="00975463">
        <w:rPr>
          <w:rFonts w:ascii="Times New Roman" w:hAnsi="Times New Roman" w:cs="Times New Roman"/>
        </w:rPr>
        <w:t xml:space="preserve">, </w:t>
      </w:r>
      <w:proofErr w:type="spellStart"/>
      <w:r w:rsidRPr="00975463">
        <w:rPr>
          <w:rFonts w:ascii="Times New Roman" w:hAnsi="Times New Roman" w:cs="Times New Roman"/>
        </w:rPr>
        <w:t>Danqian</w:t>
      </w:r>
      <w:proofErr w:type="spellEnd"/>
      <w:r w:rsidRPr="00975463">
        <w:rPr>
          <w:rFonts w:ascii="Times New Roman" w:hAnsi="Times New Roman" w:cs="Times New Roman"/>
        </w:rPr>
        <w:t xml:space="preserve"> Chen</w:t>
      </w:r>
      <w:r w:rsidRPr="00975463">
        <w:rPr>
          <w:rFonts w:ascii="Times New Roman" w:hAnsi="Times New Roman" w:cs="Times New Roman"/>
          <w:vertAlign w:val="superscript"/>
        </w:rPr>
        <w:t>2</w:t>
      </w:r>
      <w:r w:rsidRPr="00975463">
        <w:rPr>
          <w:rFonts w:ascii="Times New Roman" w:hAnsi="Times New Roman" w:cs="Times New Roman"/>
        </w:rPr>
        <w:t>, Olufunmilola Oyebamiji</w:t>
      </w:r>
      <w:r w:rsidRPr="00975463">
        <w:rPr>
          <w:rFonts w:ascii="Times New Roman" w:hAnsi="Times New Roman" w:cs="Times New Roman"/>
          <w:vertAlign w:val="superscript"/>
        </w:rPr>
        <w:t>1</w:t>
      </w:r>
      <w:r w:rsidRPr="00975463">
        <w:rPr>
          <w:rFonts w:ascii="Times New Roman" w:hAnsi="Times New Roman" w:cs="Times New Roman"/>
        </w:rPr>
        <w:t>, Ying</w:t>
      </w:r>
      <w:r>
        <w:rPr>
          <w:rFonts w:ascii="Times New Roman" w:hAnsi="Times New Roman" w:cs="Times New Roman"/>
        </w:rPr>
        <w:t>-</w:t>
      </w:r>
      <w:r w:rsidRPr="00975463">
        <w:rPr>
          <w:rFonts w:ascii="Times New Roman" w:hAnsi="Times New Roman" w:cs="Times New Roman"/>
        </w:rPr>
        <w:t>Yong Zhao</w:t>
      </w:r>
      <w:r w:rsidRPr="00975463">
        <w:rPr>
          <w:rFonts w:ascii="Times New Roman" w:hAnsi="Times New Roman" w:cs="Times New Roman"/>
          <w:vertAlign w:val="superscript"/>
        </w:rPr>
        <w:t>2*</w:t>
      </w:r>
      <w:r w:rsidRPr="00975463">
        <w:rPr>
          <w:rFonts w:ascii="Times New Roman" w:hAnsi="Times New Roman" w:cs="Times New Roman"/>
        </w:rPr>
        <w:t>, Yan Guo</w:t>
      </w:r>
      <w:r w:rsidRPr="00975463">
        <w:rPr>
          <w:rFonts w:ascii="Times New Roman" w:hAnsi="Times New Roman" w:cs="Times New Roman"/>
          <w:vertAlign w:val="superscript"/>
        </w:rPr>
        <w:t>1*</w:t>
      </w:r>
    </w:p>
    <w:p w:rsidR="00E62C72" w:rsidRDefault="00E62C72" w:rsidP="00E62C72">
      <w:pPr>
        <w:jc w:val="both"/>
        <w:rPr>
          <w:rFonts w:ascii="Times New Roman" w:hAnsi="Times New Roman" w:cs="Times New Roman"/>
        </w:rPr>
      </w:pPr>
    </w:p>
    <w:p w:rsidR="00E62C72" w:rsidRDefault="00E62C72" w:rsidP="00E62C72">
      <w:pPr>
        <w:jc w:val="both"/>
        <w:rPr>
          <w:rFonts w:ascii="Times New Roman" w:hAnsi="Times New Roman" w:cs="Times New Roman"/>
        </w:rPr>
      </w:pPr>
    </w:p>
    <w:p w:rsidR="00E62C72" w:rsidRDefault="00E62C72" w:rsidP="00E62C72">
      <w:pPr>
        <w:jc w:val="both"/>
        <w:rPr>
          <w:rFonts w:ascii="Times New Roman" w:hAnsi="Times New Roman" w:cs="Times New Roman"/>
        </w:rPr>
      </w:pPr>
      <w:r>
        <w:rPr>
          <w:rFonts w:ascii="Times New Roman" w:hAnsi="Times New Roman" w:cs="Times New Roman"/>
        </w:rPr>
        <w:t xml:space="preserve">In this </w:t>
      </w:r>
      <w:r w:rsidRPr="00E62C72">
        <w:rPr>
          <w:rFonts w:ascii="Times New Roman" w:hAnsi="Times New Roman" w:cs="Times New Roman"/>
          <w:b/>
          <w:sz w:val="28"/>
          <w:szCs w:val="28"/>
        </w:rPr>
        <w:t>Additional file 1</w:t>
      </w:r>
      <w:r>
        <w:rPr>
          <w:rFonts w:ascii="Times New Roman" w:hAnsi="Times New Roman" w:cs="Times New Roman"/>
        </w:rPr>
        <w:t>, we present four supplementary figures: Figures S1-S4.</w:t>
      </w:r>
    </w:p>
    <w:p w:rsidR="00E62C72" w:rsidRPr="00975463" w:rsidRDefault="00E62C72" w:rsidP="00E62C72">
      <w:pPr>
        <w:spacing w:line="480" w:lineRule="auto"/>
        <w:rPr>
          <w:rFonts w:ascii="Times New Roman" w:hAnsi="Times New Roman" w:cs="Times New Roman"/>
        </w:rPr>
      </w:pPr>
      <w:r w:rsidRPr="00975463">
        <w:rPr>
          <w:rFonts w:ascii="Times New Roman" w:hAnsi="Times New Roman" w:cs="Times New Roman"/>
          <w:b/>
        </w:rPr>
        <w:t>Figure S</w:t>
      </w:r>
      <w:r>
        <w:rPr>
          <w:rFonts w:ascii="Times New Roman" w:hAnsi="Times New Roman" w:cs="Times New Roman"/>
          <w:b/>
        </w:rPr>
        <w:t>1</w:t>
      </w:r>
      <w:r w:rsidRPr="00975463">
        <w:rPr>
          <w:rFonts w:ascii="Times New Roman" w:hAnsi="Times New Roman" w:cs="Times New Roman"/>
          <w:b/>
        </w:rPr>
        <w:t>.</w:t>
      </w:r>
      <w:r w:rsidRPr="00975463">
        <w:rPr>
          <w:rFonts w:ascii="Times New Roman" w:hAnsi="Times New Roman" w:cs="Times New Roman"/>
        </w:rPr>
        <w:t xml:space="preserve"> </w:t>
      </w:r>
      <w:r w:rsidRPr="00975463">
        <w:rPr>
          <w:rFonts w:ascii="Times New Roman" w:hAnsi="Times New Roman" w:cs="Times New Roman"/>
          <w:b/>
        </w:rPr>
        <w:t>Universal correlation attenuation within focused pathways.</w:t>
      </w:r>
      <w:r w:rsidRPr="00975463">
        <w:rPr>
          <w:rFonts w:ascii="Times New Roman" w:hAnsi="Times New Roman" w:cs="Times New Roman"/>
        </w:rPr>
        <w:t xml:space="preserve"> All focused pathways listed in Table 1, except eight depicted in Figure 2, are illustrated here. Rows and columns represent genes of the concerned pathway, arranged in identical order. Cells denote the expression correlation values between the row gene and the column gene, with the lower triangle and the upper triangle indicating the early CKD and late CKD phenotypes, respectively.  </w:t>
      </w:r>
    </w:p>
    <w:p w:rsidR="00E62C72" w:rsidRDefault="00E62C72" w:rsidP="00E62C72">
      <w:pPr>
        <w:spacing w:line="480" w:lineRule="auto"/>
        <w:rPr>
          <w:rFonts w:ascii="Times New Roman" w:hAnsi="Times New Roman" w:cs="Times New Roman"/>
          <w:b/>
        </w:rPr>
      </w:pPr>
      <w:r>
        <w:rPr>
          <w:rFonts w:ascii="Times New Roman" w:hAnsi="Times New Roman" w:cs="Times New Roman"/>
          <w:b/>
        </w:rPr>
        <w:t xml:space="preserve">Figure S2. Fourteen vanishing hub genes had statistically significant differential expression between CKD stages (FDR&lt;0.3). </w:t>
      </w:r>
    </w:p>
    <w:p w:rsidR="00E62C72" w:rsidRPr="00975463" w:rsidRDefault="00E62C72" w:rsidP="00E62C72">
      <w:pPr>
        <w:spacing w:line="480" w:lineRule="auto"/>
        <w:rPr>
          <w:rFonts w:ascii="Times New Roman" w:hAnsi="Times New Roman" w:cs="Times New Roman"/>
        </w:rPr>
      </w:pPr>
      <w:r w:rsidRPr="00975463">
        <w:rPr>
          <w:rFonts w:ascii="Times New Roman" w:hAnsi="Times New Roman" w:cs="Times New Roman"/>
          <w:b/>
        </w:rPr>
        <w:t>Figure S</w:t>
      </w:r>
      <w:r>
        <w:rPr>
          <w:rFonts w:ascii="Times New Roman" w:hAnsi="Times New Roman" w:cs="Times New Roman"/>
          <w:b/>
        </w:rPr>
        <w:t>3</w:t>
      </w:r>
      <w:r w:rsidRPr="00975463">
        <w:rPr>
          <w:rFonts w:ascii="Times New Roman" w:hAnsi="Times New Roman" w:cs="Times New Roman"/>
          <w:b/>
        </w:rPr>
        <w:t>. Disrupted pathway crosstalk map inferred from the union network of decreased gene links from all three datasets.</w:t>
      </w:r>
      <w:r w:rsidRPr="00975463">
        <w:rPr>
          <w:rFonts w:ascii="Times New Roman" w:hAnsi="Times New Roman" w:cs="Times New Roman"/>
        </w:rPr>
        <w:t xml:space="preserve"> The background gene-gene network comprised 47,218 correlation-loss edges. </w:t>
      </w:r>
      <w:r>
        <w:rPr>
          <w:rFonts w:ascii="Times New Roman" w:hAnsi="Times New Roman" w:cs="Times New Roman"/>
        </w:rPr>
        <w:t>Node size and edge width are proportional to the statistical significance of correlation loss (extremity of p value). Each edge was labelled with the p value out of CSPN analysis.</w:t>
      </w:r>
    </w:p>
    <w:p w:rsidR="00E62C72" w:rsidRPr="00975463" w:rsidRDefault="00E62C72" w:rsidP="00E62C72">
      <w:pPr>
        <w:spacing w:line="480" w:lineRule="auto"/>
        <w:rPr>
          <w:rFonts w:ascii="Times New Roman" w:hAnsi="Times New Roman" w:cs="Times New Roman"/>
        </w:rPr>
      </w:pPr>
      <w:r w:rsidRPr="00975463">
        <w:rPr>
          <w:rFonts w:ascii="Times New Roman" w:hAnsi="Times New Roman" w:cs="Times New Roman"/>
          <w:b/>
        </w:rPr>
        <w:t>Figure S</w:t>
      </w:r>
      <w:r>
        <w:rPr>
          <w:rFonts w:ascii="Times New Roman" w:hAnsi="Times New Roman" w:cs="Times New Roman"/>
          <w:b/>
        </w:rPr>
        <w:t>4</w:t>
      </w:r>
      <w:r w:rsidRPr="00975463">
        <w:rPr>
          <w:rFonts w:ascii="Times New Roman" w:hAnsi="Times New Roman" w:cs="Times New Roman"/>
          <w:b/>
        </w:rPr>
        <w:t xml:space="preserve">. Correlation-attenuated gene pairs traverse pathway boundaries shedding light on disrupted pathway </w:t>
      </w:r>
      <w:proofErr w:type="spellStart"/>
      <w:r w:rsidRPr="00975463">
        <w:rPr>
          <w:rFonts w:ascii="Times New Roman" w:hAnsi="Times New Roman" w:cs="Times New Roman"/>
          <w:b/>
        </w:rPr>
        <w:t>crosstalks</w:t>
      </w:r>
      <w:proofErr w:type="spellEnd"/>
      <w:r w:rsidRPr="00975463">
        <w:rPr>
          <w:rFonts w:ascii="Times New Roman" w:hAnsi="Times New Roman" w:cs="Times New Roman"/>
          <w:b/>
        </w:rPr>
        <w:t>.</w:t>
      </w:r>
      <w:r w:rsidRPr="00975463">
        <w:rPr>
          <w:rFonts w:ascii="Times New Roman" w:hAnsi="Times New Roman" w:cs="Times New Roman"/>
        </w:rPr>
        <w:t xml:space="preserve"> Figure 4B forms a sub-graph of the present network.</w:t>
      </w:r>
    </w:p>
    <w:p w:rsidR="00E62C72" w:rsidRDefault="00E62C72" w:rsidP="00E62C72">
      <w:pPr>
        <w:jc w:val="both"/>
        <w:rPr>
          <w:rFonts w:ascii="Times New Roman" w:hAnsi="Times New Roman" w:cs="Times New Roman"/>
        </w:rPr>
      </w:pPr>
    </w:p>
    <w:bookmarkStart w:id="0" w:name="_GoBack"/>
    <w:bookmarkEnd w:id="0"/>
    <w:p w:rsidR="00E62C72" w:rsidRPr="00975463" w:rsidRDefault="00E62C72" w:rsidP="00E62C72">
      <w:pPr>
        <w:jc w:val="both"/>
        <w:rPr>
          <w:rFonts w:ascii="Times New Roman" w:hAnsi="Times New Roman" w:cs="Times New Roman"/>
        </w:rPr>
      </w:pPr>
      <w:r w:rsidRPr="00E62C72">
        <w:rPr>
          <w:rFonts w:ascii="Times New Roman" w:hAnsi="Times New Roman" w:cs="Times New Roman"/>
          <w:noProof/>
        </w:rPr>
        <w:lastRenderedPageBreak/>
        <mc:AlternateContent>
          <mc:Choice Requires="wps">
            <w:drawing>
              <wp:anchor distT="45720" distB="45720" distL="114300" distR="114300" simplePos="0" relativeHeight="251659264" behindDoc="0" locked="0" layoutInCell="1" allowOverlap="1">
                <wp:simplePos x="0" y="0"/>
                <wp:positionH relativeFrom="column">
                  <wp:posOffset>-119380</wp:posOffset>
                </wp:positionH>
                <wp:positionV relativeFrom="paragraph">
                  <wp:posOffset>0</wp:posOffset>
                </wp:positionV>
                <wp:extent cx="6318250" cy="869569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8695690"/>
                        </a:xfrm>
                        <a:prstGeom prst="rect">
                          <a:avLst/>
                        </a:prstGeom>
                        <a:solidFill>
                          <a:srgbClr val="FFFFFF"/>
                        </a:solidFill>
                        <a:ln w="9525">
                          <a:noFill/>
                          <a:miter lim="800000"/>
                          <a:headEnd/>
                          <a:tailEnd/>
                        </a:ln>
                      </wps:spPr>
                      <wps:txbx>
                        <w:txbxContent>
                          <w:p w:rsidR="00E62C72" w:rsidRPr="00E62C72" w:rsidRDefault="00E62C72">
                            <w:pPr>
                              <w:rPr>
                                <w:b/>
                                <w:sz w:val="28"/>
                                <w:szCs w:val="28"/>
                              </w:rPr>
                            </w:pPr>
                            <w:r w:rsidRPr="00E62C72">
                              <w:rPr>
                                <w:b/>
                                <w:sz w:val="28"/>
                                <w:szCs w:val="28"/>
                              </w:rPr>
                              <w:t>Figure S1</w:t>
                            </w:r>
                          </w:p>
                          <w:p w:rsidR="00E62C72" w:rsidRDefault="00E62C72">
                            <w:r w:rsidRPr="00975463">
                              <w:rPr>
                                <w:rFonts w:ascii="Times New Roman" w:hAnsi="Times New Roman" w:cs="Times New Roman"/>
                                <w:noProof/>
                              </w:rPr>
                              <w:drawing>
                                <wp:inline distT="0" distB="0" distL="0" distR="0" wp14:anchorId="02928E59" wp14:editId="4B6B9AB6">
                                  <wp:extent cx="6237534" cy="832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_focused_another19_heatma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42157" cy="832720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4pt;margin-top:0;width:497.5pt;height:68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" stroked="f">
                <v:textbox>
                  <w:txbxContent>
                    <w:p w:rsidR="00E62C72" w:rsidRPr="00E62C72" w:rsidRDefault="00E62C72">
                      <w:pPr>
                        <w:rPr>
                          <w:b/>
                          <w:sz w:val="28"/>
                          <w:szCs w:val="28"/>
                        </w:rPr>
                      </w:pPr>
                      <w:r w:rsidRPr="00E62C72">
                        <w:rPr>
                          <w:b/>
                          <w:sz w:val="28"/>
                          <w:szCs w:val="28"/>
                        </w:rPr>
                        <w:t>Figure S1</w:t>
                      </w:r>
                    </w:p>
                    <w:p w:rsidR="00E62C72" w:rsidRDefault="00E62C72">
                      <w:r w:rsidRPr="00975463">
                        <w:rPr>
                          <w:rFonts w:ascii="Times New Roman" w:hAnsi="Times New Roman" w:cs="Times New Roman"/>
                          <w:noProof/>
                        </w:rPr>
                        <w:drawing>
                          <wp:inline distT="0" distB="0" distL="0" distR="0" wp14:anchorId="02928E59" wp14:editId="4B6B9AB6">
                            <wp:extent cx="6237534" cy="832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_focused_another19_heatma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42157" cy="8327208"/>
                                    </a:xfrm>
                                    <a:prstGeom prst="rect">
                                      <a:avLst/>
                                    </a:prstGeom>
                                  </pic:spPr>
                                </pic:pic>
                              </a:graphicData>
                            </a:graphic>
                          </wp:inline>
                        </w:drawing>
                      </w:r>
                    </w:p>
                  </w:txbxContent>
                </v:textbox>
                <w10:wrap type="square"/>
              </v:shape>
            </w:pict>
          </mc:Fallback>
        </mc:AlternateContent>
      </w:r>
    </w:p>
    <w:p w:rsidR="00E62C72" w:rsidRDefault="00E62C72" w:rsidP="00E62C72">
      <w:pPr>
        <w:jc w:val="both"/>
        <w:rPr>
          <w:rFonts w:ascii="Times New Roman" w:hAnsi="Times New Roman" w:cs="Times New Roman"/>
        </w:rPr>
      </w:pPr>
      <w:r w:rsidRPr="00E62C72">
        <w:rPr>
          <w:rFonts w:ascii="Times New Roman" w:hAnsi="Times New Roman" w:cs="Times New Roman"/>
          <w:noProof/>
        </w:rPr>
        <w:lastRenderedPageBreak/>
        <mc:AlternateContent>
          <mc:Choice Requires="wps">
            <w:drawing>
              <wp:anchor distT="45720" distB="45720" distL="114300" distR="114300" simplePos="0" relativeHeight="251661312" behindDoc="0" locked="0" layoutInCell="1" allowOverlap="1" wp14:anchorId="75B0980D" wp14:editId="12C627C8">
                <wp:simplePos x="0" y="0"/>
                <wp:positionH relativeFrom="column">
                  <wp:posOffset>0</wp:posOffset>
                </wp:positionH>
                <wp:positionV relativeFrom="paragraph">
                  <wp:posOffset>0</wp:posOffset>
                </wp:positionV>
                <wp:extent cx="6318250" cy="869569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8695690"/>
                        </a:xfrm>
                        <a:prstGeom prst="rect">
                          <a:avLst/>
                        </a:prstGeom>
                        <a:solidFill>
                          <a:srgbClr val="FFFFFF"/>
                        </a:solidFill>
                        <a:ln w="9525">
                          <a:noFill/>
                          <a:miter lim="800000"/>
                          <a:headEnd/>
                          <a:tailEnd/>
                        </a:ln>
                      </wps:spPr>
                      <wps:txbx>
                        <w:txbxContent>
                          <w:p w:rsidR="00E62C72" w:rsidRPr="00E62C72" w:rsidRDefault="00E62C72" w:rsidP="00E62C72">
                            <w:pPr>
                              <w:rPr>
                                <w:b/>
                                <w:sz w:val="28"/>
                                <w:szCs w:val="28"/>
                              </w:rPr>
                            </w:pPr>
                            <w:r w:rsidRPr="00E62C72">
                              <w:rPr>
                                <w:b/>
                                <w:sz w:val="28"/>
                                <w:szCs w:val="28"/>
                              </w:rPr>
                              <w:t>Figure S</w:t>
                            </w:r>
                            <w:r>
                              <w:rPr>
                                <w:b/>
                                <w:sz w:val="28"/>
                                <w:szCs w:val="28"/>
                              </w:rPr>
                              <w:t>2</w:t>
                            </w:r>
                          </w:p>
                          <w:p w:rsidR="00E62C72" w:rsidRDefault="00E62C72" w:rsidP="00E62C72">
                            <w:r w:rsidRPr="001C5A5B">
                              <w:rPr>
                                <w:rFonts w:ascii="Times New Roman" w:hAnsi="Times New Roman" w:cs="Times New Roman"/>
                                <w:noProof/>
                              </w:rPr>
                              <w:drawing>
                                <wp:inline distT="0" distB="0" distL="0" distR="0" wp14:anchorId="3FF0B487" wp14:editId="104A65DA">
                                  <wp:extent cx="5367528" cy="7827010"/>
                                  <wp:effectExtent l="0" t="0" r="5080" b="2540"/>
                                  <wp:docPr id="13" name="Picture 13" descr="D:\WORK\ckdDCEA\Manu\R1\SuppFig_trendGenes.dot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K\ckdDCEA\Manu\R1\SuppFig_trendGenes.dotplot.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8070" cy="78569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0980D" id="_x0000_s1027" type="#_x0000_t202" style="position:absolute;left:0;text-align:left;margin-left:0;margin-top:0;width:497.5pt;height:684.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" stroked="f">
                <v:textbox>
                  <w:txbxContent>
                    <w:p w:rsidR="00E62C72" w:rsidRPr="00E62C72" w:rsidRDefault="00E62C72" w:rsidP="00E62C72">
                      <w:pPr>
                        <w:rPr>
                          <w:b/>
                          <w:sz w:val="28"/>
                          <w:szCs w:val="28"/>
                        </w:rPr>
                      </w:pPr>
                      <w:r w:rsidRPr="00E62C72">
                        <w:rPr>
                          <w:b/>
                          <w:sz w:val="28"/>
                          <w:szCs w:val="28"/>
                        </w:rPr>
                        <w:t>Figure S</w:t>
                      </w:r>
                      <w:r>
                        <w:rPr>
                          <w:b/>
                          <w:sz w:val="28"/>
                          <w:szCs w:val="28"/>
                        </w:rPr>
                        <w:t>2</w:t>
                      </w:r>
                    </w:p>
                    <w:p w:rsidR="00E62C72" w:rsidRDefault="00E62C72" w:rsidP="00E62C72">
                      <w:r w:rsidRPr="001C5A5B">
                        <w:rPr>
                          <w:rFonts w:ascii="Times New Roman" w:hAnsi="Times New Roman" w:cs="Times New Roman"/>
                          <w:noProof/>
                        </w:rPr>
                        <w:drawing>
                          <wp:inline distT="0" distB="0" distL="0" distR="0" wp14:anchorId="3FF0B487" wp14:editId="104A65DA">
                            <wp:extent cx="5367528" cy="7827010"/>
                            <wp:effectExtent l="0" t="0" r="5080" b="2540"/>
                            <wp:docPr id="13" name="Picture 13" descr="D:\WORK\ckdDCEA\Manu\R1\SuppFig_trendGenes.dot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K\ckdDCEA\Manu\R1\SuppFig_trendGenes.dotplot.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8070" cy="7856965"/>
                                    </a:xfrm>
                                    <a:prstGeom prst="rect">
                                      <a:avLst/>
                                    </a:prstGeom>
                                    <a:noFill/>
                                    <a:ln>
                                      <a:noFill/>
                                    </a:ln>
                                  </pic:spPr>
                                </pic:pic>
                              </a:graphicData>
                            </a:graphic>
                          </wp:inline>
                        </w:drawing>
                      </w:r>
                    </w:p>
                  </w:txbxContent>
                </v:textbox>
                <w10:wrap type="square"/>
              </v:shape>
            </w:pict>
          </mc:Fallback>
        </mc:AlternateContent>
      </w:r>
    </w:p>
    <w:p w:rsidR="00E62C72" w:rsidRDefault="00E62C72" w:rsidP="00E62C72">
      <w:pPr>
        <w:jc w:val="both"/>
        <w:rPr>
          <w:rFonts w:ascii="Times New Roman" w:hAnsi="Times New Roman" w:cs="Times New Roman"/>
        </w:rPr>
      </w:pPr>
      <w:r w:rsidRPr="00E62C72">
        <w:rPr>
          <w:rFonts w:ascii="Times New Roman" w:hAnsi="Times New Roman" w:cs="Times New Roman"/>
          <w:noProof/>
        </w:rPr>
        <w:lastRenderedPageBreak/>
        <mc:AlternateContent>
          <mc:Choice Requires="wps">
            <w:drawing>
              <wp:anchor distT="45720" distB="45720" distL="114300" distR="114300" simplePos="0" relativeHeight="251663360" behindDoc="0" locked="0" layoutInCell="1" allowOverlap="1" wp14:anchorId="4AA09483" wp14:editId="0D6E3D7C">
                <wp:simplePos x="0" y="0"/>
                <wp:positionH relativeFrom="column">
                  <wp:posOffset>0</wp:posOffset>
                </wp:positionH>
                <wp:positionV relativeFrom="paragraph">
                  <wp:posOffset>0</wp:posOffset>
                </wp:positionV>
                <wp:extent cx="6318250" cy="8695690"/>
                <wp:effectExtent l="0" t="0" r="635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8695690"/>
                        </a:xfrm>
                        <a:prstGeom prst="rect">
                          <a:avLst/>
                        </a:prstGeom>
                        <a:solidFill>
                          <a:srgbClr val="FFFFFF"/>
                        </a:solidFill>
                        <a:ln w="9525">
                          <a:noFill/>
                          <a:miter lim="800000"/>
                          <a:headEnd/>
                          <a:tailEnd/>
                        </a:ln>
                      </wps:spPr>
                      <wps:txbx>
                        <w:txbxContent>
                          <w:p w:rsidR="00E62C72" w:rsidRPr="00E62C72" w:rsidRDefault="00E62C72" w:rsidP="00E62C72">
                            <w:pPr>
                              <w:rPr>
                                <w:b/>
                                <w:sz w:val="28"/>
                                <w:szCs w:val="28"/>
                              </w:rPr>
                            </w:pPr>
                            <w:r w:rsidRPr="00E62C72">
                              <w:rPr>
                                <w:b/>
                                <w:sz w:val="28"/>
                                <w:szCs w:val="28"/>
                              </w:rPr>
                              <w:t>Figure S</w:t>
                            </w:r>
                            <w:r>
                              <w:rPr>
                                <w:b/>
                                <w:sz w:val="28"/>
                                <w:szCs w:val="28"/>
                              </w:rPr>
                              <w:t>3</w:t>
                            </w:r>
                          </w:p>
                          <w:p w:rsidR="00E62C72" w:rsidRDefault="00E62C72" w:rsidP="00E62C72">
                            <w:r w:rsidRPr="00975463">
                              <w:rPr>
                                <w:rFonts w:ascii="Times New Roman" w:hAnsi="Times New Roman" w:cs="Times New Roman"/>
                                <w:noProof/>
                              </w:rPr>
                              <w:drawing>
                                <wp:inline distT="0" distB="0" distL="0" distR="0" wp14:anchorId="46CA42EB" wp14:editId="5875FEFF">
                                  <wp:extent cx="6126480" cy="3554493"/>
                                  <wp:effectExtent l="0" t="0" r="762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2_unionDec.47218.txt.PWcTalk.jpg"/>
                                          <pic:cNvPicPr/>
                                        </pic:nvPicPr>
                                        <pic:blipFill rotWithShape="1">
                                          <a:blip r:embed="rId10" cstate="print">
                                            <a:extLst>
                                              <a:ext uri="{28A0092B-C50C-407E-A947-70E740481C1C}">
                                                <a14:useLocalDpi xmlns:a14="http://schemas.microsoft.com/office/drawing/2010/main" val="0"/>
                                              </a:ext>
                                            </a:extLst>
                                          </a:blip>
                                          <a:srcRect t="8167" b="10601"/>
                                          <a:stretch/>
                                        </pic:blipFill>
                                        <pic:spPr bwMode="auto">
                                          <a:xfrm>
                                            <a:off x="0" y="0"/>
                                            <a:ext cx="6126480" cy="355449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09483" id="_x0000_s1028" type="#_x0000_t202" style="position:absolute;left:0;text-align:left;margin-left:0;margin-top:0;width:497.5pt;height:684.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" stroked="f">
                <v:textbox>
                  <w:txbxContent>
                    <w:p w:rsidR="00E62C72" w:rsidRPr="00E62C72" w:rsidRDefault="00E62C72" w:rsidP="00E62C72">
                      <w:pPr>
                        <w:rPr>
                          <w:b/>
                          <w:sz w:val="28"/>
                          <w:szCs w:val="28"/>
                        </w:rPr>
                      </w:pPr>
                      <w:r w:rsidRPr="00E62C72">
                        <w:rPr>
                          <w:b/>
                          <w:sz w:val="28"/>
                          <w:szCs w:val="28"/>
                        </w:rPr>
                        <w:t>Figure S</w:t>
                      </w:r>
                      <w:r>
                        <w:rPr>
                          <w:b/>
                          <w:sz w:val="28"/>
                          <w:szCs w:val="28"/>
                        </w:rPr>
                        <w:t>3</w:t>
                      </w:r>
                    </w:p>
                    <w:p w:rsidR="00E62C72" w:rsidRDefault="00E62C72" w:rsidP="00E62C72">
                      <w:r w:rsidRPr="00975463">
                        <w:rPr>
                          <w:rFonts w:ascii="Times New Roman" w:hAnsi="Times New Roman" w:cs="Times New Roman"/>
                          <w:noProof/>
                        </w:rPr>
                        <w:drawing>
                          <wp:inline distT="0" distB="0" distL="0" distR="0" wp14:anchorId="46CA42EB" wp14:editId="5875FEFF">
                            <wp:extent cx="6126480" cy="3554493"/>
                            <wp:effectExtent l="0" t="0" r="762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2_unionDec.47218.txt.PWcTalk.jpg"/>
                                    <pic:cNvPicPr/>
                                  </pic:nvPicPr>
                                  <pic:blipFill rotWithShape="1">
                                    <a:blip r:embed="rId11" cstate="print">
                                      <a:extLst>
                                        <a:ext uri="{28A0092B-C50C-407E-A947-70E740481C1C}">
                                          <a14:useLocalDpi xmlns:a14="http://schemas.microsoft.com/office/drawing/2010/main" val="0"/>
                                        </a:ext>
                                      </a:extLst>
                                    </a:blip>
                                    <a:srcRect t="8167" b="10601"/>
                                    <a:stretch/>
                                  </pic:blipFill>
                                  <pic:spPr bwMode="auto">
                                    <a:xfrm>
                                      <a:off x="0" y="0"/>
                                      <a:ext cx="6126480" cy="355449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E62C72" w:rsidRPr="00975463" w:rsidRDefault="00E62C72" w:rsidP="00E62C72">
      <w:pPr>
        <w:jc w:val="both"/>
        <w:rPr>
          <w:rFonts w:ascii="Times New Roman" w:hAnsi="Times New Roman" w:cs="Times New Roman"/>
        </w:rPr>
      </w:pPr>
      <w:r w:rsidRPr="00E62C72">
        <w:rPr>
          <w:rFonts w:ascii="Times New Roman" w:hAnsi="Times New Roman" w:cs="Times New Roman"/>
          <w:noProof/>
        </w:rPr>
        <w:lastRenderedPageBreak/>
        <mc:AlternateContent>
          <mc:Choice Requires="wps">
            <w:drawing>
              <wp:anchor distT="45720" distB="45720" distL="114300" distR="114300" simplePos="0" relativeHeight="251665408" behindDoc="0" locked="0" layoutInCell="1" allowOverlap="1" wp14:anchorId="7528929A" wp14:editId="308D0EA4">
                <wp:simplePos x="0" y="0"/>
                <wp:positionH relativeFrom="column">
                  <wp:posOffset>0</wp:posOffset>
                </wp:positionH>
                <wp:positionV relativeFrom="paragraph">
                  <wp:posOffset>0</wp:posOffset>
                </wp:positionV>
                <wp:extent cx="6318250" cy="8695690"/>
                <wp:effectExtent l="0" t="0" r="635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8695690"/>
                        </a:xfrm>
                        <a:prstGeom prst="rect">
                          <a:avLst/>
                        </a:prstGeom>
                        <a:solidFill>
                          <a:srgbClr val="FFFFFF"/>
                        </a:solidFill>
                        <a:ln w="9525">
                          <a:noFill/>
                          <a:miter lim="800000"/>
                          <a:headEnd/>
                          <a:tailEnd/>
                        </a:ln>
                      </wps:spPr>
                      <wps:txbx>
                        <w:txbxContent>
                          <w:p w:rsidR="00E62C72" w:rsidRPr="00E62C72" w:rsidRDefault="00E62C72" w:rsidP="00E62C72">
                            <w:pPr>
                              <w:rPr>
                                <w:b/>
                                <w:sz w:val="28"/>
                                <w:szCs w:val="28"/>
                              </w:rPr>
                            </w:pPr>
                            <w:r w:rsidRPr="00E62C72">
                              <w:rPr>
                                <w:b/>
                                <w:sz w:val="28"/>
                                <w:szCs w:val="28"/>
                              </w:rPr>
                              <w:t>Figure S</w:t>
                            </w:r>
                            <w:r>
                              <w:rPr>
                                <w:b/>
                                <w:sz w:val="28"/>
                                <w:szCs w:val="28"/>
                              </w:rPr>
                              <w:t>4</w:t>
                            </w:r>
                          </w:p>
                          <w:p w:rsidR="00E62C72" w:rsidRDefault="00E62C72" w:rsidP="00E62C72">
                            <w:r w:rsidRPr="00975463">
                              <w:rPr>
                                <w:rFonts w:ascii="Times New Roman" w:hAnsi="Times New Roman" w:cs="Times New Roman"/>
                                <w:noProof/>
                              </w:rPr>
                              <w:drawing>
                                <wp:inline distT="0" distB="0" distL="0" distR="0" wp14:anchorId="0C5726B2" wp14:editId="06742C0C">
                                  <wp:extent cx="6126480" cy="4957259"/>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3_PWcTalk_geneLink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6480" cy="49572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8929A" id="_x0000_s1029" type="#_x0000_t202" style="position:absolute;left:0;text-align:left;margin-left:0;margin-top:0;width:497.5pt;height:684.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" stroked="f">
                <v:textbox>
                  <w:txbxContent>
                    <w:p w:rsidR="00E62C72" w:rsidRPr="00E62C72" w:rsidRDefault="00E62C72" w:rsidP="00E62C72">
                      <w:pPr>
                        <w:rPr>
                          <w:b/>
                          <w:sz w:val="28"/>
                          <w:szCs w:val="28"/>
                        </w:rPr>
                      </w:pPr>
                      <w:r w:rsidRPr="00E62C72">
                        <w:rPr>
                          <w:b/>
                          <w:sz w:val="28"/>
                          <w:szCs w:val="28"/>
                        </w:rPr>
                        <w:t>Figure S</w:t>
                      </w:r>
                      <w:r>
                        <w:rPr>
                          <w:b/>
                          <w:sz w:val="28"/>
                          <w:szCs w:val="28"/>
                        </w:rPr>
                        <w:t>4</w:t>
                      </w:r>
                    </w:p>
                    <w:p w:rsidR="00E62C72" w:rsidRDefault="00E62C72" w:rsidP="00E62C72">
                      <w:r w:rsidRPr="00975463">
                        <w:rPr>
                          <w:rFonts w:ascii="Times New Roman" w:hAnsi="Times New Roman" w:cs="Times New Roman"/>
                          <w:noProof/>
                        </w:rPr>
                        <w:drawing>
                          <wp:inline distT="0" distB="0" distL="0" distR="0" wp14:anchorId="0C5726B2" wp14:editId="06742C0C">
                            <wp:extent cx="6126480" cy="4957259"/>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3_PWcTalk_geneLink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6480" cy="4957259"/>
                                    </a:xfrm>
                                    <a:prstGeom prst="rect">
                                      <a:avLst/>
                                    </a:prstGeom>
                                  </pic:spPr>
                                </pic:pic>
                              </a:graphicData>
                            </a:graphic>
                          </wp:inline>
                        </w:drawing>
                      </w:r>
                    </w:p>
                  </w:txbxContent>
                </v:textbox>
                <w10:wrap type="square"/>
              </v:shape>
            </w:pict>
          </mc:Fallback>
        </mc:AlternateContent>
      </w:r>
    </w:p>
    <w:sectPr w:rsidR="00E62C72" w:rsidRPr="0097546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098" w:rsidRDefault="00E20098" w:rsidP="006709EA">
      <w:pPr>
        <w:spacing w:after="0" w:line="240" w:lineRule="auto"/>
      </w:pPr>
      <w:r>
        <w:separator/>
      </w:r>
    </w:p>
  </w:endnote>
  <w:endnote w:type="continuationSeparator" w:id="0">
    <w:p w:rsidR="00E20098" w:rsidRDefault="00E20098" w:rsidP="00670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DengXian">
    <w:altName w:val="宋体"/>
    <w:panose1 w:val="02010600030101010101"/>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altName w:val="微软雅黑"/>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624151"/>
      <w:docPartObj>
        <w:docPartGallery w:val="Page Numbers (Bottom of Page)"/>
        <w:docPartUnique/>
      </w:docPartObj>
    </w:sdtPr>
    <w:sdtEndPr>
      <w:rPr>
        <w:noProof/>
      </w:rPr>
    </w:sdtEndPr>
    <w:sdtContent>
      <w:p w:rsidR="006709EA" w:rsidRDefault="006709EA">
        <w:pPr>
          <w:pStyle w:val="Footer"/>
          <w:jc w:val="center"/>
        </w:pPr>
        <w:r>
          <w:fldChar w:fldCharType="begin"/>
        </w:r>
        <w:r>
          <w:instrText xml:space="preserve"> PAGE   \* MERGEFORMAT </w:instrText>
        </w:r>
        <w:r>
          <w:fldChar w:fldCharType="separate"/>
        </w:r>
        <w:r w:rsidR="002F678A">
          <w:rPr>
            <w:noProof/>
          </w:rPr>
          <w:t>5</w:t>
        </w:r>
        <w:r>
          <w:rPr>
            <w:noProof/>
          </w:rPr>
          <w:fldChar w:fldCharType="end"/>
        </w:r>
      </w:p>
    </w:sdtContent>
  </w:sdt>
  <w:p w:rsidR="006709EA" w:rsidRDefault="00670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098" w:rsidRDefault="00E20098" w:rsidP="006709EA">
      <w:pPr>
        <w:spacing w:after="0" w:line="240" w:lineRule="auto"/>
      </w:pPr>
      <w:r>
        <w:separator/>
      </w:r>
    </w:p>
  </w:footnote>
  <w:footnote w:type="continuationSeparator" w:id="0">
    <w:p w:rsidR="00E20098" w:rsidRDefault="00E20098" w:rsidP="006709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BDC"/>
    <w:rsid w:val="000B6D9A"/>
    <w:rsid w:val="002F678A"/>
    <w:rsid w:val="00445E64"/>
    <w:rsid w:val="00481BDC"/>
    <w:rsid w:val="0053689D"/>
    <w:rsid w:val="006709EA"/>
    <w:rsid w:val="00891453"/>
    <w:rsid w:val="00B8055A"/>
    <w:rsid w:val="00C57B15"/>
    <w:rsid w:val="00E20098"/>
    <w:rsid w:val="00E62C72"/>
    <w:rsid w:val="00F70119"/>
    <w:rsid w:val="00F72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2DDD7-77AF-4924-8278-2A8F39E2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C72"/>
  </w:style>
  <w:style w:type="paragraph" w:styleId="Heading1">
    <w:name w:val="heading 1"/>
    <w:basedOn w:val="Normal"/>
    <w:next w:val="Normal"/>
    <w:link w:val="Heading1Char"/>
    <w:uiPriority w:val="9"/>
    <w:qFormat/>
    <w:rsid w:val="005368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9EA"/>
    <w:pPr>
      <w:tabs>
        <w:tab w:val="center" w:pos="4320"/>
        <w:tab w:val="right" w:pos="8640"/>
      </w:tabs>
      <w:spacing w:after="0" w:line="240" w:lineRule="auto"/>
    </w:pPr>
  </w:style>
  <w:style w:type="character" w:customStyle="1" w:styleId="HeaderChar">
    <w:name w:val="Header Char"/>
    <w:basedOn w:val="DefaultParagraphFont"/>
    <w:link w:val="Header"/>
    <w:uiPriority w:val="99"/>
    <w:rsid w:val="006709EA"/>
  </w:style>
  <w:style w:type="paragraph" w:styleId="Footer">
    <w:name w:val="footer"/>
    <w:basedOn w:val="Normal"/>
    <w:link w:val="FooterChar"/>
    <w:uiPriority w:val="99"/>
    <w:unhideWhenUsed/>
    <w:rsid w:val="006709EA"/>
    <w:pPr>
      <w:tabs>
        <w:tab w:val="center" w:pos="4320"/>
        <w:tab w:val="right" w:pos="8640"/>
      </w:tabs>
      <w:spacing w:after="0" w:line="240" w:lineRule="auto"/>
    </w:pPr>
  </w:style>
  <w:style w:type="character" w:customStyle="1" w:styleId="FooterChar">
    <w:name w:val="Footer Char"/>
    <w:basedOn w:val="DefaultParagraphFont"/>
    <w:link w:val="Footer"/>
    <w:uiPriority w:val="99"/>
    <w:rsid w:val="006709EA"/>
  </w:style>
  <w:style w:type="character" w:customStyle="1" w:styleId="Heading1Char">
    <w:name w:val="Heading 1 Char"/>
    <w:basedOn w:val="DefaultParagraphFont"/>
    <w:link w:val="Heading1"/>
    <w:uiPriority w:val="9"/>
    <w:rsid w:val="0053689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40.jpeg"/><Relationship Id="rId3" Type="http://schemas.openxmlformats.org/officeDocument/2006/relationships/webSettings" Target="webSettings.xml"/><Relationship Id="rId7" Type="http://schemas.openxmlformats.org/officeDocument/2006/relationships/image" Target="media/image10.jpeg"/><Relationship Id="rId12"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0.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0.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Yu</dc:creator>
  <cp:keywords/>
  <dc:description/>
  <cp:lastModifiedBy>Hui Yu</cp:lastModifiedBy>
  <cp:revision>3</cp:revision>
  <dcterms:created xsi:type="dcterms:W3CDTF">2019-04-18T16:10:00Z</dcterms:created>
  <dcterms:modified xsi:type="dcterms:W3CDTF">2019-04-26T18:28:00Z</dcterms:modified>
</cp:coreProperties>
</file>