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1F4" w:rsidRDefault="005641F4" w:rsidP="005641F4">
      <w:pPr>
        <w:pStyle w:val="HTMLPreformatted"/>
        <w:widowControl/>
        <w:spacing w:before="100" w:beforeAutospacing="1" w:after="100" w:afterAutospacing="1" w:line="720" w:lineRule="auto"/>
        <w:jc w:val="both"/>
        <w:rPr>
          <w:rFonts w:ascii="Times New Roman" w:eastAsia="Georgia" w:hAnsi="Times New Roman" w:hint="default"/>
          <w:b/>
          <w:bCs/>
          <w:color w:val="333333"/>
          <w:shd w:val="clear" w:color="auto" w:fill="FFFFFF"/>
        </w:rPr>
      </w:pPr>
      <w:bookmarkStart w:id="0" w:name="_GoBack"/>
      <w:bookmarkEnd w:id="0"/>
      <w:r>
        <w:rPr>
          <w:rFonts w:ascii="Times New Roman" w:eastAsia="Georgia" w:hAnsi="Times New Roman" w:hint="default"/>
          <w:b/>
          <w:bCs/>
          <w:color w:val="333333"/>
          <w:shd w:val="clear" w:color="auto" w:fill="FFFFFF"/>
        </w:rPr>
        <w:t xml:space="preserve">Supplementary Methods </w:t>
      </w:r>
    </w:p>
    <w:p w:rsidR="005641F4" w:rsidRDefault="005641F4" w:rsidP="005641F4">
      <w:pPr>
        <w:pStyle w:val="HTMLPreformatted"/>
        <w:widowControl/>
        <w:spacing w:before="100" w:beforeAutospacing="1" w:after="100" w:afterAutospacing="1" w:line="720" w:lineRule="auto"/>
        <w:jc w:val="both"/>
        <w:rPr>
          <w:rFonts w:ascii="Times New Roman" w:eastAsia="Georgia" w:hAnsi="Times New Roman" w:hint="default"/>
          <w:color w:val="333333"/>
          <w:shd w:val="clear" w:color="auto" w:fill="FFFFFF"/>
        </w:rPr>
      </w:pPr>
      <w:r>
        <w:rPr>
          <w:rFonts w:ascii="Times New Roman" w:eastAsia="Georgia" w:hAnsi="Times New Roman" w:hint="default"/>
          <w:color w:val="333333"/>
          <w:shd w:val="clear" w:color="auto" w:fill="FFFFFF"/>
        </w:rPr>
        <w:t>Genomic DNA was extracted from the lesional epidermis/dermis from post aurem and the contralateral non</w:t>
      </w:r>
      <w:r>
        <w:rPr>
          <w:rFonts w:ascii="Times New Roman" w:hAnsi="Times New Roman" w:hint="default"/>
          <w:color w:val="333333"/>
          <w:shd w:val="clear" w:color="auto" w:fill="FFFFFF"/>
        </w:rPr>
        <w:t>-</w:t>
      </w:r>
      <w:r>
        <w:rPr>
          <w:rFonts w:ascii="Times New Roman" w:eastAsia="Georgia" w:hAnsi="Times New Roman" w:hint="default"/>
          <w:color w:val="333333"/>
          <w:shd w:val="clear" w:color="auto" w:fill="FFFFFF"/>
        </w:rPr>
        <w:t xml:space="preserve">lesional epidermis of our LNSS patient. Peripheral blood samples were collected from the patient and her unaffected parents and younger brother. Genomic DNA was also extracted from the skin and blood samples using the protocols recommended by the manufacturer (Qiagen DNA kit, Germany). </w:t>
      </w:r>
      <w:r>
        <w:rPr>
          <w:rFonts w:ascii="Times New Roman" w:eastAsia="Georgia" w:hAnsi="Times New Roman" w:hint="default"/>
          <w:color w:val="333333"/>
        </w:rPr>
        <w:t>Next, whole-exome sequencing was done using Agilent SureSelect Human All Exon v6 Kit (Agilent, Santa Clara, CA, U.S.A.) and an Illumina platform (Illumina, San Diego, CA, U.S.A.) according to the manufacturers’ protocols.</w:t>
      </w:r>
      <w:r>
        <w:rPr>
          <w:rFonts w:ascii="Times New Roman" w:eastAsia="Georgia" w:hAnsi="Times New Roman" w:hint="default"/>
          <w:color w:val="333333"/>
          <w:shd w:val="clear" w:color="auto" w:fill="FFFFFF"/>
        </w:rPr>
        <w:t xml:space="preserve"> Sequencing data were aligned to GRCh37/hg19 using the Burrows</w:t>
      </w:r>
      <w:r>
        <w:rPr>
          <w:rFonts w:ascii="Times New Roman" w:eastAsiaTheme="minorEastAsia" w:hAnsi="Times New Roman" w:hint="default"/>
          <w:color w:val="333333"/>
          <w:shd w:val="clear" w:color="auto" w:fill="FFFFFF"/>
        </w:rPr>
        <w:t>-</w:t>
      </w:r>
      <w:r>
        <w:rPr>
          <w:rFonts w:ascii="Times New Roman" w:eastAsia="Georgia" w:hAnsi="Times New Roman" w:hint="default"/>
          <w:color w:val="333333"/>
          <w:shd w:val="clear" w:color="auto" w:fill="FFFFFF"/>
        </w:rPr>
        <w:t xml:space="preserve">Wheeler Aligner software (v.0.7.8) and polymerase chain reaction (PCR) duplicates were removed with the </w:t>
      </w:r>
      <w:r>
        <w:rPr>
          <w:rFonts w:ascii="Times New Roman" w:eastAsiaTheme="minorEastAsia" w:hAnsi="Times New Roman"/>
          <w:color w:val="333333"/>
          <w:shd w:val="clear" w:color="auto" w:fill="FFFFFF"/>
        </w:rPr>
        <w:t>S</w:t>
      </w:r>
      <w:r>
        <w:rPr>
          <w:rFonts w:ascii="Times New Roman" w:eastAsia="Georgia" w:hAnsi="Times New Roman" w:hint="default"/>
          <w:color w:val="333333"/>
          <w:shd w:val="clear" w:color="auto" w:fill="FFFFFF"/>
        </w:rPr>
        <w:t>amtools software</w:t>
      </w:r>
      <w:r>
        <w:rPr>
          <w:rFonts w:ascii="Times New Roman" w:hAnsi="Times New Roman"/>
          <w:color w:val="333333"/>
          <w:shd w:val="clear" w:color="auto" w:fill="FFFFFF"/>
        </w:rPr>
        <w:t xml:space="preserve"> </w:t>
      </w:r>
      <w:r>
        <w:rPr>
          <w:rFonts w:ascii="Times New Roman" w:eastAsia="Georgia" w:hAnsi="Times New Roman" w:hint="default"/>
          <w:color w:val="333333"/>
          <w:shd w:val="clear" w:color="auto" w:fill="FFFFFF"/>
        </w:rPr>
        <w:t xml:space="preserve">(v.1.0). ANNOVAR (v. </w:t>
      </w:r>
      <w:r>
        <w:rPr>
          <w:rFonts w:ascii="Times New Roman" w:hAnsi="Times New Roman"/>
          <w:szCs w:val="21"/>
          <w:lang w:bidi="ar"/>
        </w:rPr>
        <w:t>2013Aug23</w:t>
      </w:r>
      <w:r>
        <w:rPr>
          <w:rFonts w:ascii="Times New Roman" w:eastAsia="Georgia" w:hAnsi="Times New Roman" w:hint="default"/>
          <w:color w:val="333333"/>
          <w:shd w:val="clear" w:color="auto" w:fill="FFFFFF"/>
        </w:rPr>
        <w:t>) was utilized to annotate the detected variations. Variants were filtered against the databases of dbSNP (</w:t>
      </w:r>
      <w:hyperlink r:id="rId4" w:tgtFrame="https://www-ncbi-nlm-nih-gov-443.webvpn.cams.cn/pmc/articles/PMC7531107/_blank" w:history="1">
        <w:r>
          <w:rPr>
            <w:rFonts w:ascii="Times New Roman" w:eastAsia="Georgia" w:hAnsi="Times New Roman" w:hint="default"/>
            <w:color w:val="333333"/>
            <w:shd w:val="clear" w:color="auto" w:fill="FFFFFF"/>
          </w:rPr>
          <w:t>https://www-ncbi-nlm-nih-gov-443.webvpn.cams.cn/SNP/</w:t>
        </w:r>
      </w:hyperlink>
      <w:r>
        <w:rPr>
          <w:rFonts w:ascii="Times New Roman" w:eastAsia="Georgia" w:hAnsi="Times New Roman" w:hint="default"/>
          <w:color w:val="333333"/>
          <w:shd w:val="clear" w:color="auto" w:fill="FFFFFF"/>
        </w:rPr>
        <w:t xml:space="preserve">), the 1000 Genomes </w:t>
      </w:r>
      <w:r>
        <w:rPr>
          <w:rFonts w:ascii="Times New Roman" w:eastAsia="Georgia" w:hAnsi="Times New Roman" w:hint="default"/>
          <w:color w:val="333333"/>
          <w:shd w:val="clear" w:color="auto" w:fill="FFFFFF"/>
        </w:rPr>
        <w:lastRenderedPageBreak/>
        <w:t>Project (</w:t>
      </w:r>
      <w:hyperlink r:id="rId5" w:tgtFrame="https://www-ncbi-nlm-nih-gov-443.webvpn.cams.cn/pmc/articles/PMC7531107/_blank" w:history="1">
        <w:r>
          <w:rPr>
            <w:rFonts w:ascii="Times New Roman" w:eastAsia="Georgia" w:hAnsi="Times New Roman" w:hint="default"/>
            <w:color w:val="333333"/>
            <w:shd w:val="clear" w:color="auto" w:fill="FFFFFF"/>
          </w:rPr>
          <w:t>http://www.1000genomes.org/</w:t>
        </w:r>
      </w:hyperlink>
      <w:r>
        <w:rPr>
          <w:rFonts w:ascii="Times New Roman" w:eastAsia="Georgia" w:hAnsi="Times New Roman" w:hint="default"/>
          <w:color w:val="333333"/>
          <w:shd w:val="clear" w:color="auto" w:fill="FFFFFF"/>
        </w:rPr>
        <w:t>), ExAC database (</w:t>
      </w:r>
      <w:hyperlink r:id="rId6" w:tgtFrame="https://www-ncbi-nlm-nih-gov-443.webvpn.cams.cn/pmc/articles/PMC7531107/_blank" w:history="1">
        <w:r>
          <w:rPr>
            <w:rFonts w:ascii="Times New Roman" w:eastAsia="Georgia" w:hAnsi="Times New Roman" w:hint="default"/>
            <w:color w:val="333333"/>
            <w:shd w:val="clear" w:color="auto" w:fill="FFFFFF"/>
          </w:rPr>
          <w:t>http://exac.hms.harvard.edu/</w:t>
        </w:r>
      </w:hyperlink>
      <w:r>
        <w:rPr>
          <w:rFonts w:ascii="Times New Roman" w:eastAsia="Georgia" w:hAnsi="Times New Roman" w:hint="default"/>
          <w:color w:val="333333"/>
          <w:shd w:val="clear" w:color="auto" w:fill="FFFFFF"/>
        </w:rPr>
        <w:t>), HGMD (</w:t>
      </w:r>
      <w:hyperlink r:id="rId7" w:tgtFrame="https://www-ncbi-nlm-nih-gov-443.webvpn.cams.cn/pmc/articles/PMC7531107/_blank" w:history="1">
        <w:r>
          <w:rPr>
            <w:rFonts w:ascii="Times New Roman" w:eastAsia="Georgia" w:hAnsi="Times New Roman" w:hint="default"/>
            <w:color w:val="333333"/>
            <w:shd w:val="clear" w:color="auto" w:fill="FFFFFF"/>
          </w:rPr>
          <w:t>http://www.hgmd.cf.ac.uk/ac/index.php</w:t>
        </w:r>
      </w:hyperlink>
      <w:r>
        <w:rPr>
          <w:rFonts w:ascii="Times New Roman" w:eastAsia="Georgia" w:hAnsi="Times New Roman" w:hint="default"/>
          <w:color w:val="333333"/>
          <w:shd w:val="clear" w:color="auto" w:fill="FFFFFF"/>
        </w:rPr>
        <w:t>) and OMIM (</w:t>
      </w:r>
      <w:hyperlink r:id="rId8" w:tgtFrame="https://www-ncbi-nlm-nih-gov-443.webvpn.cams.cn/pmc/articles/PMC7531107/_blank" w:history="1">
        <w:r>
          <w:rPr>
            <w:rFonts w:ascii="Times New Roman" w:eastAsia="Georgia" w:hAnsi="Times New Roman" w:hint="default"/>
            <w:color w:val="333333"/>
            <w:shd w:val="clear" w:color="auto" w:fill="FFFFFF"/>
          </w:rPr>
          <w:t>https://www-ncbi-nlm-nih-gov-443.webvpn.cams.cn/omim/</w:t>
        </w:r>
      </w:hyperlink>
      <w:r>
        <w:rPr>
          <w:rFonts w:ascii="Times New Roman" w:eastAsia="Georgia" w:hAnsi="Times New Roman" w:hint="default"/>
          <w:color w:val="333333"/>
          <w:shd w:val="clear" w:color="auto" w:fill="FFFFFF"/>
        </w:rPr>
        <w:t xml:space="preserve">). Then, we performed </w:t>
      </w:r>
      <w:r>
        <w:rPr>
          <w:rFonts w:ascii="Times New Roman" w:hAnsi="Times New Roman" w:hint="default"/>
          <w:color w:val="333333"/>
          <w:shd w:val="clear" w:color="auto" w:fill="FFFFFF"/>
        </w:rPr>
        <w:t>S</w:t>
      </w:r>
      <w:r>
        <w:rPr>
          <w:rFonts w:ascii="Times New Roman" w:eastAsia="Georgia" w:hAnsi="Times New Roman" w:hint="default"/>
          <w:color w:val="333333"/>
          <w:shd w:val="clear" w:color="auto" w:fill="FFFFFF"/>
        </w:rPr>
        <w:t xml:space="preserve">anger sequencing and data analysis using the DNA sample extracted from the lesional tissue of the LNSS patient and 60 other </w:t>
      </w:r>
      <w:r>
        <w:rPr>
          <w:rFonts w:ascii="Times New Roman" w:hAnsi="Times New Roman" w:hint="default"/>
          <w:color w:val="000000" w:themeColor="text1"/>
          <w:shd w:val="clear" w:color="auto" w:fill="FFFFFF"/>
        </w:rPr>
        <w:t>nevus sebaceous</w:t>
      </w:r>
      <w:r>
        <w:rPr>
          <w:rFonts w:ascii="Times New Roman" w:eastAsia="Georgia" w:hAnsi="Times New Roman" w:hint="default"/>
          <w:color w:val="333333"/>
          <w:shd w:val="clear" w:color="auto" w:fill="FFFFFF"/>
        </w:rPr>
        <w:t xml:space="preserve"> patients. Primers were designed based on the filtered variants. The PCR amplified DNA samples were sequenced on an ABI 3730 sequencer and the results were analyzed with applied BioSystems sequencer software. </w:t>
      </w:r>
    </w:p>
    <w:p w:rsidR="00B1661D" w:rsidRDefault="00B1661D"/>
    <w:sectPr w:rsidR="00B1661D" w:rsidSect="00F128F7">
      <w:headerReference w:type="default" r:id="rId9"/>
      <w:footerReference w:type="default" r:id="rId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129636"/>
    </w:sdtPr>
    <w:sdtEndPr/>
    <w:sdtContent>
      <w:p w:rsidR="00DD62F9" w:rsidRDefault="005641F4">
        <w:pPr>
          <w:pStyle w:val="Footer"/>
          <w:jc w:val="center"/>
        </w:pPr>
        <w:r>
          <w:fldChar w:fldCharType="begin"/>
        </w:r>
        <w:r>
          <w:instrText>PAGE   \* MERGEFORMAT</w:instrText>
        </w:r>
        <w:r>
          <w:fldChar w:fldCharType="separate"/>
        </w:r>
        <w:r w:rsidRPr="005641F4">
          <w:rPr>
            <w:noProof/>
            <w:lang w:val="zh-CN"/>
          </w:rPr>
          <w:t>1</w:t>
        </w:r>
        <w:r>
          <w:fldChar w:fldCharType="end"/>
        </w:r>
      </w:p>
    </w:sdtContent>
  </w:sdt>
  <w:p w:rsidR="00DD62F9" w:rsidRDefault="005641F4">
    <w:pPr>
      <w:pStyle w:val="Footer"/>
      <w:tabs>
        <w:tab w:val="clear" w:pos="4153"/>
        <w:tab w:val="center" w:pos="4309"/>
      </w:tabs>
      <w:rPr>
        <w:rFonts w:ascii="Times New Roman" w:hAnsi="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2F9" w:rsidRDefault="005641F4">
    <w:pPr>
      <w:pStyle w:val="Header"/>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F4"/>
    <w:rsid w:val="00021162"/>
    <w:rsid w:val="000C5109"/>
    <w:rsid w:val="000F54E2"/>
    <w:rsid w:val="001216BA"/>
    <w:rsid w:val="002F570E"/>
    <w:rsid w:val="003410EF"/>
    <w:rsid w:val="003B3371"/>
    <w:rsid w:val="003C2BC3"/>
    <w:rsid w:val="00437C05"/>
    <w:rsid w:val="00486EFE"/>
    <w:rsid w:val="005641F4"/>
    <w:rsid w:val="00573571"/>
    <w:rsid w:val="00576ABA"/>
    <w:rsid w:val="005A0515"/>
    <w:rsid w:val="00612363"/>
    <w:rsid w:val="00687CEF"/>
    <w:rsid w:val="006D14E2"/>
    <w:rsid w:val="007F4B6A"/>
    <w:rsid w:val="00801FD8"/>
    <w:rsid w:val="00836402"/>
    <w:rsid w:val="00836A5E"/>
    <w:rsid w:val="00872774"/>
    <w:rsid w:val="008C651D"/>
    <w:rsid w:val="008C7181"/>
    <w:rsid w:val="00AB1264"/>
    <w:rsid w:val="00AB3764"/>
    <w:rsid w:val="00B1661D"/>
    <w:rsid w:val="00B64B94"/>
    <w:rsid w:val="00CA1305"/>
    <w:rsid w:val="00D17601"/>
    <w:rsid w:val="00D25666"/>
    <w:rsid w:val="00D7276F"/>
    <w:rsid w:val="00D75FC1"/>
    <w:rsid w:val="00D84EDB"/>
    <w:rsid w:val="00DA1EA2"/>
    <w:rsid w:val="00E36568"/>
    <w:rsid w:val="00EA28A8"/>
    <w:rsid w:val="00EE41D2"/>
    <w:rsid w:val="00F14F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9DBB6-4DDD-4A02-AAA3-2167EEA22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5641F4"/>
    <w:pPr>
      <w:widowControl w:val="0"/>
      <w:tabs>
        <w:tab w:val="center" w:pos="4153"/>
        <w:tab w:val="right" w:pos="8306"/>
      </w:tabs>
      <w:snapToGrid w:val="0"/>
    </w:pPr>
    <w:rPr>
      <w:rFonts w:eastAsiaTheme="minorEastAsia"/>
      <w:kern w:val="2"/>
      <w:sz w:val="18"/>
      <w:szCs w:val="18"/>
      <w:lang w:val="en-US" w:eastAsia="zh-CN"/>
    </w:rPr>
  </w:style>
  <w:style w:type="character" w:customStyle="1" w:styleId="FooterChar">
    <w:name w:val="Footer Char"/>
    <w:basedOn w:val="DefaultParagraphFont"/>
    <w:link w:val="Footer"/>
    <w:uiPriority w:val="99"/>
    <w:qFormat/>
    <w:rsid w:val="005641F4"/>
    <w:rPr>
      <w:rFonts w:eastAsiaTheme="minorEastAsia"/>
      <w:kern w:val="2"/>
      <w:sz w:val="18"/>
      <w:szCs w:val="18"/>
      <w:lang w:val="en-US" w:eastAsia="zh-CN"/>
    </w:rPr>
  </w:style>
  <w:style w:type="paragraph" w:styleId="Header">
    <w:name w:val="header"/>
    <w:basedOn w:val="Normal"/>
    <w:link w:val="HeaderChar"/>
    <w:uiPriority w:val="99"/>
    <w:unhideWhenUsed/>
    <w:qFormat/>
    <w:rsid w:val="005641F4"/>
    <w:pPr>
      <w:widowControl w:val="0"/>
      <w:pBdr>
        <w:bottom w:val="single" w:sz="6" w:space="1" w:color="auto"/>
      </w:pBdr>
      <w:tabs>
        <w:tab w:val="center" w:pos="4153"/>
        <w:tab w:val="right" w:pos="8306"/>
      </w:tabs>
      <w:snapToGrid w:val="0"/>
      <w:jc w:val="center"/>
    </w:pPr>
    <w:rPr>
      <w:rFonts w:eastAsiaTheme="minorEastAsia"/>
      <w:kern w:val="2"/>
      <w:sz w:val="18"/>
      <w:szCs w:val="18"/>
      <w:lang w:val="en-US" w:eastAsia="zh-CN"/>
    </w:rPr>
  </w:style>
  <w:style w:type="character" w:customStyle="1" w:styleId="HeaderChar">
    <w:name w:val="Header Char"/>
    <w:basedOn w:val="DefaultParagraphFont"/>
    <w:link w:val="Header"/>
    <w:uiPriority w:val="99"/>
    <w:rsid w:val="005641F4"/>
    <w:rPr>
      <w:rFonts w:eastAsiaTheme="minorEastAsia"/>
      <w:kern w:val="2"/>
      <w:sz w:val="18"/>
      <w:szCs w:val="18"/>
      <w:lang w:val="en-US" w:eastAsia="zh-CN"/>
    </w:rPr>
  </w:style>
  <w:style w:type="paragraph" w:styleId="HTMLPreformatted">
    <w:name w:val="HTML Preformatted"/>
    <w:basedOn w:val="Normal"/>
    <w:link w:val="HTMLPreformattedChar"/>
    <w:qFormat/>
    <w:rsid w:val="005641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rsid w:val="005641F4"/>
    <w:rPr>
      <w:rFonts w:ascii="SimSun" w:eastAsia="SimSun" w:hAnsi="SimSu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443.webvpn.cams.cn/omim/" TargetMode="External"/><Relationship Id="rId3" Type="http://schemas.openxmlformats.org/officeDocument/2006/relationships/webSettings" Target="webSettings.xml"/><Relationship Id="rId7" Type="http://schemas.openxmlformats.org/officeDocument/2006/relationships/hyperlink" Target="http://www.hgmd.cf.ac.uk/ac/index.ph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xac.hms.harvard.edu/" TargetMode="External"/><Relationship Id="rId11" Type="http://schemas.openxmlformats.org/officeDocument/2006/relationships/fontTable" Target="fontTable.xml"/><Relationship Id="rId5" Type="http://schemas.openxmlformats.org/officeDocument/2006/relationships/hyperlink" Target="http://www.1000genomes.org/" TargetMode="External"/><Relationship Id="rId10" Type="http://schemas.openxmlformats.org/officeDocument/2006/relationships/footer" Target="footer1.xml"/><Relationship Id="rId4" Type="http://schemas.openxmlformats.org/officeDocument/2006/relationships/hyperlink" Target="https://www-ncbi-nlm-nih-gov-443.webvpn.cams.cn/SNP/" TargetMode="Externa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1954</Characters>
  <Application>Microsoft Office Word</Application>
  <DocSecurity>0</DocSecurity>
  <Lines>16</Lines>
  <Paragraphs>4</Paragraphs>
  <ScaleCrop>false</ScaleCrop>
  <Company>Microsoft</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D.</dc:creator>
  <cp:keywords/>
  <dc:description/>
  <cp:lastModifiedBy>Divya D.</cp:lastModifiedBy>
  <cp:revision>1</cp:revision>
  <dcterms:created xsi:type="dcterms:W3CDTF">2020-12-05T16:40:00Z</dcterms:created>
  <dcterms:modified xsi:type="dcterms:W3CDTF">2020-12-05T16:41:00Z</dcterms:modified>
</cp:coreProperties>
</file>