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szCs w:val="21"/>
        </w:rPr>
      </w:pPr>
      <w:r>
        <w:rPr>
          <w:szCs w:val="21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szCs w:val="21"/>
        </w:rPr>
        <w:instrText xml:space="preserve">ADDIN CNKISM.UserStyle</w:instrText>
      </w:r>
      <w:r>
        <w:rPr>
          <w:szCs w:val="21"/>
        </w:rPr>
        <w:fldChar w:fldCharType="separate"/>
      </w:r>
      <w:r>
        <w:rPr>
          <w:szCs w:val="21"/>
        </w:rPr>
        <w:fldChar w:fldCharType="end"/>
      </w:r>
      <w:r>
        <w:rPr>
          <w:rFonts w:hint="eastAsia"/>
          <w:szCs w:val="21"/>
        </w:rPr>
        <w:t>Table S</w:t>
      </w:r>
      <w:r>
        <w:rPr>
          <w:rFonts w:hint="eastAsia"/>
          <w:szCs w:val="21"/>
          <w:lang w:val="en-US" w:eastAsia="zh-CN"/>
        </w:rPr>
        <w:t>3</w:t>
      </w:r>
      <w:bookmarkStart w:id="1" w:name="_GoBack"/>
      <w:bookmarkEnd w:id="1"/>
      <w:r>
        <w:rPr>
          <w:rFonts w:hint="eastAsia"/>
          <w:szCs w:val="21"/>
        </w:rPr>
        <w:t xml:space="preserve"> The definition of human development stage</w:t>
      </w:r>
    </w:p>
    <w:tbl>
      <w:tblPr>
        <w:tblStyle w:val="3"/>
        <w:tblpPr w:leftFromText="180" w:rightFromText="180" w:vertAnchor="text" w:horzAnchor="page" w:tblpXSpec="center" w:tblpY="303"/>
        <w:tblOverlap w:val="never"/>
        <w:tblW w:w="67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7"/>
        <w:gridCol w:w="3146"/>
        <w:gridCol w:w="20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7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Stage</w:t>
            </w:r>
          </w:p>
        </w:tc>
        <w:tc>
          <w:tcPr>
            <w:tcW w:w="3146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Definition</w:t>
            </w:r>
          </w:p>
        </w:tc>
        <w:tc>
          <w:tcPr>
            <w:tcW w:w="2000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rPr>
                <w:color w:val="000000"/>
                <w:kern w:val="24"/>
                <w:sz w:val="18"/>
                <w:szCs w:val="18"/>
              </w:rPr>
              <w:t>1</w:t>
            </w:r>
          </w:p>
        </w:tc>
        <w:tc>
          <w:tcPr>
            <w:tcW w:w="314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Embryonic period</w:t>
            </w:r>
          </w:p>
        </w:tc>
        <w:tc>
          <w:tcPr>
            <w:tcW w:w="200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rPr>
                <w:color w:val="000000"/>
                <w:kern w:val="24"/>
                <w:sz w:val="18"/>
                <w:szCs w:val="18"/>
              </w:rPr>
              <w:t>4PCW-8PCW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rPr>
                <w:color w:val="000000"/>
                <w:kern w:val="24"/>
                <w:sz w:val="18"/>
                <w:szCs w:val="18"/>
              </w:rPr>
              <w:t>2</w:t>
            </w:r>
          </w:p>
        </w:tc>
        <w:tc>
          <w:tcPr>
            <w:tcW w:w="31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rPr>
                <w:sz w:val="18"/>
                <w:szCs w:val="18"/>
                <w:shd w:val="clear" w:color="auto" w:fill="FFFFFF"/>
              </w:rPr>
              <w:t>Early fetal period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rPr>
                <w:color w:val="000000"/>
                <w:kern w:val="24"/>
                <w:sz w:val="18"/>
                <w:szCs w:val="18"/>
              </w:rPr>
              <w:t>8PCW-10PCW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rPr>
                <w:color w:val="000000"/>
                <w:kern w:val="24"/>
                <w:sz w:val="18"/>
                <w:szCs w:val="18"/>
              </w:rPr>
              <w:t>3</w:t>
            </w:r>
          </w:p>
        </w:tc>
        <w:tc>
          <w:tcPr>
            <w:tcW w:w="31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bookmarkStart w:id="0" w:name="OLE_LINK1"/>
            <w:r>
              <w:rPr>
                <w:sz w:val="18"/>
                <w:szCs w:val="18"/>
                <w:shd w:val="clear" w:color="auto" w:fill="FFFFFF"/>
              </w:rPr>
              <w:t>Early fetal period</w:t>
            </w:r>
            <w:bookmarkEnd w:id="0"/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rPr>
                <w:color w:val="000000"/>
                <w:kern w:val="24"/>
                <w:sz w:val="18"/>
                <w:szCs w:val="18"/>
              </w:rPr>
              <w:t>10PCW-13PCW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rPr>
                <w:color w:val="000000"/>
                <w:kern w:val="24"/>
                <w:sz w:val="18"/>
                <w:szCs w:val="18"/>
              </w:rPr>
              <w:t>4</w:t>
            </w:r>
          </w:p>
        </w:tc>
        <w:tc>
          <w:tcPr>
            <w:tcW w:w="31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rPr>
                <w:sz w:val="18"/>
                <w:szCs w:val="18"/>
                <w:shd w:val="clear" w:color="auto" w:fill="FFFFFF"/>
              </w:rPr>
              <w:t xml:space="preserve">Early </w:t>
            </w:r>
            <w:r>
              <w:rPr>
                <w:rFonts w:hint="eastAsia"/>
                <w:sz w:val="18"/>
                <w:szCs w:val="18"/>
                <w:shd w:val="clear" w:color="auto" w:fill="FFFFFF"/>
              </w:rPr>
              <w:t xml:space="preserve">middle </w:t>
            </w:r>
            <w:r>
              <w:rPr>
                <w:sz w:val="18"/>
                <w:szCs w:val="18"/>
                <w:shd w:val="clear" w:color="auto" w:fill="FFFFFF"/>
              </w:rPr>
              <w:t xml:space="preserve">fetal 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rPr>
                <w:color w:val="000000"/>
                <w:kern w:val="24"/>
                <w:sz w:val="18"/>
                <w:szCs w:val="18"/>
              </w:rPr>
              <w:t>13PCW-16PCW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rPr>
                <w:color w:val="000000"/>
                <w:kern w:val="24"/>
                <w:sz w:val="18"/>
                <w:szCs w:val="18"/>
              </w:rPr>
              <w:t>5</w:t>
            </w:r>
          </w:p>
        </w:tc>
        <w:tc>
          <w:tcPr>
            <w:tcW w:w="31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rPr>
                <w:sz w:val="18"/>
                <w:szCs w:val="18"/>
                <w:shd w:val="clear" w:color="auto" w:fill="FFFFFF"/>
              </w:rPr>
              <w:t xml:space="preserve">Early </w:t>
            </w:r>
            <w:r>
              <w:rPr>
                <w:rFonts w:hint="eastAsia"/>
                <w:sz w:val="18"/>
                <w:szCs w:val="18"/>
                <w:shd w:val="clear" w:color="auto" w:fill="FFFFFF"/>
              </w:rPr>
              <w:t xml:space="preserve">middle </w:t>
            </w:r>
            <w:r>
              <w:rPr>
                <w:sz w:val="18"/>
                <w:szCs w:val="18"/>
                <w:shd w:val="clear" w:color="auto" w:fill="FFFFFF"/>
              </w:rPr>
              <w:t xml:space="preserve">fetal 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rPr>
                <w:color w:val="000000"/>
                <w:kern w:val="24"/>
                <w:sz w:val="18"/>
                <w:szCs w:val="18"/>
              </w:rPr>
              <w:t>16PCW-19PCW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rPr>
                <w:color w:val="000000"/>
                <w:kern w:val="24"/>
                <w:sz w:val="18"/>
                <w:szCs w:val="18"/>
              </w:rPr>
              <w:t>6</w:t>
            </w:r>
          </w:p>
        </w:tc>
        <w:tc>
          <w:tcPr>
            <w:tcW w:w="31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rPr>
                <w:sz w:val="18"/>
                <w:szCs w:val="18"/>
                <w:shd w:val="clear" w:color="auto" w:fill="FFFFFF"/>
              </w:rPr>
              <w:t>Fetal middle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rPr>
                <w:color w:val="000000"/>
                <w:kern w:val="24"/>
                <w:sz w:val="18"/>
                <w:szCs w:val="18"/>
              </w:rPr>
              <w:t>19PCW-24PCW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rPr>
                <w:color w:val="000000"/>
                <w:kern w:val="24"/>
                <w:sz w:val="18"/>
                <w:szCs w:val="18"/>
              </w:rPr>
              <w:t>7</w:t>
            </w:r>
          </w:p>
        </w:tc>
        <w:tc>
          <w:tcPr>
            <w:tcW w:w="31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rPr>
                <w:sz w:val="18"/>
                <w:szCs w:val="18"/>
                <w:shd w:val="clear" w:color="auto" w:fill="FFFFFF"/>
              </w:rPr>
              <w:t>Fetal late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rPr>
                <w:color w:val="000000"/>
                <w:kern w:val="24"/>
                <w:sz w:val="18"/>
                <w:szCs w:val="18"/>
              </w:rPr>
              <w:t>24PCW-38PCW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rPr>
                <w:color w:val="000000"/>
                <w:kern w:val="24"/>
                <w:sz w:val="18"/>
                <w:szCs w:val="18"/>
              </w:rPr>
              <w:t>8</w:t>
            </w:r>
          </w:p>
        </w:tc>
        <w:tc>
          <w:tcPr>
            <w:tcW w:w="31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rPr>
                <w:sz w:val="18"/>
                <w:szCs w:val="18"/>
                <w:shd w:val="clear" w:color="auto" w:fill="FFFFFF"/>
              </w:rPr>
              <w:t>Newborns and early infants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rPr>
                <w:color w:val="000000"/>
                <w:kern w:val="24"/>
                <w:sz w:val="18"/>
                <w:szCs w:val="18"/>
              </w:rPr>
              <w:t>0M-6M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rPr>
                <w:color w:val="000000"/>
                <w:kern w:val="24"/>
                <w:sz w:val="18"/>
                <w:szCs w:val="18"/>
              </w:rPr>
              <w:t>9</w:t>
            </w:r>
          </w:p>
        </w:tc>
        <w:tc>
          <w:tcPr>
            <w:tcW w:w="31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"E:/Dict/8.5.1.0/resultui/html/index.html" \l "/javascript:;" </w:instrText>
            </w:r>
            <w:r>
              <w:fldChar w:fldCharType="separate"/>
            </w:r>
            <w:r>
              <w:rPr>
                <w:rStyle w:val="5"/>
                <w:color w:val="auto"/>
                <w:sz w:val="18"/>
                <w:szCs w:val="18"/>
                <w:u w:val="none"/>
                <w:shd w:val="clear" w:color="auto" w:fill="FFFFFF"/>
              </w:rPr>
              <w:t>infancy</w:t>
            </w:r>
            <w:r>
              <w:rPr>
                <w:rStyle w:val="5"/>
                <w:color w:val="auto"/>
                <w:sz w:val="18"/>
                <w:szCs w:val="18"/>
                <w:u w:val="none"/>
                <w:shd w:val="clear" w:color="auto" w:fill="FFFFFF"/>
              </w:rPr>
              <w:fldChar w:fldCharType="end"/>
            </w:r>
            <w:r>
              <w:rPr>
                <w:sz w:val="18"/>
                <w:szCs w:val="18"/>
                <w:shd w:val="clear" w:color="auto" w:fill="FFFFFF"/>
              </w:rPr>
              <w:t> </w:t>
            </w:r>
            <w:r>
              <w:fldChar w:fldCharType="begin"/>
            </w:r>
            <w:r>
              <w:instrText xml:space="preserve"> HYPERLINK "E:/Dict/8.5.1.0/resultui/html/index.html" \l "/javascript:;" </w:instrText>
            </w:r>
            <w:r>
              <w:fldChar w:fldCharType="separate"/>
            </w:r>
            <w:r>
              <w:rPr>
                <w:rStyle w:val="5"/>
                <w:color w:val="auto"/>
                <w:sz w:val="18"/>
                <w:szCs w:val="18"/>
                <w:u w:val="none"/>
                <w:shd w:val="clear" w:color="auto" w:fill="FFFFFF"/>
              </w:rPr>
              <w:t>stage</w:t>
            </w:r>
            <w:r>
              <w:rPr>
                <w:rStyle w:val="5"/>
                <w:color w:val="auto"/>
                <w:sz w:val="18"/>
                <w:szCs w:val="18"/>
                <w:u w:val="none"/>
                <w:shd w:val="clear" w:color="auto" w:fill="FFFFFF"/>
              </w:rPr>
              <w:fldChar w:fldCharType="end"/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rPr>
                <w:color w:val="000000"/>
                <w:kern w:val="24"/>
                <w:sz w:val="18"/>
                <w:szCs w:val="18"/>
              </w:rPr>
              <w:t>6M-12M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rPr>
                <w:color w:val="000000"/>
                <w:kern w:val="24"/>
                <w:sz w:val="18"/>
                <w:szCs w:val="18"/>
              </w:rPr>
              <w:t>10</w:t>
            </w:r>
          </w:p>
        </w:tc>
        <w:tc>
          <w:tcPr>
            <w:tcW w:w="31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"E:/Dict/8.5.1.0/resultui/html/index.html" \l "/javascript:;" </w:instrText>
            </w:r>
            <w:r>
              <w:fldChar w:fldCharType="separate"/>
            </w:r>
            <w:r>
              <w:rPr>
                <w:rStyle w:val="5"/>
                <w:color w:val="auto"/>
                <w:sz w:val="18"/>
                <w:szCs w:val="18"/>
                <w:u w:val="none"/>
                <w:shd w:val="clear" w:color="auto" w:fill="FFFFFF"/>
              </w:rPr>
              <w:t>preschool</w:t>
            </w:r>
            <w:r>
              <w:rPr>
                <w:rStyle w:val="5"/>
                <w:color w:val="auto"/>
                <w:sz w:val="18"/>
                <w:szCs w:val="18"/>
                <w:u w:val="none"/>
                <w:shd w:val="clear" w:color="auto" w:fill="FFFFFF"/>
              </w:rPr>
              <w:fldChar w:fldCharType="end"/>
            </w:r>
            <w:r>
              <w:rPr>
                <w:sz w:val="18"/>
                <w:szCs w:val="18"/>
                <w:shd w:val="clear" w:color="auto" w:fill="FFFFFF"/>
              </w:rPr>
              <w:t> </w:t>
            </w:r>
            <w:r>
              <w:fldChar w:fldCharType="begin"/>
            </w:r>
            <w:r>
              <w:instrText xml:space="preserve"> HYPERLINK "E:/Dict/8.5.1.0/resultui/html/index.html" \l "/javascript:;" </w:instrText>
            </w:r>
            <w:r>
              <w:fldChar w:fldCharType="separate"/>
            </w:r>
            <w:r>
              <w:rPr>
                <w:rStyle w:val="5"/>
                <w:color w:val="auto"/>
                <w:sz w:val="18"/>
                <w:szCs w:val="18"/>
                <w:u w:val="none"/>
                <w:shd w:val="clear" w:color="auto" w:fill="FFFFFF"/>
              </w:rPr>
              <w:t>period</w:t>
            </w:r>
            <w:r>
              <w:rPr>
                <w:rStyle w:val="5"/>
                <w:color w:val="auto"/>
                <w:sz w:val="18"/>
                <w:szCs w:val="18"/>
                <w:u w:val="none"/>
                <w:shd w:val="clear" w:color="auto" w:fill="FFFFFF"/>
              </w:rPr>
              <w:fldChar w:fldCharType="end"/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rPr>
                <w:color w:val="000000"/>
                <w:kern w:val="24"/>
                <w:sz w:val="18"/>
                <w:szCs w:val="18"/>
              </w:rPr>
              <w:t>1Y-6Y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rPr>
                <w:color w:val="000000"/>
                <w:kern w:val="24"/>
                <w:sz w:val="18"/>
                <w:szCs w:val="18"/>
              </w:rPr>
              <w:t>11</w:t>
            </w:r>
          </w:p>
        </w:tc>
        <w:tc>
          <w:tcPr>
            <w:tcW w:w="31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"E:/Dict/8.5.1.0/resultui/html/index.html" \l "/javascript:;" </w:instrText>
            </w:r>
            <w:r>
              <w:fldChar w:fldCharType="separate"/>
            </w:r>
            <w:r>
              <w:rPr>
                <w:rStyle w:val="5"/>
                <w:color w:val="auto"/>
                <w:sz w:val="18"/>
                <w:szCs w:val="18"/>
                <w:u w:val="none"/>
                <w:shd w:val="clear" w:color="auto" w:fill="FFFFFF"/>
              </w:rPr>
              <w:t>childhood</w:t>
            </w:r>
            <w:r>
              <w:rPr>
                <w:rStyle w:val="5"/>
                <w:color w:val="auto"/>
                <w:sz w:val="18"/>
                <w:szCs w:val="18"/>
                <w:u w:val="none"/>
                <w:shd w:val="clear" w:color="auto" w:fill="FFFFFF"/>
              </w:rPr>
              <w:fldChar w:fldCharType="end"/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rPr>
                <w:color w:val="000000"/>
                <w:kern w:val="24"/>
                <w:sz w:val="18"/>
                <w:szCs w:val="18"/>
              </w:rPr>
              <w:t>6Y-12Y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rPr>
                <w:color w:val="000000"/>
                <w:kern w:val="24"/>
                <w:sz w:val="18"/>
                <w:szCs w:val="18"/>
              </w:rPr>
              <w:t>12</w:t>
            </w:r>
          </w:p>
        </w:tc>
        <w:tc>
          <w:tcPr>
            <w:tcW w:w="31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"E:/Dict/8.5.1.0/resultui/html/index.html" \l "/javascript:;" </w:instrText>
            </w:r>
            <w:r>
              <w:fldChar w:fldCharType="separate"/>
            </w:r>
            <w:r>
              <w:rPr>
                <w:rStyle w:val="5"/>
                <w:color w:val="auto"/>
                <w:sz w:val="18"/>
                <w:szCs w:val="18"/>
                <w:u w:val="none"/>
                <w:shd w:val="clear" w:color="auto" w:fill="FFFFFF"/>
              </w:rPr>
              <w:t>pubertas</w:t>
            </w:r>
            <w:r>
              <w:rPr>
                <w:rStyle w:val="5"/>
                <w:color w:val="auto"/>
                <w:sz w:val="18"/>
                <w:szCs w:val="18"/>
                <w:u w:val="none"/>
                <w:shd w:val="clear" w:color="auto" w:fill="FFFFFF"/>
              </w:rPr>
              <w:fldChar w:fldCharType="end"/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rPr>
                <w:color w:val="000000"/>
                <w:kern w:val="24"/>
                <w:sz w:val="18"/>
                <w:szCs w:val="18"/>
              </w:rPr>
              <w:t>12Y-20Y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rPr>
                <w:color w:val="000000"/>
                <w:kern w:val="24"/>
                <w:sz w:val="18"/>
                <w:szCs w:val="18"/>
              </w:rPr>
              <w:t>13</w:t>
            </w:r>
          </w:p>
        </w:tc>
        <w:tc>
          <w:tcPr>
            <w:tcW w:w="31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rPr>
                <w:sz w:val="18"/>
                <w:szCs w:val="18"/>
                <w:shd w:val="clear" w:color="auto" w:fill="FFFFFF"/>
              </w:rPr>
              <w:t>adult stage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rPr>
                <w:color w:val="000000"/>
                <w:kern w:val="24"/>
                <w:sz w:val="18"/>
                <w:szCs w:val="18"/>
              </w:rPr>
              <w:t>20Y-40Y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rPr>
                <w:color w:val="000000"/>
                <w:kern w:val="24"/>
                <w:sz w:val="18"/>
                <w:szCs w:val="18"/>
              </w:rPr>
              <w:t>14</w:t>
            </w:r>
          </w:p>
        </w:tc>
        <w:tc>
          <w:tcPr>
            <w:tcW w:w="31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rPr>
                <w:sz w:val="18"/>
                <w:szCs w:val="18"/>
                <w:shd w:val="clear" w:color="auto" w:fill="FFFFFF"/>
              </w:rPr>
              <w:t>middle age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rPr>
                <w:color w:val="000000"/>
                <w:kern w:val="24"/>
                <w:sz w:val="18"/>
                <w:szCs w:val="18"/>
              </w:rPr>
              <w:t>40Y-60Y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7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rPr>
                <w:color w:val="000000"/>
                <w:kern w:val="24"/>
                <w:sz w:val="18"/>
                <w:szCs w:val="18"/>
              </w:rPr>
              <w:t>15</w:t>
            </w:r>
          </w:p>
        </w:tc>
        <w:tc>
          <w:tcPr>
            <w:tcW w:w="3146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rPr>
                <w:kern w:val="24"/>
                <w:sz w:val="18"/>
                <w:szCs w:val="18"/>
              </w:rPr>
              <w:t>Old age</w:t>
            </w:r>
          </w:p>
        </w:tc>
        <w:tc>
          <w:tcPr>
            <w:tcW w:w="2000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sz w:val="18"/>
                <w:szCs w:val="18"/>
              </w:rPr>
            </w:pPr>
            <w:r>
              <w:rPr>
                <w:color w:val="000000"/>
                <w:kern w:val="24"/>
                <w:sz w:val="18"/>
                <w:szCs w:val="18"/>
              </w:rPr>
              <w:t>＞60Y</w:t>
            </w:r>
          </w:p>
        </w:tc>
      </w:tr>
    </w:tbl>
    <w:p/>
    <w:p/>
    <w:p/>
    <w:p/>
    <w:p/>
    <w:p/>
    <w:p/>
    <w:p/>
    <w:p/>
    <w:p/>
    <w:p/>
    <w:p/>
    <w:p/>
    <w:p/>
    <w:p/>
    <w:p/>
    <w:p/>
    <w:p>
      <w:pPr>
        <w:rPr>
          <w:rFonts w:asciiTheme="minorHAnsi" w:hAnsiTheme="minorHAnsi" w:eastAsiaTheme="minorEastAsia" w:cstheme="minorBidi"/>
          <w:sz w:val="18"/>
          <w:szCs w:val="18"/>
        </w:rPr>
      </w:pPr>
    </w:p>
    <w:p>
      <w:pPr>
        <w:jc w:val="left"/>
      </w:pPr>
      <w:r>
        <w:rPr>
          <w:rFonts w:hint="eastAsia" w:asciiTheme="minorHAnsi" w:hAnsiTheme="minorHAnsi" w:eastAsiaTheme="minorEastAsia" w:cstheme="minorBidi"/>
          <w:sz w:val="18"/>
          <w:szCs w:val="18"/>
        </w:rPr>
        <w:t xml:space="preserve">PCW: </w:t>
      </w:r>
      <w:r>
        <w:rPr>
          <w:rFonts w:asciiTheme="minorHAnsi" w:hAnsiTheme="minorHAnsi" w:eastAsiaTheme="minorEastAsia" w:cstheme="minorBidi"/>
          <w:sz w:val="18"/>
          <w:szCs w:val="18"/>
        </w:rPr>
        <w:t>post-conceptional weeks</w:t>
      </w:r>
      <w:r>
        <w:rPr>
          <w:rFonts w:hint="eastAsia" w:asciiTheme="minorHAnsi" w:hAnsiTheme="minorHAnsi" w:eastAsiaTheme="minorEastAsia" w:cstheme="minorBidi"/>
          <w:sz w:val="18"/>
          <w:szCs w:val="18"/>
        </w:rPr>
        <w:t>;</w:t>
      </w:r>
      <w:r>
        <w:rPr>
          <w:rFonts w:asciiTheme="minorHAnsi" w:hAnsiTheme="minorHAnsi" w:eastAsiaTheme="minorEastAsia" w:cstheme="minorBidi"/>
          <w:sz w:val="18"/>
          <w:szCs w:val="18"/>
        </w:rPr>
        <w:t xml:space="preserve"> M</w:t>
      </w:r>
      <w:r>
        <w:rPr>
          <w:rFonts w:hint="eastAsia" w:asciiTheme="minorHAnsi" w:hAnsiTheme="minorHAnsi" w:eastAsiaTheme="minorEastAsia" w:cstheme="minorBidi"/>
          <w:sz w:val="18"/>
          <w:szCs w:val="18"/>
        </w:rPr>
        <w:t xml:space="preserve">: </w:t>
      </w:r>
      <w:r>
        <w:rPr>
          <w:rFonts w:asciiTheme="minorHAnsi" w:hAnsiTheme="minorHAnsi" w:eastAsiaTheme="minorEastAsia" w:cstheme="minorBidi"/>
          <w:sz w:val="18"/>
          <w:szCs w:val="18"/>
        </w:rPr>
        <w:t>postnatal months; Y</w:t>
      </w:r>
      <w:r>
        <w:rPr>
          <w:rFonts w:hint="eastAsia" w:asciiTheme="minorHAnsi" w:hAnsiTheme="minorHAnsi" w:eastAsiaTheme="minorEastAsia" w:cstheme="minorBidi"/>
          <w:sz w:val="18"/>
          <w:szCs w:val="18"/>
        </w:rPr>
        <w:t xml:space="preserve">: </w:t>
      </w:r>
      <w:r>
        <w:rPr>
          <w:rFonts w:asciiTheme="minorHAnsi" w:hAnsiTheme="minorHAnsi" w:eastAsiaTheme="minorEastAsia" w:cstheme="minorBidi"/>
          <w:sz w:val="18"/>
          <w:szCs w:val="18"/>
        </w:rPr>
        <w:t>postnatal years.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63500F"/>
    <w:rsid w:val="004B7C02"/>
    <w:rsid w:val="008D790A"/>
    <w:rsid w:val="08B611A2"/>
    <w:rsid w:val="167B4B12"/>
    <w:rsid w:val="3E63500F"/>
    <w:rsid w:val="459F5C04"/>
    <w:rsid w:val="47640D73"/>
    <w:rsid w:val="54FE25C3"/>
    <w:rsid w:val="633272F2"/>
    <w:rsid w:val="69936131"/>
    <w:rsid w:val="6FB02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1</Pages>
  <Words>157</Words>
  <Characters>901</Characters>
  <Lines>7</Lines>
  <Paragraphs>2</Paragraphs>
  <TotalTime>0</TotalTime>
  <ScaleCrop>false</ScaleCrop>
  <LinksUpToDate>false</LinksUpToDate>
  <CharactersWithSpaces>1056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2019-12-15T07:45:00Z</dcterms:created>
  <dc:creator>WPS_1528008923</dc:creator>
  <cp:lastModifiedBy>nmche</cp:lastModifiedBy>
  <dcterms:modified xsi:type="dcterms:W3CDTF">2020-02-06T13:45:21Z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