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D59EA" w:rsidR="0088519E" w:rsidP="533B6E98" w:rsidRDefault="0088519E" w14:paraId="4C19E9F2" w14:textId="703B3854">
      <w:pPr>
        <w:spacing w:after="160" w:line="259" w:lineRule="auto"/>
        <w:rPr>
          <w:rFonts w:eastAsia="Arial Unicode MS" w:cs="Arial Unicode MS"/>
          <w:b w:val="1"/>
          <w:bCs w:val="1"/>
          <w:color w:val="000000"/>
          <w:bdr w:val="nil"/>
        </w:rPr>
      </w:pPr>
      <w:r w:rsidRPr="3788D58D" w:rsidR="3788D58D">
        <w:rPr>
          <w:b w:val="1"/>
          <w:bCs w:val="1"/>
        </w:rPr>
        <w:t>Additional File 2: Significant biological process, molecular function, and cellular component GORILLA ontologies associated with genes expressed within SSc-risk TADs.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519"/>
        <w:gridCol w:w="6494"/>
        <w:gridCol w:w="1347"/>
      </w:tblGrid>
      <w:tr w:rsidRPr="006811C7" w:rsidR="006811C7" w:rsidTr="006811C7" w14:paraId="4D10FD9C" w14:textId="77777777">
        <w:trPr>
          <w:trHeight w:val="32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353" w:rsidP="00C46353" w:rsidRDefault="00C46353" w14:paraId="35E383C0" w14:textId="77777777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CD4+ T Cells</w:t>
            </w:r>
          </w:p>
          <w:p w:rsidRPr="006811C7" w:rsidR="006811C7" w:rsidP="00C46353" w:rsidRDefault="006811C7" w14:paraId="5EFDE397" w14:textId="3259B0E1">
            <w:pPr>
              <w:rPr>
                <w:b/>
                <w:bCs/>
                <w:color w:val="000000"/>
                <w:u w:val="single"/>
              </w:rPr>
            </w:pPr>
            <w:r w:rsidRPr="006811C7">
              <w:rPr>
                <w:b/>
                <w:bCs/>
                <w:color w:val="000000"/>
                <w:u w:val="single"/>
              </w:rPr>
              <w:t>Biological Process</w:t>
            </w:r>
          </w:p>
        </w:tc>
      </w:tr>
      <w:tr w:rsidRPr="006811C7" w:rsidR="006811C7" w:rsidTr="006811C7" w14:paraId="398E02B0" w14:textId="77777777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FDE16C6" w14:textId="77777777">
            <w:pPr>
              <w:rPr>
                <w:b/>
                <w:bCs/>
                <w:color w:val="000000"/>
              </w:rPr>
            </w:pPr>
            <w:r w:rsidRPr="006811C7">
              <w:rPr>
                <w:b/>
                <w:bCs/>
                <w:color w:val="000000"/>
              </w:rPr>
              <w:t>GO Term</w:t>
            </w:r>
          </w:p>
        </w:tc>
        <w:tc>
          <w:tcPr>
            <w:tcW w:w="6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61C8040" w14:textId="77777777">
            <w:pPr>
              <w:rPr>
                <w:b/>
                <w:bCs/>
                <w:color w:val="000000"/>
              </w:rPr>
            </w:pPr>
            <w:r w:rsidRPr="006811C7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E70D451" w14:textId="464C3C7B">
            <w:pPr>
              <w:rPr>
                <w:b/>
                <w:bCs/>
                <w:color w:val="000000"/>
              </w:rPr>
            </w:pPr>
            <w:r w:rsidRPr="006811C7">
              <w:rPr>
                <w:b/>
                <w:bCs/>
                <w:color w:val="000000"/>
              </w:rPr>
              <w:t>q-value</w:t>
            </w:r>
          </w:p>
        </w:tc>
      </w:tr>
      <w:tr w:rsidRPr="006811C7" w:rsidR="006811C7" w:rsidTr="006811C7" w14:paraId="6835AF39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809FCEC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GO:0051252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2389B30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RNA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0A655C7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0.0000127</w:t>
            </w:r>
          </w:p>
        </w:tc>
      </w:tr>
      <w:tr w:rsidRPr="006811C7" w:rsidR="006811C7" w:rsidTr="006811C7" w14:paraId="6CF3FE59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E90082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GO:0006357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696AAD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transcription by RNA polymerase II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D241985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0.0000133</w:t>
            </w:r>
          </w:p>
        </w:tc>
      </w:tr>
      <w:tr w:rsidRPr="006811C7" w:rsidR="006811C7" w:rsidTr="006811C7" w14:paraId="179AAF1E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771800F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GO:0006355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84AB6AA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transcription, DNA-templated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54E4ADC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0.0000188</w:t>
            </w:r>
          </w:p>
        </w:tc>
      </w:tr>
      <w:tr w:rsidRPr="006811C7" w:rsidR="006811C7" w:rsidTr="006811C7" w14:paraId="2AE05D0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43CD988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GO:1903506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D7202C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nucleic acid-templated transcription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9E0A9D7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0.0000144</w:t>
            </w:r>
          </w:p>
        </w:tc>
      </w:tr>
      <w:tr w:rsidRPr="006811C7" w:rsidR="006811C7" w:rsidTr="006811C7" w14:paraId="03509278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C5D605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GO:2001141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5457CB7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RNA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5CE383E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0.0000138</w:t>
            </w:r>
          </w:p>
        </w:tc>
      </w:tr>
      <w:tr w:rsidRPr="006811C7" w:rsidR="006811C7" w:rsidTr="006811C7" w14:paraId="5696882E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50FC775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GO:0019219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963A06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nucleobase-containing compound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E0CA804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0.0000215</w:t>
            </w:r>
          </w:p>
        </w:tc>
      </w:tr>
      <w:tr w:rsidRPr="006811C7" w:rsidR="006811C7" w:rsidTr="006811C7" w14:paraId="67BAD76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7F327AC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GO:0010468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645DEF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gene expression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1871EF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0.0000225</w:t>
            </w:r>
          </w:p>
        </w:tc>
      </w:tr>
      <w:tr w:rsidRPr="006811C7" w:rsidR="006811C7" w:rsidTr="006811C7" w14:paraId="2E7F4C06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5E6216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GO:0010556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89CFD0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macromolecule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9A30838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0.0000416</w:t>
            </w:r>
          </w:p>
        </w:tc>
      </w:tr>
      <w:tr w:rsidRPr="006811C7" w:rsidR="006811C7" w:rsidTr="006811C7" w14:paraId="17283D6A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494496F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GO:2000112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7D21D90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cellular macromolecule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2C4E8EA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0.000037</w:t>
            </w:r>
          </w:p>
        </w:tc>
      </w:tr>
      <w:tr w:rsidRPr="006811C7" w:rsidR="006811C7" w:rsidTr="006811C7" w14:paraId="7AD77FA0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DC8CE4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GO:0031326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B9E00D7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cellular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792EE95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0.000177</w:t>
            </w:r>
          </w:p>
        </w:tc>
      </w:tr>
      <w:tr w:rsidRPr="006811C7" w:rsidR="006811C7" w:rsidTr="006811C7" w14:paraId="47E85818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848117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GO:0009889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FD3C5B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A541CF9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0.000324</w:t>
            </w:r>
          </w:p>
        </w:tc>
      </w:tr>
      <w:tr w:rsidRPr="006811C7" w:rsidR="006811C7" w:rsidTr="006811C7" w14:paraId="7E4F8799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788702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GO:0060255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84457E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macromolecule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0EDCFF4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0.000613</w:t>
            </w:r>
          </w:p>
        </w:tc>
      </w:tr>
      <w:tr w:rsidRPr="006811C7" w:rsidR="006811C7" w:rsidTr="006811C7" w14:paraId="09A78927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C11EF1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GO:0051171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70F3986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nitrogen compound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E1EAB89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0.00296</w:t>
            </w:r>
          </w:p>
        </w:tc>
      </w:tr>
      <w:tr w:rsidRPr="006811C7" w:rsidR="006811C7" w:rsidTr="006811C7" w14:paraId="5BF5D9FE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B456399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GO:0010629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00ADAE5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gene expression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B7C55D7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0.00365</w:t>
            </w:r>
          </w:p>
        </w:tc>
      </w:tr>
      <w:tr w:rsidRPr="006811C7" w:rsidR="006811C7" w:rsidTr="006811C7" w14:paraId="10E6F566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1B8CAA8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GO:2000113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943394B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cellular macromolecule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2F9B6D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0.00681</w:t>
            </w:r>
          </w:p>
        </w:tc>
      </w:tr>
      <w:tr w:rsidRPr="006811C7" w:rsidR="006811C7" w:rsidTr="006811C7" w14:paraId="4EE21A39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7610780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GO:0045892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0696AE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transcription, DNA-templated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736081D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0.00683</w:t>
            </w:r>
          </w:p>
        </w:tc>
      </w:tr>
      <w:tr w:rsidRPr="006811C7" w:rsidR="006811C7" w:rsidTr="006811C7" w14:paraId="6E46C85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314E6C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GO:1903507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3E74E77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nucleic acid-templated transcription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BBA1F12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0.00677</w:t>
            </w:r>
          </w:p>
        </w:tc>
      </w:tr>
      <w:tr w:rsidRPr="006811C7" w:rsidR="006811C7" w:rsidTr="006811C7" w14:paraId="6B248F34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C805A1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GO:1902679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30C1B50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RNA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2809D7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0.00672</w:t>
            </w:r>
          </w:p>
        </w:tc>
      </w:tr>
      <w:tr w:rsidRPr="006811C7" w:rsidR="006811C7" w:rsidTr="006811C7" w14:paraId="6D2C874D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4969C99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GO:0010558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1028A3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macromolecule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97CA0AA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0.00698</w:t>
            </w:r>
          </w:p>
        </w:tc>
      </w:tr>
      <w:tr w:rsidRPr="006811C7" w:rsidR="006811C7" w:rsidTr="006811C7" w14:paraId="7944E98B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04F843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GO:0051253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5910E5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RNA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8DF4ACA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0.00758</w:t>
            </w:r>
          </w:p>
        </w:tc>
      </w:tr>
      <w:tr w:rsidRPr="006811C7" w:rsidR="006811C7" w:rsidTr="006811C7" w14:paraId="2ECB386A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3C0623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GO:0019222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685E25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9488962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0.00803</w:t>
            </w:r>
          </w:p>
        </w:tc>
      </w:tr>
      <w:tr w:rsidRPr="006811C7" w:rsidR="006811C7" w:rsidTr="006811C7" w14:paraId="22C77978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53FFCBF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GO:0080090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2CFF4B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primary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EECF032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0.00775</w:t>
            </w:r>
          </w:p>
        </w:tc>
      </w:tr>
      <w:tr w:rsidRPr="006811C7" w:rsidR="006811C7" w:rsidTr="006811C7" w14:paraId="5FAF88ED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98BB920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GO:0031327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049D3D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cellular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B51E449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0.00745</w:t>
            </w:r>
          </w:p>
        </w:tc>
      </w:tr>
      <w:tr w:rsidRPr="006811C7" w:rsidR="006811C7" w:rsidTr="006811C7" w14:paraId="193DE026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C24E61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GO:0009890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E9B826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biosynthetic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EE5997C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0.0124</w:t>
            </w:r>
          </w:p>
        </w:tc>
      </w:tr>
      <w:tr w:rsidRPr="006811C7" w:rsidR="006811C7" w:rsidTr="006811C7" w14:paraId="0BB48504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5CCCAD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GO:0031323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C8DE34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regulation of cellular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A54365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0.0225</w:t>
            </w:r>
          </w:p>
        </w:tc>
      </w:tr>
      <w:tr w:rsidRPr="006811C7" w:rsidR="006811C7" w:rsidTr="006811C7" w14:paraId="19BE3108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75F97F0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GO:0000122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9548F7B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transcription by RNA polymerase II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C112B7D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0.0278</w:t>
            </w:r>
          </w:p>
        </w:tc>
      </w:tr>
      <w:tr w:rsidRPr="006811C7" w:rsidR="006811C7" w:rsidTr="006811C7" w14:paraId="369E8A1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06BB27C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GO:0090304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EAB09D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nucleic acid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2A4C821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0.04</w:t>
            </w:r>
          </w:p>
        </w:tc>
      </w:tr>
      <w:tr w:rsidRPr="006811C7" w:rsidR="006811C7" w:rsidTr="006811C7" w14:paraId="6D6AC71B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B241746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GO:0045934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29DDBDB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nucleobase-containing compound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D082B1C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0.0498</w:t>
            </w:r>
          </w:p>
        </w:tc>
      </w:tr>
      <w:tr w:rsidRPr="006811C7" w:rsidR="006811C7" w:rsidTr="006811C7" w14:paraId="3392A6D1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465536A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GO:0016070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E3DE60C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RNA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7AF1A5A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0.0888</w:t>
            </w:r>
          </w:p>
        </w:tc>
      </w:tr>
      <w:tr w:rsidRPr="006811C7" w:rsidR="006811C7" w:rsidTr="006811C7" w14:paraId="50BE917F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C167BA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GO:0010605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59202A5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macromolecule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D7C3307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0.115</w:t>
            </w:r>
          </w:p>
        </w:tc>
      </w:tr>
      <w:tr w:rsidRPr="006811C7" w:rsidR="006811C7" w:rsidTr="006811C7" w14:paraId="352FD9D7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9E09C0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GO:0015031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8CE07FC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protein transport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3155A24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0.112</w:t>
            </w:r>
          </w:p>
        </w:tc>
      </w:tr>
      <w:tr w:rsidRPr="006811C7" w:rsidR="006811C7" w:rsidTr="006811C7" w14:paraId="77C36DE6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7C4E0E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GO:0015833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6F3CE10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peptide transport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23509BC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0.182</w:t>
            </w:r>
          </w:p>
        </w:tc>
      </w:tr>
      <w:tr w:rsidRPr="006811C7" w:rsidR="006811C7" w:rsidTr="006811C7" w14:paraId="2CF8D09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F5C1375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GO:0042886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A632F9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amide transport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A24B321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0.191</w:t>
            </w:r>
          </w:p>
        </w:tc>
      </w:tr>
      <w:tr w:rsidRPr="006811C7" w:rsidR="006811C7" w:rsidTr="006811C7" w14:paraId="51F27CB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066A49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lastRenderedPageBreak/>
              <w:t>GO:0006139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CC4309B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nucleobase-containing compound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D8993A8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0.27</w:t>
            </w:r>
          </w:p>
        </w:tc>
      </w:tr>
      <w:tr w:rsidRPr="006811C7" w:rsidR="006811C7" w:rsidTr="006811C7" w14:paraId="48879E0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EA6FC27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GO:0045184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7243A2F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establishment of protein localization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3D90AFE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0.282</w:t>
            </w:r>
          </w:p>
        </w:tc>
      </w:tr>
      <w:tr w:rsidRPr="006811C7" w:rsidR="006811C7" w:rsidTr="006811C7" w14:paraId="5AA66E90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5C6074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GO:0032436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912D48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positive regulation of proteasomal ubiquitin-dependent protein catabolic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26F80A1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0.28</w:t>
            </w:r>
          </w:p>
        </w:tc>
      </w:tr>
      <w:tr w:rsidRPr="006811C7" w:rsidR="006811C7" w:rsidTr="006811C7" w14:paraId="6151E458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DEC6E7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GO:0009892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257ABF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metabolic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86E0F67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0.285</w:t>
            </w:r>
          </w:p>
        </w:tc>
      </w:tr>
      <w:tr w:rsidRPr="006811C7" w:rsidR="006811C7" w:rsidTr="006811C7" w14:paraId="2A2FA4FF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DB1DC76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GO:0002731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B63623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negative regulation of dendritic cell cytokine production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EBB155F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0.315</w:t>
            </w:r>
          </w:p>
        </w:tc>
      </w:tr>
      <w:tr w:rsidRPr="006811C7" w:rsidR="006811C7" w:rsidTr="006811C7" w14:paraId="7460234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0D9890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GO:0008612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46B9D5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peptidyl-lysine modification to peptidyl-</w:t>
            </w:r>
            <w:proofErr w:type="spellStart"/>
            <w:r w:rsidRPr="006811C7">
              <w:rPr>
                <w:color w:val="000000"/>
              </w:rPr>
              <w:t>hypusine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F7F5EAF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0.306</w:t>
            </w:r>
          </w:p>
        </w:tc>
      </w:tr>
      <w:tr w:rsidRPr="006811C7" w:rsidR="006811C7" w:rsidTr="006811C7" w14:paraId="2AFDD989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735FF66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GO:1903364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D93A885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positive regulation of cellular protein catabolic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4B4E69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0.356</w:t>
            </w:r>
          </w:p>
        </w:tc>
      </w:tr>
      <w:tr w:rsidRPr="006811C7" w:rsidR="006811C7" w:rsidTr="006811C7" w14:paraId="343E2F36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78F3196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GO:1901800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B6E390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positive regulation of proteasomal protein catabolic process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E8DE2AF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0.356</w:t>
            </w:r>
          </w:p>
        </w:tc>
      </w:tr>
      <w:tr w:rsidRPr="006811C7" w:rsidR="006811C7" w:rsidTr="006811C7" w14:paraId="0CDD647B" w14:textId="77777777">
        <w:trPr>
          <w:trHeight w:val="32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1C7" w:rsidP="006811C7" w:rsidRDefault="006811C7" w14:paraId="5AE1ACFE" w14:textId="77777777">
            <w:pPr>
              <w:rPr>
                <w:b/>
                <w:bCs/>
                <w:color w:val="000000"/>
                <w:u w:val="single"/>
              </w:rPr>
            </w:pPr>
          </w:p>
          <w:p w:rsidRPr="006811C7" w:rsidR="006811C7" w:rsidP="006811C7" w:rsidRDefault="006811C7" w14:paraId="50A60A13" w14:textId="75B92587">
            <w:pPr>
              <w:rPr>
                <w:b/>
                <w:bCs/>
                <w:color w:val="000000"/>
                <w:u w:val="single"/>
              </w:rPr>
            </w:pPr>
            <w:r w:rsidRPr="006811C7">
              <w:rPr>
                <w:b/>
                <w:bCs/>
                <w:color w:val="000000"/>
                <w:u w:val="single"/>
              </w:rPr>
              <w:t>Molecular Function</w:t>
            </w:r>
          </w:p>
        </w:tc>
      </w:tr>
      <w:tr w:rsidRPr="006811C7" w:rsidR="006811C7" w:rsidTr="006811C7" w14:paraId="64CF9B4D" w14:textId="77777777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464738A" w14:textId="77777777">
            <w:pPr>
              <w:rPr>
                <w:b/>
                <w:bCs/>
                <w:color w:val="000000"/>
              </w:rPr>
            </w:pPr>
            <w:r w:rsidRPr="006811C7">
              <w:rPr>
                <w:b/>
                <w:bCs/>
                <w:color w:val="000000"/>
              </w:rPr>
              <w:t>GO Term</w:t>
            </w:r>
          </w:p>
        </w:tc>
        <w:tc>
          <w:tcPr>
            <w:tcW w:w="654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CB13918" w14:textId="77777777">
            <w:pPr>
              <w:rPr>
                <w:b/>
                <w:bCs/>
                <w:color w:val="000000"/>
              </w:rPr>
            </w:pPr>
            <w:r w:rsidRPr="006811C7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5E81DE4" w14:textId="77777777">
            <w:pPr>
              <w:rPr>
                <w:b/>
                <w:bCs/>
                <w:color w:val="000000"/>
              </w:rPr>
            </w:pPr>
            <w:r w:rsidRPr="006811C7">
              <w:rPr>
                <w:b/>
                <w:bCs/>
                <w:color w:val="000000"/>
              </w:rPr>
              <w:t>q-value</w:t>
            </w:r>
          </w:p>
        </w:tc>
      </w:tr>
      <w:tr w:rsidRPr="006811C7" w:rsidR="006811C7" w:rsidTr="006811C7" w14:paraId="3C4C31AA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B85D356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GO:0003677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8092F1C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DNA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36106BD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5.55E-08</w:t>
            </w:r>
          </w:p>
        </w:tc>
      </w:tr>
      <w:tr w:rsidRPr="006811C7" w:rsidR="006811C7" w:rsidTr="006811C7" w14:paraId="06A93119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21A18A7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GO:0003676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E30ACF6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nucleic acid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C684198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7.33E-08</w:t>
            </w:r>
          </w:p>
        </w:tc>
      </w:tr>
      <w:tr w:rsidRPr="006811C7" w:rsidR="006811C7" w:rsidTr="006811C7" w14:paraId="5F26771B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3CD4D7F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GO:0140110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622CA9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transcription regulator activity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FC1F6D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7.96E-08</w:t>
            </w:r>
          </w:p>
        </w:tc>
      </w:tr>
      <w:tr w:rsidRPr="006811C7" w:rsidR="006811C7" w:rsidTr="006811C7" w14:paraId="584728D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1B4361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GO:1901363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98B6CF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heterocyclic compound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4E109F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0.00000201</w:t>
            </w:r>
          </w:p>
        </w:tc>
      </w:tr>
      <w:tr w:rsidRPr="006811C7" w:rsidR="006811C7" w:rsidTr="006811C7" w14:paraId="384D4508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CF65BC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GO:0044212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22AD5E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transcription regulatory region DNA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05DC4A1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0.00000527</w:t>
            </w:r>
          </w:p>
        </w:tc>
      </w:tr>
      <w:tr w:rsidRPr="006811C7" w:rsidR="006811C7" w:rsidTr="006811C7" w14:paraId="51D9D61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75E170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GO:0001067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FA545B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regulatory region nucleic acid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26FB0AE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0.00000452</w:t>
            </w:r>
          </w:p>
        </w:tc>
      </w:tr>
      <w:tr w:rsidRPr="006811C7" w:rsidR="006811C7" w:rsidTr="006811C7" w14:paraId="12D3C3FF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CF6B96C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GO:0097159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0343D4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organic cyclic compound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F1E91FF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0.00000442</w:t>
            </w:r>
          </w:p>
        </w:tc>
      </w:tr>
      <w:tr w:rsidRPr="006811C7" w:rsidR="006811C7" w:rsidTr="006811C7" w14:paraId="4D574667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112D7B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GO:0043565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AEB6027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sequence-specific DNA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2D480A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0.0000075</w:t>
            </w:r>
          </w:p>
        </w:tc>
      </w:tr>
      <w:tr w:rsidRPr="006811C7" w:rsidR="006811C7" w:rsidTr="006811C7" w14:paraId="5A0FF690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834B3D0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GO:0000977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8E2F69A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RNA polymerase II regulatory region sequence-specific DNA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61B22BA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0.00000875</w:t>
            </w:r>
          </w:p>
        </w:tc>
      </w:tr>
      <w:tr w:rsidRPr="006811C7" w:rsidR="006811C7" w:rsidTr="006811C7" w14:paraId="20FF815C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172C69C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GO:0001012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B3A0F6A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RNA polymerase II regulatory region DNA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D6E0697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0.00000788</w:t>
            </w:r>
          </w:p>
        </w:tc>
      </w:tr>
      <w:tr w:rsidRPr="006811C7" w:rsidR="006811C7" w:rsidTr="006811C7" w14:paraId="7552F94B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5126A3C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GO:0000976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E824209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transcription regulatory region sequence-specific DNA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62C1CA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0.0000105</w:t>
            </w:r>
          </w:p>
        </w:tc>
      </w:tr>
      <w:tr w:rsidRPr="006811C7" w:rsidR="006811C7" w:rsidTr="006811C7" w14:paraId="10CF3267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B32A3EA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GO:0003700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0C7109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DNA-binding transcription factor activity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FD5313F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0.0000267</w:t>
            </w:r>
          </w:p>
        </w:tc>
      </w:tr>
      <w:tr w:rsidRPr="006811C7" w:rsidR="006811C7" w:rsidTr="006811C7" w14:paraId="27E0E2C9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7CD5E3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GO:1990837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CA3C0F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sequence-specific double-stranded DNA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12F8A7E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0.0000575</w:t>
            </w:r>
          </w:p>
        </w:tc>
      </w:tr>
      <w:tr w:rsidRPr="006811C7" w:rsidR="006811C7" w:rsidTr="006811C7" w14:paraId="2B933314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968F8C8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GO:0000981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B1D0099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DNA-binding transcription factor activity, RNA polymerase II-specific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2ACD5CF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0.0000535</w:t>
            </w:r>
          </w:p>
        </w:tc>
      </w:tr>
      <w:tr w:rsidRPr="006811C7" w:rsidR="006811C7" w:rsidTr="006811C7" w14:paraId="6DDE1206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91B47A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GO:0003690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699A7A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double-stranded DNA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FC118B8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0.0000889</w:t>
            </w:r>
          </w:p>
        </w:tc>
      </w:tr>
      <w:tr w:rsidRPr="006811C7" w:rsidR="006811C7" w:rsidTr="006811C7" w14:paraId="04AA7974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B665F7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GO:0005488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1688E9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332887A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0.000144</w:t>
            </w:r>
          </w:p>
        </w:tc>
      </w:tr>
      <w:tr w:rsidRPr="006811C7" w:rsidR="006811C7" w:rsidTr="006811C7" w14:paraId="78A9FDE2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B021569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GO:0005515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9FC0E7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protein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5C3193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0.000385</w:t>
            </w:r>
          </w:p>
        </w:tc>
      </w:tr>
      <w:tr w:rsidRPr="006811C7" w:rsidR="006811C7" w:rsidTr="006811C7" w14:paraId="76797D5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C7DB0D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GO:0001227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CF573E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DNA-binding transcription repressor activity, RNA polymerase II-specific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F6B67CA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0.013</w:t>
            </w:r>
          </w:p>
        </w:tc>
      </w:tr>
      <w:tr w:rsidRPr="006811C7" w:rsidR="006811C7" w:rsidTr="006811C7" w14:paraId="6447368C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DCA14A0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GO:0003674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C860396" w14:textId="77777777">
            <w:pPr>
              <w:rPr>
                <w:color w:val="000000"/>
              </w:rPr>
            </w:pPr>
            <w:proofErr w:type="spellStart"/>
            <w:r w:rsidRPr="006811C7">
              <w:rPr>
                <w:color w:val="000000"/>
              </w:rPr>
              <w:t>molecular_function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C445393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0.0769</w:t>
            </w:r>
          </w:p>
        </w:tc>
      </w:tr>
      <w:tr w:rsidRPr="006811C7" w:rsidR="006811C7" w:rsidTr="006811C7" w14:paraId="0CF7358F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B047459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GO:0045125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14F04BDB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bioactive lipid receptor activity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19ADC02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0.149</w:t>
            </w:r>
          </w:p>
        </w:tc>
      </w:tr>
      <w:tr w:rsidRPr="006811C7" w:rsidR="006811C7" w:rsidTr="006811C7" w14:paraId="688BC666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2CE79F5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GO:0031489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62958A9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myosin V binding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B3B2F21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0.185</w:t>
            </w:r>
          </w:p>
        </w:tc>
      </w:tr>
      <w:tr w:rsidRPr="006811C7" w:rsidR="006811C7" w:rsidTr="006811C7" w14:paraId="0C8C13A4" w14:textId="77777777">
        <w:trPr>
          <w:trHeight w:val="320"/>
        </w:trPr>
        <w:tc>
          <w:tcPr>
            <w:tcW w:w="8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1C7" w:rsidP="006811C7" w:rsidRDefault="006811C7" w14:paraId="59F3501D" w14:textId="77777777">
            <w:pPr>
              <w:rPr>
                <w:b/>
                <w:bCs/>
                <w:color w:val="000000"/>
                <w:u w:val="single"/>
              </w:rPr>
            </w:pPr>
          </w:p>
          <w:p w:rsidRPr="006811C7" w:rsidR="006811C7" w:rsidP="006811C7" w:rsidRDefault="006811C7" w14:paraId="554726D9" w14:textId="1EB67D58">
            <w:pPr>
              <w:rPr>
                <w:b/>
                <w:bCs/>
                <w:color w:val="000000"/>
                <w:u w:val="single"/>
              </w:rPr>
            </w:pPr>
            <w:r w:rsidRPr="006811C7">
              <w:rPr>
                <w:b/>
                <w:bCs/>
                <w:color w:val="000000"/>
                <w:u w:val="single"/>
              </w:rPr>
              <w:t>Cellular Component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25AA2CF9" w14:textId="77777777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Pr="006811C7" w:rsidR="006811C7" w:rsidTr="006811C7" w14:paraId="5F36ABF0" w14:textId="77777777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4DA437B" w14:textId="77777777">
            <w:pPr>
              <w:rPr>
                <w:b/>
                <w:bCs/>
                <w:color w:val="000000"/>
              </w:rPr>
            </w:pPr>
            <w:r w:rsidRPr="006811C7">
              <w:rPr>
                <w:b/>
                <w:bCs/>
                <w:color w:val="000000"/>
              </w:rPr>
              <w:lastRenderedPageBreak/>
              <w:t xml:space="preserve">GO </w:t>
            </w:r>
          </w:p>
        </w:tc>
        <w:tc>
          <w:tcPr>
            <w:tcW w:w="6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45BBBC5" w14:textId="77777777">
            <w:pPr>
              <w:rPr>
                <w:b/>
                <w:bCs/>
                <w:color w:val="000000"/>
              </w:rPr>
            </w:pPr>
            <w:r w:rsidRPr="006811C7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E3F5898" w14:textId="77777777">
            <w:pPr>
              <w:rPr>
                <w:b/>
                <w:bCs/>
                <w:color w:val="000000"/>
              </w:rPr>
            </w:pPr>
            <w:r w:rsidRPr="006811C7">
              <w:rPr>
                <w:b/>
                <w:bCs/>
                <w:color w:val="000000"/>
              </w:rPr>
              <w:t>q-value</w:t>
            </w:r>
          </w:p>
        </w:tc>
      </w:tr>
      <w:tr w:rsidRPr="006811C7" w:rsidR="006811C7" w:rsidTr="006811C7" w14:paraId="6E7C9E3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4F6F059B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GO:0044424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136E8F7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intracellular part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62944DE1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1.53E-08</w:t>
            </w:r>
          </w:p>
        </w:tc>
      </w:tr>
      <w:tr w:rsidRPr="006811C7" w:rsidR="006811C7" w:rsidTr="006811C7" w14:paraId="34DF6834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3DCE3F8E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GO:0043231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C68FE6F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intracellular membrane-bounded organelle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52F5A59D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3.13E-08</w:t>
            </w:r>
          </w:p>
        </w:tc>
      </w:tr>
      <w:tr w:rsidRPr="006811C7" w:rsidR="006811C7" w:rsidTr="006811C7" w14:paraId="07D4DA68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79AD698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GO:0005634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0CB5792B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nucleus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6811C7" w:rsidR="006811C7" w:rsidP="006811C7" w:rsidRDefault="006811C7" w14:paraId="28F6317A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2.75E-08</w:t>
            </w:r>
          </w:p>
        </w:tc>
      </w:tr>
      <w:tr w:rsidRPr="006811C7" w:rsidR="006811C7" w:rsidTr="006811C7" w14:paraId="56FC04F5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0BCB8D65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GO:0043227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1AFC055B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membrane-bounded organelle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5166273C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2.89E-08</w:t>
            </w:r>
          </w:p>
        </w:tc>
      </w:tr>
      <w:tr w:rsidRPr="006811C7" w:rsidR="006811C7" w:rsidTr="006811C7" w14:paraId="447C1F36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1D5714E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GO:0043229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30C8C877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intracellular organelle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21BF5712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2.51E-08</w:t>
            </w:r>
          </w:p>
        </w:tc>
      </w:tr>
      <w:tr w:rsidRPr="006811C7" w:rsidR="006811C7" w:rsidTr="006811C7" w14:paraId="5FACC8AB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68C63401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GO:0043226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16C5FEF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organelle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44D2A265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2.67E-07</w:t>
            </w:r>
          </w:p>
        </w:tc>
      </w:tr>
      <w:tr w:rsidRPr="006811C7" w:rsidR="006811C7" w:rsidTr="006811C7" w14:paraId="51849F78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029B2902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GO:0044428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1580DFE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nuclear part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0C19B6C0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0.000426</w:t>
            </w:r>
          </w:p>
        </w:tc>
      </w:tr>
      <w:tr w:rsidRPr="006811C7" w:rsidR="006811C7" w:rsidTr="006811C7" w14:paraId="53C8A5A3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67E68F8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GO:0005654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131C9B64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nucleoplasm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4B81F609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0.00131</w:t>
            </w:r>
          </w:p>
        </w:tc>
      </w:tr>
      <w:tr w:rsidRPr="006811C7" w:rsidR="006811C7" w:rsidTr="006811C7" w14:paraId="231B8DAA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53874D68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GO:1990904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08B17DE7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ribonucleoprotein complex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1C37C8B5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0.0843</w:t>
            </w:r>
          </w:p>
        </w:tc>
      </w:tr>
      <w:tr w:rsidRPr="006811C7" w:rsidR="006811C7" w:rsidTr="006811C7" w14:paraId="43CA7B82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7316784A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GO:0044464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40119E4D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cell part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7EF2CDB4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0.108</w:t>
            </w:r>
          </w:p>
        </w:tc>
      </w:tr>
      <w:tr w:rsidRPr="006811C7" w:rsidR="006811C7" w:rsidTr="006811C7" w14:paraId="6713C21B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49F113A6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GO:0001891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408BB6F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phagocytic cup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4AF6547B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0.119</w:t>
            </w:r>
          </w:p>
        </w:tc>
      </w:tr>
      <w:tr w:rsidRPr="006811C7" w:rsidR="006811C7" w:rsidTr="006811C7" w14:paraId="0939018D" w14:textId="77777777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7C0A7453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GO:0042022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381D9149" w14:textId="77777777">
            <w:pPr>
              <w:rPr>
                <w:color w:val="000000"/>
              </w:rPr>
            </w:pPr>
            <w:r w:rsidRPr="006811C7">
              <w:rPr>
                <w:color w:val="000000"/>
              </w:rPr>
              <w:t>interleukin-12 receptor complex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811C7" w:rsidR="006811C7" w:rsidP="006811C7" w:rsidRDefault="006811C7" w14:paraId="615B5E2E" w14:textId="77777777">
            <w:pPr>
              <w:jc w:val="right"/>
              <w:rPr>
                <w:color w:val="000000"/>
              </w:rPr>
            </w:pPr>
            <w:r w:rsidRPr="006811C7">
              <w:rPr>
                <w:color w:val="000000"/>
              </w:rPr>
              <w:t>0.126</w:t>
            </w:r>
          </w:p>
        </w:tc>
      </w:tr>
    </w:tbl>
    <w:p w:rsidR="00AD3AF2" w:rsidP="0088519E" w:rsidRDefault="00AD3AF2" w14:paraId="0FCA35A7" w14:textId="5949E04D">
      <w:pPr>
        <w:spacing w:after="160" w:line="259" w:lineRule="auto"/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1517"/>
        <w:gridCol w:w="6488"/>
        <w:gridCol w:w="1355"/>
      </w:tblGrid>
      <w:tr w:rsidRPr="00C46353" w:rsidR="00C46353" w:rsidTr="00D35EDC" w14:paraId="1C531E63" w14:textId="77777777">
        <w:trPr>
          <w:trHeight w:val="32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57966EAC" w14:textId="12DFDEB1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C46353">
              <w:rPr>
                <w:b/>
                <w:bCs/>
                <w:color w:val="000000"/>
                <w:u w:val="single"/>
              </w:rPr>
              <w:t>Monocytes</w:t>
            </w:r>
          </w:p>
          <w:p w:rsidRPr="00C46353" w:rsidR="00C46353" w:rsidP="00D35EDC" w:rsidRDefault="00C46353" w14:paraId="4120A47D" w14:textId="77777777">
            <w:pPr>
              <w:rPr>
                <w:b/>
                <w:bCs/>
                <w:color w:val="000000"/>
                <w:u w:val="single"/>
              </w:rPr>
            </w:pPr>
            <w:r w:rsidRPr="00C46353">
              <w:rPr>
                <w:b/>
                <w:bCs/>
                <w:color w:val="000000"/>
                <w:u w:val="single"/>
              </w:rPr>
              <w:t>Biological Process</w:t>
            </w:r>
          </w:p>
        </w:tc>
      </w:tr>
      <w:tr w:rsidRPr="00C46353" w:rsidR="00C46353" w:rsidTr="00C46353" w14:paraId="3CB7BF72" w14:textId="77777777">
        <w:trPr>
          <w:trHeight w:val="340"/>
        </w:trPr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3BC180AD" w14:textId="77777777">
            <w:pPr>
              <w:rPr>
                <w:b/>
                <w:bCs/>
                <w:color w:val="000000"/>
              </w:rPr>
            </w:pPr>
            <w:r w:rsidRPr="00C46353">
              <w:rPr>
                <w:b/>
                <w:bCs/>
                <w:color w:val="000000"/>
              </w:rPr>
              <w:t>GO Term</w:t>
            </w:r>
          </w:p>
        </w:tc>
        <w:tc>
          <w:tcPr>
            <w:tcW w:w="64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097235FB" w14:textId="77777777">
            <w:pPr>
              <w:rPr>
                <w:b/>
                <w:bCs/>
                <w:color w:val="000000"/>
              </w:rPr>
            </w:pPr>
            <w:r w:rsidRPr="00C46353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7D8D9C72" w14:textId="77777777">
            <w:pPr>
              <w:rPr>
                <w:b/>
                <w:bCs/>
                <w:color w:val="000000"/>
              </w:rPr>
            </w:pPr>
            <w:r w:rsidRPr="00C46353">
              <w:rPr>
                <w:b/>
                <w:bCs/>
                <w:color w:val="000000"/>
              </w:rPr>
              <w:t>q-value</w:t>
            </w:r>
          </w:p>
        </w:tc>
      </w:tr>
      <w:tr w:rsidRPr="00C46353" w:rsidR="00C46353" w:rsidTr="0013325B" w14:paraId="3A65ED23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0383FF8" w14:textId="0AAC031F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GO:0001817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8FAF8D7" w14:textId="2060F09C">
            <w:pPr>
              <w:rPr>
                <w:color w:val="000000"/>
              </w:rPr>
            </w:pPr>
            <w:r w:rsidRPr="00C46353">
              <w:rPr>
                <w:color w:val="000000"/>
              </w:rPr>
              <w:t>regulation of cytokine production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0F2931BE" w14:textId="00969D52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1.02E-02</w:t>
            </w:r>
          </w:p>
        </w:tc>
      </w:tr>
      <w:tr w:rsidRPr="00C46353" w:rsidR="00C46353" w:rsidTr="0013325B" w14:paraId="7F4CB04F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3472A82" w14:textId="61C25CD5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GO:0070757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0C36B26B" w14:textId="080DCA1E">
            <w:pPr>
              <w:rPr>
                <w:color w:val="000000"/>
              </w:rPr>
            </w:pPr>
            <w:r w:rsidRPr="00C46353">
              <w:rPr>
                <w:color w:val="000000"/>
              </w:rPr>
              <w:t>interleukin-35-mediated signaling pathway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96769A5" w14:textId="73286FC7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3.16E-02</w:t>
            </w:r>
          </w:p>
        </w:tc>
      </w:tr>
      <w:tr w:rsidRPr="00C46353" w:rsidR="00C46353" w:rsidTr="0013325B" w14:paraId="2A96FB2D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C14D0F1" w14:textId="33298AA7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GO:0001819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05A08C57" w14:textId="63CA4516">
            <w:pPr>
              <w:rPr>
                <w:color w:val="000000"/>
              </w:rPr>
            </w:pPr>
            <w:r w:rsidRPr="00C46353">
              <w:rPr>
                <w:color w:val="000000"/>
              </w:rPr>
              <w:t>positive regulation of cytokine production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B349076" w14:textId="6626ED7A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2.27E-02</w:t>
            </w:r>
          </w:p>
        </w:tc>
      </w:tr>
      <w:tr w:rsidRPr="00C46353" w:rsidR="00C46353" w:rsidTr="0013325B" w14:paraId="6C211B26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D2EAE02" w14:textId="02123AFB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GO:0032729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02D67991" w14:textId="516E680C">
            <w:pPr>
              <w:rPr>
                <w:color w:val="000000"/>
              </w:rPr>
            </w:pPr>
            <w:r w:rsidRPr="00C46353">
              <w:rPr>
                <w:color w:val="000000"/>
              </w:rPr>
              <w:t>positive regulation of interferon-gamma production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9026672" w14:textId="59C09C83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1.63E-01</w:t>
            </w:r>
          </w:p>
        </w:tc>
      </w:tr>
      <w:tr w:rsidRPr="00C46353" w:rsidR="00C46353" w:rsidTr="0013325B" w14:paraId="488ECC56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4D1B7BC3" w14:textId="29316D4B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GO:0060333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267C487" w14:textId="2A911B0F">
            <w:pPr>
              <w:rPr>
                <w:color w:val="000000"/>
              </w:rPr>
            </w:pPr>
            <w:r w:rsidRPr="00C46353">
              <w:rPr>
                <w:color w:val="000000"/>
              </w:rPr>
              <w:t>interferon-gamma-mediated signaling pathway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1EB3CF8" w14:textId="5A445998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1.85E-01</w:t>
            </w:r>
          </w:p>
        </w:tc>
      </w:tr>
      <w:tr w:rsidRPr="00C46353" w:rsidR="00C46353" w:rsidTr="0013325B" w14:paraId="71CCD81B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941DBB5" w14:textId="5D63E4DB">
            <w:pPr>
              <w:rPr>
                <w:color w:val="000000"/>
              </w:rPr>
            </w:pPr>
            <w:r w:rsidRPr="00C46353">
              <w:rPr>
                <w:color w:val="000000"/>
              </w:rPr>
              <w:t>GO:1901652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E9667C6" w14:textId="75BF6535">
            <w:pPr>
              <w:rPr>
                <w:color w:val="000000"/>
              </w:rPr>
            </w:pPr>
            <w:r w:rsidRPr="00C46353">
              <w:rPr>
                <w:color w:val="000000"/>
              </w:rPr>
              <w:t>response to peptide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4B17F989" w14:textId="7E762169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2.37E-01</w:t>
            </w:r>
          </w:p>
        </w:tc>
      </w:tr>
      <w:tr w:rsidRPr="00C46353" w:rsidR="00C46353" w:rsidTr="0013325B" w14:paraId="1585EF39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A8B6DC2" w14:textId="2999515A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GO:0019221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1FE7F53" w14:textId="24F4D855">
            <w:pPr>
              <w:rPr>
                <w:color w:val="000000"/>
              </w:rPr>
            </w:pPr>
            <w:r w:rsidRPr="00C46353">
              <w:rPr>
                <w:color w:val="000000"/>
              </w:rPr>
              <w:t>cytokine-mediated signaling pathway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0B675072" w14:textId="5644F776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2.93E-01</w:t>
            </w:r>
          </w:p>
        </w:tc>
      </w:tr>
      <w:tr w:rsidRPr="00C46353" w:rsidR="00C46353" w:rsidTr="0013325B" w14:paraId="3298D0CD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4E370DF6" w14:textId="2CCCD8C8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GO:0050691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11F6F4F" w14:textId="601FF5BF">
            <w:pPr>
              <w:rPr>
                <w:color w:val="000000"/>
              </w:rPr>
            </w:pPr>
            <w:r w:rsidRPr="00C46353">
              <w:rPr>
                <w:color w:val="000000"/>
              </w:rPr>
              <w:t>regulation of defense response to virus by host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1DFDF47B" w14:textId="6D6BE2DD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3.82E-01</w:t>
            </w:r>
          </w:p>
        </w:tc>
      </w:tr>
      <w:tr w:rsidRPr="00C46353" w:rsidR="00C46353" w:rsidTr="0013325B" w14:paraId="45A00B91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B8F1234" w14:textId="7DBB8D3D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GO:0032735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ABA248B" w14:textId="1C741A92">
            <w:pPr>
              <w:rPr>
                <w:color w:val="000000"/>
              </w:rPr>
            </w:pPr>
            <w:r w:rsidRPr="00C46353">
              <w:rPr>
                <w:color w:val="000000"/>
              </w:rPr>
              <w:t>positive regulation of interleukin-12 production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42189F32" w14:textId="7D426EDA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3.96E-01</w:t>
            </w:r>
          </w:p>
        </w:tc>
      </w:tr>
      <w:tr w:rsidRPr="00C46353" w:rsidR="00C46353" w:rsidTr="0013325B" w14:paraId="061A7381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7E8A1AE" w14:textId="0FD4472B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GO:0038114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28F482F" w14:textId="67BF1F12">
            <w:pPr>
              <w:rPr>
                <w:color w:val="000000"/>
              </w:rPr>
            </w:pPr>
            <w:r w:rsidRPr="00C46353">
              <w:rPr>
                <w:color w:val="000000"/>
              </w:rPr>
              <w:t>interleukin-21-mediated signaling pathway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6DD100D9" w14:textId="36A4CCB3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3.74E-01</w:t>
            </w:r>
          </w:p>
        </w:tc>
      </w:tr>
      <w:tr w:rsidRPr="00C46353" w:rsidR="00C46353" w:rsidTr="0013325B" w14:paraId="3968FDE7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FCDDA47" w14:textId="71E286B9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GO:0032649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73BBB65" w14:textId="22EDFDEF">
            <w:pPr>
              <w:rPr>
                <w:color w:val="000000"/>
              </w:rPr>
            </w:pPr>
            <w:r w:rsidRPr="00C46353">
              <w:rPr>
                <w:color w:val="000000"/>
              </w:rPr>
              <w:t>regulation of interferon-gamma production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990F739" w14:textId="201A559A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3.69E-01</w:t>
            </w:r>
          </w:p>
        </w:tc>
      </w:tr>
      <w:tr w:rsidRPr="00C46353" w:rsidR="00C46353" w:rsidTr="0013325B" w14:paraId="023EA752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0BE1699A" w14:textId="17A95E76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GO:0043382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619CF4E3" w14:textId="37F0CB10">
            <w:pPr>
              <w:rPr>
                <w:color w:val="000000"/>
              </w:rPr>
            </w:pPr>
            <w:r w:rsidRPr="00C46353">
              <w:rPr>
                <w:color w:val="000000"/>
              </w:rPr>
              <w:t>positive regulation of memory T cell differentiation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D6B8E4A" w14:textId="58F6F32E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4.00E-01</w:t>
            </w:r>
          </w:p>
        </w:tc>
      </w:tr>
      <w:tr w:rsidRPr="00C46353" w:rsidR="00C46353" w:rsidTr="0013325B" w14:paraId="6FF5288A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8A5A09F" w14:textId="5AF23316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GO:0038155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450FD792" w14:textId="1E0AEE81">
            <w:pPr>
              <w:rPr>
                <w:color w:val="000000"/>
              </w:rPr>
            </w:pPr>
            <w:r w:rsidRPr="00C46353">
              <w:rPr>
                <w:color w:val="000000"/>
              </w:rPr>
              <w:t>interleukin-23-mediated signaling pathway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0BCDC46C" w14:textId="577787C6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3.70E-01</w:t>
            </w:r>
          </w:p>
        </w:tc>
      </w:tr>
      <w:tr w:rsidRPr="00C46353" w:rsidR="00C46353" w:rsidTr="0013325B" w14:paraId="0ED74D1C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B213703" w14:textId="74EF1678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GO:0035722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44831C0" w14:textId="48605E6A">
            <w:pPr>
              <w:rPr>
                <w:color w:val="000000"/>
              </w:rPr>
            </w:pPr>
            <w:r w:rsidRPr="00C46353">
              <w:rPr>
                <w:color w:val="000000"/>
              </w:rPr>
              <w:t>interleukin-12-mediated signaling pathway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0A96D6A" w14:textId="6F151945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4.12E-01</w:t>
            </w:r>
          </w:p>
        </w:tc>
      </w:tr>
      <w:tr w:rsidRPr="00C46353" w:rsidR="00C46353" w:rsidTr="0013325B" w14:paraId="37FE20B7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4B5D73A" w14:textId="54EF5194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GO:0032479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F0EC4C7" w14:textId="7997F916">
            <w:pPr>
              <w:rPr>
                <w:color w:val="000000"/>
              </w:rPr>
            </w:pPr>
            <w:r w:rsidRPr="00C46353">
              <w:rPr>
                <w:color w:val="000000"/>
              </w:rPr>
              <w:t>regulation of type I interferon production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49FF81B" w14:textId="57FACD6C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4.97E-01</w:t>
            </w:r>
          </w:p>
        </w:tc>
      </w:tr>
      <w:tr w:rsidRPr="00C46353" w:rsidR="00C46353" w:rsidTr="0013325B" w14:paraId="40D4361D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B39DE87" w14:textId="4D4CEE76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GO:0043380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661AB6E9" w14:textId="0F2FB90A">
            <w:pPr>
              <w:rPr>
                <w:color w:val="000000"/>
              </w:rPr>
            </w:pPr>
            <w:r w:rsidRPr="00C46353">
              <w:rPr>
                <w:color w:val="000000"/>
              </w:rPr>
              <w:t>regulation of memory T cell differentiation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9E7E8A1" w14:textId="73A34B2B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5.47E-01</w:t>
            </w:r>
          </w:p>
        </w:tc>
      </w:tr>
      <w:tr w:rsidRPr="00C46353" w:rsidR="00C46353" w:rsidTr="0013325B" w14:paraId="10652022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282CD745" w14:textId="38603CC9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GO:0033962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B4B38A6" w14:textId="6ECE1995">
            <w:pPr>
              <w:rPr>
                <w:color w:val="000000"/>
              </w:rPr>
            </w:pPr>
            <w:r w:rsidRPr="00C46353">
              <w:rPr>
                <w:color w:val="000000"/>
              </w:rPr>
              <w:t>cytoplasmic mRNA processing body assembly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6FC91630" w14:textId="1F86A3C8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6.08E-01</w:t>
            </w:r>
          </w:p>
        </w:tc>
      </w:tr>
      <w:tr w:rsidRPr="00C46353" w:rsidR="00C46353" w:rsidTr="0013325B" w14:paraId="038D0A49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128E7306" w14:textId="02B6AA30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GO:0032655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DDF6945" w14:textId="36F8BEA6">
            <w:pPr>
              <w:rPr>
                <w:color w:val="000000"/>
              </w:rPr>
            </w:pPr>
            <w:r w:rsidRPr="00C46353">
              <w:rPr>
                <w:color w:val="000000"/>
              </w:rPr>
              <w:t>regulation of interleukin-12 production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ED66FD4" w14:textId="170CD426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6.26E-01</w:t>
            </w:r>
          </w:p>
        </w:tc>
      </w:tr>
      <w:tr w:rsidRPr="00C46353" w:rsidR="00C46353" w:rsidTr="0013325B" w14:paraId="60B371FC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4D04625" w14:textId="220CF092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GO:0045806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51FD90D" w14:textId="754827DC">
            <w:pPr>
              <w:rPr>
                <w:color w:val="000000"/>
              </w:rPr>
            </w:pPr>
            <w:r w:rsidRPr="00C46353">
              <w:rPr>
                <w:color w:val="000000"/>
              </w:rPr>
              <w:t>negative regulation of endocytosis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41D698DF" w14:textId="6D73F19F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6.85E-01</w:t>
            </w:r>
          </w:p>
        </w:tc>
      </w:tr>
      <w:tr w:rsidRPr="00C46353" w:rsidR="00C46353" w:rsidTr="0013325B" w14:paraId="013EF62D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F28BB9E" w14:textId="3ED8AD76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GO:0001817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8B28BE4" w14:textId="60596DA6">
            <w:pPr>
              <w:rPr>
                <w:color w:val="000000"/>
              </w:rPr>
            </w:pPr>
            <w:r w:rsidRPr="00C46353">
              <w:rPr>
                <w:color w:val="000000"/>
              </w:rPr>
              <w:t>regulation of cytokine production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34AD8E75" w14:textId="4594E42A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1.02E-02</w:t>
            </w:r>
          </w:p>
        </w:tc>
      </w:tr>
      <w:tr w:rsidRPr="00C46353" w:rsidR="00C46353" w:rsidTr="0013325B" w14:paraId="3327DD0E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6776BD64" w14:textId="120C6D5B">
            <w:pPr>
              <w:rPr>
                <w:color w:val="000000"/>
              </w:rPr>
            </w:pPr>
            <w:r w:rsidRPr="00C46353">
              <w:rPr>
                <w:color w:val="000000"/>
              </w:rPr>
              <w:t>GO:0070757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514C8324" w14:textId="0829E703">
            <w:pPr>
              <w:rPr>
                <w:color w:val="000000"/>
              </w:rPr>
            </w:pPr>
            <w:r w:rsidRPr="00C46353">
              <w:rPr>
                <w:color w:val="000000"/>
              </w:rPr>
              <w:t>interleukin-35-mediated signaling pathway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7F4FCAE6" w14:textId="758F854A">
            <w:pPr>
              <w:jc w:val="right"/>
              <w:rPr>
                <w:color w:val="000000"/>
              </w:rPr>
            </w:pPr>
            <w:r w:rsidRPr="00C46353">
              <w:rPr>
                <w:color w:val="000000"/>
              </w:rPr>
              <w:t>3.16E-02</w:t>
            </w:r>
          </w:p>
        </w:tc>
      </w:tr>
      <w:tr w:rsidRPr="00C46353" w:rsidR="00C46353" w:rsidTr="00D35EDC" w14:paraId="4DBF9F72" w14:textId="77777777">
        <w:trPr>
          <w:trHeight w:val="32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39C68B51" w14:textId="77777777">
            <w:pPr>
              <w:rPr>
                <w:b/>
                <w:bCs/>
                <w:color w:val="000000"/>
                <w:u w:val="single"/>
              </w:rPr>
            </w:pPr>
          </w:p>
          <w:p w:rsidRPr="00C46353" w:rsidR="00C46353" w:rsidP="00D35EDC" w:rsidRDefault="00C46353" w14:paraId="10DB7261" w14:textId="77777777">
            <w:pPr>
              <w:rPr>
                <w:b/>
                <w:bCs/>
                <w:color w:val="000000"/>
                <w:u w:val="single"/>
              </w:rPr>
            </w:pPr>
            <w:r w:rsidRPr="00C46353">
              <w:rPr>
                <w:b/>
                <w:bCs/>
                <w:color w:val="000000"/>
                <w:u w:val="single"/>
              </w:rPr>
              <w:t>Molecular Function</w:t>
            </w:r>
          </w:p>
        </w:tc>
      </w:tr>
      <w:tr w:rsidRPr="00C46353" w:rsidR="00C46353" w:rsidTr="00C46353" w14:paraId="0D4D7050" w14:textId="77777777">
        <w:trPr>
          <w:trHeight w:val="340"/>
        </w:trPr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4B54B8B2" w14:textId="77777777">
            <w:pPr>
              <w:rPr>
                <w:b/>
                <w:bCs/>
                <w:color w:val="000000"/>
              </w:rPr>
            </w:pPr>
            <w:r w:rsidRPr="00C46353">
              <w:rPr>
                <w:b/>
                <w:bCs/>
                <w:color w:val="000000"/>
              </w:rPr>
              <w:lastRenderedPageBreak/>
              <w:t>GO Term</w:t>
            </w:r>
          </w:p>
        </w:tc>
        <w:tc>
          <w:tcPr>
            <w:tcW w:w="648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0C3E6E2B" w14:textId="77777777">
            <w:pPr>
              <w:rPr>
                <w:b/>
                <w:bCs/>
                <w:color w:val="000000"/>
              </w:rPr>
            </w:pPr>
            <w:r w:rsidRPr="00C46353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52151181" w14:textId="77777777">
            <w:pPr>
              <w:rPr>
                <w:b/>
                <w:bCs/>
                <w:color w:val="000000"/>
              </w:rPr>
            </w:pPr>
            <w:r w:rsidRPr="00C46353">
              <w:rPr>
                <w:b/>
                <w:bCs/>
                <w:color w:val="000000"/>
              </w:rPr>
              <w:t>q-value</w:t>
            </w:r>
          </w:p>
        </w:tc>
      </w:tr>
      <w:tr w:rsidRPr="00C46353" w:rsidR="00C46353" w:rsidTr="00195608" w14:paraId="6BA8F31F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6EDA567F" w14:textId="780DBF84">
            <w:hyperlink w:tgtFrame="_blank" w:history="1" r:id="rId5">
              <w:r w:rsidRPr="00C46353">
                <w:rPr>
                  <w:rStyle w:val="Hyperlink"/>
                  <w:color w:val="auto"/>
                  <w:u w:val="none"/>
                </w:rPr>
                <w:t>GO:0000979</w:t>
              </w:r>
            </w:hyperlink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49353122" w14:textId="3C629BE6">
            <w:pPr>
              <w:rPr>
                <w:color w:val="000000"/>
              </w:rPr>
            </w:pPr>
            <w:r w:rsidRPr="00C46353">
              <w:rPr>
                <w:color w:val="000000"/>
              </w:rPr>
              <w:t>RNA polymerase II core promoter sequence-specific DNA binding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46353" w:rsidR="00C46353" w:rsidP="00C46353" w:rsidRDefault="00C46353" w14:paraId="18AACDE1" w14:textId="6AA20F56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1.00E+00</w:t>
            </w:r>
          </w:p>
        </w:tc>
      </w:tr>
      <w:tr w:rsidRPr="00C46353" w:rsidR="00C46353" w:rsidTr="00C46353" w14:paraId="35C4F937" w14:textId="77777777">
        <w:trPr>
          <w:trHeight w:val="320"/>
        </w:trPr>
        <w:tc>
          <w:tcPr>
            <w:tcW w:w="8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5E96AF8A" w14:textId="77777777">
            <w:pPr>
              <w:rPr>
                <w:b/>
                <w:bCs/>
                <w:color w:val="000000"/>
                <w:u w:val="single"/>
              </w:rPr>
            </w:pPr>
          </w:p>
          <w:p w:rsidRPr="00C46353" w:rsidR="00C46353" w:rsidP="00D35EDC" w:rsidRDefault="00C46353" w14:paraId="55D92B88" w14:textId="77777777">
            <w:pPr>
              <w:rPr>
                <w:b/>
                <w:bCs/>
                <w:color w:val="000000"/>
                <w:u w:val="single"/>
              </w:rPr>
            </w:pPr>
            <w:r w:rsidRPr="00C46353">
              <w:rPr>
                <w:b/>
                <w:bCs/>
                <w:color w:val="000000"/>
                <w:u w:val="single"/>
              </w:rPr>
              <w:t>Cellular Component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46353" w:rsidR="00C46353" w:rsidP="00D35EDC" w:rsidRDefault="00C46353" w14:paraId="0767D78D" w14:textId="77777777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Pr="00C46353" w:rsidR="00C46353" w:rsidTr="00C46353" w14:paraId="2437DCC6" w14:textId="77777777">
        <w:trPr>
          <w:trHeight w:val="340"/>
        </w:trPr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60998746" w14:textId="3A7C2032">
            <w:pPr>
              <w:rPr>
                <w:b/>
                <w:bCs/>
                <w:color w:val="000000"/>
              </w:rPr>
            </w:pPr>
            <w:r w:rsidRPr="00C46353">
              <w:rPr>
                <w:b/>
                <w:bCs/>
                <w:color w:val="000000"/>
              </w:rPr>
              <w:t xml:space="preserve">GO </w:t>
            </w:r>
            <w:r>
              <w:rPr>
                <w:b/>
                <w:bCs/>
                <w:color w:val="000000"/>
              </w:rPr>
              <w:t>Term</w:t>
            </w:r>
          </w:p>
        </w:tc>
        <w:tc>
          <w:tcPr>
            <w:tcW w:w="64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7CE76F87" w14:textId="77777777">
            <w:pPr>
              <w:rPr>
                <w:b/>
                <w:bCs/>
                <w:color w:val="000000"/>
              </w:rPr>
            </w:pPr>
            <w:r w:rsidRPr="00C46353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46353" w:rsidR="00C46353" w:rsidP="00D35EDC" w:rsidRDefault="00C46353" w14:paraId="55AE8BD9" w14:textId="77777777">
            <w:pPr>
              <w:rPr>
                <w:b/>
                <w:bCs/>
                <w:color w:val="000000"/>
              </w:rPr>
            </w:pPr>
            <w:r w:rsidRPr="00C46353">
              <w:rPr>
                <w:b/>
                <w:bCs/>
                <w:color w:val="000000"/>
              </w:rPr>
              <w:t>q-value</w:t>
            </w:r>
          </w:p>
        </w:tc>
      </w:tr>
      <w:tr w:rsidRPr="00C46353" w:rsidR="00C46353" w:rsidTr="00F0395B" w14:paraId="081663B2" w14:textId="77777777">
        <w:trPr>
          <w:trHeight w:val="320"/>
        </w:trPr>
        <w:tc>
          <w:tcPr>
            <w:tcW w:w="15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0E1D62B6" w14:textId="77324833">
            <w:hyperlink w:tgtFrame="_blank" w:history="1" r:id="rId6">
              <w:r w:rsidRPr="00C46353">
                <w:rPr>
                  <w:rStyle w:val="Hyperlink"/>
                  <w:color w:val="auto"/>
                  <w:u w:val="none"/>
                </w:rPr>
                <w:t>GO:0005751</w:t>
              </w:r>
            </w:hyperlink>
          </w:p>
        </w:tc>
        <w:tc>
          <w:tcPr>
            <w:tcW w:w="648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46353" w:rsidR="00C46353" w:rsidP="00C46353" w:rsidRDefault="00C46353" w14:paraId="18609E3C" w14:textId="70B12785">
            <w:r w:rsidRPr="00C46353">
              <w:t>mitochondrial respiratory chain complex IV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46353" w:rsidR="00C46353" w:rsidP="00C46353" w:rsidRDefault="00C46353" w14:paraId="4DA32D87" w14:textId="45676DC7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9.25E-01</w:t>
            </w:r>
          </w:p>
        </w:tc>
      </w:tr>
    </w:tbl>
    <w:p w:rsidRPr="006811C7" w:rsidR="00C46353" w:rsidP="0088519E" w:rsidRDefault="00C46353" w14:paraId="022EC70A" w14:textId="77777777">
      <w:pPr>
        <w:spacing w:after="160" w:line="259" w:lineRule="auto"/>
      </w:pPr>
    </w:p>
    <w:sectPr w:rsidRPr="006811C7" w:rsidR="00C4635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17A0C"/>
    <w:multiLevelType w:val="hybridMultilevel"/>
    <w:tmpl w:val="10B08F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B7C6F"/>
    <w:multiLevelType w:val="hybridMultilevel"/>
    <w:tmpl w:val="20A83F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274D"/>
    <w:multiLevelType w:val="hybridMultilevel"/>
    <w:tmpl w:val="6466F738"/>
    <w:lvl w:ilvl="0" w:tplc="C2944D1A">
      <w:start w:val="3"/>
      <w:numFmt w:val="bullet"/>
      <w:lvlText w:val="–"/>
      <w:lvlJc w:val="left"/>
      <w:pPr>
        <w:ind w:left="72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9E"/>
    <w:rsid w:val="0017568B"/>
    <w:rsid w:val="004D59EA"/>
    <w:rsid w:val="006811C7"/>
    <w:rsid w:val="0088519E"/>
    <w:rsid w:val="009A0D36"/>
    <w:rsid w:val="009C072E"/>
    <w:rsid w:val="00AD3AF2"/>
    <w:rsid w:val="00C46353"/>
    <w:rsid w:val="00D71C02"/>
    <w:rsid w:val="00DD663F"/>
    <w:rsid w:val="3788D58D"/>
    <w:rsid w:val="533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17B81"/>
  <w15:chartTrackingRefBased/>
  <w15:docId w15:val="{C2741403-0604-5046-AE55-A5C529DD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519E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19E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ind w:left="720"/>
      <w:contextualSpacing/>
    </w:pPr>
    <w:rPr>
      <w:rFonts w:eastAsia="Arial Unicode MS" w:cs="Arial Unicode MS"/>
      <w:color w:val="000000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19E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8519E"/>
    <w:rPr>
      <w:rFonts w:ascii="Times New Roman" w:hAnsi="Times New Roman" w:eastAsia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8519E"/>
    <w:rPr>
      <w:color w:val="0563C1"/>
      <w:u w:val="single"/>
    </w:rPr>
  </w:style>
  <w:style w:type="paragraph" w:styleId="EndNoteBibliographyTitle" w:customStyle="1">
    <w:name w:val="EndNote Bibliography Title"/>
    <w:basedOn w:val="Normal"/>
    <w:link w:val="EndNoteBibliographyTitleChar"/>
    <w:rsid w:val="0088519E"/>
    <w:pPr>
      <w:jc w:val="center"/>
    </w:pPr>
  </w:style>
  <w:style w:type="character" w:styleId="EndNoteBibliographyTitleChar" w:customStyle="1">
    <w:name w:val="EndNote Bibliography Title Char"/>
    <w:basedOn w:val="DefaultParagraphFont"/>
    <w:link w:val="EndNoteBibliographyTitle"/>
    <w:rsid w:val="0088519E"/>
    <w:rPr>
      <w:rFonts w:ascii="Times New Roman" w:hAnsi="Times New Roman" w:eastAsia="Times New Roman" w:cs="Times New Roman"/>
    </w:rPr>
  </w:style>
  <w:style w:type="paragraph" w:styleId="EndNoteBibliography" w:customStyle="1">
    <w:name w:val="EndNote Bibliography"/>
    <w:basedOn w:val="Normal"/>
    <w:link w:val="EndNoteBibliographyChar"/>
    <w:rsid w:val="0088519E"/>
  </w:style>
  <w:style w:type="character" w:styleId="EndNoteBibliographyChar" w:customStyle="1">
    <w:name w:val="EndNote Bibliography Char"/>
    <w:basedOn w:val="DefaultParagraphFont"/>
    <w:link w:val="EndNoteBibliography"/>
    <w:rsid w:val="0088519E"/>
    <w:rPr>
      <w:rFonts w:ascii="Times New Roman" w:hAnsi="Times New Roman"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88519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88519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8519E"/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8519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8519E"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39"/>
    <w:rsid w:val="006811C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godatabase.org/cgi-bin/amigo/go.cgi?query=GO:0005751&amp;view=details" TargetMode="External" Id="rId6" /><Relationship Type="http://schemas.openxmlformats.org/officeDocument/2006/relationships/hyperlink" Target="http://www.godatabase.org/cgi-bin/amigo/go.cgi?query=GO:0000979&amp;view=details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Kerry Poppenberg</dc:creator>
  <keywords/>
  <dc:description/>
  <lastModifiedBy>Kerry Poppenberg</lastModifiedBy>
  <revision>7</revision>
  <dcterms:created xsi:type="dcterms:W3CDTF">2021-03-01T17:21:00.0000000Z</dcterms:created>
  <dcterms:modified xsi:type="dcterms:W3CDTF">2021-03-20T01:37:39.1637433Z</dcterms:modified>
</coreProperties>
</file>