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42" w:rsidRPr="00351A42" w:rsidRDefault="00351A42" w:rsidP="00CA07BF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A1C53">
        <w:rPr>
          <w:rFonts w:ascii="Times New Roman" w:hAnsi="Times New Roman" w:cs="Times New Roman"/>
          <w:b/>
        </w:rPr>
        <w:t>Supplementary Table 1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Pathways enriched possibly related to DLSS</w:t>
      </w:r>
    </w:p>
    <w:tbl>
      <w:tblPr>
        <w:tblW w:w="8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4"/>
        <w:gridCol w:w="1976"/>
        <w:gridCol w:w="1620"/>
      </w:tblGrid>
      <w:tr w:rsidR="00351A42" w:rsidRPr="00DB4453" w:rsidTr="00CA07BF"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b/>
                <w:lang w:bidi="ar"/>
              </w:rPr>
              <w:t>Pathway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>
              <w:rPr>
                <w:rFonts w:ascii="Times New Roman" w:eastAsia="宋体" w:hAnsi="Times New Roman" w:cs="Times New Roman"/>
                <w:b/>
                <w:lang w:bidi="ar"/>
              </w:rPr>
              <w:t xml:space="preserve">Pathway </w:t>
            </w:r>
            <w:r w:rsidRPr="00DB4453">
              <w:rPr>
                <w:rFonts w:ascii="Times New Roman" w:eastAsia="宋体" w:hAnsi="Times New Roman" w:cs="Times New Roman"/>
                <w:b/>
                <w:lang w:bidi="ar"/>
              </w:rPr>
              <w:t xml:space="preserve">ID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>
              <w:rPr>
                <w:rFonts w:ascii="Times New Roman" w:eastAsia="宋体" w:hAnsi="Times New Roman" w:cs="Times New Roman"/>
                <w:b/>
                <w:lang w:bidi="ar"/>
              </w:rPr>
              <w:t xml:space="preserve">Gene </w:t>
            </w:r>
          </w:p>
        </w:tc>
      </w:tr>
      <w:tr w:rsidR="00351A42" w:rsidRPr="00DB4453" w:rsidTr="00CA07BF">
        <w:tc>
          <w:tcPr>
            <w:tcW w:w="486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Pattern recognition receptors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hsa04054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CD207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CD molecules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hsa04090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CD207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Lectins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hsa04091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CD207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Cytoskeleton proteins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hsa04812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FLG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GOLIM4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Calcium signaling pathway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hsa04020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P2RX5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Neuroactive ligand-receptor interaction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hsa04080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P2RX5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Ion channels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hsa04040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P2RX5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MUC3A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MYOT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Cytoskeleton proteins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hsa04812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MYOT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Chromosome and associated proteins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hsa03036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PDE4DIP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SYT15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Toll-like receptor signaling pathway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hsa04620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IRF5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Transcription factors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hsa03000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IRF5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Osteoclast differentiation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hsa04380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SIRPB1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Cell adhesion molecules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hsa04515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SIRPB1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CD molecules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hsa04090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SIRPB1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Cell adhesion molecules (CAMs)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hsa04514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Phagosome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hsa04145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Hematopoietic cell lineage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hsa04640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Antigen processing and presentation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hsa04612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Th1 and Th2 cell differentiation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hsa04658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Th17 cell differentiation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hsa04659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Intestinal immune network for IgA production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hsa04672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Asthma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hsa05310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Systemic lupus erythematosus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hsa05322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Rheumatoid arthritis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hsa05323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Autoimmune thyroid disease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hsa05320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Inflammatory bowel disease (IBD)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hsa05321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Allograft rejection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hsa05330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Graft-versus-host disease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hsa05332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Viral myocarditis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hsa05416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Type I diabetes mellitus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hsa04940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Staphylococcus aureus infection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hsa05150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Tuberculosis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hsa05152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Human T-cell leukemia virus 1 infection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hsa05166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Influenza A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hsa05164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Herpes simplex virus 1 infection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hsa05168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Epstein-Barr virus infection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hsa05169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Toxoplasmosis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hsa05145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Leishmaniasis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hsa05140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Exosome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hsa04147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HLA-DQA1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RNA transport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hsa03013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PABPC1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mRNA surveillance pathway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hsa03015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PABPC1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RNA degradation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hsa03018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PABPC1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lastRenderedPageBreak/>
              <w:t>Messenger RNA biogenesis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hsa03019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PABPC1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Spliceosome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hsa03041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PABPC1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MUC6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Cytoskeleton proteins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hsa04812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DST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Herpes simplex virus 1 infection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hsa05168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ZNF468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Transcription factors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hsa03000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ZNF468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MUC3A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Peptidases and inhibitors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hsa01002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AADAC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Thermogenesis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hsa04714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SMARCD2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Hepatocellular carcinoma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hsa05225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SMARCD2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Transcription machinery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hsa03021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SMARCD2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Chromosome and associated proteins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hsa03036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SMARCD2</w:t>
            </w:r>
          </w:p>
        </w:tc>
      </w:tr>
      <w:tr w:rsidR="00351A42" w:rsidRPr="00DB4453" w:rsidTr="00CA07BF">
        <w:tc>
          <w:tcPr>
            <w:tcW w:w="48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Membrane trafficking</w:t>
            </w:r>
          </w:p>
        </w:tc>
        <w:tc>
          <w:tcPr>
            <w:tcW w:w="1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hsa04131</w:t>
            </w:r>
          </w:p>
        </w:tc>
        <w:tc>
          <w:tcPr>
            <w:tcW w:w="16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MUC21</w:t>
            </w:r>
          </w:p>
        </w:tc>
      </w:tr>
      <w:tr w:rsidR="00351A42" w:rsidRPr="00DB4453" w:rsidTr="00CA07BF">
        <w:tc>
          <w:tcPr>
            <w:tcW w:w="486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Cytoskeleton proteins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DB4453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kern w:val="2"/>
              </w:rPr>
            </w:pPr>
            <w:r w:rsidRPr="00DB4453">
              <w:rPr>
                <w:rFonts w:ascii="Times New Roman" w:eastAsia="宋体" w:hAnsi="Times New Roman" w:cs="Times New Roman"/>
                <w:lang w:bidi="ar"/>
              </w:rPr>
              <w:t>hsa04812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51A42" w:rsidRPr="00F71459" w:rsidRDefault="00351A42" w:rsidP="00CA07BF">
            <w:pPr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kern w:val="2"/>
              </w:rPr>
            </w:pPr>
            <w:r w:rsidRPr="00F71459">
              <w:rPr>
                <w:rFonts w:ascii="Times New Roman" w:eastAsia="宋体" w:hAnsi="Times New Roman" w:cs="Times New Roman"/>
                <w:i/>
                <w:lang w:bidi="ar"/>
              </w:rPr>
              <w:t>PLEC</w:t>
            </w:r>
          </w:p>
        </w:tc>
      </w:tr>
    </w:tbl>
    <w:p w:rsidR="002503F3" w:rsidRPr="00DB4453" w:rsidRDefault="002503F3" w:rsidP="00CA07BF">
      <w:pPr>
        <w:spacing w:line="240" w:lineRule="auto"/>
        <w:rPr>
          <w:rFonts w:ascii="Times New Roman" w:hAnsi="Times New Roman" w:cs="Times New Roman"/>
        </w:rPr>
      </w:pPr>
    </w:p>
    <w:sectPr w:rsidR="002503F3" w:rsidRPr="00DB44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CE4" w:rsidRDefault="003F7CE4" w:rsidP="00246B4F">
      <w:pPr>
        <w:spacing w:after="0" w:line="240" w:lineRule="auto"/>
      </w:pPr>
      <w:r>
        <w:separator/>
      </w:r>
    </w:p>
  </w:endnote>
  <w:endnote w:type="continuationSeparator" w:id="0">
    <w:p w:rsidR="003F7CE4" w:rsidRDefault="003F7CE4" w:rsidP="0024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CE4" w:rsidRDefault="003F7CE4" w:rsidP="00246B4F">
      <w:pPr>
        <w:spacing w:after="0" w:line="240" w:lineRule="auto"/>
      </w:pPr>
      <w:r>
        <w:separator/>
      </w:r>
    </w:p>
  </w:footnote>
  <w:footnote w:type="continuationSeparator" w:id="0">
    <w:p w:rsidR="003F7CE4" w:rsidRDefault="003F7CE4" w:rsidP="00246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37"/>
    <w:rsid w:val="00003FF9"/>
    <w:rsid w:val="000422E2"/>
    <w:rsid w:val="000F2F3C"/>
    <w:rsid w:val="00211341"/>
    <w:rsid w:val="00246B4F"/>
    <w:rsid w:val="002503F3"/>
    <w:rsid w:val="00351A42"/>
    <w:rsid w:val="003F7CE4"/>
    <w:rsid w:val="004D4E16"/>
    <w:rsid w:val="00557EF8"/>
    <w:rsid w:val="005C334D"/>
    <w:rsid w:val="005E2783"/>
    <w:rsid w:val="006F5956"/>
    <w:rsid w:val="00847E0F"/>
    <w:rsid w:val="00933037"/>
    <w:rsid w:val="0098394A"/>
    <w:rsid w:val="009D4B53"/>
    <w:rsid w:val="009F60AB"/>
    <w:rsid w:val="00AD1579"/>
    <w:rsid w:val="00B737DB"/>
    <w:rsid w:val="00B8139D"/>
    <w:rsid w:val="00B901CB"/>
    <w:rsid w:val="00BF2EBE"/>
    <w:rsid w:val="00C25F64"/>
    <w:rsid w:val="00C75A9C"/>
    <w:rsid w:val="00CA07BF"/>
    <w:rsid w:val="00CB2E80"/>
    <w:rsid w:val="00DB4453"/>
    <w:rsid w:val="00DC4220"/>
    <w:rsid w:val="00F058B4"/>
    <w:rsid w:val="00F43B90"/>
    <w:rsid w:val="00F71459"/>
    <w:rsid w:val="00F956C0"/>
    <w:rsid w:val="00F9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121ED"/>
  <w15:chartTrackingRefBased/>
  <w15:docId w15:val="{FFE2A3AA-C3A7-42B2-8353-7274773C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6B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246B4F"/>
  </w:style>
  <w:style w:type="paragraph" w:styleId="a6">
    <w:name w:val="footer"/>
    <w:basedOn w:val="a"/>
    <w:link w:val="a7"/>
    <w:uiPriority w:val="99"/>
    <w:unhideWhenUsed/>
    <w:rsid w:val="00246B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24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2165</Characters>
  <Application>Microsoft Office Word</Application>
  <DocSecurity>0</DocSecurity>
  <Lines>18</Lines>
  <Paragraphs>5</Paragraphs>
  <ScaleCrop>false</ScaleCrop>
  <Company>Windows User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Liang</dc:creator>
  <cp:keywords/>
  <dc:description/>
  <cp:lastModifiedBy>Qiling</cp:lastModifiedBy>
  <cp:revision>7</cp:revision>
  <dcterms:created xsi:type="dcterms:W3CDTF">2020-06-27T16:26:00Z</dcterms:created>
  <dcterms:modified xsi:type="dcterms:W3CDTF">2020-07-01T02:05:00Z</dcterms:modified>
</cp:coreProperties>
</file>