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62" w:rsidRPr="00DC620C" w:rsidRDefault="00055362" w:rsidP="00055362">
      <w:pPr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C457A">
        <w:rPr>
          <w:rFonts w:ascii="Times New Roman" w:hAnsi="Times New Roman" w:cs="Times New Roman"/>
          <w:b/>
          <w:sz w:val="24"/>
          <w:szCs w:val="24"/>
        </w:rPr>
        <w:t>Additional file 2 Table S2</w:t>
      </w:r>
      <w:r w:rsidR="00AF5D32" w:rsidRPr="00DC620C">
        <w:rPr>
          <w:rFonts w:ascii="Times New Roman" w:hAnsi="Times New Roman" w:cs="Times New Roman"/>
          <w:b/>
          <w:sz w:val="24"/>
          <w:szCs w:val="24"/>
        </w:rPr>
        <w:t>:</w:t>
      </w:r>
      <w:r w:rsidRPr="00DC620C">
        <w:rPr>
          <w:rFonts w:ascii="Times New Roman" w:hAnsi="Times New Roman" w:cs="Times New Roman"/>
          <w:b/>
          <w:sz w:val="24"/>
          <w:szCs w:val="24"/>
        </w:rPr>
        <w:t xml:space="preserve"> List of genes with SNPs included in this study along with           characteristic feature, position and the putative function</w:t>
      </w:r>
    </w:p>
    <w:tbl>
      <w:tblPr>
        <w:tblStyle w:val="LightList"/>
        <w:tblW w:w="10188" w:type="dxa"/>
        <w:tblLayout w:type="fixed"/>
        <w:tblLook w:val="0400"/>
      </w:tblPr>
      <w:tblGrid>
        <w:gridCol w:w="1728"/>
        <w:gridCol w:w="1152"/>
        <w:gridCol w:w="1188"/>
        <w:gridCol w:w="1080"/>
        <w:gridCol w:w="1170"/>
        <w:gridCol w:w="1620"/>
        <w:gridCol w:w="2250"/>
      </w:tblGrid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Gene </w:t>
            </w:r>
          </w:p>
        </w:tc>
        <w:tc>
          <w:tcPr>
            <w:tcW w:w="1152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sz w:val="16"/>
                <w:szCs w:val="16"/>
              </w:rPr>
              <w:t>Locus</w:t>
            </w:r>
          </w:p>
        </w:tc>
        <w:tc>
          <w:tcPr>
            <w:tcW w:w="1188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sz w:val="16"/>
                <w:szCs w:val="16"/>
              </w:rPr>
              <w:t>SNP</w:t>
            </w:r>
          </w:p>
        </w:tc>
        <w:tc>
          <w:tcPr>
            <w:tcW w:w="1080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Major/</w:t>
            </w:r>
          </w:p>
          <w:p w:rsidR="00055362" w:rsidRPr="001E2AE5" w:rsidRDefault="00F619B6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Minor a</w:t>
            </w:r>
            <w:r w:rsidR="00055362" w:rsidRPr="001E2AE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llele</w:t>
            </w:r>
          </w:p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SNP position</w:t>
            </w:r>
          </w:p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Characteristic feature</w:t>
            </w:r>
          </w:p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E2AE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Function</w:t>
            </w:r>
          </w:p>
          <w:p w:rsidR="00055362" w:rsidRPr="001E2AE5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Reproductive pathways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LHCGR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Luteinizing hormone/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choriogonadotropin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receptor)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2p16.3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rs13405728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48751020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Development of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Leydig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cells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FBN3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FIBRILLIN 3</w:t>
            </w: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19p13.2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rs17202517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8083417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Integrin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Pathway and ERK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Signalling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rs73503752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8084117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transcript variant,    Synonymous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codon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FEM1A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(FEM-1 homolog A)</w:t>
            </w:r>
          </w:p>
        </w:tc>
        <w:tc>
          <w:tcPr>
            <w:tcW w:w="1152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13q14.3</w:t>
            </w: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rs111933</w:t>
            </w: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50759929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Controlsmasculin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</w:t>
            </w: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ation</w:t>
            </w:r>
            <w:proofErr w:type="spellEnd"/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FEM1B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FEM-1 homolog B)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15q23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rs6494730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68292218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3 prime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Mediates Apoptosis</w:t>
            </w: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FSHR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Follicle stimulating hormone receptor)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2p16.3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rs6165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C/T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48963902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Gonad development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rs6166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T/C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48962782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rs2268361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48974473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Follistatin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5q11.2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rs1127760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53484287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TGF-beta Receptor Signaling  and DNA Damage/Telomere Stress Induced Senescence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rs722910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T/A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53485767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rs3797297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53481826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rs11745088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53483680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ADRB2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Adrenoceptor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beta 2)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5q32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rs1042714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1403" w:type="dxa"/>
              <w:tblInd w:w="6" w:type="dxa"/>
              <w:tblLayout w:type="fixed"/>
              <w:tblLook w:val="04A0"/>
            </w:tblPr>
            <w:tblGrid>
              <w:gridCol w:w="1403"/>
            </w:tblGrid>
            <w:tr w:rsidR="00055362" w:rsidRPr="00A5349E" w:rsidTr="005A5748">
              <w:trPr>
                <w:trHeight w:val="4"/>
              </w:trPr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5362" w:rsidRPr="00A5349E" w:rsidRDefault="00055362" w:rsidP="005A57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55362" w:rsidRPr="00A5349E" w:rsidTr="005A5748">
              <w:trPr>
                <w:trHeight w:val="4"/>
              </w:trPr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5362" w:rsidRPr="00A5349E" w:rsidRDefault="00055362" w:rsidP="005A57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C/G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148826910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Metabolism of proteins and monoamine GPCRs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rs1042713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G/A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148826877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ACVR2A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 receptor</w:t>
            </w: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type 2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2q22.3-q23.1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rs1424941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C/T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147885549</w:t>
            </w: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Mediates the functions of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Activins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rs3768688</w:t>
            </w: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A/G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147913532</w:t>
            </w: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Intronvariant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ESR1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Estrogen Receptor 1 </w:t>
            </w: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6q25.1-q25.2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rs1514348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T/G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151861180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Estrogen receptor pathway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rs3020314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C/T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151949537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ESR2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Estrogen Receptor 2</w:t>
            </w: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2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14q23.2-q23.3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rs1256049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64257333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Estrogen receptor pathway</w:t>
            </w:r>
          </w:p>
          <w:p w:rsidR="00055362" w:rsidRPr="00A5349E" w:rsidRDefault="00055362" w:rsidP="005A5748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658"/>
        </w:trPr>
        <w:tc>
          <w:tcPr>
            <w:tcW w:w="172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HSD17B6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Hydroxysteroid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17-beta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dehydrogenase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12q13.3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rs898611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56769532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Androgen Catabolism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62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HSD17B5/ AKR1C3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(Aldo-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ketoreductase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family 1 member C3)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10p15.1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rs1937845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G/A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ind w:firstLineChars="100" w:firstLine="1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5093956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variant, upstream variant 2KB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AKR1C3 generates testosterone and progesterone,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catalyzesthe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conversion of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aldehydes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ketones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into alcohols.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730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rs12529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G/C</w:t>
            </w: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5094459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PGR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(Progesterone receptor)</w:t>
            </w: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11q22.1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rs1042838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101062681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transcript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Mediates the physiological effects of Progesterone.</w:t>
            </w: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spacing w:before="2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rs10895068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101129483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transcript variant, Upstream variant 2KB,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5 prime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620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POMC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Proopiomelanocortin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2p23.3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rs1042571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25161018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3 prime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Peptide hormone metabolism and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Aldosterone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synthesis and secretion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548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rs12473543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25164312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SHBG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(Sex hormone binding globulin)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17p13.1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rs1799941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7630105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5 prime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Regulation of steroids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rs6258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7631360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rs6259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7633209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Synonymous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codon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 w:val="restart"/>
          </w:tcPr>
          <w:p w:rsidR="00055362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b/>
                <w:sz w:val="16"/>
                <w:szCs w:val="16"/>
              </w:rPr>
              <w:t>Metabolic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pathways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INSR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(Insulin Receptor)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19p13.2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7248104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7224420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 w:val="restart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Insulin receptor signaling and Glucose homeostasis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rs1035942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7199792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rs12971499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7214271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rs2059806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7166365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Exonic</w:t>
            </w:r>
            <w:proofErr w:type="spellEnd"/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rs2115386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7196554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rs2252673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G/C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7150407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rs891088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7184751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rs10401628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7126207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rs12459488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7206062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rs1799817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7125286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Exonic</w:t>
            </w:r>
            <w:proofErr w:type="spellEnd"/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rs2059807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7166098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362" w:rsidRPr="00A5349E" w:rsidTr="005A5748">
        <w:trPr>
          <w:trHeight w:val="432"/>
        </w:trPr>
        <w:tc>
          <w:tcPr>
            <w:tcW w:w="1728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rs4804416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T/G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7223837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Downstream variant 500B,intron variant</w:t>
            </w:r>
          </w:p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055362" w:rsidRPr="00A5349E" w:rsidRDefault="00055362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ADIPOQ</w:t>
            </w:r>
          </w:p>
          <w:p w:rsidR="003335DB" w:rsidRPr="00A5349E" w:rsidRDefault="003335DB" w:rsidP="003C55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Adiponectin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C1Q and Collagen Domain Containing)</w:t>
            </w:r>
          </w:p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3C55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3q27.3</w:t>
            </w:r>
          </w:p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rs2241766</w:t>
            </w:r>
          </w:p>
        </w:tc>
        <w:tc>
          <w:tcPr>
            <w:tcW w:w="108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T/G</w:t>
            </w:r>
          </w:p>
        </w:tc>
        <w:tc>
          <w:tcPr>
            <w:tcW w:w="117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186853103</w:t>
            </w:r>
          </w:p>
        </w:tc>
        <w:tc>
          <w:tcPr>
            <w:tcW w:w="162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Nc</w:t>
            </w:r>
            <w:proofErr w:type="spellEnd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transcript variant, synonymous </w:t>
            </w:r>
            <w:proofErr w:type="spellStart"/>
            <w:r w:rsidRPr="00A53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codon</w:t>
            </w:r>
            <w:proofErr w:type="spellEnd"/>
          </w:p>
        </w:tc>
        <w:tc>
          <w:tcPr>
            <w:tcW w:w="2250" w:type="dxa"/>
            <w:vMerge w:val="restart"/>
          </w:tcPr>
          <w:p w:rsidR="003335DB" w:rsidRPr="00A5349E" w:rsidRDefault="003335DB" w:rsidP="003335D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Adiponectin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signaling</w:t>
            </w:r>
          </w:p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rs1501299</w:t>
            </w:r>
          </w:p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G/T</w:t>
            </w:r>
          </w:p>
        </w:tc>
        <w:tc>
          <w:tcPr>
            <w:tcW w:w="117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186853334</w:t>
            </w:r>
          </w:p>
        </w:tc>
        <w:tc>
          <w:tcPr>
            <w:tcW w:w="1620" w:type="dxa"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162AA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LEPR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Leptin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receptor)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1p31.3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rs1137100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65570758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Energy homeostasis and obesity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rs1137101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65592830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Benign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rs1805094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65610269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PRKAA2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(protein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AMP-activated catalytic subunit alpha 2)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1p32.2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rs12749128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56688704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Cellular energy metabolism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rs2746349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56660977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rs11206887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56651236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rs2143749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56656794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rs2051040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56677082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rs3738568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56707918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nc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hRule="exact"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PRKAG3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(protein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AMP-activated non-catalytic subunit gamma 3)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2q35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rs16859382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218829133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Cellular energy metabolism</w:t>
            </w: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rs6436094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218822874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Upstream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rs650898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218831291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AKT2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(AKT serine/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threonine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19q13.2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rs11671439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T/C</w:t>
            </w: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40272270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Metabolism, proliferation, cell survival, growth and angiogenesis.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rs2304188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T/C</w:t>
            </w: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40236198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rs3730051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40238790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rs8100018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G/C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40246116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IRS2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Insulin receptor substrate 2)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13q34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rs12584136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109767007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Insulin signaling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rs2289046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109755559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3 prime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rs754204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109759221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rs7997595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109778421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rs137852740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109784115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Synonymous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codon</w:t>
            </w:r>
            <w:proofErr w:type="spellEnd"/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rs1865434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109756261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3 prime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rs1805097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109782884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rs7987237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109762666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FTO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(FTO, alpha-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ketoglutarate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dependent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dioxygenase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16q12.2</w:t>
            </w: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rs17817449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53779455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Adipogenesis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and obesity associated.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rs8050136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53782363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rs1421085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53767042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rs9930506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53796553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rs9939609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53786615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rs9940128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53766842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INSIG2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(Insulin induced gene 2)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2q14.1-q14.2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rs2161829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118099338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Regulation of cholesterol biosynthesis by SREBP (SREBF) and Metabolism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MTCH2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Mitochondrial Carrier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Homolog  2)</w:t>
            </w: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11p11.2</w:t>
            </w:r>
          </w:p>
          <w:p w:rsidR="003335DB" w:rsidRPr="00A5349E" w:rsidRDefault="003335DB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rs10838738</w:t>
            </w:r>
          </w:p>
          <w:p w:rsidR="003335DB" w:rsidRPr="00A5349E" w:rsidRDefault="003335DB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47641497</w:t>
            </w:r>
          </w:p>
          <w:p w:rsidR="003335DB" w:rsidRPr="00A5349E" w:rsidRDefault="003335DB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Adipocyte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differentiation</w:t>
            </w:r>
          </w:p>
          <w:p w:rsidR="003335DB" w:rsidRPr="00A5349E" w:rsidRDefault="003335DB" w:rsidP="005A57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SH2B1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(SH2B adaptor protein 1)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16p11.2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rs7498665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28871920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nctranscript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Cytokine and 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growth factor receptor signaling 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and cellular transformation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THADA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(Thyroid adenoma associated 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2p21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rs12478601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43494369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Involved in lipid homeostasis and regulates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organismal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balance between energy storage and heat production.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rs13429458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43411699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(Differentially expressed in Normal and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eoplastic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Development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isoform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1A</w:t>
            </w: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9q33.3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rs2479106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123762933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Functions as a guanine nucleotide exchange factor that interacts with RAB family and involves in </w:t>
            </w: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clatharin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mediated </w:t>
            </w: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endocytosis</w:t>
            </w:r>
            <w:proofErr w:type="spellEnd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rs10818854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123684499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c9orf3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(Chromosome 9 Open Reading Frame 3)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9q22.32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rs3802457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94979054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Metabolism of peptide hormones and proteins.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KHDRBS3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(KH domain containing, RNA binding, signal transduction-associated 3 gene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chromosome no 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rs10505648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136144207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Upstream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Telomerase activity and Regulates  alternate splicing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YAP1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(Yes associated protein 1)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11q22.1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rs1894116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102199908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Hippo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signalling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pathway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hRule="exact" w:val="432"/>
        </w:trPr>
        <w:tc>
          <w:tcPr>
            <w:tcW w:w="1728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SLC2A4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(Solute carrier family 2 member 4)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17p13.1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rs5415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7281162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Upstream variant 2KB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Insulin-regulated facilitative glucose transporter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hRule="exact"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rs5417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7281743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Utr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 5 prime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cnfStyle w:val="000000100000"/>
          <w:trHeight w:hRule="exact" w:val="432"/>
        </w:trPr>
        <w:tc>
          <w:tcPr>
            <w:tcW w:w="1728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rs5435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7283804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Missense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synonymous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codon</w:t>
            </w:r>
            <w:proofErr w:type="spellEnd"/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Merge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LOC107984901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(Uncharacterized LOC107984901)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Near TOX3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16q12.1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rs4784165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52313907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2250" w:type="dxa"/>
          </w:tcPr>
          <w:p w:rsidR="003335DB" w:rsidRPr="00A5349E" w:rsidRDefault="003335DB" w:rsidP="005A5748">
            <w:pPr>
              <w:pStyle w:val="ListParagraph"/>
              <w:ind w:left="495"/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RAB5B,SUOX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(RAB5B, member RAS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oncogene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family,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Sulphite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Oxidase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Chromosome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 12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rs705702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A/G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55996852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Upstream variant</w:t>
            </w: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Metabolism of proteins and involves in Innate immune system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SOX8</w:t>
            </w: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chromosome no.16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rs500492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1000877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Exonic</w:t>
            </w:r>
            <w:proofErr w:type="spellEnd"/>
          </w:p>
        </w:tc>
        <w:tc>
          <w:tcPr>
            <w:tcW w:w="2250" w:type="dxa"/>
          </w:tcPr>
          <w:p w:rsidR="003335DB" w:rsidRPr="00A5349E" w:rsidRDefault="003335DB" w:rsidP="005A57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>May involve in the development of  brain</w:t>
            </w: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LOC107985940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(Uncharacterized LOC107985940)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2q14.1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rs7566605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118078449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            --</w:t>
            </w:r>
          </w:p>
        </w:tc>
      </w:tr>
      <w:tr w:rsidR="003335DB" w:rsidRPr="00A5349E" w:rsidTr="005A5748">
        <w:trPr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LINC01060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(long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intergenic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non-protein coding RNA 1060)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(Near TRIML1)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4q35.2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rs7666129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T/C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188576910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Intron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variant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sz w:val="16"/>
                <w:szCs w:val="16"/>
              </w:rPr>
              <w:t xml:space="preserve">             --</w:t>
            </w:r>
          </w:p>
        </w:tc>
      </w:tr>
      <w:tr w:rsidR="003335DB" w:rsidRPr="00A5349E" w:rsidTr="005A5748">
        <w:trPr>
          <w:cnfStyle w:val="000000100000"/>
          <w:trHeight w:val="432"/>
        </w:trPr>
        <w:tc>
          <w:tcPr>
            <w:tcW w:w="172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SUMO1P1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(SUMO1 </w:t>
            </w:r>
            <w:proofErr w:type="spellStart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pseudogene</w:t>
            </w:r>
            <w:proofErr w:type="spellEnd"/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1)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20q13.2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rs6022786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G/A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53830764</w:t>
            </w:r>
          </w:p>
          <w:p w:rsidR="003335DB" w:rsidRPr="00A5349E" w:rsidRDefault="003335DB" w:rsidP="005A57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Regulatory variant</w:t>
            </w:r>
          </w:p>
        </w:tc>
        <w:tc>
          <w:tcPr>
            <w:tcW w:w="2250" w:type="dxa"/>
          </w:tcPr>
          <w:p w:rsidR="003335DB" w:rsidRPr="00A5349E" w:rsidRDefault="003335DB" w:rsidP="005A574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3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--</w:t>
            </w:r>
          </w:p>
        </w:tc>
      </w:tr>
    </w:tbl>
    <w:p w:rsidR="00055362" w:rsidRDefault="00055362" w:rsidP="00055362">
      <w:pPr>
        <w:spacing w:line="240" w:lineRule="auto"/>
        <w:jc w:val="both"/>
      </w:pPr>
    </w:p>
    <w:p w:rsidR="00055362" w:rsidRDefault="00055362" w:rsidP="00055362"/>
    <w:p w:rsidR="007B0D87" w:rsidRDefault="007B0D87"/>
    <w:sectPr w:rsidR="007B0D87" w:rsidSect="00687BC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055362"/>
    <w:rsid w:val="00055362"/>
    <w:rsid w:val="000F76C2"/>
    <w:rsid w:val="001E2AE5"/>
    <w:rsid w:val="00294BC9"/>
    <w:rsid w:val="003335DB"/>
    <w:rsid w:val="003C5593"/>
    <w:rsid w:val="007B0D87"/>
    <w:rsid w:val="0085021C"/>
    <w:rsid w:val="009947C0"/>
    <w:rsid w:val="00A06588"/>
    <w:rsid w:val="00A40A53"/>
    <w:rsid w:val="00AF5D32"/>
    <w:rsid w:val="00BF5CD7"/>
    <w:rsid w:val="00DC620C"/>
    <w:rsid w:val="00E64416"/>
    <w:rsid w:val="00F619B6"/>
    <w:rsid w:val="00F76C44"/>
    <w:rsid w:val="00FC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CD7"/>
  </w:style>
  <w:style w:type="paragraph" w:styleId="Heading3">
    <w:name w:val="heading 3"/>
    <w:basedOn w:val="Normal"/>
    <w:link w:val="Heading3Char"/>
    <w:uiPriority w:val="9"/>
    <w:qFormat/>
    <w:rsid w:val="00055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5362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05536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5362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36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362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5362"/>
    <w:rPr>
      <w:color w:val="0000FF"/>
      <w:u w:val="single"/>
    </w:rPr>
  </w:style>
  <w:style w:type="table" w:customStyle="1" w:styleId="Style1">
    <w:name w:val="Style1"/>
    <w:basedOn w:val="TableGrid3"/>
    <w:uiPriority w:val="99"/>
    <w:qFormat/>
    <w:rsid w:val="00055362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TableList3"/>
    <w:uiPriority w:val="99"/>
    <w:qFormat/>
    <w:rsid w:val="00055362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5362"/>
    <w:rPr>
      <w:rFonts w:eastAsiaTheme="minorHAnsi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5362"/>
    <w:rPr>
      <w:rFonts w:eastAsiaTheme="minorHAns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">
    <w:name w:val="Light List"/>
    <w:basedOn w:val="TableNormal"/>
    <w:uiPriority w:val="61"/>
    <w:rsid w:val="00055362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87D84-4531-4E10-835F-C5AFC474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2021-02-20T07:04:00Z</dcterms:created>
  <dcterms:modified xsi:type="dcterms:W3CDTF">2021-08-14T10:03:00Z</dcterms:modified>
</cp:coreProperties>
</file>