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300" w:type="dxa"/>
        <w:tblLook w:val="04A0" w:firstRow="1" w:lastRow="0" w:firstColumn="1" w:lastColumn="0" w:noHBand="0" w:noVBand="1"/>
      </w:tblPr>
      <w:tblGrid>
        <w:gridCol w:w="1674"/>
        <w:gridCol w:w="7626"/>
      </w:tblGrid>
      <w:tr w:rsidR="007A6860" w:rsidRPr="007A6860" w14:paraId="6D86B40F" w14:textId="77777777" w:rsidTr="00543FBB">
        <w:trPr>
          <w:trHeight w:val="180"/>
        </w:trPr>
        <w:tc>
          <w:tcPr>
            <w:tcW w:w="9300" w:type="dxa"/>
            <w:gridSpan w:val="2"/>
            <w:tcBorders>
              <w:top w:val="nil"/>
              <w:left w:val="nil"/>
              <w:right w:val="nil"/>
            </w:tcBorders>
            <w:shd w:val="clear" w:color="auto" w:fill="auto"/>
            <w:hideMark/>
          </w:tcPr>
          <w:p w14:paraId="280DAACF" w14:textId="77777777" w:rsidR="007A6860" w:rsidRDefault="007A6860" w:rsidP="007A6860">
            <w:pPr>
              <w:spacing w:after="0" w:line="240" w:lineRule="auto"/>
              <w:rPr>
                <w:rFonts w:ascii="Calibri" w:eastAsia="Times New Roman" w:hAnsi="Calibri" w:cs="Calibri"/>
                <w:b/>
                <w:bCs/>
                <w:color w:val="000000"/>
              </w:rPr>
            </w:pPr>
            <w:r w:rsidRPr="007A6860">
              <w:rPr>
                <w:rFonts w:ascii="Calibri" w:eastAsia="Times New Roman" w:hAnsi="Calibri" w:cs="Calibri"/>
                <w:b/>
                <w:bCs/>
                <w:color w:val="000000"/>
              </w:rPr>
              <w:t xml:space="preserve">Supplemental Table 1. Connective Tissue Disorder Genes Included on </w:t>
            </w:r>
            <w:r w:rsidR="00543FBB">
              <w:rPr>
                <w:rFonts w:ascii="Calibri" w:eastAsia="Times New Roman" w:hAnsi="Calibri" w:cs="Calibri"/>
                <w:b/>
                <w:bCs/>
                <w:color w:val="000000"/>
              </w:rPr>
              <w:t xml:space="preserve">NGS </w:t>
            </w:r>
            <w:r w:rsidRPr="007A6860">
              <w:rPr>
                <w:rFonts w:ascii="Calibri" w:eastAsia="Times New Roman" w:hAnsi="Calibri" w:cs="Calibri"/>
                <w:b/>
                <w:bCs/>
                <w:color w:val="000000"/>
              </w:rPr>
              <w:t>Sequencing Panels.</w:t>
            </w:r>
          </w:p>
          <w:p w14:paraId="6CFAD33D" w14:textId="3147BC40" w:rsidR="00F024B3" w:rsidRPr="007A6860" w:rsidRDefault="00F024B3" w:rsidP="007A6860">
            <w:pPr>
              <w:spacing w:after="0" w:line="240" w:lineRule="auto"/>
              <w:rPr>
                <w:rFonts w:ascii="Calibri" w:eastAsia="Times New Roman" w:hAnsi="Calibri" w:cs="Calibri"/>
                <w:b/>
                <w:bCs/>
                <w:color w:val="000000"/>
              </w:rPr>
            </w:pPr>
          </w:p>
        </w:tc>
      </w:tr>
      <w:tr w:rsidR="007A6860" w:rsidRPr="007A6860" w14:paraId="40A44D3A" w14:textId="77777777" w:rsidTr="007A6860">
        <w:trPr>
          <w:trHeight w:val="288"/>
        </w:trPr>
        <w:tc>
          <w:tcPr>
            <w:tcW w:w="1674" w:type="dxa"/>
            <w:tcBorders>
              <w:top w:val="nil"/>
              <w:left w:val="nil"/>
              <w:bottom w:val="single" w:sz="4" w:space="0" w:color="auto"/>
              <w:right w:val="single" w:sz="4" w:space="0" w:color="auto"/>
            </w:tcBorders>
            <w:shd w:val="clear" w:color="auto" w:fill="auto"/>
            <w:noWrap/>
            <w:vAlign w:val="center"/>
            <w:hideMark/>
          </w:tcPr>
          <w:p w14:paraId="63B688AD" w14:textId="77777777" w:rsidR="007A6860" w:rsidRPr="007A6860" w:rsidRDefault="007A6860" w:rsidP="007A6860">
            <w:pPr>
              <w:spacing w:after="0" w:line="240" w:lineRule="auto"/>
              <w:jc w:val="center"/>
              <w:rPr>
                <w:rFonts w:ascii="Calibri" w:eastAsia="Times New Roman" w:hAnsi="Calibri" w:cs="Calibri"/>
                <w:b/>
                <w:bCs/>
                <w:color w:val="000000"/>
              </w:rPr>
            </w:pPr>
            <w:r w:rsidRPr="007A6860">
              <w:rPr>
                <w:rFonts w:ascii="Calibri" w:eastAsia="Times New Roman" w:hAnsi="Calibri" w:cs="Calibri"/>
                <w:b/>
                <w:bCs/>
                <w:color w:val="000000"/>
              </w:rPr>
              <w:t>Gene Symbol</w:t>
            </w:r>
          </w:p>
        </w:tc>
        <w:tc>
          <w:tcPr>
            <w:tcW w:w="7626" w:type="dxa"/>
            <w:tcBorders>
              <w:top w:val="nil"/>
              <w:left w:val="single" w:sz="4" w:space="0" w:color="auto"/>
              <w:bottom w:val="single" w:sz="4" w:space="0" w:color="auto"/>
              <w:right w:val="nil"/>
            </w:tcBorders>
            <w:shd w:val="clear" w:color="auto" w:fill="auto"/>
            <w:noWrap/>
            <w:vAlign w:val="center"/>
            <w:hideMark/>
          </w:tcPr>
          <w:p w14:paraId="6CA63DF8" w14:textId="77777777" w:rsidR="007A6860" w:rsidRPr="007A6860" w:rsidRDefault="007A6860" w:rsidP="007A6860">
            <w:pPr>
              <w:spacing w:after="0" w:line="240" w:lineRule="auto"/>
              <w:jc w:val="center"/>
              <w:rPr>
                <w:rFonts w:ascii="Calibri" w:eastAsia="Times New Roman" w:hAnsi="Calibri" w:cs="Calibri"/>
                <w:b/>
                <w:bCs/>
                <w:color w:val="000000"/>
              </w:rPr>
            </w:pPr>
            <w:r w:rsidRPr="007A6860">
              <w:rPr>
                <w:rFonts w:ascii="Calibri" w:eastAsia="Times New Roman" w:hAnsi="Calibri" w:cs="Calibri"/>
                <w:b/>
                <w:bCs/>
                <w:color w:val="000000"/>
              </w:rPr>
              <w:t>Gene Description</w:t>
            </w:r>
          </w:p>
        </w:tc>
      </w:tr>
      <w:tr w:rsidR="007A6860" w:rsidRPr="007A6860" w14:paraId="0381AF98" w14:textId="77777777" w:rsidTr="007A6860">
        <w:trPr>
          <w:trHeight w:val="288"/>
        </w:trPr>
        <w:tc>
          <w:tcPr>
            <w:tcW w:w="1674" w:type="dxa"/>
            <w:tcBorders>
              <w:top w:val="single" w:sz="4" w:space="0" w:color="auto"/>
              <w:left w:val="nil"/>
              <w:bottom w:val="nil"/>
              <w:right w:val="single" w:sz="4" w:space="0" w:color="auto"/>
            </w:tcBorders>
            <w:shd w:val="clear" w:color="auto" w:fill="auto"/>
            <w:noWrap/>
            <w:vAlign w:val="center"/>
            <w:hideMark/>
          </w:tcPr>
          <w:p w14:paraId="7A3386E7"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ABCC6</w:t>
            </w:r>
          </w:p>
        </w:tc>
        <w:tc>
          <w:tcPr>
            <w:tcW w:w="7626" w:type="dxa"/>
            <w:tcBorders>
              <w:top w:val="single" w:sz="4" w:space="0" w:color="auto"/>
              <w:left w:val="single" w:sz="4" w:space="0" w:color="auto"/>
              <w:bottom w:val="nil"/>
              <w:right w:val="nil"/>
            </w:tcBorders>
            <w:shd w:val="clear" w:color="auto" w:fill="auto"/>
            <w:noWrap/>
            <w:vAlign w:val="center"/>
            <w:hideMark/>
          </w:tcPr>
          <w:p w14:paraId="25CB4E25"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ATP binding cassette subfamily C member 6 </w:t>
            </w:r>
          </w:p>
        </w:tc>
      </w:tr>
      <w:tr w:rsidR="007A6860" w:rsidRPr="007A6860" w14:paraId="7BDD445F"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213A1F01"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ACTA2</w:t>
            </w:r>
          </w:p>
        </w:tc>
        <w:tc>
          <w:tcPr>
            <w:tcW w:w="7626" w:type="dxa"/>
            <w:tcBorders>
              <w:top w:val="nil"/>
              <w:left w:val="single" w:sz="4" w:space="0" w:color="auto"/>
              <w:bottom w:val="nil"/>
              <w:right w:val="nil"/>
            </w:tcBorders>
            <w:shd w:val="clear" w:color="auto" w:fill="auto"/>
            <w:noWrap/>
            <w:vAlign w:val="center"/>
            <w:hideMark/>
          </w:tcPr>
          <w:p w14:paraId="4DC43976"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actin alpha 2, smooth muscle </w:t>
            </w:r>
          </w:p>
        </w:tc>
      </w:tr>
      <w:tr w:rsidR="007A6860" w:rsidRPr="007A6860" w14:paraId="176E9A21"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7294EEEA"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ADAMTS10</w:t>
            </w:r>
          </w:p>
        </w:tc>
        <w:tc>
          <w:tcPr>
            <w:tcW w:w="7626" w:type="dxa"/>
            <w:tcBorders>
              <w:top w:val="nil"/>
              <w:left w:val="single" w:sz="4" w:space="0" w:color="auto"/>
              <w:bottom w:val="nil"/>
              <w:right w:val="nil"/>
            </w:tcBorders>
            <w:shd w:val="clear" w:color="auto" w:fill="auto"/>
            <w:noWrap/>
            <w:vAlign w:val="center"/>
            <w:hideMark/>
          </w:tcPr>
          <w:p w14:paraId="569E7154"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ADAM metallopeptidase with thrombospondin type 1 motif 10 </w:t>
            </w:r>
          </w:p>
        </w:tc>
      </w:tr>
      <w:tr w:rsidR="007A6860" w:rsidRPr="007A6860" w14:paraId="25BE143E"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091BAC13"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ADAMTS2*</w:t>
            </w:r>
          </w:p>
        </w:tc>
        <w:tc>
          <w:tcPr>
            <w:tcW w:w="7626" w:type="dxa"/>
            <w:tcBorders>
              <w:top w:val="nil"/>
              <w:left w:val="single" w:sz="4" w:space="0" w:color="auto"/>
              <w:bottom w:val="nil"/>
              <w:right w:val="nil"/>
            </w:tcBorders>
            <w:shd w:val="clear" w:color="auto" w:fill="auto"/>
            <w:noWrap/>
            <w:vAlign w:val="center"/>
            <w:hideMark/>
          </w:tcPr>
          <w:p w14:paraId="05A4FE57"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ADAM metallopeptidase with thrombospondin type 1 motif 2 </w:t>
            </w:r>
          </w:p>
        </w:tc>
      </w:tr>
      <w:tr w:rsidR="007A6860" w:rsidRPr="007A6860" w14:paraId="7EDE7171"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081B50B0"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ADAMTSL2</w:t>
            </w:r>
          </w:p>
        </w:tc>
        <w:tc>
          <w:tcPr>
            <w:tcW w:w="7626" w:type="dxa"/>
            <w:tcBorders>
              <w:top w:val="nil"/>
              <w:left w:val="single" w:sz="4" w:space="0" w:color="auto"/>
              <w:bottom w:val="nil"/>
              <w:right w:val="nil"/>
            </w:tcBorders>
            <w:shd w:val="clear" w:color="auto" w:fill="auto"/>
            <w:noWrap/>
            <w:vAlign w:val="center"/>
            <w:hideMark/>
          </w:tcPr>
          <w:p w14:paraId="1AF33254"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ADAMTS like 2 </w:t>
            </w:r>
          </w:p>
        </w:tc>
      </w:tr>
      <w:tr w:rsidR="007A6860" w:rsidRPr="007A6860" w14:paraId="2D5B48AB"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36B2ED58"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AEBP1</w:t>
            </w:r>
          </w:p>
        </w:tc>
        <w:tc>
          <w:tcPr>
            <w:tcW w:w="7626" w:type="dxa"/>
            <w:tcBorders>
              <w:top w:val="nil"/>
              <w:left w:val="single" w:sz="4" w:space="0" w:color="auto"/>
              <w:bottom w:val="nil"/>
              <w:right w:val="nil"/>
            </w:tcBorders>
            <w:shd w:val="clear" w:color="auto" w:fill="auto"/>
            <w:noWrap/>
            <w:vAlign w:val="center"/>
            <w:hideMark/>
          </w:tcPr>
          <w:p w14:paraId="09481506"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AE binding protein 1 </w:t>
            </w:r>
          </w:p>
        </w:tc>
      </w:tr>
      <w:tr w:rsidR="007A6860" w:rsidRPr="007A6860" w14:paraId="1FFF36CD"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21FF9885"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ALDH18A1</w:t>
            </w:r>
          </w:p>
        </w:tc>
        <w:tc>
          <w:tcPr>
            <w:tcW w:w="7626" w:type="dxa"/>
            <w:tcBorders>
              <w:top w:val="nil"/>
              <w:left w:val="single" w:sz="4" w:space="0" w:color="auto"/>
              <w:bottom w:val="nil"/>
              <w:right w:val="nil"/>
            </w:tcBorders>
            <w:shd w:val="clear" w:color="auto" w:fill="auto"/>
            <w:noWrap/>
            <w:vAlign w:val="center"/>
            <w:hideMark/>
          </w:tcPr>
          <w:p w14:paraId="658AFC55"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aldehyde dehydrogenase 18 family member A1 </w:t>
            </w:r>
          </w:p>
        </w:tc>
      </w:tr>
      <w:tr w:rsidR="007A6860" w:rsidRPr="007A6860" w14:paraId="7AD49F88"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1CE61BDC"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ATP6V0A2</w:t>
            </w:r>
          </w:p>
        </w:tc>
        <w:tc>
          <w:tcPr>
            <w:tcW w:w="7626" w:type="dxa"/>
            <w:tcBorders>
              <w:top w:val="nil"/>
              <w:left w:val="single" w:sz="4" w:space="0" w:color="auto"/>
              <w:bottom w:val="nil"/>
              <w:right w:val="nil"/>
            </w:tcBorders>
            <w:shd w:val="clear" w:color="auto" w:fill="auto"/>
            <w:noWrap/>
            <w:vAlign w:val="center"/>
            <w:hideMark/>
          </w:tcPr>
          <w:p w14:paraId="42C7820A"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ATPase H+ transporting V0 subunit a2 </w:t>
            </w:r>
          </w:p>
        </w:tc>
      </w:tr>
      <w:tr w:rsidR="007A6860" w:rsidRPr="000D3754" w14:paraId="1B46F57B"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49F925CF"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ATP6V1E1</w:t>
            </w:r>
          </w:p>
        </w:tc>
        <w:tc>
          <w:tcPr>
            <w:tcW w:w="7626" w:type="dxa"/>
            <w:tcBorders>
              <w:top w:val="nil"/>
              <w:left w:val="single" w:sz="4" w:space="0" w:color="auto"/>
              <w:bottom w:val="nil"/>
              <w:right w:val="nil"/>
            </w:tcBorders>
            <w:shd w:val="clear" w:color="auto" w:fill="auto"/>
            <w:noWrap/>
            <w:vAlign w:val="center"/>
            <w:hideMark/>
          </w:tcPr>
          <w:p w14:paraId="762C4459" w14:textId="77777777" w:rsidR="007A6860" w:rsidRPr="007A6860" w:rsidRDefault="007A6860" w:rsidP="007A6860">
            <w:pPr>
              <w:spacing w:after="0" w:line="240" w:lineRule="auto"/>
              <w:jc w:val="center"/>
              <w:rPr>
                <w:rFonts w:ascii="Calibri" w:eastAsia="Times New Roman" w:hAnsi="Calibri" w:cs="Calibri"/>
                <w:color w:val="000000"/>
                <w:lang w:val="pt-BR"/>
              </w:rPr>
            </w:pPr>
            <w:r w:rsidRPr="007A6860">
              <w:rPr>
                <w:rFonts w:ascii="Calibri" w:eastAsia="Times New Roman" w:hAnsi="Calibri" w:cs="Calibri"/>
                <w:color w:val="000000"/>
                <w:lang w:val="pt-BR"/>
              </w:rPr>
              <w:t xml:space="preserve">ATPase H+ transporting V1 subunit E1 </w:t>
            </w:r>
          </w:p>
        </w:tc>
      </w:tr>
      <w:tr w:rsidR="007A6860" w:rsidRPr="007A6860" w14:paraId="377F4315"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0C443FEF"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ATP7A</w:t>
            </w:r>
          </w:p>
        </w:tc>
        <w:tc>
          <w:tcPr>
            <w:tcW w:w="7626" w:type="dxa"/>
            <w:tcBorders>
              <w:top w:val="nil"/>
              <w:left w:val="single" w:sz="4" w:space="0" w:color="auto"/>
              <w:bottom w:val="nil"/>
              <w:right w:val="nil"/>
            </w:tcBorders>
            <w:shd w:val="clear" w:color="auto" w:fill="auto"/>
            <w:noWrap/>
            <w:vAlign w:val="center"/>
            <w:hideMark/>
          </w:tcPr>
          <w:p w14:paraId="31557BE8"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ATPase copper transporting alpha </w:t>
            </w:r>
          </w:p>
        </w:tc>
      </w:tr>
      <w:tr w:rsidR="007A6860" w:rsidRPr="007A6860" w14:paraId="2A84FA09"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283D4144"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B3GALT6*</w:t>
            </w:r>
          </w:p>
        </w:tc>
        <w:tc>
          <w:tcPr>
            <w:tcW w:w="7626" w:type="dxa"/>
            <w:tcBorders>
              <w:top w:val="nil"/>
              <w:left w:val="single" w:sz="4" w:space="0" w:color="auto"/>
              <w:bottom w:val="nil"/>
              <w:right w:val="nil"/>
            </w:tcBorders>
            <w:shd w:val="clear" w:color="auto" w:fill="auto"/>
            <w:noWrap/>
            <w:vAlign w:val="center"/>
            <w:hideMark/>
          </w:tcPr>
          <w:p w14:paraId="50FD8FDD"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beta-1,3-galactosyltransferase 6 </w:t>
            </w:r>
          </w:p>
        </w:tc>
      </w:tr>
      <w:tr w:rsidR="007A6860" w:rsidRPr="007A6860" w14:paraId="5E292B93"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4A790290"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B3GAT3</w:t>
            </w:r>
          </w:p>
        </w:tc>
        <w:tc>
          <w:tcPr>
            <w:tcW w:w="7626" w:type="dxa"/>
            <w:tcBorders>
              <w:top w:val="nil"/>
              <w:left w:val="single" w:sz="4" w:space="0" w:color="auto"/>
              <w:bottom w:val="nil"/>
              <w:right w:val="nil"/>
            </w:tcBorders>
            <w:shd w:val="clear" w:color="auto" w:fill="auto"/>
            <w:noWrap/>
            <w:vAlign w:val="center"/>
            <w:hideMark/>
          </w:tcPr>
          <w:p w14:paraId="1F64193E"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beta-1,3-glucuronyltransferase 3 </w:t>
            </w:r>
          </w:p>
        </w:tc>
      </w:tr>
      <w:tr w:rsidR="007A6860" w:rsidRPr="007A6860" w14:paraId="26995D2F"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6C798E40"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B4GALT7*</w:t>
            </w:r>
          </w:p>
        </w:tc>
        <w:tc>
          <w:tcPr>
            <w:tcW w:w="7626" w:type="dxa"/>
            <w:tcBorders>
              <w:top w:val="nil"/>
              <w:left w:val="single" w:sz="4" w:space="0" w:color="auto"/>
              <w:bottom w:val="nil"/>
              <w:right w:val="nil"/>
            </w:tcBorders>
            <w:shd w:val="clear" w:color="auto" w:fill="auto"/>
            <w:noWrap/>
            <w:vAlign w:val="center"/>
            <w:hideMark/>
          </w:tcPr>
          <w:p w14:paraId="0E532404"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beta-1,4-galactosyltransferase 7 </w:t>
            </w:r>
          </w:p>
        </w:tc>
      </w:tr>
      <w:tr w:rsidR="007A6860" w:rsidRPr="007A6860" w14:paraId="5228661C"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6498A299"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BGN</w:t>
            </w:r>
          </w:p>
        </w:tc>
        <w:tc>
          <w:tcPr>
            <w:tcW w:w="7626" w:type="dxa"/>
            <w:tcBorders>
              <w:top w:val="nil"/>
              <w:left w:val="single" w:sz="4" w:space="0" w:color="auto"/>
              <w:bottom w:val="nil"/>
              <w:right w:val="nil"/>
            </w:tcBorders>
            <w:shd w:val="clear" w:color="auto" w:fill="auto"/>
            <w:noWrap/>
            <w:vAlign w:val="center"/>
            <w:hideMark/>
          </w:tcPr>
          <w:p w14:paraId="4EA2AF35" w14:textId="77777777" w:rsidR="007A6860" w:rsidRPr="007A6860" w:rsidRDefault="007A6860" w:rsidP="007A6860">
            <w:pPr>
              <w:spacing w:after="0" w:line="240" w:lineRule="auto"/>
              <w:jc w:val="center"/>
              <w:rPr>
                <w:rFonts w:ascii="Calibri" w:eastAsia="Times New Roman" w:hAnsi="Calibri" w:cs="Calibri"/>
                <w:color w:val="000000"/>
              </w:rPr>
            </w:pPr>
            <w:proofErr w:type="spellStart"/>
            <w:r w:rsidRPr="007A6860">
              <w:rPr>
                <w:rFonts w:ascii="Calibri" w:eastAsia="Times New Roman" w:hAnsi="Calibri" w:cs="Calibri"/>
                <w:color w:val="000000"/>
              </w:rPr>
              <w:t>biglycan</w:t>
            </w:r>
            <w:proofErr w:type="spellEnd"/>
            <w:r w:rsidRPr="007A6860">
              <w:rPr>
                <w:rFonts w:ascii="Calibri" w:eastAsia="Times New Roman" w:hAnsi="Calibri" w:cs="Calibri"/>
                <w:color w:val="000000"/>
              </w:rPr>
              <w:t xml:space="preserve"> </w:t>
            </w:r>
          </w:p>
        </w:tc>
      </w:tr>
      <w:tr w:rsidR="007A6860" w:rsidRPr="007A6860" w14:paraId="092757C5"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72E2228D"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C1R*</w:t>
            </w:r>
          </w:p>
        </w:tc>
        <w:tc>
          <w:tcPr>
            <w:tcW w:w="7626" w:type="dxa"/>
            <w:tcBorders>
              <w:top w:val="nil"/>
              <w:left w:val="single" w:sz="4" w:space="0" w:color="auto"/>
              <w:bottom w:val="nil"/>
              <w:right w:val="nil"/>
            </w:tcBorders>
            <w:shd w:val="clear" w:color="auto" w:fill="auto"/>
            <w:noWrap/>
            <w:vAlign w:val="center"/>
            <w:hideMark/>
          </w:tcPr>
          <w:p w14:paraId="68546804"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complement C1r </w:t>
            </w:r>
          </w:p>
        </w:tc>
      </w:tr>
      <w:tr w:rsidR="007A6860" w:rsidRPr="007A6860" w14:paraId="725C091D"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455ECCC6"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C1S*</w:t>
            </w:r>
          </w:p>
        </w:tc>
        <w:tc>
          <w:tcPr>
            <w:tcW w:w="7626" w:type="dxa"/>
            <w:tcBorders>
              <w:top w:val="nil"/>
              <w:left w:val="single" w:sz="4" w:space="0" w:color="auto"/>
              <w:bottom w:val="nil"/>
              <w:right w:val="nil"/>
            </w:tcBorders>
            <w:shd w:val="clear" w:color="auto" w:fill="auto"/>
            <w:noWrap/>
            <w:vAlign w:val="center"/>
            <w:hideMark/>
          </w:tcPr>
          <w:p w14:paraId="60E2A836"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complement C1s </w:t>
            </w:r>
          </w:p>
        </w:tc>
      </w:tr>
      <w:tr w:rsidR="007A6860" w:rsidRPr="007A6860" w14:paraId="359BDD23"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4FD69425"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CBS</w:t>
            </w:r>
          </w:p>
        </w:tc>
        <w:tc>
          <w:tcPr>
            <w:tcW w:w="7626" w:type="dxa"/>
            <w:tcBorders>
              <w:top w:val="nil"/>
              <w:left w:val="single" w:sz="4" w:space="0" w:color="auto"/>
              <w:bottom w:val="nil"/>
              <w:right w:val="nil"/>
            </w:tcBorders>
            <w:shd w:val="clear" w:color="auto" w:fill="auto"/>
            <w:noWrap/>
            <w:vAlign w:val="center"/>
            <w:hideMark/>
          </w:tcPr>
          <w:p w14:paraId="75FE3DF5"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cystathionine beta-synthase </w:t>
            </w:r>
          </w:p>
        </w:tc>
      </w:tr>
      <w:tr w:rsidR="007A6860" w:rsidRPr="007A6860" w14:paraId="4665001A"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377F4861"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CHST14*</w:t>
            </w:r>
          </w:p>
        </w:tc>
        <w:tc>
          <w:tcPr>
            <w:tcW w:w="7626" w:type="dxa"/>
            <w:tcBorders>
              <w:top w:val="nil"/>
              <w:left w:val="single" w:sz="4" w:space="0" w:color="auto"/>
              <w:bottom w:val="nil"/>
              <w:right w:val="nil"/>
            </w:tcBorders>
            <w:shd w:val="clear" w:color="auto" w:fill="auto"/>
            <w:noWrap/>
            <w:vAlign w:val="center"/>
            <w:hideMark/>
          </w:tcPr>
          <w:p w14:paraId="290881B7"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carbohydrate sulfotransferase 14 </w:t>
            </w:r>
          </w:p>
        </w:tc>
      </w:tr>
      <w:tr w:rsidR="007A6860" w:rsidRPr="007A6860" w14:paraId="2039BCE7"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2BC1CF3F"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COL11A1</w:t>
            </w:r>
          </w:p>
        </w:tc>
        <w:tc>
          <w:tcPr>
            <w:tcW w:w="7626" w:type="dxa"/>
            <w:tcBorders>
              <w:top w:val="nil"/>
              <w:left w:val="single" w:sz="4" w:space="0" w:color="auto"/>
              <w:bottom w:val="nil"/>
              <w:right w:val="nil"/>
            </w:tcBorders>
            <w:shd w:val="clear" w:color="auto" w:fill="auto"/>
            <w:noWrap/>
            <w:vAlign w:val="center"/>
            <w:hideMark/>
          </w:tcPr>
          <w:p w14:paraId="453869A5"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collagen type XI alpha 1 chain </w:t>
            </w:r>
          </w:p>
        </w:tc>
      </w:tr>
      <w:tr w:rsidR="007A6860" w:rsidRPr="007A6860" w14:paraId="71E752A8"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6210BB37"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COL11A2</w:t>
            </w:r>
          </w:p>
        </w:tc>
        <w:tc>
          <w:tcPr>
            <w:tcW w:w="7626" w:type="dxa"/>
            <w:tcBorders>
              <w:top w:val="nil"/>
              <w:left w:val="single" w:sz="4" w:space="0" w:color="auto"/>
              <w:bottom w:val="nil"/>
              <w:right w:val="nil"/>
            </w:tcBorders>
            <w:shd w:val="clear" w:color="auto" w:fill="auto"/>
            <w:noWrap/>
            <w:vAlign w:val="center"/>
            <w:hideMark/>
          </w:tcPr>
          <w:p w14:paraId="36EB09E4"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collagen type XI alpha 2 chain </w:t>
            </w:r>
          </w:p>
        </w:tc>
      </w:tr>
      <w:tr w:rsidR="007A6860" w:rsidRPr="007A6860" w14:paraId="08FB9C04"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525AE746"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COL12A1*</w:t>
            </w:r>
          </w:p>
        </w:tc>
        <w:tc>
          <w:tcPr>
            <w:tcW w:w="7626" w:type="dxa"/>
            <w:tcBorders>
              <w:top w:val="nil"/>
              <w:left w:val="single" w:sz="4" w:space="0" w:color="auto"/>
              <w:bottom w:val="nil"/>
              <w:right w:val="nil"/>
            </w:tcBorders>
            <w:shd w:val="clear" w:color="auto" w:fill="auto"/>
            <w:noWrap/>
            <w:vAlign w:val="center"/>
            <w:hideMark/>
          </w:tcPr>
          <w:p w14:paraId="0467462B"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collagen type XII alpha 1 chain </w:t>
            </w:r>
          </w:p>
        </w:tc>
      </w:tr>
      <w:tr w:rsidR="007A6860" w:rsidRPr="007A6860" w14:paraId="0016EB39"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379D085D"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COL1A1*</w:t>
            </w:r>
          </w:p>
        </w:tc>
        <w:tc>
          <w:tcPr>
            <w:tcW w:w="7626" w:type="dxa"/>
            <w:tcBorders>
              <w:top w:val="nil"/>
              <w:left w:val="single" w:sz="4" w:space="0" w:color="auto"/>
              <w:bottom w:val="nil"/>
              <w:right w:val="nil"/>
            </w:tcBorders>
            <w:shd w:val="clear" w:color="auto" w:fill="auto"/>
            <w:noWrap/>
            <w:vAlign w:val="center"/>
            <w:hideMark/>
          </w:tcPr>
          <w:p w14:paraId="1E56B97E"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collagen type I alpha 1 chain </w:t>
            </w:r>
          </w:p>
        </w:tc>
      </w:tr>
      <w:tr w:rsidR="007A6860" w:rsidRPr="007A6860" w14:paraId="028B15BA"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0A4A9206"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COL1A2*</w:t>
            </w:r>
          </w:p>
        </w:tc>
        <w:tc>
          <w:tcPr>
            <w:tcW w:w="7626" w:type="dxa"/>
            <w:tcBorders>
              <w:top w:val="nil"/>
              <w:left w:val="single" w:sz="4" w:space="0" w:color="auto"/>
              <w:bottom w:val="nil"/>
              <w:right w:val="nil"/>
            </w:tcBorders>
            <w:shd w:val="clear" w:color="auto" w:fill="auto"/>
            <w:noWrap/>
            <w:vAlign w:val="center"/>
            <w:hideMark/>
          </w:tcPr>
          <w:p w14:paraId="69D09904"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collagen type I alpha 2 chain </w:t>
            </w:r>
          </w:p>
        </w:tc>
      </w:tr>
      <w:tr w:rsidR="007A6860" w:rsidRPr="007A6860" w14:paraId="2ECDA1F1"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2CCD37B8"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COL2A1</w:t>
            </w:r>
          </w:p>
        </w:tc>
        <w:tc>
          <w:tcPr>
            <w:tcW w:w="7626" w:type="dxa"/>
            <w:tcBorders>
              <w:top w:val="nil"/>
              <w:left w:val="single" w:sz="4" w:space="0" w:color="auto"/>
              <w:bottom w:val="nil"/>
              <w:right w:val="nil"/>
            </w:tcBorders>
            <w:shd w:val="clear" w:color="auto" w:fill="auto"/>
            <w:noWrap/>
            <w:vAlign w:val="center"/>
            <w:hideMark/>
          </w:tcPr>
          <w:p w14:paraId="57DF5BB2"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collagen type II alpha 1 chain </w:t>
            </w:r>
          </w:p>
        </w:tc>
      </w:tr>
      <w:tr w:rsidR="007A6860" w:rsidRPr="007A6860" w14:paraId="45CCF0C7"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21CA7212"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COL3A1*</w:t>
            </w:r>
          </w:p>
        </w:tc>
        <w:tc>
          <w:tcPr>
            <w:tcW w:w="7626" w:type="dxa"/>
            <w:tcBorders>
              <w:top w:val="nil"/>
              <w:left w:val="single" w:sz="4" w:space="0" w:color="auto"/>
              <w:bottom w:val="nil"/>
              <w:right w:val="nil"/>
            </w:tcBorders>
            <w:shd w:val="clear" w:color="auto" w:fill="auto"/>
            <w:noWrap/>
            <w:vAlign w:val="center"/>
            <w:hideMark/>
          </w:tcPr>
          <w:p w14:paraId="6E86D602"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collagen type III alpha 1 chain </w:t>
            </w:r>
          </w:p>
        </w:tc>
      </w:tr>
      <w:tr w:rsidR="007A6860" w:rsidRPr="007A6860" w14:paraId="6B65DF43"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623DEB6A"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COL4A1</w:t>
            </w:r>
          </w:p>
        </w:tc>
        <w:tc>
          <w:tcPr>
            <w:tcW w:w="7626" w:type="dxa"/>
            <w:tcBorders>
              <w:top w:val="nil"/>
              <w:left w:val="single" w:sz="4" w:space="0" w:color="auto"/>
              <w:bottom w:val="nil"/>
              <w:right w:val="nil"/>
            </w:tcBorders>
            <w:shd w:val="clear" w:color="auto" w:fill="auto"/>
            <w:noWrap/>
            <w:vAlign w:val="center"/>
            <w:hideMark/>
          </w:tcPr>
          <w:p w14:paraId="7C7D3BA3"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collagen type IV alpha 1 chain </w:t>
            </w:r>
          </w:p>
        </w:tc>
      </w:tr>
      <w:tr w:rsidR="007A6860" w:rsidRPr="007A6860" w14:paraId="1F2C5329"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3E3301B4"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COL5A1*</w:t>
            </w:r>
          </w:p>
        </w:tc>
        <w:tc>
          <w:tcPr>
            <w:tcW w:w="7626" w:type="dxa"/>
            <w:tcBorders>
              <w:top w:val="nil"/>
              <w:left w:val="single" w:sz="4" w:space="0" w:color="auto"/>
              <w:bottom w:val="nil"/>
              <w:right w:val="nil"/>
            </w:tcBorders>
            <w:shd w:val="clear" w:color="auto" w:fill="auto"/>
            <w:noWrap/>
            <w:vAlign w:val="center"/>
            <w:hideMark/>
          </w:tcPr>
          <w:p w14:paraId="45D533AD"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collagen type V alpha 1 chain </w:t>
            </w:r>
          </w:p>
        </w:tc>
      </w:tr>
      <w:tr w:rsidR="007A6860" w:rsidRPr="007A6860" w14:paraId="478F1ED7"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027F012C"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COL5A2*</w:t>
            </w:r>
          </w:p>
        </w:tc>
        <w:tc>
          <w:tcPr>
            <w:tcW w:w="7626" w:type="dxa"/>
            <w:tcBorders>
              <w:top w:val="nil"/>
              <w:left w:val="single" w:sz="4" w:space="0" w:color="auto"/>
              <w:bottom w:val="nil"/>
              <w:right w:val="nil"/>
            </w:tcBorders>
            <w:shd w:val="clear" w:color="auto" w:fill="auto"/>
            <w:noWrap/>
            <w:vAlign w:val="center"/>
            <w:hideMark/>
          </w:tcPr>
          <w:p w14:paraId="5D5CAE14"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collagen type V alpha 2 chain </w:t>
            </w:r>
          </w:p>
        </w:tc>
      </w:tr>
      <w:tr w:rsidR="007A6860" w:rsidRPr="007A6860" w14:paraId="2A116625"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589F0C53"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COL9A1</w:t>
            </w:r>
          </w:p>
        </w:tc>
        <w:tc>
          <w:tcPr>
            <w:tcW w:w="7626" w:type="dxa"/>
            <w:tcBorders>
              <w:top w:val="nil"/>
              <w:left w:val="single" w:sz="4" w:space="0" w:color="auto"/>
              <w:bottom w:val="nil"/>
              <w:right w:val="nil"/>
            </w:tcBorders>
            <w:shd w:val="clear" w:color="auto" w:fill="auto"/>
            <w:noWrap/>
            <w:vAlign w:val="center"/>
            <w:hideMark/>
          </w:tcPr>
          <w:p w14:paraId="68A8AD68"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collagen type IX alpha 1 chain </w:t>
            </w:r>
          </w:p>
        </w:tc>
      </w:tr>
      <w:tr w:rsidR="007A6860" w:rsidRPr="007A6860" w14:paraId="0BC04EAD"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78885A7A"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COL9A2</w:t>
            </w:r>
          </w:p>
        </w:tc>
        <w:tc>
          <w:tcPr>
            <w:tcW w:w="7626" w:type="dxa"/>
            <w:tcBorders>
              <w:top w:val="nil"/>
              <w:left w:val="single" w:sz="4" w:space="0" w:color="auto"/>
              <w:bottom w:val="nil"/>
              <w:right w:val="nil"/>
            </w:tcBorders>
            <w:shd w:val="clear" w:color="auto" w:fill="auto"/>
            <w:noWrap/>
            <w:vAlign w:val="center"/>
            <w:hideMark/>
          </w:tcPr>
          <w:p w14:paraId="2203EDA3"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collagen type IX alpha 2 chain </w:t>
            </w:r>
          </w:p>
        </w:tc>
      </w:tr>
      <w:tr w:rsidR="007A6860" w:rsidRPr="007A6860" w14:paraId="325B5CE8"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6B96E8C2"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CRTAP</w:t>
            </w:r>
          </w:p>
        </w:tc>
        <w:tc>
          <w:tcPr>
            <w:tcW w:w="7626" w:type="dxa"/>
            <w:tcBorders>
              <w:top w:val="nil"/>
              <w:left w:val="single" w:sz="4" w:space="0" w:color="auto"/>
              <w:bottom w:val="nil"/>
              <w:right w:val="nil"/>
            </w:tcBorders>
            <w:shd w:val="clear" w:color="auto" w:fill="auto"/>
            <w:noWrap/>
            <w:vAlign w:val="center"/>
            <w:hideMark/>
          </w:tcPr>
          <w:p w14:paraId="176C573C"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cartilage associated protein </w:t>
            </w:r>
          </w:p>
        </w:tc>
      </w:tr>
      <w:tr w:rsidR="007A6860" w:rsidRPr="007A6860" w14:paraId="276BF60F"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76080E63"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DSE*</w:t>
            </w:r>
          </w:p>
        </w:tc>
        <w:tc>
          <w:tcPr>
            <w:tcW w:w="7626" w:type="dxa"/>
            <w:tcBorders>
              <w:top w:val="nil"/>
              <w:left w:val="single" w:sz="4" w:space="0" w:color="auto"/>
              <w:bottom w:val="nil"/>
              <w:right w:val="nil"/>
            </w:tcBorders>
            <w:shd w:val="clear" w:color="auto" w:fill="auto"/>
            <w:noWrap/>
            <w:vAlign w:val="center"/>
            <w:hideMark/>
          </w:tcPr>
          <w:p w14:paraId="2E1CF190"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dermatan sulfate epimerase </w:t>
            </w:r>
          </w:p>
        </w:tc>
      </w:tr>
      <w:tr w:rsidR="007A6860" w:rsidRPr="007A6860" w14:paraId="6C5F4DA5"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73CB61A2"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EFEMP2</w:t>
            </w:r>
          </w:p>
        </w:tc>
        <w:tc>
          <w:tcPr>
            <w:tcW w:w="7626" w:type="dxa"/>
            <w:tcBorders>
              <w:top w:val="nil"/>
              <w:left w:val="single" w:sz="4" w:space="0" w:color="auto"/>
              <w:bottom w:val="nil"/>
              <w:right w:val="nil"/>
            </w:tcBorders>
            <w:shd w:val="clear" w:color="auto" w:fill="auto"/>
            <w:noWrap/>
            <w:vAlign w:val="center"/>
            <w:hideMark/>
          </w:tcPr>
          <w:p w14:paraId="5C6D68EE"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EGF containing fibulin extracellular matrix protein 2 </w:t>
            </w:r>
          </w:p>
        </w:tc>
      </w:tr>
      <w:tr w:rsidR="007A6860" w:rsidRPr="007A6860" w14:paraId="227A84C2"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1F32B552"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ELN</w:t>
            </w:r>
          </w:p>
        </w:tc>
        <w:tc>
          <w:tcPr>
            <w:tcW w:w="7626" w:type="dxa"/>
            <w:tcBorders>
              <w:top w:val="nil"/>
              <w:left w:val="single" w:sz="4" w:space="0" w:color="auto"/>
              <w:bottom w:val="nil"/>
              <w:right w:val="nil"/>
            </w:tcBorders>
            <w:shd w:val="clear" w:color="auto" w:fill="auto"/>
            <w:noWrap/>
            <w:vAlign w:val="center"/>
            <w:hideMark/>
          </w:tcPr>
          <w:p w14:paraId="7762C05C"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elastin </w:t>
            </w:r>
          </w:p>
        </w:tc>
      </w:tr>
      <w:tr w:rsidR="007A6860" w:rsidRPr="007A6860" w14:paraId="33236254"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5143B95A"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FBLN5</w:t>
            </w:r>
          </w:p>
        </w:tc>
        <w:tc>
          <w:tcPr>
            <w:tcW w:w="7626" w:type="dxa"/>
            <w:tcBorders>
              <w:top w:val="nil"/>
              <w:left w:val="single" w:sz="4" w:space="0" w:color="auto"/>
              <w:bottom w:val="nil"/>
              <w:right w:val="nil"/>
            </w:tcBorders>
            <w:shd w:val="clear" w:color="auto" w:fill="auto"/>
            <w:noWrap/>
            <w:vAlign w:val="center"/>
            <w:hideMark/>
          </w:tcPr>
          <w:p w14:paraId="2E2A9859"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fibulin 5 </w:t>
            </w:r>
          </w:p>
        </w:tc>
      </w:tr>
      <w:tr w:rsidR="007A6860" w:rsidRPr="007A6860" w14:paraId="6A4434B7" w14:textId="77777777" w:rsidTr="007A6860">
        <w:trPr>
          <w:trHeight w:val="288"/>
        </w:trPr>
        <w:tc>
          <w:tcPr>
            <w:tcW w:w="1674" w:type="dxa"/>
            <w:tcBorders>
              <w:top w:val="nil"/>
              <w:left w:val="nil"/>
              <w:right w:val="single" w:sz="4" w:space="0" w:color="auto"/>
            </w:tcBorders>
            <w:shd w:val="clear" w:color="auto" w:fill="auto"/>
            <w:noWrap/>
            <w:vAlign w:val="center"/>
            <w:hideMark/>
          </w:tcPr>
          <w:p w14:paraId="6F7FFBBE"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FBN1</w:t>
            </w:r>
          </w:p>
        </w:tc>
        <w:tc>
          <w:tcPr>
            <w:tcW w:w="7626" w:type="dxa"/>
            <w:tcBorders>
              <w:top w:val="nil"/>
              <w:left w:val="single" w:sz="4" w:space="0" w:color="auto"/>
              <w:bottom w:val="nil"/>
              <w:right w:val="nil"/>
            </w:tcBorders>
            <w:shd w:val="clear" w:color="auto" w:fill="auto"/>
            <w:noWrap/>
            <w:vAlign w:val="center"/>
            <w:hideMark/>
          </w:tcPr>
          <w:p w14:paraId="1BE98FF4"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fibrillin 1 </w:t>
            </w:r>
          </w:p>
        </w:tc>
      </w:tr>
      <w:tr w:rsidR="007A6860" w:rsidRPr="007A6860" w14:paraId="20C1B8B3"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55A74FB5"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FBN2</w:t>
            </w:r>
          </w:p>
        </w:tc>
        <w:tc>
          <w:tcPr>
            <w:tcW w:w="7626" w:type="dxa"/>
            <w:tcBorders>
              <w:top w:val="nil"/>
              <w:left w:val="single" w:sz="4" w:space="0" w:color="auto"/>
              <w:bottom w:val="nil"/>
              <w:right w:val="nil"/>
            </w:tcBorders>
            <w:shd w:val="clear" w:color="auto" w:fill="auto"/>
            <w:noWrap/>
            <w:vAlign w:val="center"/>
            <w:hideMark/>
          </w:tcPr>
          <w:p w14:paraId="0EA9BCEE"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fibrillin 2 </w:t>
            </w:r>
          </w:p>
        </w:tc>
      </w:tr>
      <w:tr w:rsidR="007A6860" w:rsidRPr="007A6860" w14:paraId="2142C53C"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42D77462"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FKBP14*</w:t>
            </w:r>
          </w:p>
        </w:tc>
        <w:tc>
          <w:tcPr>
            <w:tcW w:w="7626" w:type="dxa"/>
            <w:tcBorders>
              <w:top w:val="nil"/>
              <w:left w:val="single" w:sz="4" w:space="0" w:color="auto"/>
              <w:bottom w:val="nil"/>
              <w:right w:val="nil"/>
            </w:tcBorders>
            <w:shd w:val="clear" w:color="auto" w:fill="auto"/>
            <w:noWrap/>
            <w:vAlign w:val="center"/>
            <w:hideMark/>
          </w:tcPr>
          <w:p w14:paraId="5E98A6C5"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FKBP prolyl isomerase 14 </w:t>
            </w:r>
          </w:p>
        </w:tc>
      </w:tr>
      <w:tr w:rsidR="007A6860" w:rsidRPr="007A6860" w14:paraId="79777F1C"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19955755"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FLCN</w:t>
            </w:r>
          </w:p>
        </w:tc>
        <w:tc>
          <w:tcPr>
            <w:tcW w:w="7626" w:type="dxa"/>
            <w:tcBorders>
              <w:top w:val="nil"/>
              <w:left w:val="single" w:sz="4" w:space="0" w:color="auto"/>
              <w:bottom w:val="nil"/>
              <w:right w:val="nil"/>
            </w:tcBorders>
            <w:shd w:val="clear" w:color="auto" w:fill="auto"/>
            <w:noWrap/>
            <w:vAlign w:val="center"/>
            <w:hideMark/>
          </w:tcPr>
          <w:p w14:paraId="114404C4"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folliculin </w:t>
            </w:r>
          </w:p>
        </w:tc>
      </w:tr>
      <w:tr w:rsidR="007A6860" w:rsidRPr="007A6860" w14:paraId="730C0876"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78543FF1"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FLNA</w:t>
            </w:r>
          </w:p>
        </w:tc>
        <w:tc>
          <w:tcPr>
            <w:tcW w:w="7626" w:type="dxa"/>
            <w:tcBorders>
              <w:top w:val="nil"/>
              <w:left w:val="single" w:sz="4" w:space="0" w:color="auto"/>
              <w:bottom w:val="nil"/>
              <w:right w:val="nil"/>
            </w:tcBorders>
            <w:shd w:val="clear" w:color="auto" w:fill="auto"/>
            <w:noWrap/>
            <w:vAlign w:val="center"/>
            <w:hideMark/>
          </w:tcPr>
          <w:p w14:paraId="5325FA9C"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filamin A </w:t>
            </w:r>
          </w:p>
        </w:tc>
      </w:tr>
      <w:tr w:rsidR="007A6860" w:rsidRPr="007A6860" w14:paraId="410FE736"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2FAD963F"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FOXE3</w:t>
            </w:r>
          </w:p>
        </w:tc>
        <w:tc>
          <w:tcPr>
            <w:tcW w:w="7626" w:type="dxa"/>
            <w:tcBorders>
              <w:top w:val="nil"/>
              <w:left w:val="single" w:sz="4" w:space="0" w:color="auto"/>
              <w:bottom w:val="nil"/>
              <w:right w:val="nil"/>
            </w:tcBorders>
            <w:shd w:val="clear" w:color="auto" w:fill="auto"/>
            <w:noWrap/>
            <w:vAlign w:val="center"/>
            <w:hideMark/>
          </w:tcPr>
          <w:p w14:paraId="3169C0A2" w14:textId="77777777" w:rsidR="007A6860" w:rsidRPr="007A6860" w:rsidRDefault="007A6860" w:rsidP="007A6860">
            <w:pPr>
              <w:spacing w:after="0" w:line="240" w:lineRule="auto"/>
              <w:jc w:val="center"/>
              <w:rPr>
                <w:rFonts w:ascii="Calibri" w:eastAsia="Times New Roman" w:hAnsi="Calibri" w:cs="Calibri"/>
                <w:color w:val="000000"/>
              </w:rPr>
            </w:pPr>
            <w:proofErr w:type="spellStart"/>
            <w:r w:rsidRPr="007A6860">
              <w:rPr>
                <w:rFonts w:ascii="Calibri" w:eastAsia="Times New Roman" w:hAnsi="Calibri" w:cs="Calibri"/>
                <w:color w:val="000000"/>
              </w:rPr>
              <w:t>forkhead</w:t>
            </w:r>
            <w:proofErr w:type="spellEnd"/>
            <w:r w:rsidRPr="007A6860">
              <w:rPr>
                <w:rFonts w:ascii="Calibri" w:eastAsia="Times New Roman" w:hAnsi="Calibri" w:cs="Calibri"/>
                <w:color w:val="000000"/>
              </w:rPr>
              <w:t xml:space="preserve"> box E3 </w:t>
            </w:r>
          </w:p>
        </w:tc>
      </w:tr>
      <w:tr w:rsidR="007A6860" w:rsidRPr="007A6860" w14:paraId="1FD928B3"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1A25CCB9"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GORAB</w:t>
            </w:r>
          </w:p>
        </w:tc>
        <w:tc>
          <w:tcPr>
            <w:tcW w:w="7626" w:type="dxa"/>
            <w:tcBorders>
              <w:top w:val="nil"/>
              <w:left w:val="single" w:sz="4" w:space="0" w:color="auto"/>
              <w:bottom w:val="nil"/>
              <w:right w:val="nil"/>
            </w:tcBorders>
            <w:shd w:val="clear" w:color="auto" w:fill="auto"/>
            <w:noWrap/>
            <w:vAlign w:val="center"/>
            <w:hideMark/>
          </w:tcPr>
          <w:p w14:paraId="372BA156" w14:textId="77777777" w:rsidR="007A6860" w:rsidRPr="007A6860" w:rsidRDefault="007A6860" w:rsidP="007A6860">
            <w:pPr>
              <w:spacing w:after="0" w:line="240" w:lineRule="auto"/>
              <w:jc w:val="center"/>
              <w:rPr>
                <w:rFonts w:ascii="Calibri" w:eastAsia="Times New Roman" w:hAnsi="Calibri" w:cs="Calibri"/>
                <w:color w:val="000000"/>
              </w:rPr>
            </w:pPr>
            <w:proofErr w:type="spellStart"/>
            <w:r w:rsidRPr="007A6860">
              <w:rPr>
                <w:rFonts w:ascii="Calibri" w:eastAsia="Times New Roman" w:hAnsi="Calibri" w:cs="Calibri"/>
                <w:color w:val="000000"/>
              </w:rPr>
              <w:t>golgin</w:t>
            </w:r>
            <w:proofErr w:type="spellEnd"/>
            <w:r w:rsidRPr="007A6860">
              <w:rPr>
                <w:rFonts w:ascii="Calibri" w:eastAsia="Times New Roman" w:hAnsi="Calibri" w:cs="Calibri"/>
                <w:color w:val="000000"/>
              </w:rPr>
              <w:t xml:space="preserve">, RAB6 interacting </w:t>
            </w:r>
          </w:p>
        </w:tc>
      </w:tr>
      <w:tr w:rsidR="007A6860" w:rsidRPr="007A6860" w14:paraId="08F216F9"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68FB274D"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lastRenderedPageBreak/>
              <w:t>LOX</w:t>
            </w:r>
          </w:p>
        </w:tc>
        <w:tc>
          <w:tcPr>
            <w:tcW w:w="7626" w:type="dxa"/>
            <w:tcBorders>
              <w:top w:val="nil"/>
              <w:left w:val="single" w:sz="4" w:space="0" w:color="auto"/>
              <w:bottom w:val="nil"/>
              <w:right w:val="nil"/>
            </w:tcBorders>
            <w:shd w:val="clear" w:color="auto" w:fill="auto"/>
            <w:noWrap/>
            <w:vAlign w:val="center"/>
            <w:hideMark/>
          </w:tcPr>
          <w:p w14:paraId="061FB1BB" w14:textId="77777777" w:rsidR="007A6860" w:rsidRPr="007A6860" w:rsidRDefault="007A6860" w:rsidP="007A6860">
            <w:pPr>
              <w:spacing w:after="0" w:line="240" w:lineRule="auto"/>
              <w:jc w:val="center"/>
              <w:rPr>
                <w:rFonts w:ascii="Calibri" w:eastAsia="Times New Roman" w:hAnsi="Calibri" w:cs="Calibri"/>
                <w:color w:val="000000"/>
              </w:rPr>
            </w:pPr>
            <w:proofErr w:type="spellStart"/>
            <w:r w:rsidRPr="007A6860">
              <w:rPr>
                <w:rFonts w:ascii="Calibri" w:eastAsia="Times New Roman" w:hAnsi="Calibri" w:cs="Calibri"/>
                <w:color w:val="000000"/>
              </w:rPr>
              <w:t>lysyl</w:t>
            </w:r>
            <w:proofErr w:type="spellEnd"/>
            <w:r w:rsidRPr="007A6860">
              <w:rPr>
                <w:rFonts w:ascii="Calibri" w:eastAsia="Times New Roman" w:hAnsi="Calibri" w:cs="Calibri"/>
                <w:color w:val="000000"/>
              </w:rPr>
              <w:t xml:space="preserve"> oxidase </w:t>
            </w:r>
          </w:p>
        </w:tc>
      </w:tr>
      <w:tr w:rsidR="007A6860" w:rsidRPr="007A6860" w14:paraId="2555A077"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4A67FF3C"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LTBP4</w:t>
            </w:r>
          </w:p>
        </w:tc>
        <w:tc>
          <w:tcPr>
            <w:tcW w:w="7626" w:type="dxa"/>
            <w:tcBorders>
              <w:top w:val="nil"/>
              <w:left w:val="single" w:sz="4" w:space="0" w:color="auto"/>
              <w:bottom w:val="nil"/>
              <w:right w:val="nil"/>
            </w:tcBorders>
            <w:shd w:val="clear" w:color="auto" w:fill="auto"/>
            <w:noWrap/>
            <w:vAlign w:val="center"/>
            <w:hideMark/>
          </w:tcPr>
          <w:p w14:paraId="12B78428"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latent transforming growth factor beta binding protein 4 </w:t>
            </w:r>
          </w:p>
        </w:tc>
      </w:tr>
      <w:tr w:rsidR="007A6860" w:rsidRPr="007A6860" w14:paraId="7221DAA2"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60F9B5F8"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MAT2A</w:t>
            </w:r>
          </w:p>
        </w:tc>
        <w:tc>
          <w:tcPr>
            <w:tcW w:w="7626" w:type="dxa"/>
            <w:tcBorders>
              <w:top w:val="nil"/>
              <w:left w:val="single" w:sz="4" w:space="0" w:color="auto"/>
              <w:bottom w:val="nil"/>
              <w:right w:val="nil"/>
            </w:tcBorders>
            <w:shd w:val="clear" w:color="auto" w:fill="auto"/>
            <w:noWrap/>
            <w:vAlign w:val="center"/>
            <w:hideMark/>
          </w:tcPr>
          <w:p w14:paraId="66C6C288"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methionine </w:t>
            </w:r>
            <w:proofErr w:type="spellStart"/>
            <w:r w:rsidRPr="007A6860">
              <w:rPr>
                <w:rFonts w:ascii="Calibri" w:eastAsia="Times New Roman" w:hAnsi="Calibri" w:cs="Calibri"/>
                <w:color w:val="000000"/>
              </w:rPr>
              <w:t>adenosyltransferase</w:t>
            </w:r>
            <w:proofErr w:type="spellEnd"/>
            <w:r w:rsidRPr="007A6860">
              <w:rPr>
                <w:rFonts w:ascii="Calibri" w:eastAsia="Times New Roman" w:hAnsi="Calibri" w:cs="Calibri"/>
                <w:color w:val="000000"/>
              </w:rPr>
              <w:t xml:space="preserve"> 2A </w:t>
            </w:r>
          </w:p>
        </w:tc>
      </w:tr>
      <w:tr w:rsidR="007A6860" w:rsidRPr="007A6860" w14:paraId="2B1F32E2"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17CD6307"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MED12</w:t>
            </w:r>
          </w:p>
        </w:tc>
        <w:tc>
          <w:tcPr>
            <w:tcW w:w="7626" w:type="dxa"/>
            <w:tcBorders>
              <w:top w:val="nil"/>
              <w:left w:val="single" w:sz="4" w:space="0" w:color="auto"/>
              <w:bottom w:val="nil"/>
              <w:right w:val="nil"/>
            </w:tcBorders>
            <w:shd w:val="clear" w:color="auto" w:fill="auto"/>
            <w:noWrap/>
            <w:vAlign w:val="center"/>
            <w:hideMark/>
          </w:tcPr>
          <w:p w14:paraId="3D5CC5DB"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mediator complex subunit 12 </w:t>
            </w:r>
          </w:p>
        </w:tc>
      </w:tr>
      <w:tr w:rsidR="007A6860" w:rsidRPr="007A6860" w14:paraId="022F4FD8"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66EFD726"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MFAPS</w:t>
            </w:r>
          </w:p>
        </w:tc>
        <w:tc>
          <w:tcPr>
            <w:tcW w:w="7626" w:type="dxa"/>
            <w:tcBorders>
              <w:top w:val="nil"/>
              <w:left w:val="single" w:sz="4" w:space="0" w:color="auto"/>
              <w:bottom w:val="nil"/>
              <w:right w:val="nil"/>
            </w:tcBorders>
            <w:shd w:val="clear" w:color="auto" w:fill="auto"/>
            <w:noWrap/>
            <w:vAlign w:val="center"/>
            <w:hideMark/>
          </w:tcPr>
          <w:p w14:paraId="1A1DBED9"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NA</w:t>
            </w:r>
          </w:p>
        </w:tc>
      </w:tr>
      <w:tr w:rsidR="007A6860" w:rsidRPr="007A6860" w14:paraId="5CA59198"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6C16D01B"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MYH11</w:t>
            </w:r>
          </w:p>
        </w:tc>
        <w:tc>
          <w:tcPr>
            <w:tcW w:w="7626" w:type="dxa"/>
            <w:tcBorders>
              <w:top w:val="nil"/>
              <w:left w:val="single" w:sz="4" w:space="0" w:color="auto"/>
              <w:bottom w:val="nil"/>
              <w:right w:val="nil"/>
            </w:tcBorders>
            <w:shd w:val="clear" w:color="auto" w:fill="auto"/>
            <w:noWrap/>
            <w:vAlign w:val="center"/>
            <w:hideMark/>
          </w:tcPr>
          <w:p w14:paraId="423A9652"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myosin heavy chain 11 </w:t>
            </w:r>
          </w:p>
        </w:tc>
      </w:tr>
      <w:tr w:rsidR="007A6860" w:rsidRPr="007A6860" w14:paraId="0D97205B"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56CF4AD6"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MYLK</w:t>
            </w:r>
          </w:p>
        </w:tc>
        <w:tc>
          <w:tcPr>
            <w:tcW w:w="7626" w:type="dxa"/>
            <w:tcBorders>
              <w:top w:val="nil"/>
              <w:left w:val="single" w:sz="4" w:space="0" w:color="auto"/>
              <w:bottom w:val="nil"/>
              <w:right w:val="nil"/>
            </w:tcBorders>
            <w:shd w:val="clear" w:color="auto" w:fill="auto"/>
            <w:noWrap/>
            <w:vAlign w:val="center"/>
            <w:hideMark/>
          </w:tcPr>
          <w:p w14:paraId="6976CCAE"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myosin light chain kinase </w:t>
            </w:r>
          </w:p>
        </w:tc>
      </w:tr>
      <w:tr w:rsidR="007A6860" w:rsidRPr="007A6860" w14:paraId="2C9EFFEA"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79C1012C"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NOTCH1</w:t>
            </w:r>
          </w:p>
        </w:tc>
        <w:tc>
          <w:tcPr>
            <w:tcW w:w="7626" w:type="dxa"/>
            <w:tcBorders>
              <w:top w:val="nil"/>
              <w:left w:val="single" w:sz="4" w:space="0" w:color="auto"/>
              <w:bottom w:val="nil"/>
              <w:right w:val="nil"/>
            </w:tcBorders>
            <w:shd w:val="clear" w:color="auto" w:fill="auto"/>
            <w:noWrap/>
            <w:vAlign w:val="center"/>
            <w:hideMark/>
          </w:tcPr>
          <w:p w14:paraId="7C56E513"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notch receptor 1 </w:t>
            </w:r>
          </w:p>
        </w:tc>
      </w:tr>
      <w:tr w:rsidR="007A6860" w:rsidRPr="007A6860" w14:paraId="3B2A5498"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6ACC9124"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NOTCH2</w:t>
            </w:r>
          </w:p>
        </w:tc>
        <w:tc>
          <w:tcPr>
            <w:tcW w:w="7626" w:type="dxa"/>
            <w:tcBorders>
              <w:top w:val="nil"/>
              <w:left w:val="single" w:sz="4" w:space="0" w:color="auto"/>
              <w:bottom w:val="nil"/>
              <w:right w:val="nil"/>
            </w:tcBorders>
            <w:shd w:val="clear" w:color="auto" w:fill="auto"/>
            <w:noWrap/>
            <w:vAlign w:val="center"/>
            <w:hideMark/>
          </w:tcPr>
          <w:p w14:paraId="44E909D0"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notch receptor 2 </w:t>
            </w:r>
          </w:p>
        </w:tc>
      </w:tr>
      <w:tr w:rsidR="007A6860" w:rsidRPr="007A6860" w14:paraId="6F90C32F"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61FC1180"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P3H1</w:t>
            </w:r>
          </w:p>
        </w:tc>
        <w:tc>
          <w:tcPr>
            <w:tcW w:w="7626" w:type="dxa"/>
            <w:tcBorders>
              <w:top w:val="nil"/>
              <w:left w:val="single" w:sz="4" w:space="0" w:color="auto"/>
              <w:bottom w:val="nil"/>
              <w:right w:val="nil"/>
            </w:tcBorders>
            <w:shd w:val="clear" w:color="auto" w:fill="auto"/>
            <w:noWrap/>
            <w:vAlign w:val="center"/>
            <w:hideMark/>
          </w:tcPr>
          <w:p w14:paraId="1E3843E1"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prolyl 3-hydroxylase 1 </w:t>
            </w:r>
          </w:p>
        </w:tc>
      </w:tr>
      <w:tr w:rsidR="007A6860" w:rsidRPr="007A6860" w14:paraId="6DF3F12E"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1F9CE7F9"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PKD1</w:t>
            </w:r>
          </w:p>
        </w:tc>
        <w:tc>
          <w:tcPr>
            <w:tcW w:w="7626" w:type="dxa"/>
            <w:tcBorders>
              <w:top w:val="nil"/>
              <w:left w:val="single" w:sz="4" w:space="0" w:color="auto"/>
              <w:bottom w:val="nil"/>
              <w:right w:val="nil"/>
            </w:tcBorders>
            <w:shd w:val="clear" w:color="auto" w:fill="auto"/>
            <w:noWrap/>
            <w:vAlign w:val="center"/>
            <w:hideMark/>
          </w:tcPr>
          <w:p w14:paraId="617C05B6" w14:textId="77777777" w:rsidR="007A6860" w:rsidRPr="007A6860" w:rsidRDefault="007A6860" w:rsidP="007A6860">
            <w:pPr>
              <w:spacing w:after="0" w:line="240" w:lineRule="auto"/>
              <w:jc w:val="center"/>
              <w:rPr>
                <w:rFonts w:ascii="Calibri" w:eastAsia="Times New Roman" w:hAnsi="Calibri" w:cs="Calibri"/>
                <w:color w:val="000000"/>
              </w:rPr>
            </w:pPr>
            <w:proofErr w:type="spellStart"/>
            <w:r w:rsidRPr="007A6860">
              <w:rPr>
                <w:rFonts w:ascii="Calibri" w:eastAsia="Times New Roman" w:hAnsi="Calibri" w:cs="Calibri"/>
                <w:color w:val="000000"/>
              </w:rPr>
              <w:t>polycystin</w:t>
            </w:r>
            <w:proofErr w:type="spellEnd"/>
            <w:r w:rsidRPr="007A6860">
              <w:rPr>
                <w:rFonts w:ascii="Calibri" w:eastAsia="Times New Roman" w:hAnsi="Calibri" w:cs="Calibri"/>
                <w:color w:val="000000"/>
              </w:rPr>
              <w:t xml:space="preserve"> 1, transient receptor potential channel interacting </w:t>
            </w:r>
          </w:p>
        </w:tc>
      </w:tr>
      <w:tr w:rsidR="007A6860" w:rsidRPr="007A6860" w14:paraId="300728DE"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4278584A"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PLOD1*</w:t>
            </w:r>
          </w:p>
        </w:tc>
        <w:tc>
          <w:tcPr>
            <w:tcW w:w="7626" w:type="dxa"/>
            <w:tcBorders>
              <w:top w:val="nil"/>
              <w:left w:val="single" w:sz="4" w:space="0" w:color="auto"/>
              <w:bottom w:val="nil"/>
              <w:right w:val="nil"/>
            </w:tcBorders>
            <w:shd w:val="clear" w:color="auto" w:fill="auto"/>
            <w:noWrap/>
            <w:vAlign w:val="center"/>
            <w:hideMark/>
          </w:tcPr>
          <w:p w14:paraId="1DDFDBFD"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procollagen-lysine,2-oxoglutarate 5-dioxygenase 1 </w:t>
            </w:r>
          </w:p>
        </w:tc>
      </w:tr>
      <w:tr w:rsidR="007A6860" w:rsidRPr="007A6860" w14:paraId="7F94B800"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1DB789B8"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PRDM5*</w:t>
            </w:r>
          </w:p>
        </w:tc>
        <w:tc>
          <w:tcPr>
            <w:tcW w:w="7626" w:type="dxa"/>
            <w:tcBorders>
              <w:top w:val="nil"/>
              <w:left w:val="single" w:sz="4" w:space="0" w:color="auto"/>
              <w:bottom w:val="nil"/>
              <w:right w:val="nil"/>
            </w:tcBorders>
            <w:shd w:val="clear" w:color="auto" w:fill="auto"/>
            <w:noWrap/>
            <w:vAlign w:val="center"/>
            <w:hideMark/>
          </w:tcPr>
          <w:p w14:paraId="252B0CBF"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PR/SET domain 5 </w:t>
            </w:r>
          </w:p>
        </w:tc>
      </w:tr>
      <w:tr w:rsidR="007A6860" w:rsidRPr="007A6860" w14:paraId="0B3686A8"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0763D62F"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PRKG1</w:t>
            </w:r>
          </w:p>
        </w:tc>
        <w:tc>
          <w:tcPr>
            <w:tcW w:w="7626" w:type="dxa"/>
            <w:tcBorders>
              <w:top w:val="nil"/>
              <w:left w:val="single" w:sz="4" w:space="0" w:color="auto"/>
              <w:bottom w:val="nil"/>
              <w:right w:val="nil"/>
            </w:tcBorders>
            <w:shd w:val="clear" w:color="auto" w:fill="auto"/>
            <w:noWrap/>
            <w:vAlign w:val="center"/>
            <w:hideMark/>
          </w:tcPr>
          <w:p w14:paraId="1C1C780F"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protein kinase cGMP-dependent 1 </w:t>
            </w:r>
          </w:p>
        </w:tc>
      </w:tr>
      <w:tr w:rsidR="007A6860" w:rsidRPr="007A6860" w14:paraId="0C203EAD"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45D89F24"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PTDSS1</w:t>
            </w:r>
          </w:p>
        </w:tc>
        <w:tc>
          <w:tcPr>
            <w:tcW w:w="7626" w:type="dxa"/>
            <w:tcBorders>
              <w:top w:val="nil"/>
              <w:left w:val="single" w:sz="4" w:space="0" w:color="auto"/>
              <w:bottom w:val="nil"/>
              <w:right w:val="nil"/>
            </w:tcBorders>
            <w:shd w:val="clear" w:color="auto" w:fill="auto"/>
            <w:noWrap/>
            <w:vAlign w:val="center"/>
            <w:hideMark/>
          </w:tcPr>
          <w:p w14:paraId="225E0631"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phosphatidylserine synthase 1 </w:t>
            </w:r>
          </w:p>
        </w:tc>
      </w:tr>
      <w:tr w:rsidR="007A6860" w:rsidRPr="007A6860" w14:paraId="36896096"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4C112127"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PYCR1</w:t>
            </w:r>
          </w:p>
        </w:tc>
        <w:tc>
          <w:tcPr>
            <w:tcW w:w="7626" w:type="dxa"/>
            <w:tcBorders>
              <w:top w:val="nil"/>
              <w:left w:val="single" w:sz="4" w:space="0" w:color="auto"/>
              <w:bottom w:val="nil"/>
              <w:right w:val="nil"/>
            </w:tcBorders>
            <w:shd w:val="clear" w:color="auto" w:fill="auto"/>
            <w:noWrap/>
            <w:vAlign w:val="center"/>
            <w:hideMark/>
          </w:tcPr>
          <w:p w14:paraId="4831B8BF"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pyrroline-5-carboxylate reductase 1 </w:t>
            </w:r>
          </w:p>
        </w:tc>
      </w:tr>
      <w:tr w:rsidR="007A6860" w:rsidRPr="007A6860" w14:paraId="7D3B5B4C"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4F4B353B"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RIN2</w:t>
            </w:r>
          </w:p>
        </w:tc>
        <w:tc>
          <w:tcPr>
            <w:tcW w:w="7626" w:type="dxa"/>
            <w:tcBorders>
              <w:top w:val="nil"/>
              <w:left w:val="single" w:sz="4" w:space="0" w:color="auto"/>
              <w:bottom w:val="nil"/>
              <w:right w:val="nil"/>
            </w:tcBorders>
            <w:shd w:val="clear" w:color="auto" w:fill="auto"/>
            <w:noWrap/>
            <w:vAlign w:val="center"/>
            <w:hideMark/>
          </w:tcPr>
          <w:p w14:paraId="1345F100"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Ras and </w:t>
            </w:r>
            <w:proofErr w:type="spellStart"/>
            <w:r w:rsidRPr="007A6860">
              <w:rPr>
                <w:rFonts w:ascii="Calibri" w:eastAsia="Times New Roman" w:hAnsi="Calibri" w:cs="Calibri"/>
                <w:color w:val="000000"/>
              </w:rPr>
              <w:t>Rab</w:t>
            </w:r>
            <w:proofErr w:type="spellEnd"/>
            <w:r w:rsidRPr="007A6860">
              <w:rPr>
                <w:rFonts w:ascii="Calibri" w:eastAsia="Times New Roman" w:hAnsi="Calibri" w:cs="Calibri"/>
                <w:color w:val="000000"/>
              </w:rPr>
              <w:t xml:space="preserve"> interactor 2 </w:t>
            </w:r>
          </w:p>
        </w:tc>
      </w:tr>
      <w:tr w:rsidR="007A6860" w:rsidRPr="007A6860" w14:paraId="0BFAF694"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692A6BB1"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SGMS2</w:t>
            </w:r>
          </w:p>
        </w:tc>
        <w:tc>
          <w:tcPr>
            <w:tcW w:w="7626" w:type="dxa"/>
            <w:tcBorders>
              <w:top w:val="nil"/>
              <w:left w:val="single" w:sz="4" w:space="0" w:color="auto"/>
              <w:bottom w:val="nil"/>
              <w:right w:val="nil"/>
            </w:tcBorders>
            <w:shd w:val="clear" w:color="auto" w:fill="auto"/>
            <w:noWrap/>
            <w:vAlign w:val="center"/>
            <w:hideMark/>
          </w:tcPr>
          <w:p w14:paraId="1B725386"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sphingomyelin synthase 2 </w:t>
            </w:r>
          </w:p>
        </w:tc>
      </w:tr>
      <w:tr w:rsidR="007A6860" w:rsidRPr="007A6860" w14:paraId="61662B74"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35D23667"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SKI</w:t>
            </w:r>
          </w:p>
        </w:tc>
        <w:tc>
          <w:tcPr>
            <w:tcW w:w="7626" w:type="dxa"/>
            <w:tcBorders>
              <w:top w:val="nil"/>
              <w:left w:val="single" w:sz="4" w:space="0" w:color="auto"/>
              <w:bottom w:val="nil"/>
              <w:right w:val="nil"/>
            </w:tcBorders>
            <w:shd w:val="clear" w:color="auto" w:fill="auto"/>
            <w:noWrap/>
            <w:vAlign w:val="center"/>
            <w:hideMark/>
          </w:tcPr>
          <w:p w14:paraId="5C7DCE74"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SKI proto-oncogene </w:t>
            </w:r>
          </w:p>
        </w:tc>
      </w:tr>
      <w:tr w:rsidR="007A6860" w:rsidRPr="007A6860" w14:paraId="72733271"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279DEFE3"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SLC2A10</w:t>
            </w:r>
          </w:p>
        </w:tc>
        <w:tc>
          <w:tcPr>
            <w:tcW w:w="7626" w:type="dxa"/>
            <w:tcBorders>
              <w:top w:val="nil"/>
              <w:left w:val="single" w:sz="4" w:space="0" w:color="auto"/>
              <w:bottom w:val="nil"/>
              <w:right w:val="nil"/>
            </w:tcBorders>
            <w:shd w:val="clear" w:color="auto" w:fill="auto"/>
            <w:noWrap/>
            <w:vAlign w:val="center"/>
            <w:hideMark/>
          </w:tcPr>
          <w:p w14:paraId="71089CC5"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solute carrier family 2 member 10 </w:t>
            </w:r>
          </w:p>
        </w:tc>
      </w:tr>
      <w:tr w:rsidR="007A6860" w:rsidRPr="007A6860" w14:paraId="705FCE24"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48630313"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SLC39A13*</w:t>
            </w:r>
          </w:p>
        </w:tc>
        <w:tc>
          <w:tcPr>
            <w:tcW w:w="7626" w:type="dxa"/>
            <w:tcBorders>
              <w:top w:val="nil"/>
              <w:left w:val="single" w:sz="4" w:space="0" w:color="auto"/>
              <w:bottom w:val="nil"/>
              <w:right w:val="nil"/>
            </w:tcBorders>
            <w:shd w:val="clear" w:color="auto" w:fill="auto"/>
            <w:noWrap/>
            <w:vAlign w:val="center"/>
            <w:hideMark/>
          </w:tcPr>
          <w:p w14:paraId="1979CAA5"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solute carrier family 39 member 13 </w:t>
            </w:r>
          </w:p>
        </w:tc>
      </w:tr>
      <w:tr w:rsidR="007A6860" w:rsidRPr="007A6860" w14:paraId="233A6D1E"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26742FBE"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SMAD2</w:t>
            </w:r>
          </w:p>
        </w:tc>
        <w:tc>
          <w:tcPr>
            <w:tcW w:w="7626" w:type="dxa"/>
            <w:tcBorders>
              <w:top w:val="nil"/>
              <w:left w:val="single" w:sz="4" w:space="0" w:color="auto"/>
              <w:bottom w:val="nil"/>
              <w:right w:val="nil"/>
            </w:tcBorders>
            <w:shd w:val="clear" w:color="auto" w:fill="auto"/>
            <w:noWrap/>
            <w:vAlign w:val="center"/>
            <w:hideMark/>
          </w:tcPr>
          <w:p w14:paraId="52585ED2"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SMAD family member 2 </w:t>
            </w:r>
          </w:p>
        </w:tc>
      </w:tr>
      <w:tr w:rsidR="007A6860" w:rsidRPr="007A6860" w14:paraId="5E8C4E70"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1378CEAD"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SMAD3</w:t>
            </w:r>
          </w:p>
        </w:tc>
        <w:tc>
          <w:tcPr>
            <w:tcW w:w="7626" w:type="dxa"/>
            <w:tcBorders>
              <w:top w:val="nil"/>
              <w:left w:val="single" w:sz="4" w:space="0" w:color="auto"/>
              <w:bottom w:val="nil"/>
              <w:right w:val="nil"/>
            </w:tcBorders>
            <w:shd w:val="clear" w:color="auto" w:fill="auto"/>
            <w:noWrap/>
            <w:vAlign w:val="center"/>
            <w:hideMark/>
          </w:tcPr>
          <w:p w14:paraId="1C9D6DDC"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SMAD family member 3 </w:t>
            </w:r>
          </w:p>
        </w:tc>
      </w:tr>
      <w:tr w:rsidR="007A6860" w:rsidRPr="007A6860" w14:paraId="265E3CC4"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47A9FD66"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SMAO4</w:t>
            </w:r>
          </w:p>
        </w:tc>
        <w:tc>
          <w:tcPr>
            <w:tcW w:w="7626" w:type="dxa"/>
            <w:tcBorders>
              <w:top w:val="nil"/>
              <w:left w:val="single" w:sz="4" w:space="0" w:color="auto"/>
              <w:bottom w:val="nil"/>
              <w:right w:val="nil"/>
            </w:tcBorders>
            <w:shd w:val="clear" w:color="auto" w:fill="auto"/>
            <w:noWrap/>
            <w:vAlign w:val="center"/>
            <w:hideMark/>
          </w:tcPr>
          <w:p w14:paraId="5F6AFC4F"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NA</w:t>
            </w:r>
          </w:p>
        </w:tc>
      </w:tr>
      <w:tr w:rsidR="007A6860" w:rsidRPr="007A6860" w14:paraId="1CF32AE8"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084DEB6C"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SMAD6</w:t>
            </w:r>
          </w:p>
        </w:tc>
        <w:tc>
          <w:tcPr>
            <w:tcW w:w="7626" w:type="dxa"/>
            <w:tcBorders>
              <w:top w:val="nil"/>
              <w:left w:val="single" w:sz="4" w:space="0" w:color="auto"/>
              <w:bottom w:val="nil"/>
              <w:right w:val="nil"/>
            </w:tcBorders>
            <w:shd w:val="clear" w:color="auto" w:fill="auto"/>
            <w:noWrap/>
            <w:vAlign w:val="center"/>
            <w:hideMark/>
          </w:tcPr>
          <w:p w14:paraId="304D34E6"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SMAD family member 6 </w:t>
            </w:r>
          </w:p>
        </w:tc>
      </w:tr>
      <w:tr w:rsidR="007A6860" w:rsidRPr="007A6860" w14:paraId="5927522F"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37C1C778"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TAB2</w:t>
            </w:r>
          </w:p>
        </w:tc>
        <w:tc>
          <w:tcPr>
            <w:tcW w:w="7626" w:type="dxa"/>
            <w:tcBorders>
              <w:top w:val="nil"/>
              <w:left w:val="single" w:sz="4" w:space="0" w:color="auto"/>
              <w:bottom w:val="nil"/>
              <w:right w:val="nil"/>
            </w:tcBorders>
            <w:shd w:val="clear" w:color="auto" w:fill="auto"/>
            <w:noWrap/>
            <w:vAlign w:val="center"/>
            <w:hideMark/>
          </w:tcPr>
          <w:p w14:paraId="200E217C"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TGF-beta activated kinase 1 (MAP3K7) binding protein 2 </w:t>
            </w:r>
          </w:p>
        </w:tc>
      </w:tr>
      <w:tr w:rsidR="007A6860" w:rsidRPr="007A6860" w14:paraId="0515397D"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5488C17F"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TGFB2</w:t>
            </w:r>
          </w:p>
        </w:tc>
        <w:tc>
          <w:tcPr>
            <w:tcW w:w="7626" w:type="dxa"/>
            <w:tcBorders>
              <w:top w:val="nil"/>
              <w:left w:val="single" w:sz="4" w:space="0" w:color="auto"/>
              <w:bottom w:val="nil"/>
              <w:right w:val="nil"/>
            </w:tcBorders>
            <w:shd w:val="clear" w:color="auto" w:fill="auto"/>
            <w:noWrap/>
            <w:vAlign w:val="center"/>
            <w:hideMark/>
          </w:tcPr>
          <w:p w14:paraId="1D73F89C"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transforming growth factor beta 2 </w:t>
            </w:r>
          </w:p>
        </w:tc>
      </w:tr>
      <w:tr w:rsidR="007A6860" w:rsidRPr="007A6860" w14:paraId="70768C6F"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1A4B2876"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TGFB3</w:t>
            </w:r>
          </w:p>
        </w:tc>
        <w:tc>
          <w:tcPr>
            <w:tcW w:w="7626" w:type="dxa"/>
            <w:tcBorders>
              <w:top w:val="nil"/>
              <w:left w:val="single" w:sz="4" w:space="0" w:color="auto"/>
              <w:bottom w:val="nil"/>
              <w:right w:val="nil"/>
            </w:tcBorders>
            <w:shd w:val="clear" w:color="auto" w:fill="auto"/>
            <w:noWrap/>
            <w:vAlign w:val="center"/>
            <w:hideMark/>
          </w:tcPr>
          <w:p w14:paraId="505BE53F"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transforming growth factor beta 3 </w:t>
            </w:r>
          </w:p>
        </w:tc>
      </w:tr>
      <w:tr w:rsidR="007A6860" w:rsidRPr="007A6860" w14:paraId="2AF1B352"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0EF66368"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TGFBR1</w:t>
            </w:r>
          </w:p>
        </w:tc>
        <w:tc>
          <w:tcPr>
            <w:tcW w:w="7626" w:type="dxa"/>
            <w:tcBorders>
              <w:top w:val="nil"/>
              <w:left w:val="single" w:sz="4" w:space="0" w:color="auto"/>
              <w:bottom w:val="nil"/>
              <w:right w:val="nil"/>
            </w:tcBorders>
            <w:shd w:val="clear" w:color="auto" w:fill="auto"/>
            <w:noWrap/>
            <w:vAlign w:val="center"/>
            <w:hideMark/>
          </w:tcPr>
          <w:p w14:paraId="1D50419C"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transforming growth factor beta receptor 1 </w:t>
            </w:r>
          </w:p>
        </w:tc>
      </w:tr>
      <w:tr w:rsidR="007A6860" w:rsidRPr="007A6860" w14:paraId="29427739"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15792CBB"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TGFBR2</w:t>
            </w:r>
          </w:p>
        </w:tc>
        <w:tc>
          <w:tcPr>
            <w:tcW w:w="7626" w:type="dxa"/>
            <w:tcBorders>
              <w:top w:val="nil"/>
              <w:left w:val="single" w:sz="4" w:space="0" w:color="auto"/>
              <w:bottom w:val="nil"/>
              <w:right w:val="nil"/>
            </w:tcBorders>
            <w:shd w:val="clear" w:color="auto" w:fill="auto"/>
            <w:noWrap/>
            <w:vAlign w:val="center"/>
            <w:hideMark/>
          </w:tcPr>
          <w:p w14:paraId="64B5B089"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transforming growth factor beta receptor 2 </w:t>
            </w:r>
          </w:p>
        </w:tc>
      </w:tr>
      <w:tr w:rsidR="007A6860" w:rsidRPr="007A6860" w14:paraId="7F73F982"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75E49E6B"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TNXB*</w:t>
            </w:r>
          </w:p>
        </w:tc>
        <w:tc>
          <w:tcPr>
            <w:tcW w:w="7626" w:type="dxa"/>
            <w:tcBorders>
              <w:top w:val="nil"/>
              <w:left w:val="single" w:sz="4" w:space="0" w:color="auto"/>
              <w:bottom w:val="nil"/>
              <w:right w:val="nil"/>
            </w:tcBorders>
            <w:shd w:val="clear" w:color="auto" w:fill="auto"/>
            <w:noWrap/>
            <w:vAlign w:val="center"/>
            <w:hideMark/>
          </w:tcPr>
          <w:p w14:paraId="5E9E7178"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tenascin XB </w:t>
            </w:r>
          </w:p>
        </w:tc>
      </w:tr>
      <w:tr w:rsidR="007A6860" w:rsidRPr="007A6860" w14:paraId="29AA9DF7" w14:textId="77777777" w:rsidTr="007A6860">
        <w:trPr>
          <w:trHeight w:val="288"/>
        </w:trPr>
        <w:tc>
          <w:tcPr>
            <w:tcW w:w="1674" w:type="dxa"/>
            <w:tcBorders>
              <w:top w:val="nil"/>
              <w:left w:val="nil"/>
              <w:bottom w:val="nil"/>
              <w:right w:val="single" w:sz="4" w:space="0" w:color="auto"/>
            </w:tcBorders>
            <w:shd w:val="clear" w:color="auto" w:fill="auto"/>
            <w:noWrap/>
            <w:vAlign w:val="center"/>
            <w:hideMark/>
          </w:tcPr>
          <w:p w14:paraId="1F37E62B" w14:textId="77777777" w:rsidR="007A6860" w:rsidRPr="007A6860" w:rsidRDefault="007A6860" w:rsidP="007A6860">
            <w:pPr>
              <w:spacing w:after="0" w:line="240" w:lineRule="auto"/>
              <w:jc w:val="center"/>
              <w:rPr>
                <w:rFonts w:ascii="Calibri" w:eastAsia="Times New Roman" w:hAnsi="Calibri" w:cs="Calibri"/>
                <w:i/>
                <w:iCs/>
                <w:color w:val="000000"/>
              </w:rPr>
            </w:pPr>
            <w:r w:rsidRPr="007A6860">
              <w:rPr>
                <w:rFonts w:ascii="Calibri" w:eastAsia="Times New Roman" w:hAnsi="Calibri" w:cs="Calibri"/>
                <w:i/>
                <w:iCs/>
                <w:color w:val="000000"/>
              </w:rPr>
              <w:t>ZNF469*</w:t>
            </w:r>
          </w:p>
        </w:tc>
        <w:tc>
          <w:tcPr>
            <w:tcW w:w="7626" w:type="dxa"/>
            <w:tcBorders>
              <w:top w:val="nil"/>
              <w:left w:val="single" w:sz="4" w:space="0" w:color="auto"/>
              <w:bottom w:val="nil"/>
              <w:right w:val="nil"/>
            </w:tcBorders>
            <w:shd w:val="clear" w:color="auto" w:fill="auto"/>
            <w:noWrap/>
            <w:vAlign w:val="center"/>
            <w:hideMark/>
          </w:tcPr>
          <w:p w14:paraId="3E85AF80" w14:textId="77777777" w:rsidR="007A6860" w:rsidRPr="007A6860" w:rsidRDefault="007A6860" w:rsidP="007A6860">
            <w:pPr>
              <w:spacing w:after="0" w:line="240" w:lineRule="auto"/>
              <w:jc w:val="center"/>
              <w:rPr>
                <w:rFonts w:ascii="Calibri" w:eastAsia="Times New Roman" w:hAnsi="Calibri" w:cs="Calibri"/>
                <w:color w:val="000000"/>
              </w:rPr>
            </w:pPr>
            <w:r w:rsidRPr="007A6860">
              <w:rPr>
                <w:rFonts w:ascii="Calibri" w:eastAsia="Times New Roman" w:hAnsi="Calibri" w:cs="Calibri"/>
                <w:color w:val="000000"/>
              </w:rPr>
              <w:t xml:space="preserve">zinc finger protein 469 </w:t>
            </w:r>
          </w:p>
        </w:tc>
      </w:tr>
      <w:tr w:rsidR="007A6860" w:rsidRPr="007A6860" w14:paraId="2E01395B" w14:textId="77777777" w:rsidTr="007A6860">
        <w:trPr>
          <w:trHeight w:val="600"/>
        </w:trPr>
        <w:tc>
          <w:tcPr>
            <w:tcW w:w="9300" w:type="dxa"/>
            <w:gridSpan w:val="2"/>
            <w:tcBorders>
              <w:top w:val="nil"/>
              <w:left w:val="nil"/>
              <w:bottom w:val="nil"/>
              <w:right w:val="nil"/>
            </w:tcBorders>
            <w:shd w:val="clear" w:color="auto" w:fill="auto"/>
            <w:hideMark/>
          </w:tcPr>
          <w:p w14:paraId="0568795B" w14:textId="77777777" w:rsidR="0070331E" w:rsidRDefault="0070331E" w:rsidP="00543FBB">
            <w:pPr>
              <w:spacing w:after="0" w:line="240" w:lineRule="auto"/>
              <w:rPr>
                <w:rFonts w:ascii="Calibri" w:eastAsia="Times New Roman" w:hAnsi="Calibri" w:cs="Calibri"/>
                <w:color w:val="000000"/>
              </w:rPr>
            </w:pPr>
          </w:p>
          <w:p w14:paraId="117AC5C1" w14:textId="0053E3F8" w:rsidR="007A6860" w:rsidRPr="007A6860" w:rsidRDefault="00543FBB" w:rsidP="00543FBB">
            <w:pPr>
              <w:spacing w:after="0" w:line="240" w:lineRule="auto"/>
              <w:rPr>
                <w:rFonts w:ascii="Calibri" w:eastAsia="Times New Roman" w:hAnsi="Calibri" w:cs="Calibri"/>
                <w:color w:val="000000"/>
              </w:rPr>
            </w:pPr>
            <w:r w:rsidRPr="007A6860">
              <w:rPr>
                <w:rFonts w:ascii="Calibri" w:eastAsia="Times New Roman" w:hAnsi="Calibri" w:cs="Calibri"/>
                <w:color w:val="000000"/>
              </w:rPr>
              <w:t>Included are gene symbols and descriptions for all 74 genes sequenced by a CLIA-approved genetic testing laboratory (Fulgent Genetics) to detect variants that were ACMG classified as 'pathogenic', 'likely pathogenic', or 'unknown clinical significance' in the 100 patients presenting for suspicion of heritable connective tissue disorders. More information on the associated disorders and inheritance pattern of reported variants can be found in the Online Mendelian Inheritance in Man (</w:t>
            </w:r>
            <w:hyperlink r:id="rId4" w:history="1">
              <w:r w:rsidRPr="00500F5E">
                <w:rPr>
                  <w:rStyle w:val="Hyperlink"/>
                  <w:rFonts w:ascii="Calibri" w:eastAsia="Times New Roman" w:hAnsi="Calibri" w:cs="Calibri"/>
                </w:rPr>
                <w:t>https://www.omim.org/</w:t>
              </w:r>
            </w:hyperlink>
            <w:r w:rsidRPr="007A6860">
              <w:rPr>
                <w:rFonts w:ascii="Calibri" w:eastAsia="Times New Roman" w:hAnsi="Calibri" w:cs="Calibri"/>
                <w:color w:val="000000"/>
              </w:rPr>
              <w:t>).</w:t>
            </w:r>
            <w:r>
              <w:rPr>
                <w:rFonts w:ascii="Calibri" w:eastAsia="Times New Roman" w:hAnsi="Calibri" w:cs="Calibri"/>
                <w:color w:val="000000"/>
              </w:rPr>
              <w:t xml:space="preserve"> </w:t>
            </w:r>
            <w:r w:rsidR="007A6860" w:rsidRPr="007A6860">
              <w:rPr>
                <w:rFonts w:ascii="Calibri" w:eastAsia="Times New Roman" w:hAnsi="Calibri" w:cs="Calibri"/>
                <w:color w:val="000000"/>
              </w:rPr>
              <w:t xml:space="preserve">*denotes </w:t>
            </w:r>
            <w:proofErr w:type="spellStart"/>
            <w:r w:rsidR="007A6860" w:rsidRPr="007A6860">
              <w:rPr>
                <w:rFonts w:ascii="Calibri" w:eastAsia="Times New Roman" w:hAnsi="Calibri" w:cs="Calibri"/>
                <w:color w:val="000000"/>
              </w:rPr>
              <w:t>Elhers</w:t>
            </w:r>
            <w:proofErr w:type="spellEnd"/>
            <w:r w:rsidR="007A6860" w:rsidRPr="007A6860">
              <w:rPr>
                <w:rFonts w:ascii="Calibri" w:eastAsia="Times New Roman" w:hAnsi="Calibri" w:cs="Calibri"/>
                <w:color w:val="000000"/>
              </w:rPr>
              <w:t xml:space="preserve">- Danlos syndrome genes reported </w:t>
            </w:r>
            <w:r w:rsidR="000D3754">
              <w:rPr>
                <w:rFonts w:ascii="Calibri" w:eastAsia="Times New Roman" w:hAnsi="Calibri" w:cs="Calibri"/>
                <w:color w:val="000000"/>
              </w:rPr>
              <w:t xml:space="preserve">by </w:t>
            </w:r>
            <w:r w:rsidR="007A6860" w:rsidRPr="007A6860">
              <w:rPr>
                <w:rFonts w:ascii="Calibri" w:eastAsia="Times New Roman" w:hAnsi="Calibri" w:cs="Calibri"/>
                <w:color w:val="000000"/>
              </w:rPr>
              <w:t>Malfait et al. The 2017 international classification of the Ehlers–Danlos syndromes. 2017. Am J Med Genet Part C Semin Med Genet 175C:8–26, PMID: 28306229.</w:t>
            </w:r>
          </w:p>
        </w:tc>
      </w:tr>
    </w:tbl>
    <w:p w14:paraId="7BFCA7E8" w14:textId="77777777" w:rsidR="00E23C9F" w:rsidRDefault="00E23C9F"/>
    <w:sectPr w:rsidR="00E23C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860"/>
    <w:rsid w:val="000D3754"/>
    <w:rsid w:val="00543FBB"/>
    <w:rsid w:val="0070331E"/>
    <w:rsid w:val="007A6860"/>
    <w:rsid w:val="00E23C9F"/>
    <w:rsid w:val="00F02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45F8F"/>
  <w15:chartTrackingRefBased/>
  <w15:docId w15:val="{56D1E311-8D93-40FE-82D3-FCC06A8D1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3FBB"/>
    <w:rPr>
      <w:color w:val="0563C1" w:themeColor="hyperlink"/>
      <w:u w:val="single"/>
    </w:rPr>
  </w:style>
  <w:style w:type="character" w:styleId="UnresolvedMention">
    <w:name w:val="Unresolved Mention"/>
    <w:basedOn w:val="DefaultParagraphFont"/>
    <w:uiPriority w:val="99"/>
    <w:semiHidden/>
    <w:unhideWhenUsed/>
    <w:rsid w:val="00543F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674155">
      <w:bodyDiv w:val="1"/>
      <w:marLeft w:val="0"/>
      <w:marRight w:val="0"/>
      <w:marTop w:val="0"/>
      <w:marBottom w:val="0"/>
      <w:divBdr>
        <w:top w:val="none" w:sz="0" w:space="0" w:color="auto"/>
        <w:left w:val="none" w:sz="0" w:space="0" w:color="auto"/>
        <w:bottom w:val="none" w:sz="0" w:space="0" w:color="auto"/>
        <w:right w:val="none" w:sz="0" w:space="0" w:color="auto"/>
      </w:divBdr>
    </w:div>
    <w:div w:id="1042174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omim.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538</Words>
  <Characters>3073</Characters>
  <Application>Microsoft Office Word</Application>
  <DocSecurity>0</DocSecurity>
  <Lines>25</Lines>
  <Paragraphs>7</Paragraphs>
  <ScaleCrop>false</ScaleCrop>
  <Company/>
  <LinksUpToDate>false</LinksUpToDate>
  <CharactersWithSpaces>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Veatch</dc:creator>
  <cp:keywords/>
  <dc:description/>
  <cp:lastModifiedBy>Olivia Veatch</cp:lastModifiedBy>
  <cp:revision>5</cp:revision>
  <dcterms:created xsi:type="dcterms:W3CDTF">2021-12-10T20:16:00Z</dcterms:created>
  <dcterms:modified xsi:type="dcterms:W3CDTF">2021-12-15T02:10:00Z</dcterms:modified>
</cp:coreProperties>
</file>