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6A73" w:rsidRDefault="00A665B5" w:rsidP="00340B99">
      <w:pPr>
        <w:ind w:leftChars="-650" w:left="-1560"/>
        <w:rPr>
          <w:sz w:val="22"/>
          <w:szCs w:val="22"/>
        </w:rPr>
      </w:pPr>
      <w:r>
        <w:rPr>
          <w:sz w:val="22"/>
          <w:szCs w:val="22"/>
        </w:rPr>
        <w:t>Additional file 1:</w:t>
      </w:r>
      <w:r w:rsidR="00EF2242">
        <w:rPr>
          <w:sz w:val="22"/>
          <w:szCs w:val="22"/>
        </w:rPr>
        <w:t xml:space="preserve"> </w:t>
      </w:r>
      <w:r>
        <w:rPr>
          <w:sz w:val="22"/>
          <w:szCs w:val="22"/>
        </w:rPr>
        <w:t>Table S</w:t>
      </w:r>
      <w:r w:rsidR="00EF2242">
        <w:rPr>
          <w:sz w:val="22"/>
          <w:szCs w:val="22"/>
        </w:rPr>
        <w:t xml:space="preserve">1. Primer sequences genotyped by </w:t>
      </w:r>
      <w:proofErr w:type="spellStart"/>
      <w:r w:rsidR="00EF2242">
        <w:rPr>
          <w:sz w:val="22"/>
          <w:szCs w:val="22"/>
        </w:rPr>
        <w:t>sequenom</w:t>
      </w:r>
      <w:proofErr w:type="spellEnd"/>
      <w:r w:rsidR="00EF2242">
        <w:rPr>
          <w:sz w:val="22"/>
          <w:szCs w:val="22"/>
        </w:rPr>
        <w:t>.</w:t>
      </w:r>
    </w:p>
    <w:tbl>
      <w:tblPr>
        <w:tblStyle w:val="TableGrid"/>
        <w:tblW w:w="10491" w:type="dxa"/>
        <w:tblInd w:w="-1560" w:type="dxa"/>
        <w:tblLayout w:type="fixed"/>
        <w:tblLook w:val="04A0" w:firstRow="1" w:lastRow="0" w:firstColumn="1" w:lastColumn="0" w:noHBand="0" w:noVBand="1"/>
      </w:tblPr>
      <w:tblGrid>
        <w:gridCol w:w="1109"/>
        <w:gridCol w:w="2436"/>
        <w:gridCol w:w="2410"/>
        <w:gridCol w:w="2976"/>
        <w:gridCol w:w="1560"/>
      </w:tblGrid>
      <w:tr w:rsidR="00340B99" w:rsidTr="00340B99">
        <w:tc>
          <w:tcPr>
            <w:tcW w:w="1109" w:type="dxa"/>
            <w:tcBorders>
              <w:left w:val="nil"/>
              <w:bottom w:val="single" w:sz="4" w:space="0" w:color="auto"/>
              <w:right w:val="nil"/>
            </w:tcBorders>
          </w:tcPr>
          <w:p w:rsidR="00CA739E" w:rsidRDefault="00CA739E">
            <w:pPr>
              <w:rPr>
                <w:sz w:val="22"/>
                <w:szCs w:val="22"/>
              </w:rPr>
            </w:pPr>
            <w:r>
              <w:rPr>
                <w:rFonts w:hint="eastAsia"/>
                <w:sz w:val="22"/>
                <w:szCs w:val="22"/>
              </w:rPr>
              <w:t>S</w:t>
            </w:r>
            <w:r>
              <w:rPr>
                <w:sz w:val="22"/>
                <w:szCs w:val="22"/>
              </w:rPr>
              <w:t>NP ID</w:t>
            </w:r>
          </w:p>
        </w:tc>
        <w:tc>
          <w:tcPr>
            <w:tcW w:w="2436" w:type="dxa"/>
            <w:tcBorders>
              <w:left w:val="nil"/>
              <w:bottom w:val="single" w:sz="4" w:space="0" w:color="auto"/>
              <w:right w:val="nil"/>
            </w:tcBorders>
          </w:tcPr>
          <w:p w:rsidR="00CA739E" w:rsidRDefault="00CA739E">
            <w:pPr>
              <w:rPr>
                <w:sz w:val="22"/>
                <w:szCs w:val="22"/>
              </w:rPr>
            </w:pPr>
            <w:r>
              <w:rPr>
                <w:rFonts w:hint="eastAsia"/>
                <w:sz w:val="22"/>
                <w:szCs w:val="22"/>
              </w:rPr>
              <w:t>F</w:t>
            </w:r>
            <w:r>
              <w:rPr>
                <w:sz w:val="22"/>
                <w:szCs w:val="22"/>
              </w:rPr>
              <w:t>orward primer</w:t>
            </w:r>
          </w:p>
        </w:tc>
        <w:tc>
          <w:tcPr>
            <w:tcW w:w="2410" w:type="dxa"/>
            <w:tcBorders>
              <w:left w:val="nil"/>
              <w:bottom w:val="single" w:sz="4" w:space="0" w:color="auto"/>
              <w:right w:val="nil"/>
            </w:tcBorders>
          </w:tcPr>
          <w:p w:rsidR="00CA739E" w:rsidRDefault="00CA739E">
            <w:pPr>
              <w:rPr>
                <w:sz w:val="22"/>
                <w:szCs w:val="22"/>
              </w:rPr>
            </w:pPr>
            <w:r>
              <w:rPr>
                <w:rFonts w:hint="eastAsia"/>
                <w:sz w:val="22"/>
                <w:szCs w:val="22"/>
              </w:rPr>
              <w:t>R</w:t>
            </w:r>
            <w:r>
              <w:rPr>
                <w:sz w:val="22"/>
                <w:szCs w:val="22"/>
              </w:rPr>
              <w:t>everse primer</w:t>
            </w:r>
          </w:p>
        </w:tc>
        <w:tc>
          <w:tcPr>
            <w:tcW w:w="2976" w:type="dxa"/>
            <w:tcBorders>
              <w:left w:val="nil"/>
              <w:bottom w:val="single" w:sz="4" w:space="0" w:color="auto"/>
              <w:right w:val="nil"/>
            </w:tcBorders>
          </w:tcPr>
          <w:p w:rsidR="00CA739E" w:rsidRDefault="004D0801" w:rsidP="004D0801">
            <w:pPr>
              <w:rPr>
                <w:sz w:val="22"/>
                <w:szCs w:val="22"/>
              </w:rPr>
            </w:pPr>
            <w:r>
              <w:rPr>
                <w:sz w:val="22"/>
                <w:szCs w:val="22"/>
              </w:rPr>
              <w:t>E</w:t>
            </w:r>
            <w:r w:rsidR="00CA739E">
              <w:rPr>
                <w:sz w:val="22"/>
                <w:szCs w:val="22"/>
              </w:rPr>
              <w:t>xtend primer</w:t>
            </w:r>
          </w:p>
        </w:tc>
        <w:tc>
          <w:tcPr>
            <w:tcW w:w="1560" w:type="dxa"/>
            <w:tcBorders>
              <w:left w:val="nil"/>
              <w:bottom w:val="single" w:sz="4" w:space="0" w:color="auto"/>
              <w:right w:val="nil"/>
            </w:tcBorders>
          </w:tcPr>
          <w:p w:rsidR="00CA739E" w:rsidRDefault="004D0801" w:rsidP="004D0801">
            <w:pPr>
              <w:rPr>
                <w:sz w:val="22"/>
                <w:szCs w:val="22"/>
              </w:rPr>
            </w:pPr>
            <w:r>
              <w:rPr>
                <w:sz w:val="22"/>
                <w:szCs w:val="22"/>
              </w:rPr>
              <w:t>E</w:t>
            </w:r>
            <w:r w:rsidR="00CA739E">
              <w:rPr>
                <w:sz w:val="22"/>
                <w:szCs w:val="22"/>
              </w:rPr>
              <w:t xml:space="preserve">xtend </w:t>
            </w:r>
            <w:r>
              <w:rPr>
                <w:sz w:val="22"/>
                <w:szCs w:val="22"/>
              </w:rPr>
              <w:t>product</w:t>
            </w:r>
          </w:p>
        </w:tc>
      </w:tr>
      <w:tr w:rsidR="00340B99" w:rsidTr="00340B99">
        <w:tc>
          <w:tcPr>
            <w:tcW w:w="1109" w:type="dxa"/>
            <w:tcBorders>
              <w:left w:val="nil"/>
              <w:bottom w:val="nil"/>
              <w:right w:val="nil"/>
            </w:tcBorders>
          </w:tcPr>
          <w:p w:rsidR="00CA739E" w:rsidRDefault="004D0801">
            <w:pPr>
              <w:rPr>
                <w:sz w:val="22"/>
                <w:szCs w:val="22"/>
              </w:rPr>
            </w:pPr>
            <w:r>
              <w:rPr>
                <w:rFonts w:hint="eastAsia"/>
                <w:sz w:val="22"/>
                <w:szCs w:val="22"/>
              </w:rPr>
              <w:t>r</w:t>
            </w:r>
            <w:r>
              <w:rPr>
                <w:sz w:val="22"/>
                <w:szCs w:val="22"/>
              </w:rPr>
              <w:t>s463946</w:t>
            </w:r>
          </w:p>
        </w:tc>
        <w:tc>
          <w:tcPr>
            <w:tcW w:w="2436" w:type="dxa"/>
            <w:tcBorders>
              <w:left w:val="nil"/>
              <w:bottom w:val="nil"/>
              <w:right w:val="nil"/>
            </w:tcBorders>
          </w:tcPr>
          <w:p w:rsidR="00CA739E" w:rsidRDefault="00340B99">
            <w:pPr>
              <w:rPr>
                <w:sz w:val="22"/>
                <w:szCs w:val="22"/>
              </w:rPr>
            </w:pPr>
            <w:r>
              <w:rPr>
                <w:rFonts w:hint="eastAsia"/>
                <w:sz w:val="22"/>
                <w:szCs w:val="22"/>
              </w:rPr>
              <w:t>C</w:t>
            </w:r>
            <w:r>
              <w:rPr>
                <w:sz w:val="22"/>
                <w:szCs w:val="22"/>
              </w:rPr>
              <w:t>CAGTGACCAAGCAGAATA</w:t>
            </w:r>
          </w:p>
        </w:tc>
        <w:tc>
          <w:tcPr>
            <w:tcW w:w="2410" w:type="dxa"/>
            <w:tcBorders>
              <w:left w:val="nil"/>
              <w:bottom w:val="nil"/>
              <w:right w:val="nil"/>
            </w:tcBorders>
          </w:tcPr>
          <w:p w:rsidR="00CA739E" w:rsidRDefault="00340B99">
            <w:pPr>
              <w:rPr>
                <w:sz w:val="22"/>
                <w:szCs w:val="22"/>
              </w:rPr>
            </w:pPr>
            <w:r>
              <w:rPr>
                <w:rFonts w:hint="eastAsia"/>
                <w:sz w:val="22"/>
                <w:szCs w:val="22"/>
              </w:rPr>
              <w:t>G</w:t>
            </w:r>
            <w:r>
              <w:rPr>
                <w:sz w:val="22"/>
                <w:szCs w:val="22"/>
              </w:rPr>
              <w:t>GAAGGAACCAGAAACCA</w:t>
            </w:r>
          </w:p>
        </w:tc>
        <w:tc>
          <w:tcPr>
            <w:tcW w:w="2976" w:type="dxa"/>
            <w:tcBorders>
              <w:left w:val="nil"/>
              <w:bottom w:val="nil"/>
              <w:right w:val="nil"/>
            </w:tcBorders>
          </w:tcPr>
          <w:p w:rsidR="00340B99" w:rsidRDefault="00340B99">
            <w:pPr>
              <w:rPr>
                <w:sz w:val="22"/>
                <w:szCs w:val="22"/>
              </w:rPr>
            </w:pPr>
            <w:r>
              <w:rPr>
                <w:rFonts w:hint="eastAsia"/>
                <w:sz w:val="22"/>
                <w:szCs w:val="22"/>
              </w:rPr>
              <w:t>C</w:t>
            </w:r>
            <w:r>
              <w:rPr>
                <w:sz w:val="22"/>
                <w:szCs w:val="22"/>
              </w:rPr>
              <w:t>TGACTGAGGTTTTCATG</w:t>
            </w:r>
          </w:p>
          <w:p w:rsidR="00CA739E" w:rsidRDefault="00340B99">
            <w:pPr>
              <w:rPr>
                <w:sz w:val="22"/>
                <w:szCs w:val="22"/>
              </w:rPr>
            </w:pPr>
            <w:r>
              <w:rPr>
                <w:sz w:val="22"/>
                <w:szCs w:val="22"/>
              </w:rPr>
              <w:t>CTACTTCTTCCT</w:t>
            </w:r>
          </w:p>
        </w:tc>
        <w:tc>
          <w:tcPr>
            <w:tcW w:w="1560" w:type="dxa"/>
            <w:tcBorders>
              <w:left w:val="nil"/>
              <w:bottom w:val="nil"/>
              <w:right w:val="nil"/>
            </w:tcBorders>
          </w:tcPr>
          <w:p w:rsidR="00CA739E" w:rsidRDefault="00340B99">
            <w:pPr>
              <w:rPr>
                <w:sz w:val="22"/>
                <w:szCs w:val="22"/>
              </w:rPr>
            </w:pPr>
            <w:r>
              <w:rPr>
                <w:rFonts w:hint="eastAsia"/>
                <w:sz w:val="22"/>
                <w:szCs w:val="22"/>
              </w:rPr>
              <w:t>F</w:t>
            </w:r>
            <w:r>
              <w:rPr>
                <w:sz w:val="22"/>
                <w:szCs w:val="22"/>
              </w:rPr>
              <w:t>30CG</w:t>
            </w:r>
          </w:p>
        </w:tc>
      </w:tr>
      <w:tr w:rsidR="00340B99" w:rsidTr="00340B99">
        <w:tc>
          <w:tcPr>
            <w:tcW w:w="1109" w:type="dxa"/>
            <w:tcBorders>
              <w:top w:val="nil"/>
              <w:left w:val="nil"/>
              <w:bottom w:val="nil"/>
              <w:right w:val="nil"/>
            </w:tcBorders>
          </w:tcPr>
          <w:p w:rsidR="00CA739E" w:rsidRDefault="004D0801">
            <w:pPr>
              <w:rPr>
                <w:sz w:val="22"/>
                <w:szCs w:val="22"/>
              </w:rPr>
            </w:pPr>
            <w:r>
              <w:rPr>
                <w:sz w:val="22"/>
                <w:szCs w:val="22"/>
              </w:rPr>
              <w:t>rs466433</w:t>
            </w:r>
          </w:p>
        </w:tc>
        <w:tc>
          <w:tcPr>
            <w:tcW w:w="2436" w:type="dxa"/>
            <w:tcBorders>
              <w:top w:val="nil"/>
              <w:left w:val="nil"/>
              <w:bottom w:val="nil"/>
              <w:right w:val="nil"/>
            </w:tcBorders>
          </w:tcPr>
          <w:p w:rsidR="00CA739E" w:rsidRDefault="00340B99">
            <w:pPr>
              <w:rPr>
                <w:sz w:val="22"/>
                <w:szCs w:val="22"/>
              </w:rPr>
            </w:pPr>
            <w:r>
              <w:rPr>
                <w:rFonts w:hint="eastAsia"/>
                <w:sz w:val="22"/>
                <w:szCs w:val="22"/>
              </w:rPr>
              <w:t>T</w:t>
            </w:r>
            <w:r>
              <w:rPr>
                <w:sz w:val="22"/>
                <w:szCs w:val="22"/>
              </w:rPr>
              <w:t>GTAACATCCATCTGAGTTG</w:t>
            </w:r>
          </w:p>
        </w:tc>
        <w:tc>
          <w:tcPr>
            <w:tcW w:w="2410" w:type="dxa"/>
            <w:tcBorders>
              <w:top w:val="nil"/>
              <w:left w:val="nil"/>
              <w:bottom w:val="nil"/>
              <w:right w:val="nil"/>
            </w:tcBorders>
          </w:tcPr>
          <w:p w:rsidR="00CA739E" w:rsidRDefault="00340B99">
            <w:pPr>
              <w:rPr>
                <w:sz w:val="22"/>
                <w:szCs w:val="22"/>
              </w:rPr>
            </w:pPr>
            <w:r>
              <w:rPr>
                <w:rFonts w:hint="eastAsia"/>
                <w:sz w:val="22"/>
                <w:szCs w:val="22"/>
              </w:rPr>
              <w:t>A</w:t>
            </w:r>
            <w:r>
              <w:rPr>
                <w:sz w:val="22"/>
                <w:szCs w:val="22"/>
              </w:rPr>
              <w:t>GAAAGTGGCATGGCAGAAG</w:t>
            </w:r>
          </w:p>
        </w:tc>
        <w:tc>
          <w:tcPr>
            <w:tcW w:w="2976" w:type="dxa"/>
            <w:tcBorders>
              <w:top w:val="nil"/>
              <w:left w:val="nil"/>
              <w:bottom w:val="nil"/>
              <w:right w:val="nil"/>
            </w:tcBorders>
          </w:tcPr>
          <w:p w:rsidR="00CA739E" w:rsidRDefault="00340B99">
            <w:pPr>
              <w:rPr>
                <w:sz w:val="22"/>
                <w:szCs w:val="22"/>
              </w:rPr>
            </w:pPr>
            <w:r>
              <w:rPr>
                <w:rFonts w:hint="eastAsia"/>
                <w:sz w:val="22"/>
                <w:szCs w:val="22"/>
              </w:rPr>
              <w:t>C</w:t>
            </w:r>
            <w:r>
              <w:rPr>
                <w:sz w:val="22"/>
                <w:szCs w:val="22"/>
              </w:rPr>
              <w:t>TGACTGACTGACTGAGTAAATGAGGACTTCTGACCTC</w:t>
            </w:r>
          </w:p>
        </w:tc>
        <w:tc>
          <w:tcPr>
            <w:tcW w:w="1560" w:type="dxa"/>
            <w:tcBorders>
              <w:top w:val="nil"/>
              <w:left w:val="nil"/>
              <w:bottom w:val="nil"/>
              <w:right w:val="nil"/>
            </w:tcBorders>
          </w:tcPr>
          <w:p w:rsidR="00CA739E" w:rsidRDefault="00340B99">
            <w:pPr>
              <w:rPr>
                <w:sz w:val="22"/>
                <w:szCs w:val="22"/>
              </w:rPr>
            </w:pPr>
            <w:r>
              <w:rPr>
                <w:rFonts w:hint="eastAsia"/>
                <w:sz w:val="22"/>
                <w:szCs w:val="22"/>
              </w:rPr>
              <w:t>F</w:t>
            </w:r>
            <w:r>
              <w:rPr>
                <w:sz w:val="22"/>
                <w:szCs w:val="22"/>
              </w:rPr>
              <w:t>38AG</w:t>
            </w:r>
          </w:p>
        </w:tc>
      </w:tr>
      <w:tr w:rsidR="00340B99" w:rsidTr="00340B99">
        <w:tc>
          <w:tcPr>
            <w:tcW w:w="1109" w:type="dxa"/>
            <w:tcBorders>
              <w:top w:val="nil"/>
              <w:left w:val="nil"/>
              <w:right w:val="nil"/>
            </w:tcBorders>
          </w:tcPr>
          <w:p w:rsidR="004D0801" w:rsidRDefault="004D0801">
            <w:pPr>
              <w:rPr>
                <w:sz w:val="22"/>
                <w:szCs w:val="22"/>
              </w:rPr>
            </w:pPr>
            <w:r>
              <w:rPr>
                <w:sz w:val="22"/>
                <w:szCs w:val="22"/>
              </w:rPr>
              <w:t>Rs364048</w:t>
            </w:r>
          </w:p>
        </w:tc>
        <w:tc>
          <w:tcPr>
            <w:tcW w:w="2436" w:type="dxa"/>
            <w:tcBorders>
              <w:top w:val="nil"/>
              <w:left w:val="nil"/>
              <w:right w:val="nil"/>
            </w:tcBorders>
          </w:tcPr>
          <w:p w:rsidR="004D0801" w:rsidRDefault="00F554C2">
            <w:pPr>
              <w:rPr>
                <w:sz w:val="22"/>
                <w:szCs w:val="22"/>
              </w:rPr>
            </w:pPr>
            <w:r>
              <w:rPr>
                <w:rFonts w:hint="eastAsia"/>
                <w:sz w:val="22"/>
                <w:szCs w:val="22"/>
              </w:rPr>
              <w:t>G</w:t>
            </w:r>
            <w:r>
              <w:rPr>
                <w:sz w:val="22"/>
                <w:szCs w:val="22"/>
              </w:rPr>
              <w:t>TGTCTGTCCTGAATTATAG</w:t>
            </w:r>
          </w:p>
        </w:tc>
        <w:tc>
          <w:tcPr>
            <w:tcW w:w="2410" w:type="dxa"/>
            <w:tcBorders>
              <w:top w:val="nil"/>
              <w:left w:val="nil"/>
              <w:right w:val="nil"/>
            </w:tcBorders>
          </w:tcPr>
          <w:p w:rsidR="004D0801" w:rsidRDefault="00F554C2">
            <w:pPr>
              <w:rPr>
                <w:sz w:val="22"/>
                <w:szCs w:val="22"/>
              </w:rPr>
            </w:pPr>
            <w:r>
              <w:rPr>
                <w:rFonts w:hint="eastAsia"/>
                <w:sz w:val="22"/>
                <w:szCs w:val="22"/>
              </w:rPr>
              <w:t>A</w:t>
            </w:r>
            <w:r>
              <w:rPr>
                <w:sz w:val="22"/>
                <w:szCs w:val="22"/>
              </w:rPr>
              <w:t>TATATCTGGGCAGTTCTAGAG</w:t>
            </w:r>
          </w:p>
        </w:tc>
        <w:tc>
          <w:tcPr>
            <w:tcW w:w="2976" w:type="dxa"/>
            <w:tcBorders>
              <w:top w:val="nil"/>
              <w:left w:val="nil"/>
              <w:right w:val="nil"/>
            </w:tcBorders>
          </w:tcPr>
          <w:p w:rsidR="004D0801" w:rsidRDefault="00F554C2">
            <w:pPr>
              <w:rPr>
                <w:sz w:val="22"/>
                <w:szCs w:val="22"/>
              </w:rPr>
            </w:pPr>
            <w:r>
              <w:rPr>
                <w:rFonts w:hint="eastAsia"/>
                <w:sz w:val="22"/>
                <w:szCs w:val="22"/>
              </w:rPr>
              <w:t>C</w:t>
            </w:r>
            <w:r>
              <w:rPr>
                <w:sz w:val="22"/>
                <w:szCs w:val="22"/>
              </w:rPr>
              <w:t>TGACTGACTGACTGACTGACTGAGCCATGCCACTTTCTCCTGGAT</w:t>
            </w:r>
          </w:p>
        </w:tc>
        <w:tc>
          <w:tcPr>
            <w:tcW w:w="1560" w:type="dxa"/>
            <w:tcBorders>
              <w:top w:val="nil"/>
              <w:left w:val="nil"/>
              <w:right w:val="nil"/>
            </w:tcBorders>
          </w:tcPr>
          <w:p w:rsidR="004D0801" w:rsidRDefault="00F554C2">
            <w:pPr>
              <w:rPr>
                <w:sz w:val="22"/>
                <w:szCs w:val="22"/>
              </w:rPr>
            </w:pPr>
            <w:r>
              <w:rPr>
                <w:rFonts w:hint="eastAsia"/>
                <w:sz w:val="22"/>
                <w:szCs w:val="22"/>
              </w:rPr>
              <w:t>F</w:t>
            </w:r>
            <w:r>
              <w:rPr>
                <w:sz w:val="22"/>
                <w:szCs w:val="22"/>
              </w:rPr>
              <w:t>46CT</w:t>
            </w:r>
          </w:p>
        </w:tc>
      </w:tr>
    </w:tbl>
    <w:p w:rsidR="00CA739E" w:rsidRDefault="00CA739E">
      <w:pPr>
        <w:rPr>
          <w:sz w:val="22"/>
          <w:szCs w:val="22"/>
        </w:rPr>
      </w:pPr>
    </w:p>
    <w:p w:rsidR="00787585" w:rsidRDefault="00A665B5">
      <w:pPr>
        <w:rPr>
          <w:sz w:val="22"/>
          <w:szCs w:val="22"/>
        </w:rPr>
      </w:pPr>
      <w:r>
        <w:rPr>
          <w:sz w:val="22"/>
          <w:szCs w:val="22"/>
        </w:rPr>
        <w:t>Additional file 1:</w:t>
      </w:r>
      <w:r w:rsidR="00787585">
        <w:rPr>
          <w:sz w:val="22"/>
          <w:szCs w:val="22"/>
        </w:rPr>
        <w:t xml:space="preserve"> </w:t>
      </w:r>
      <w:r>
        <w:rPr>
          <w:sz w:val="22"/>
          <w:szCs w:val="22"/>
        </w:rPr>
        <w:t>Fig. S</w:t>
      </w:r>
      <w:r w:rsidR="00787585">
        <w:rPr>
          <w:sz w:val="22"/>
          <w:szCs w:val="22"/>
        </w:rPr>
        <w:t>1</w:t>
      </w:r>
    </w:p>
    <w:p w:rsidR="00602CF2" w:rsidRDefault="00602CF2">
      <w:pPr>
        <w:rPr>
          <w:sz w:val="22"/>
          <w:szCs w:val="22"/>
        </w:rPr>
      </w:pPr>
      <w:r>
        <w:rPr>
          <w:rFonts w:hint="eastAsia"/>
          <w:noProof/>
          <w:sz w:val="22"/>
          <w:szCs w:val="22"/>
          <w:lang w:val="en-IN" w:eastAsia="en-IN"/>
        </w:rPr>
        <w:drawing>
          <wp:inline distT="0" distB="0" distL="0" distR="0">
            <wp:extent cx="5274005" cy="4803824"/>
            <wp:effectExtent l="0" t="0" r="317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plementary figure 1.tif"/>
                    <pic:cNvPicPr/>
                  </pic:nvPicPr>
                  <pic:blipFill rotWithShape="1">
                    <a:blip r:embed="rId4" cstate="print">
                      <a:extLst>
                        <a:ext uri="{28A0092B-C50C-407E-A947-70E740481C1C}">
                          <a14:useLocalDpi xmlns:a14="http://schemas.microsoft.com/office/drawing/2010/main" val="0"/>
                        </a:ext>
                      </a:extLst>
                    </a:blip>
                    <a:srcRect t="3583" b="32024"/>
                    <a:stretch/>
                  </pic:blipFill>
                  <pic:spPr bwMode="auto">
                    <a:xfrm>
                      <a:off x="0" y="0"/>
                      <a:ext cx="5274310" cy="4804102"/>
                    </a:xfrm>
                    <a:prstGeom prst="rect">
                      <a:avLst/>
                    </a:prstGeom>
                    <a:ln>
                      <a:noFill/>
                    </a:ln>
                    <a:extLst>
                      <a:ext uri="{53640926-AAD7-44D8-BBD7-CCE9431645EC}">
                        <a14:shadowObscured xmlns:a14="http://schemas.microsoft.com/office/drawing/2010/main"/>
                      </a:ext>
                    </a:extLst>
                  </pic:spPr>
                </pic:pic>
              </a:graphicData>
            </a:graphic>
          </wp:inline>
        </w:drawing>
      </w:r>
    </w:p>
    <w:p w:rsidR="00415E5B" w:rsidRPr="00035A40" w:rsidRDefault="00035A40">
      <w:pPr>
        <w:rPr>
          <w:b/>
          <w:sz w:val="22"/>
          <w:szCs w:val="22"/>
        </w:rPr>
      </w:pPr>
      <w:r w:rsidRPr="00035A40">
        <w:rPr>
          <w:b/>
          <w:sz w:val="22"/>
          <w:szCs w:val="22"/>
        </w:rPr>
        <w:t>The enrichment analysis of 5 nervous system-specific expressed genes.</w:t>
      </w:r>
    </w:p>
    <w:p w:rsidR="00035A40" w:rsidRDefault="00035A40">
      <w:pPr>
        <w:widowControl/>
        <w:jc w:val="left"/>
        <w:rPr>
          <w:sz w:val="22"/>
          <w:szCs w:val="22"/>
        </w:rPr>
      </w:pPr>
      <w:r>
        <w:rPr>
          <w:sz w:val="22"/>
          <w:szCs w:val="22"/>
        </w:rPr>
        <w:br w:type="page"/>
      </w:r>
    </w:p>
    <w:p w:rsidR="00035A40" w:rsidRPr="00EF2242" w:rsidRDefault="00180216">
      <w:pPr>
        <w:rPr>
          <w:sz w:val="22"/>
          <w:szCs w:val="22"/>
        </w:rPr>
      </w:pPr>
      <w:r>
        <w:rPr>
          <w:rFonts w:hint="eastAsia"/>
          <w:sz w:val="22"/>
          <w:szCs w:val="22"/>
        </w:rPr>
        <w:lastRenderedPageBreak/>
        <w:t>A</w:t>
      </w:r>
      <w:r>
        <w:rPr>
          <w:sz w:val="22"/>
          <w:szCs w:val="22"/>
        </w:rPr>
        <w:t xml:space="preserve">: KEGG enrichment of </w:t>
      </w:r>
      <w:r w:rsidRPr="00180216">
        <w:rPr>
          <w:sz w:val="22"/>
          <w:szCs w:val="22"/>
        </w:rPr>
        <w:t>5 nervous system-specific expressed genes</w:t>
      </w:r>
      <w:r>
        <w:rPr>
          <w:sz w:val="22"/>
          <w:szCs w:val="22"/>
        </w:rPr>
        <w:t xml:space="preserve"> indicated these genes were </w:t>
      </w:r>
      <w:r w:rsidR="00D13285">
        <w:rPr>
          <w:sz w:val="22"/>
          <w:szCs w:val="22"/>
        </w:rPr>
        <w:t xml:space="preserve">mainly </w:t>
      </w:r>
      <w:r>
        <w:rPr>
          <w:sz w:val="22"/>
          <w:szCs w:val="22"/>
        </w:rPr>
        <w:t xml:space="preserve">involved in </w:t>
      </w:r>
      <w:proofErr w:type="spellStart"/>
      <w:r w:rsidR="00FC447B">
        <w:rPr>
          <w:sz w:val="22"/>
          <w:szCs w:val="22"/>
        </w:rPr>
        <w:t>neurotrophin</w:t>
      </w:r>
      <w:proofErr w:type="spellEnd"/>
      <w:r w:rsidR="00FC447B">
        <w:rPr>
          <w:sz w:val="22"/>
          <w:szCs w:val="22"/>
        </w:rPr>
        <w:t xml:space="preserve"> signaling pathway, </w:t>
      </w:r>
      <w:r w:rsidR="00FC447B" w:rsidRPr="00FC447B">
        <w:rPr>
          <w:sz w:val="22"/>
          <w:szCs w:val="22"/>
        </w:rPr>
        <w:t>Alzheimer's disease</w:t>
      </w:r>
      <w:r w:rsidR="00FC447B">
        <w:rPr>
          <w:sz w:val="22"/>
          <w:szCs w:val="22"/>
        </w:rPr>
        <w:t xml:space="preserve"> and </w:t>
      </w:r>
      <w:r w:rsidR="00D13285">
        <w:rPr>
          <w:sz w:val="22"/>
          <w:szCs w:val="22"/>
        </w:rPr>
        <w:t>human papillomavirus infection.</w:t>
      </w:r>
      <w:r w:rsidR="00FD0339">
        <w:rPr>
          <w:sz w:val="22"/>
          <w:szCs w:val="22"/>
        </w:rPr>
        <w:t xml:space="preserve"> B: GO analysis showed the relative biological function </w:t>
      </w:r>
      <w:r w:rsidR="007E1721">
        <w:rPr>
          <w:sz w:val="22"/>
          <w:szCs w:val="22"/>
        </w:rPr>
        <w:t xml:space="preserve">were involved in regulation of protein binding, aging, negative regulation of proteolysis, positive regulation of proteolysis, glial cell activation, neuron death, regulation of binding, regulation of membrane potential, positive regulation of </w:t>
      </w:r>
      <w:proofErr w:type="spellStart"/>
      <w:r w:rsidR="007E1721">
        <w:rPr>
          <w:sz w:val="22"/>
          <w:szCs w:val="22"/>
        </w:rPr>
        <w:t>proteasomal</w:t>
      </w:r>
      <w:proofErr w:type="spellEnd"/>
      <w:r w:rsidR="007E1721">
        <w:rPr>
          <w:sz w:val="22"/>
          <w:szCs w:val="22"/>
        </w:rPr>
        <w:t xml:space="preserve"> ubiquitin-dependent protein catabolic process and astrocyte activation involved in immune </w:t>
      </w:r>
      <w:proofErr w:type="spellStart"/>
      <w:r w:rsidR="007E1721">
        <w:rPr>
          <w:sz w:val="22"/>
          <w:szCs w:val="22"/>
        </w:rPr>
        <w:t>respone</w:t>
      </w:r>
      <w:proofErr w:type="spellEnd"/>
      <w:r w:rsidR="007E1721">
        <w:rPr>
          <w:sz w:val="22"/>
          <w:szCs w:val="22"/>
        </w:rPr>
        <w:t>.</w:t>
      </w:r>
      <w:r w:rsidR="006D22E4">
        <w:rPr>
          <w:sz w:val="22"/>
          <w:szCs w:val="22"/>
        </w:rPr>
        <w:t xml:space="preserve"> C:</w:t>
      </w:r>
      <w:r w:rsidR="0059251C">
        <w:rPr>
          <w:sz w:val="22"/>
          <w:szCs w:val="22"/>
        </w:rPr>
        <w:t xml:space="preserve"> GSEA analysis indicated these genes were involved in axon guidance, regulation of actin cytoskeleton, JAK STAT signaling pathway, </w:t>
      </w:r>
      <w:proofErr w:type="spellStart"/>
      <w:r w:rsidR="0059251C">
        <w:rPr>
          <w:sz w:val="22"/>
          <w:szCs w:val="22"/>
        </w:rPr>
        <w:t>neurotrophin</w:t>
      </w:r>
      <w:proofErr w:type="spellEnd"/>
      <w:r w:rsidR="0059251C">
        <w:rPr>
          <w:sz w:val="22"/>
          <w:szCs w:val="22"/>
        </w:rPr>
        <w:t xml:space="preserve"> signaling pathway, neuroactive ligand receptor interaction.</w:t>
      </w:r>
      <w:bookmarkStart w:id="0" w:name="_GoBack"/>
      <w:bookmarkEnd w:id="0"/>
    </w:p>
    <w:sectPr w:rsidR="00035A40" w:rsidRPr="00EF2242" w:rsidSect="00602CF2">
      <w:pgSz w:w="11906" w:h="16838"/>
      <w:pgMar w:top="1440" w:right="1800" w:bottom="1440" w:left="1985"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DengXian Light">
    <w:altName w:val="Arial Unicode MS"/>
    <w:charset w:val="86"/>
    <w:family w:val="auto"/>
    <w:pitch w:val="variable"/>
    <w:sig w:usb0="00000000"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C4C"/>
    <w:rsid w:val="00035A40"/>
    <w:rsid w:val="00180216"/>
    <w:rsid w:val="001871BC"/>
    <w:rsid w:val="00340B99"/>
    <w:rsid w:val="00415E5B"/>
    <w:rsid w:val="004D0801"/>
    <w:rsid w:val="00515C4C"/>
    <w:rsid w:val="00572A59"/>
    <w:rsid w:val="0059251C"/>
    <w:rsid w:val="00602CF2"/>
    <w:rsid w:val="006D22E4"/>
    <w:rsid w:val="00787585"/>
    <w:rsid w:val="007E1721"/>
    <w:rsid w:val="00A665B5"/>
    <w:rsid w:val="00C16A73"/>
    <w:rsid w:val="00C663B4"/>
    <w:rsid w:val="00CA739E"/>
    <w:rsid w:val="00D13285"/>
    <w:rsid w:val="00EF2242"/>
    <w:rsid w:val="00F554C2"/>
    <w:rsid w:val="00F61487"/>
    <w:rsid w:val="00FC447B"/>
    <w:rsid w:val="00FD03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18D80D-CD85-4335-A4AD-5E6BE5B0A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kern w:val="2"/>
        <w:sz w:val="24"/>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A73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1339</TotalTime>
  <Pages>2</Pages>
  <Words>200</Words>
  <Characters>1143</Characters>
  <Application>Microsoft Office Word</Application>
  <DocSecurity>0</DocSecurity>
  <Lines>9</Lines>
  <Paragraphs>2</Paragraphs>
  <ScaleCrop>false</ScaleCrop>
  <Company/>
  <LinksUpToDate>false</LinksUpToDate>
  <CharactersWithSpaces>1341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chp</dc:creator>
  <cp:keywords/>
  <dc:description/>
  <cp:lastModifiedBy>Nithya R.</cp:lastModifiedBy>
  <cp:revision>30</cp:revision>
  <dcterms:created xsi:type="dcterms:W3CDTF">2022-05-17T09:22:00Z</dcterms:created>
  <dcterms:modified xsi:type="dcterms:W3CDTF">2023-01-17T04:22:00Z</dcterms:modified>
</cp:coreProperties>
</file>