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3B3D" w14:textId="5C1E9B94" w:rsidR="003A3650" w:rsidRDefault="005423C4" w:rsidP="005423C4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FFB21F8" wp14:editId="4AC75542">
            <wp:extent cx="5943600" cy="79013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D35">
        <w:rPr>
          <w:rFonts w:asciiTheme="majorBidi" w:hAnsiTheme="majorBidi" w:cstheme="majorBidi"/>
          <w:sz w:val="20"/>
          <w:szCs w:val="20"/>
        </w:rPr>
        <w:t>Additional file 1</w:t>
      </w:r>
      <w:r w:rsidR="003A3650">
        <w:rPr>
          <w:rFonts w:asciiTheme="majorBidi" w:hAnsiTheme="majorBidi" w:cstheme="majorBidi"/>
          <w:sz w:val="20"/>
          <w:szCs w:val="20"/>
        </w:rPr>
        <w:t>. Quality assessment including risk of bias and concerns regarding applicability of included studies.</w:t>
      </w:r>
    </w:p>
    <w:p w14:paraId="3CD059DA" w14:textId="2013E008" w:rsidR="003A3650" w:rsidRDefault="003A3650" w:rsidP="003A3650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p w14:paraId="35865299" w14:textId="222B9600" w:rsidR="003A3650" w:rsidRDefault="003A3650" w:rsidP="003A3650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D263C90" wp14:editId="38341FB1">
            <wp:extent cx="5943600" cy="43224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4164" w14:textId="16688C51" w:rsidR="003A3650" w:rsidRDefault="00005D35" w:rsidP="003A3650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Additional file 2</w:t>
      </w:r>
      <w:r w:rsidR="003A3650">
        <w:rPr>
          <w:rFonts w:asciiTheme="majorBidi" w:hAnsiTheme="majorBidi" w:cstheme="majorBidi"/>
          <w:sz w:val="20"/>
          <w:szCs w:val="20"/>
        </w:rPr>
        <w:t xml:space="preserve">. The pooled positive likelihood ratio (a) and the pooled negative likelihood ratio (b) of </w:t>
      </w:r>
      <w:r w:rsidR="003A3650" w:rsidRPr="00A71BA8">
        <w:rPr>
          <w:rFonts w:asciiTheme="majorBidi" w:hAnsiTheme="majorBidi" w:cstheme="majorBidi"/>
          <w:sz w:val="20"/>
          <w:szCs w:val="20"/>
        </w:rPr>
        <w:t>circRNA</w:t>
      </w:r>
      <w:r w:rsidR="003A3650" w:rsidRPr="003C3B60">
        <w:rPr>
          <w:rFonts w:asciiTheme="majorBidi" w:hAnsiTheme="majorBidi" w:cstheme="majorBidi"/>
          <w:sz w:val="20"/>
          <w:szCs w:val="20"/>
        </w:rPr>
        <w:t xml:space="preserve"> </w:t>
      </w:r>
      <w:r w:rsidR="003A3650">
        <w:rPr>
          <w:rFonts w:asciiTheme="majorBidi" w:hAnsiTheme="majorBidi" w:cstheme="majorBidi"/>
          <w:sz w:val="20"/>
          <w:szCs w:val="20"/>
        </w:rPr>
        <w:t xml:space="preserve">for diabetes mellitus </w:t>
      </w:r>
      <w:r w:rsidR="005423C4">
        <w:rPr>
          <w:rFonts w:asciiTheme="majorBidi" w:hAnsiTheme="majorBidi" w:cstheme="majorBidi"/>
          <w:sz w:val="20"/>
          <w:szCs w:val="20"/>
        </w:rPr>
        <w:t>detection</w:t>
      </w:r>
      <w:r w:rsidR="003A3650">
        <w:rPr>
          <w:rFonts w:asciiTheme="majorBidi" w:hAnsiTheme="majorBidi" w:cstheme="majorBidi"/>
          <w:sz w:val="20"/>
          <w:szCs w:val="20"/>
        </w:rPr>
        <w:t>.</w:t>
      </w:r>
    </w:p>
    <w:p w14:paraId="0E63C2C3" w14:textId="62172C89" w:rsidR="003A3650" w:rsidRDefault="003A3650" w:rsidP="003A3650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E147D74" wp14:editId="13240AE3">
            <wp:extent cx="5943600" cy="43224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175F1" w14:textId="7507FAE2" w:rsidR="003A3650" w:rsidRPr="00726313" w:rsidRDefault="00005D35" w:rsidP="003A3650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Additional file 3</w:t>
      </w:r>
      <w:r w:rsidR="003A3650">
        <w:rPr>
          <w:rFonts w:asciiTheme="majorBidi" w:hAnsiTheme="majorBidi" w:cstheme="majorBidi"/>
          <w:sz w:val="20"/>
          <w:szCs w:val="20"/>
        </w:rPr>
        <w:t xml:space="preserve">. The pooled </w:t>
      </w:r>
      <w:r w:rsidR="003A3650" w:rsidRPr="003C3B60">
        <w:rPr>
          <w:rFonts w:asciiTheme="majorBidi" w:hAnsiTheme="majorBidi" w:cstheme="majorBidi"/>
          <w:sz w:val="20"/>
          <w:szCs w:val="20"/>
        </w:rPr>
        <w:t>diagnostic score</w:t>
      </w:r>
      <w:r w:rsidR="003A3650">
        <w:rPr>
          <w:rFonts w:asciiTheme="majorBidi" w:hAnsiTheme="majorBidi" w:cstheme="majorBidi"/>
          <w:sz w:val="20"/>
          <w:szCs w:val="20"/>
        </w:rPr>
        <w:t xml:space="preserve"> (a) and the pooled </w:t>
      </w:r>
      <w:r w:rsidR="003A3650" w:rsidRPr="00A71BA8">
        <w:rPr>
          <w:rFonts w:asciiTheme="majorBidi" w:hAnsiTheme="majorBidi" w:cstheme="majorBidi"/>
          <w:sz w:val="20"/>
          <w:szCs w:val="20"/>
          <w:lang w:bidi="fa-IR"/>
        </w:rPr>
        <w:t>diagnostic odds ratio</w:t>
      </w:r>
      <w:r w:rsidR="003A3650">
        <w:rPr>
          <w:rFonts w:asciiTheme="majorBidi" w:hAnsiTheme="majorBidi" w:cstheme="majorBidi"/>
          <w:sz w:val="20"/>
          <w:szCs w:val="20"/>
          <w:lang w:bidi="fa-IR"/>
        </w:rPr>
        <w:t xml:space="preserve"> (b) of </w:t>
      </w:r>
      <w:r w:rsidR="003A3650" w:rsidRPr="00A71BA8">
        <w:rPr>
          <w:rFonts w:asciiTheme="majorBidi" w:hAnsiTheme="majorBidi" w:cstheme="majorBidi"/>
          <w:sz w:val="20"/>
          <w:szCs w:val="20"/>
        </w:rPr>
        <w:t>circRNA</w:t>
      </w:r>
      <w:r w:rsidR="003A3650" w:rsidRPr="003C3B60">
        <w:rPr>
          <w:rFonts w:asciiTheme="majorBidi" w:hAnsiTheme="majorBidi" w:cstheme="majorBidi"/>
          <w:sz w:val="20"/>
          <w:szCs w:val="20"/>
        </w:rPr>
        <w:t xml:space="preserve"> </w:t>
      </w:r>
      <w:r w:rsidR="003A3650">
        <w:rPr>
          <w:rFonts w:asciiTheme="majorBidi" w:hAnsiTheme="majorBidi" w:cstheme="majorBidi"/>
          <w:sz w:val="20"/>
          <w:szCs w:val="20"/>
        </w:rPr>
        <w:t xml:space="preserve">for diabetes mellitus </w:t>
      </w:r>
      <w:r w:rsidR="005423C4">
        <w:rPr>
          <w:rFonts w:asciiTheme="majorBidi" w:hAnsiTheme="majorBidi" w:cstheme="majorBidi"/>
          <w:sz w:val="20"/>
          <w:szCs w:val="20"/>
        </w:rPr>
        <w:t>detection</w:t>
      </w:r>
      <w:r w:rsidR="003A3650">
        <w:rPr>
          <w:rFonts w:asciiTheme="majorBidi" w:hAnsiTheme="majorBidi" w:cstheme="majorBidi"/>
          <w:sz w:val="20"/>
          <w:szCs w:val="20"/>
        </w:rPr>
        <w:t>.</w:t>
      </w:r>
    </w:p>
    <w:p w14:paraId="42566582" w14:textId="77777777" w:rsidR="003A3650" w:rsidRDefault="003A3650" w:rsidP="003A3650"/>
    <w:p w14:paraId="0C0F329F" w14:textId="5383A447" w:rsidR="00F95F08" w:rsidRDefault="00F95F08" w:rsidP="00F95F08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sectPr w:rsidR="00F95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08"/>
    <w:rsid w:val="00005D35"/>
    <w:rsid w:val="0003044D"/>
    <w:rsid w:val="000D6DA5"/>
    <w:rsid w:val="00245129"/>
    <w:rsid w:val="002722AA"/>
    <w:rsid w:val="0031486B"/>
    <w:rsid w:val="003A3650"/>
    <w:rsid w:val="005423C4"/>
    <w:rsid w:val="00662E7B"/>
    <w:rsid w:val="008A71B0"/>
    <w:rsid w:val="00C600A2"/>
    <w:rsid w:val="00C947F0"/>
    <w:rsid w:val="00CC5B51"/>
    <w:rsid w:val="00D751F4"/>
    <w:rsid w:val="00E058A0"/>
    <w:rsid w:val="00F3532A"/>
    <w:rsid w:val="00F8458F"/>
    <w:rsid w:val="00F95F08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4AC5"/>
  <w15:chartTrackingRefBased/>
  <w15:docId w15:val="{90A2A4EE-E7E5-4659-9204-1C6D80FF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F0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Moradi</dc:creator>
  <cp:keywords/>
  <dc:description/>
  <cp:lastModifiedBy>Yousef Moradi</cp:lastModifiedBy>
  <cp:revision>2</cp:revision>
  <dcterms:created xsi:type="dcterms:W3CDTF">2023-02-04T11:28:00Z</dcterms:created>
  <dcterms:modified xsi:type="dcterms:W3CDTF">2023-02-04T11:28:00Z</dcterms:modified>
</cp:coreProperties>
</file>