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AA9" w:rsidRDefault="008A4AA9"/>
    <w:p w:rsidR="00616AAD" w:rsidRDefault="00127F7D" w:rsidP="00616AAD">
      <w:pPr>
        <w:ind w:firstLineChars="150" w:firstLine="315"/>
      </w:pPr>
      <w:r>
        <w:rPr>
          <w:noProof/>
          <w:lang w:val="en-PH" w:eastAsia="en-PH"/>
          <w14:ligatures w14:val="standardContextual"/>
        </w:rPr>
        <w:drawing>
          <wp:inline distT="0" distB="0" distL="0" distR="0">
            <wp:extent cx="5274310" cy="4976495"/>
            <wp:effectExtent l="0" t="0" r="2540" b="0"/>
            <wp:docPr id="7774384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438467" name="图片 77743846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7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6AAD" w:rsidRDefault="00616AAD" w:rsidP="00616AAD">
      <w:pPr>
        <w:spacing w:line="276" w:lineRule="auto"/>
        <w:rPr>
          <w:rFonts w:ascii="Times New Roman" w:hAnsi="Times New Roman" w:cs="Times New Roman"/>
          <w:sz w:val="18"/>
          <w:szCs w:val="18"/>
        </w:rPr>
      </w:pPr>
      <w:bookmarkStart w:id="0" w:name="_Hlk136633727"/>
      <w:proofErr w:type="gramStart"/>
      <w:r>
        <w:rPr>
          <w:rFonts w:ascii="Times New Roman" w:hAnsi="Times New Roman" w:cs="Times New Roman"/>
          <w:b/>
          <w:bCs/>
          <w:sz w:val="18"/>
          <w:szCs w:val="18"/>
        </w:rPr>
        <w:t>Supplementary Figure S1.</w:t>
      </w:r>
      <w:proofErr w:type="gramEnd"/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To achieve a preferable clustering performance, </w:t>
      </w:r>
      <w:r>
        <w:rPr>
          <w:rFonts w:ascii="Times New Roman" w:hAnsi="Times New Roman" w:cs="Times New Roman" w:hint="eastAsia"/>
          <w:sz w:val="18"/>
          <w:szCs w:val="18"/>
        </w:rPr>
        <w:t>we</w:t>
      </w:r>
      <w:r>
        <w:rPr>
          <w:rFonts w:ascii="Times New Roman" w:hAnsi="Times New Roman" w:cs="Times New Roman"/>
          <w:sz w:val="18"/>
          <w:szCs w:val="18"/>
        </w:rPr>
        <w:t xml:space="preserve"> set the k cluster range from </w:t>
      </w:r>
      <w:proofErr w:type="gramStart"/>
      <w:r>
        <w:rPr>
          <w:rFonts w:ascii="Times New Roman" w:hAnsi="Times New Roman" w:cs="Times New Roman"/>
          <w:sz w:val="18"/>
          <w:szCs w:val="18"/>
        </w:rPr>
        <w:t>2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to 10 </w:t>
      </w:r>
      <w:r>
        <w:rPr>
          <w:rFonts w:ascii="Times New Roman" w:hAnsi="Times New Roman" w:cs="Times New Roman" w:hint="eastAsia"/>
          <w:sz w:val="18"/>
          <w:szCs w:val="18"/>
        </w:rPr>
        <w:t>using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>t</w:t>
      </w:r>
      <w:r>
        <w:rPr>
          <w:rFonts w:ascii="Times New Roman" w:hAnsi="Times New Roman" w:cs="Times New Roman"/>
          <w:sz w:val="18"/>
          <w:szCs w:val="18"/>
        </w:rPr>
        <w:t>he “NMF” R package.</w:t>
      </w:r>
    </w:p>
    <w:bookmarkEnd w:id="0"/>
    <w:p w:rsidR="008A4AA9" w:rsidRPr="00616AAD" w:rsidRDefault="008A4AA9"/>
    <w:p w:rsidR="008A4AA9" w:rsidRDefault="008A4AA9"/>
    <w:p w:rsidR="00BD0769" w:rsidRDefault="00127F7D" w:rsidP="00BD0769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noProof/>
          <w:szCs w:val="22"/>
          <w:lang w:val="en-PH" w:eastAsia="en-PH"/>
          <w14:ligatures w14:val="standardContextual"/>
        </w:rPr>
        <w:lastRenderedPageBreak/>
        <w:drawing>
          <wp:inline distT="0" distB="0" distL="0" distR="0">
            <wp:extent cx="5274310" cy="2424430"/>
            <wp:effectExtent l="0" t="0" r="2540" b="0"/>
            <wp:docPr id="66278606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786069" name="图片 66278606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769" w:rsidRDefault="00BD0769" w:rsidP="00BD0769">
      <w:pPr>
        <w:spacing w:line="276" w:lineRule="auto"/>
        <w:rPr>
          <w:rFonts w:ascii="Times New Roman" w:hAnsi="Times New Roman" w:cs="Times New Roman"/>
          <w:sz w:val="18"/>
          <w:szCs w:val="18"/>
        </w:rPr>
      </w:pPr>
      <w:bookmarkStart w:id="1" w:name="_Hlk136633838"/>
      <w:proofErr w:type="gramStart"/>
      <w:r>
        <w:rPr>
          <w:rFonts w:ascii="Times New Roman" w:hAnsi="Times New Roman" w:cs="Times New Roman" w:hint="eastAsia"/>
          <w:b/>
          <w:bCs/>
          <w:szCs w:val="22"/>
        </w:rPr>
        <w:t>Supplementary</w:t>
      </w:r>
      <w:r>
        <w:rPr>
          <w:rFonts w:ascii="Times New Roman" w:eastAsia="DengXian" w:hAnsi="Times New Roman" w:cs="Times New Roman"/>
          <w:b/>
          <w:sz w:val="18"/>
          <w:szCs w:val="21"/>
        </w:rPr>
        <w:t xml:space="preserve"> Figure S2</w:t>
      </w:r>
      <w:r>
        <w:rPr>
          <w:rFonts w:ascii="Times New Roman" w:eastAsia="DengXian" w:hAnsi="Times New Roman" w:cs="Times New Roman"/>
          <w:sz w:val="18"/>
          <w:szCs w:val="21"/>
        </w:rPr>
        <w:t>.</w:t>
      </w:r>
      <w:proofErr w:type="gramEnd"/>
      <w:r>
        <w:rPr>
          <w:rFonts w:ascii="Times New Roman" w:eastAsia="DengXian" w:hAnsi="Times New Roman" w:cs="Times New Roman"/>
          <w:sz w:val="18"/>
          <w:szCs w:val="21"/>
        </w:rPr>
        <w:t xml:space="preserve"> Kaplan–Meier analyses of OS in different </w:t>
      </w:r>
      <w:proofErr w:type="spellStart"/>
      <w:r>
        <w:rPr>
          <w:rFonts w:ascii="Times New Roman" w:eastAsia="DengXian" w:hAnsi="Times New Roman" w:cs="Times New Roman"/>
          <w:sz w:val="18"/>
          <w:szCs w:val="21"/>
        </w:rPr>
        <w:t>clinicopathological</w:t>
      </w:r>
      <w:proofErr w:type="spellEnd"/>
      <w:r>
        <w:rPr>
          <w:rFonts w:ascii="Times New Roman" w:eastAsia="DengXian" w:hAnsi="Times New Roman" w:cs="Times New Roman"/>
          <w:sz w:val="18"/>
          <w:szCs w:val="21"/>
        </w:rPr>
        <w:t xml:space="preserve"> subgroups stratified by </w:t>
      </w:r>
      <w:r>
        <w:rPr>
          <w:rFonts w:ascii="Times New Roman" w:eastAsia="DengXian" w:hAnsi="Times New Roman" w:cs="Times New Roman"/>
          <w:b/>
          <w:bCs/>
          <w:sz w:val="18"/>
          <w:szCs w:val="21"/>
        </w:rPr>
        <w:t>(A)</w:t>
      </w:r>
      <w:r>
        <w:rPr>
          <w:rFonts w:ascii="Times New Roman" w:eastAsia="DengXian" w:hAnsi="Times New Roman" w:cs="Times New Roman"/>
          <w:sz w:val="18"/>
          <w:szCs w:val="21"/>
        </w:rPr>
        <w:t xml:space="preserve"> age, </w:t>
      </w:r>
      <w:r>
        <w:rPr>
          <w:rFonts w:ascii="Times New Roman" w:eastAsia="DengXian" w:hAnsi="Times New Roman" w:cs="Times New Roman"/>
          <w:b/>
          <w:bCs/>
          <w:sz w:val="18"/>
          <w:szCs w:val="21"/>
        </w:rPr>
        <w:t xml:space="preserve">(B) </w:t>
      </w:r>
      <w:r>
        <w:rPr>
          <w:rFonts w:ascii="Times New Roman" w:eastAsia="DengXian" w:hAnsi="Times New Roman" w:cs="Times New Roman"/>
          <w:sz w:val="18"/>
          <w:szCs w:val="21"/>
        </w:rPr>
        <w:t xml:space="preserve">gender, </w:t>
      </w:r>
      <w:r>
        <w:rPr>
          <w:rFonts w:ascii="Times New Roman" w:eastAsia="DengXian" w:hAnsi="Times New Roman" w:cs="Times New Roman"/>
          <w:b/>
          <w:bCs/>
          <w:sz w:val="18"/>
          <w:szCs w:val="21"/>
        </w:rPr>
        <w:t xml:space="preserve">(C) </w:t>
      </w:r>
      <w:r>
        <w:rPr>
          <w:rFonts w:ascii="Times New Roman" w:eastAsia="DengXian" w:hAnsi="Times New Roman" w:cs="Times New Roman"/>
          <w:sz w:val="18"/>
          <w:szCs w:val="21"/>
        </w:rPr>
        <w:t xml:space="preserve">stage, and </w:t>
      </w:r>
      <w:r>
        <w:rPr>
          <w:rFonts w:ascii="Times New Roman" w:eastAsia="DengXian" w:hAnsi="Times New Roman" w:cs="Times New Roman"/>
          <w:b/>
          <w:bCs/>
          <w:sz w:val="18"/>
          <w:szCs w:val="21"/>
        </w:rPr>
        <w:t>(</w:t>
      </w:r>
      <w:r>
        <w:rPr>
          <w:rFonts w:ascii="Times New Roman" w:eastAsia="DengXian" w:hAnsi="Times New Roman" w:cs="Times New Roman" w:hint="eastAsia"/>
          <w:b/>
          <w:bCs/>
          <w:sz w:val="18"/>
          <w:szCs w:val="21"/>
        </w:rPr>
        <w:t>D</w:t>
      </w:r>
      <w:r>
        <w:rPr>
          <w:rFonts w:ascii="Times New Roman" w:eastAsia="DengXian" w:hAnsi="Times New Roman" w:cs="Times New Roman"/>
          <w:b/>
          <w:bCs/>
          <w:sz w:val="18"/>
          <w:szCs w:val="21"/>
        </w:rPr>
        <w:t xml:space="preserve">) </w:t>
      </w:r>
      <w:proofErr w:type="spellStart"/>
      <w:r>
        <w:rPr>
          <w:rFonts w:ascii="Times New Roman" w:eastAsia="DengXian" w:hAnsi="Times New Roman" w:cs="Times New Roman"/>
          <w:sz w:val="18"/>
          <w:szCs w:val="21"/>
        </w:rPr>
        <w:t>stage_T</w:t>
      </w:r>
      <w:proofErr w:type="spellEnd"/>
      <w:r>
        <w:rPr>
          <w:rFonts w:ascii="Times New Roman" w:eastAsia="DengXian" w:hAnsi="Times New Roman" w:cs="Times New Roman"/>
          <w:sz w:val="18"/>
          <w:szCs w:val="21"/>
        </w:rPr>
        <w:t>.</w:t>
      </w:r>
    </w:p>
    <w:bookmarkEnd w:id="1"/>
    <w:p w:rsidR="00BD0769" w:rsidRPr="00BD0769" w:rsidRDefault="00BD0769"/>
    <w:p w:rsidR="008A4AA9" w:rsidRDefault="00127F7D" w:rsidP="008A4AA9">
      <w:r>
        <w:rPr>
          <w:noProof/>
          <w:lang w:val="en-PH" w:eastAsia="en-PH"/>
          <w14:ligatures w14:val="standardContextual"/>
        </w:rPr>
        <w:lastRenderedPageBreak/>
        <w:drawing>
          <wp:inline distT="0" distB="0" distL="0" distR="0">
            <wp:extent cx="5274310" cy="5885815"/>
            <wp:effectExtent l="0" t="0" r="2540" b="635"/>
            <wp:docPr id="153154277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542773" name="图片 153154277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8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AA9" w:rsidRDefault="008A4AA9" w:rsidP="008A4AA9">
      <w:pPr>
        <w:spacing w:line="276" w:lineRule="auto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b/>
          <w:bCs/>
          <w:sz w:val="18"/>
          <w:szCs w:val="18"/>
        </w:rPr>
        <w:t>Supplementary Figure S3.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Based on </w:t>
      </w:r>
      <w:r>
        <w:rPr>
          <w:rFonts w:ascii="Times New Roman" w:hAnsi="Times New Roman" w:cs="Times New Roman"/>
          <w:b/>
          <w:bCs/>
          <w:sz w:val="18"/>
          <w:szCs w:val="18"/>
        </w:rPr>
        <w:t>(A)</w:t>
      </w:r>
      <w:r>
        <w:rPr>
          <w:rFonts w:ascii="Times New Roman" w:hAnsi="Times New Roman" w:cs="Times New Roman"/>
          <w:sz w:val="18"/>
          <w:szCs w:val="18"/>
        </w:rPr>
        <w:t xml:space="preserve"> Imvigor210, 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(B) </w:t>
      </w:r>
      <w:r>
        <w:rPr>
          <w:rFonts w:ascii="Times New Roman" w:hAnsi="Times New Roman" w:cs="Times New Roman"/>
          <w:sz w:val="18"/>
          <w:szCs w:val="18"/>
        </w:rPr>
        <w:t xml:space="preserve">GSE111636, 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(C) </w:t>
      </w:r>
      <w:r>
        <w:rPr>
          <w:rFonts w:ascii="Times New Roman" w:hAnsi="Times New Roman" w:cs="Times New Roman"/>
          <w:sz w:val="18"/>
          <w:szCs w:val="18"/>
        </w:rPr>
        <w:t xml:space="preserve">GSE176307, and </w:t>
      </w:r>
      <w:r>
        <w:rPr>
          <w:rFonts w:ascii="Times New Roman" w:hAnsi="Times New Roman" w:cs="Times New Roman"/>
          <w:b/>
          <w:bCs/>
          <w:sz w:val="18"/>
          <w:szCs w:val="18"/>
        </w:rPr>
        <w:t>(D)</w:t>
      </w:r>
      <w:r>
        <w:rPr>
          <w:rFonts w:ascii="Times New Roman" w:hAnsi="Times New Roman" w:cs="Times New Roman"/>
          <w:sz w:val="18"/>
          <w:szCs w:val="18"/>
        </w:rPr>
        <w:t xml:space="preserve"> our Truce01 cohorts, the partial genes expression of the model were not statistically different between response and non-response group.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(E-H) </w:t>
      </w:r>
      <w:r>
        <w:rPr>
          <w:rFonts w:ascii="Times New Roman" w:hAnsi="Times New Roman" w:cs="Times New Roman"/>
          <w:sz w:val="18"/>
          <w:szCs w:val="18"/>
        </w:rPr>
        <w:t xml:space="preserve">The four model genes (including HSD17B1, EGR1, PLOD1, and ATP6V1B1) showed no difference in expression before and after immunotherapy combined with nab-paclitaxel. </w:t>
      </w:r>
      <w:proofErr w:type="gramStart"/>
      <w:r>
        <w:rPr>
          <w:rFonts w:ascii="Times New Roman" w:hAnsi="Times New Roman" w:cs="Times New Roman"/>
          <w:sz w:val="18"/>
          <w:szCs w:val="18"/>
        </w:rPr>
        <w:t>R</w:t>
      </w:r>
      <w:r>
        <w:rPr>
          <w:rFonts w:ascii="Times New Roman" w:hAnsi="Times New Roman" w:cs="Times New Roman" w:hint="eastAsia"/>
          <w:sz w:val="18"/>
          <w:szCs w:val="18"/>
        </w:rPr>
        <w:t>es.</w:t>
      </w:r>
      <w:r>
        <w:rPr>
          <w:rFonts w:ascii="Times New Roman" w:hAnsi="Times New Roman" w:cs="Times New Roman"/>
          <w:sz w:val="18"/>
          <w:szCs w:val="18"/>
        </w:rPr>
        <w:t>, Response; Non-Res., Non-Response.</w:t>
      </w:r>
      <w:proofErr w:type="gramEnd"/>
    </w:p>
    <w:p w:rsidR="008A4AA9" w:rsidRDefault="008A4AA9">
      <w:bookmarkStart w:id="2" w:name="_GoBack"/>
      <w:bookmarkEnd w:id="2"/>
    </w:p>
    <w:sectPr w:rsidR="008A4AA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D0F" w:rsidRDefault="00114D0F" w:rsidP="008A4AA9">
      <w:r>
        <w:separator/>
      </w:r>
    </w:p>
  </w:endnote>
  <w:endnote w:type="continuationSeparator" w:id="0">
    <w:p w:rsidR="00114D0F" w:rsidRDefault="00114D0F" w:rsidP="008A4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A9" w:rsidRDefault="008A4AA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A9" w:rsidRDefault="008A4AA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A9" w:rsidRDefault="008A4AA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D0F" w:rsidRDefault="00114D0F" w:rsidP="008A4AA9">
      <w:r>
        <w:separator/>
      </w:r>
    </w:p>
  </w:footnote>
  <w:footnote w:type="continuationSeparator" w:id="0">
    <w:p w:rsidR="00114D0F" w:rsidRDefault="00114D0F" w:rsidP="008A4A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A9" w:rsidRDefault="008A4AA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A9" w:rsidRDefault="008A4AA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A9" w:rsidRDefault="008A4A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8FFB32C6-D584-4003-868B-28057C7E7010}"/>
    <w:docVar w:name="KY_MEDREF_VERSION" w:val="3"/>
    <w:docVar w:name="Total_Editing_Time" w:val="3"/>
  </w:docVars>
  <w:rsids>
    <w:rsidRoot w:val="008A4AA9"/>
    <w:rsid w:val="000055A0"/>
    <w:rsid w:val="0010080D"/>
    <w:rsid w:val="00114D0F"/>
    <w:rsid w:val="00127F7D"/>
    <w:rsid w:val="00616AAD"/>
    <w:rsid w:val="008A4AA9"/>
    <w:rsid w:val="00BD0769"/>
    <w:rsid w:val="00BD62B4"/>
    <w:rsid w:val="00DC0AD7"/>
    <w:rsid w:val="00E4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AA9"/>
    <w:pPr>
      <w:widowControl w:val="0"/>
      <w:jc w:val="both"/>
    </w:pPr>
    <w:rPr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AA9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8A4AA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A4AA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8A4AA9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0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AD7"/>
    <w:rPr>
      <w:rFonts w:ascii="Tahoma" w:hAnsi="Tahoma" w:cs="Tahoma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AA9"/>
    <w:pPr>
      <w:widowControl w:val="0"/>
      <w:jc w:val="both"/>
    </w:pPr>
    <w:rPr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AA9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8A4AA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A4AA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8A4AA9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0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AD7"/>
    <w:rPr>
      <w:rFonts w:ascii="Tahoma" w:hAnsi="Tahoma" w:cs="Tahoma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106</Words>
  <Characters>639</Characters>
  <Application>Microsoft Office Word</Application>
  <DocSecurity>0</DocSecurity>
  <Lines>16</Lines>
  <Paragraphs>4</Paragraphs>
  <ScaleCrop>false</ScaleCrop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冲 沈</dc:creator>
  <cp:keywords/>
  <dc:description/>
  <cp:lastModifiedBy>E745633</cp:lastModifiedBy>
  <cp:revision>7</cp:revision>
  <dcterms:created xsi:type="dcterms:W3CDTF">2023-06-16T01:55:00Z</dcterms:created>
  <dcterms:modified xsi:type="dcterms:W3CDTF">2023-10-04T14:57:00Z</dcterms:modified>
</cp:coreProperties>
</file>