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A48FC" w14:textId="2FD73763" w:rsidR="00B20766" w:rsidRDefault="00B20766" w:rsidP="00276172">
      <w:pPr>
        <w:shd w:val="clear" w:color="auto" w:fill="FFFFFF"/>
        <w:spacing w:beforeAutospacing="1" w:afterAutospacing="1" w:line="360" w:lineRule="auto"/>
        <w:outlineLvl w:val="0"/>
        <w:rPr>
          <w:rFonts w:ascii="Times New Roman" w:eastAsia="Times New Roman" w:hAnsi="Times New Roman" w:cs="Times New Roman"/>
          <w:b/>
          <w:bCs/>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Additional file 1</w:t>
      </w:r>
    </w:p>
    <w:p w14:paraId="7A88D8AF" w14:textId="496287A3" w:rsidR="00276172" w:rsidRPr="00276172" w:rsidRDefault="00E736B2" w:rsidP="00276172">
      <w:pPr>
        <w:shd w:val="clear" w:color="auto" w:fill="FFFFFF"/>
        <w:spacing w:beforeAutospacing="1" w:afterAutospacing="1" w:line="360" w:lineRule="auto"/>
        <w:outlineLvl w:val="0"/>
        <w:rPr>
          <w:rFonts w:ascii="Times New Roman" w:eastAsia="Times New Roman" w:hAnsi="Times New Roman" w:cs="Times New Roman"/>
          <w:b/>
          <w:bCs/>
          <w:kern w:val="0"/>
          <w:sz w:val="24"/>
          <w:szCs w:val="24"/>
          <w:lang w:val="en-US"/>
          <w14:ligatures w14:val="none"/>
        </w:rPr>
      </w:pPr>
      <w:r w:rsidRPr="00E736B2">
        <w:rPr>
          <w:rFonts w:ascii="Times New Roman" w:eastAsia="Times New Roman" w:hAnsi="Times New Roman" w:cs="Times New Roman"/>
          <w:b/>
          <w:bCs/>
          <w:kern w:val="0"/>
          <w:sz w:val="24"/>
          <w:szCs w:val="24"/>
          <w:lang w:val="en-US"/>
          <w14:ligatures w14:val="none"/>
        </w:rPr>
        <w:t>Genome-wide profiling of salivary promoter-region DNA methylation in periodontitis: the Tromsø Study</w:t>
      </w:r>
    </w:p>
    <w:p w14:paraId="6A7626B9" w14:textId="77777777" w:rsidR="00E16CCC" w:rsidRPr="00383BCB" w:rsidRDefault="00E16CCC" w:rsidP="00F92E3E">
      <w:pPr>
        <w:suppressAutoHyphens w:val="0"/>
        <w:rPr>
          <w:rFonts w:ascii="Times New Roman" w:hAnsi="Times New Roman" w:cs="Times New Roman"/>
          <w:bCs/>
          <w:sz w:val="24"/>
          <w:szCs w:val="24"/>
          <w:lang w:val="en-US" w:eastAsia="nb-NO"/>
        </w:rPr>
      </w:pPr>
    </w:p>
    <w:p w14:paraId="52746585" w14:textId="204C2E45" w:rsidR="00936DB0" w:rsidRPr="00383BCB" w:rsidRDefault="00936DB0" w:rsidP="00936DB0">
      <w:pPr>
        <w:shd w:val="clear" w:color="auto" w:fill="FFFFFF"/>
        <w:spacing w:line="240" w:lineRule="auto"/>
        <w:jc w:val="both"/>
        <w:textAlignment w:val="baseline"/>
        <w:outlineLvl w:val="0"/>
        <w:rPr>
          <w:rFonts w:ascii="Times New Roman" w:eastAsia="Times New Roman" w:hAnsi="Times New Roman" w:cs="Times New Roman"/>
          <w:bCs/>
          <w:kern w:val="0"/>
          <w:sz w:val="24"/>
          <w:szCs w:val="24"/>
          <w:lang w:val="en-US" w:eastAsia="en-GB"/>
          <w14:ligatures w14:val="none"/>
        </w:rPr>
      </w:pPr>
      <w:r w:rsidRPr="00383BCB">
        <w:rPr>
          <w:rFonts w:ascii="Times New Roman" w:hAnsi="Times New Roman" w:cs="Times New Roman"/>
          <w:bCs/>
          <w:sz w:val="24"/>
          <w:szCs w:val="24"/>
          <w:lang w:val="sv-SE" w:eastAsia="nb-NO"/>
        </w:rPr>
        <w:t xml:space="preserve">Natalia Petrenya </w:t>
      </w:r>
      <w:r w:rsidRPr="00383BCB">
        <w:rPr>
          <w:rFonts w:ascii="Times New Roman" w:hAnsi="Times New Roman" w:cs="Times New Roman"/>
          <w:bCs/>
          <w:sz w:val="24"/>
          <w:szCs w:val="24"/>
          <w:vertAlign w:val="superscript"/>
          <w:lang w:val="sv-SE" w:eastAsia="nb-NO"/>
        </w:rPr>
        <w:t>1</w:t>
      </w:r>
      <w:r w:rsidRPr="00383BCB">
        <w:rPr>
          <w:rFonts w:ascii="Times New Roman" w:hAnsi="Times New Roman" w:cs="Times New Roman"/>
          <w:bCs/>
          <w:sz w:val="24"/>
          <w:szCs w:val="24"/>
          <w:lang w:val="sv-SE" w:eastAsia="nb-NO"/>
        </w:rPr>
        <w:t xml:space="preserve">*, </w:t>
      </w:r>
      <w:r w:rsidRPr="00383BCB">
        <w:rPr>
          <w:rFonts w:ascii="Times New Roman" w:eastAsia="Times New Roman" w:hAnsi="Times New Roman" w:cs="Times New Roman"/>
          <w:bCs/>
          <w:kern w:val="0"/>
          <w:sz w:val="24"/>
          <w:szCs w:val="24"/>
          <w:lang w:val="en-US" w:eastAsia="en-GB"/>
          <w14:ligatures w14:val="none"/>
        </w:rPr>
        <w:t xml:space="preserve">Birgitta Jönsson </w:t>
      </w:r>
      <w:r w:rsidRPr="00383BCB">
        <w:rPr>
          <w:rFonts w:ascii="Times New Roman" w:eastAsia="Times New Roman" w:hAnsi="Times New Roman" w:cs="Times New Roman"/>
          <w:bCs/>
          <w:kern w:val="0"/>
          <w:sz w:val="24"/>
          <w:szCs w:val="24"/>
          <w:vertAlign w:val="superscript"/>
          <w:lang w:val="en-US" w:eastAsia="en-GB"/>
          <w14:ligatures w14:val="none"/>
        </w:rPr>
        <w:t>1, 2</w:t>
      </w:r>
      <w:r w:rsidRPr="00383BCB">
        <w:rPr>
          <w:rFonts w:ascii="Times New Roman" w:hAnsi="Times New Roman" w:cs="Times New Roman"/>
          <w:bCs/>
          <w:sz w:val="24"/>
          <w:szCs w:val="24"/>
          <w:lang w:val="sv-SE" w:eastAsia="nb-NO"/>
        </w:rPr>
        <w:t>,</w:t>
      </w:r>
      <w:r w:rsidRPr="00383BCB">
        <w:rPr>
          <w:rFonts w:ascii="Times New Roman" w:hAnsi="Times New Roman" w:cs="Times New Roman"/>
          <w:bCs/>
          <w:sz w:val="24"/>
          <w:szCs w:val="24"/>
          <w:vertAlign w:val="superscript"/>
          <w:lang w:val="sv-SE" w:eastAsia="nb-NO"/>
        </w:rPr>
        <w:t xml:space="preserve"> </w:t>
      </w:r>
      <w:r w:rsidRPr="00383BCB">
        <w:rPr>
          <w:rFonts w:ascii="Times New Roman" w:hAnsi="Times New Roman" w:cs="Times New Roman"/>
          <w:bCs/>
          <w:sz w:val="24"/>
          <w:szCs w:val="24"/>
          <w:lang w:val="sv-SE" w:eastAsia="nb-NO"/>
        </w:rPr>
        <w:t xml:space="preserve">Elin Hadler-Olsen </w:t>
      </w:r>
      <w:r w:rsidRPr="00383BCB">
        <w:rPr>
          <w:rFonts w:ascii="Times New Roman" w:hAnsi="Times New Roman" w:cs="Times New Roman"/>
          <w:bCs/>
          <w:sz w:val="24"/>
          <w:szCs w:val="24"/>
          <w:vertAlign w:val="superscript"/>
          <w:lang w:val="sv-SE" w:eastAsia="nb-NO"/>
        </w:rPr>
        <w:t>1, 3</w:t>
      </w:r>
      <w:r w:rsidRPr="00383BCB">
        <w:rPr>
          <w:rFonts w:ascii="Times New Roman" w:hAnsi="Times New Roman" w:cs="Times New Roman"/>
          <w:bCs/>
          <w:sz w:val="24"/>
          <w:szCs w:val="24"/>
          <w:lang w:val="sv-SE" w:eastAsia="nb-NO"/>
        </w:rPr>
        <w:t xml:space="preserve">, Lena Larsson </w:t>
      </w:r>
      <w:r w:rsidRPr="00383BCB">
        <w:rPr>
          <w:rFonts w:ascii="Times New Roman" w:eastAsia="Times New Roman" w:hAnsi="Times New Roman" w:cs="Times New Roman"/>
          <w:bCs/>
          <w:kern w:val="0"/>
          <w:sz w:val="24"/>
          <w:szCs w:val="24"/>
          <w:vertAlign w:val="superscript"/>
          <w:lang w:val="en-US" w:eastAsia="en-GB"/>
          <w14:ligatures w14:val="none"/>
        </w:rPr>
        <w:t>2</w:t>
      </w:r>
      <w:r w:rsidRPr="00383BCB">
        <w:rPr>
          <w:rFonts w:ascii="Times New Roman" w:eastAsia="Times New Roman" w:hAnsi="Times New Roman" w:cs="Times New Roman"/>
          <w:bCs/>
          <w:kern w:val="0"/>
          <w:sz w:val="24"/>
          <w:szCs w:val="24"/>
          <w:lang w:val="en-US" w:eastAsia="en-GB"/>
          <w14:ligatures w14:val="none"/>
        </w:rPr>
        <w:t>,</w:t>
      </w:r>
      <w:r w:rsidRPr="00383BCB">
        <w:rPr>
          <w:rFonts w:ascii="Times New Roman" w:hAnsi="Times New Roman" w:cs="Times New Roman"/>
          <w:bCs/>
          <w:sz w:val="24"/>
          <w:szCs w:val="24"/>
          <w:vertAlign w:val="subscript"/>
          <w:lang w:val="sv-SE" w:eastAsia="nb-NO"/>
        </w:rPr>
        <w:t xml:space="preserve"> </w:t>
      </w:r>
      <w:r w:rsidRPr="00383BCB">
        <w:rPr>
          <w:rFonts w:ascii="Times New Roman" w:hAnsi="Times New Roman" w:cs="Times New Roman"/>
          <w:bCs/>
          <w:sz w:val="24"/>
          <w:szCs w:val="24"/>
          <w:lang w:val="sv-SE" w:eastAsia="nb-NO"/>
        </w:rPr>
        <w:t xml:space="preserve">Arnar Flatberg </w:t>
      </w:r>
      <w:r w:rsidRPr="00383BCB">
        <w:rPr>
          <w:rFonts w:ascii="Times New Roman" w:hAnsi="Times New Roman" w:cs="Times New Roman"/>
          <w:bCs/>
          <w:sz w:val="24"/>
          <w:szCs w:val="24"/>
          <w:vertAlign w:val="superscript"/>
          <w:lang w:val="sv-SE" w:eastAsia="nb-NO"/>
        </w:rPr>
        <w:t>4, 5</w:t>
      </w:r>
      <w:r w:rsidRPr="00383BCB">
        <w:rPr>
          <w:rFonts w:ascii="Times New Roman" w:hAnsi="Times New Roman" w:cs="Times New Roman"/>
          <w:bCs/>
          <w:sz w:val="24"/>
          <w:szCs w:val="24"/>
          <w:lang w:val="sv-SE" w:eastAsia="nb-NO"/>
        </w:rPr>
        <w:t xml:space="preserve">, </w:t>
      </w:r>
      <w:bookmarkStart w:id="0" w:name="_Hlk189071770"/>
      <w:r w:rsidRPr="00383BCB">
        <w:rPr>
          <w:rFonts w:ascii="Times New Roman" w:hAnsi="Times New Roman" w:cs="Times New Roman"/>
          <w:bCs/>
          <w:sz w:val="24"/>
          <w:szCs w:val="24"/>
          <w:lang w:val="sv-SE" w:eastAsia="nb-NO"/>
        </w:rPr>
        <w:t>Vidar</w:t>
      </w:r>
      <w:bookmarkEnd w:id="0"/>
      <w:r w:rsidRPr="00383BCB">
        <w:rPr>
          <w:rFonts w:ascii="Times New Roman" w:hAnsi="Times New Roman" w:cs="Times New Roman"/>
          <w:bCs/>
          <w:sz w:val="24"/>
          <w:szCs w:val="24"/>
          <w:lang w:val="sv-SE" w:eastAsia="nb-NO"/>
        </w:rPr>
        <w:t xml:space="preserve"> Beisvåg </w:t>
      </w:r>
      <w:r w:rsidRPr="00383BCB">
        <w:rPr>
          <w:rFonts w:ascii="Times New Roman" w:hAnsi="Times New Roman" w:cs="Times New Roman"/>
          <w:bCs/>
          <w:sz w:val="24"/>
          <w:szCs w:val="24"/>
          <w:vertAlign w:val="superscript"/>
          <w:lang w:val="sv-SE" w:eastAsia="nb-NO"/>
        </w:rPr>
        <w:t>4, 5</w:t>
      </w:r>
      <w:r w:rsidRPr="00383BCB">
        <w:rPr>
          <w:rFonts w:ascii="Times New Roman" w:hAnsi="Times New Roman" w:cs="Times New Roman"/>
          <w:bCs/>
          <w:sz w:val="24"/>
          <w:szCs w:val="24"/>
          <w:lang w:val="sv-SE" w:eastAsia="nb-NO"/>
        </w:rPr>
        <w:t xml:space="preserve">, Gro Eirin Holde </w:t>
      </w:r>
      <w:r w:rsidRPr="00383BCB">
        <w:rPr>
          <w:rFonts w:ascii="Times New Roman" w:hAnsi="Times New Roman" w:cs="Times New Roman"/>
          <w:bCs/>
          <w:sz w:val="24"/>
          <w:szCs w:val="24"/>
          <w:vertAlign w:val="superscript"/>
          <w:lang w:val="sv-SE" w:eastAsia="nb-NO"/>
        </w:rPr>
        <w:t>1, 6</w:t>
      </w:r>
      <w:r w:rsidRPr="00383BCB">
        <w:rPr>
          <w:rFonts w:ascii="Times New Roman" w:hAnsi="Times New Roman" w:cs="Times New Roman"/>
          <w:bCs/>
          <w:sz w:val="24"/>
          <w:szCs w:val="24"/>
          <w:lang w:val="sv-SE" w:eastAsia="nb-NO"/>
        </w:rPr>
        <w:t xml:space="preserve">, Svetlana N. Zykova </w:t>
      </w:r>
      <w:r w:rsidRPr="00383BCB">
        <w:rPr>
          <w:rFonts w:ascii="Times New Roman" w:hAnsi="Times New Roman" w:cs="Times New Roman"/>
          <w:bCs/>
          <w:sz w:val="24"/>
          <w:szCs w:val="24"/>
          <w:vertAlign w:val="superscript"/>
          <w:lang w:val="sv-SE" w:eastAsia="nb-NO"/>
        </w:rPr>
        <w:t>1, 7, 8</w:t>
      </w:r>
      <w:r w:rsidRPr="00383BCB">
        <w:rPr>
          <w:rFonts w:ascii="Times New Roman" w:hAnsi="Times New Roman" w:cs="Times New Roman"/>
          <w:bCs/>
          <w:sz w:val="24"/>
          <w:szCs w:val="24"/>
          <w:lang w:val="sv-SE" w:eastAsia="nb-NO"/>
        </w:rPr>
        <w:t xml:space="preserve"> , </w:t>
      </w:r>
      <w:r w:rsidRPr="00383BCB">
        <w:rPr>
          <w:rFonts w:ascii="Times New Roman" w:eastAsia="Times New Roman" w:hAnsi="Times New Roman" w:cs="Times New Roman"/>
          <w:bCs/>
          <w:kern w:val="0"/>
          <w:sz w:val="24"/>
          <w:szCs w:val="24"/>
          <w:lang w:val="en-US" w:eastAsia="en-GB"/>
          <w14:ligatures w14:val="none"/>
        </w:rPr>
        <w:t>Farah Asa</w:t>
      </w:r>
      <w:r w:rsidR="001979B5" w:rsidRPr="00DB4A96">
        <w:rPr>
          <w:lang w:val="en-US"/>
        </w:rPr>
        <w:t xml:space="preserve"> </w:t>
      </w:r>
      <w:r w:rsidR="001979B5" w:rsidRPr="001979B5">
        <w:rPr>
          <w:rFonts w:ascii="Times New Roman" w:eastAsia="Times New Roman" w:hAnsi="Times New Roman" w:cs="Times New Roman"/>
          <w:bCs/>
          <w:kern w:val="0"/>
          <w:sz w:val="24"/>
          <w:szCs w:val="24"/>
          <w:lang w:val="en-US" w:eastAsia="en-GB"/>
          <w14:ligatures w14:val="none"/>
        </w:rPr>
        <w:t>'</w:t>
      </w:r>
      <w:r w:rsidRPr="00383BCB">
        <w:rPr>
          <w:rFonts w:ascii="Times New Roman" w:eastAsia="Times New Roman" w:hAnsi="Times New Roman" w:cs="Times New Roman"/>
          <w:bCs/>
          <w:kern w:val="0"/>
          <w:sz w:val="24"/>
          <w:szCs w:val="24"/>
          <w:lang w:val="en-US" w:eastAsia="en-GB"/>
          <w14:ligatures w14:val="none"/>
        </w:rPr>
        <w:t xml:space="preserve">ad </w:t>
      </w:r>
      <w:r w:rsidRPr="00383BCB">
        <w:rPr>
          <w:rFonts w:ascii="Times New Roman" w:eastAsia="Times New Roman" w:hAnsi="Times New Roman" w:cs="Times New Roman"/>
          <w:bCs/>
          <w:kern w:val="0"/>
          <w:sz w:val="24"/>
          <w:szCs w:val="24"/>
          <w:vertAlign w:val="superscript"/>
          <w:lang w:val="en-US" w:eastAsia="en-GB"/>
          <w14:ligatures w14:val="none"/>
        </w:rPr>
        <w:t>9</w:t>
      </w:r>
      <w:r w:rsidRPr="00383BCB">
        <w:rPr>
          <w:rFonts w:ascii="Times New Roman" w:eastAsia="Times New Roman" w:hAnsi="Times New Roman" w:cs="Times New Roman"/>
          <w:bCs/>
          <w:kern w:val="0"/>
          <w:sz w:val="24"/>
          <w:szCs w:val="24"/>
          <w:lang w:val="en-US" w:eastAsia="en-GB"/>
          <w14:ligatures w14:val="none"/>
        </w:rPr>
        <w:t>*</w:t>
      </w:r>
    </w:p>
    <w:p w14:paraId="56677110" w14:textId="77777777" w:rsidR="00936DB0" w:rsidRPr="00AC7B65" w:rsidRDefault="00936DB0" w:rsidP="00936DB0">
      <w:pPr>
        <w:shd w:val="clear" w:color="auto" w:fill="FFFFFF"/>
        <w:spacing w:after="0" w:line="240" w:lineRule="auto"/>
        <w:jc w:val="both"/>
        <w:textAlignment w:val="baseline"/>
        <w:outlineLvl w:val="0"/>
        <w:rPr>
          <w:rFonts w:ascii="Times New Roman" w:hAnsi="Times New Roman" w:cs="Times New Roman"/>
          <w:bCs/>
          <w:color w:val="000000" w:themeColor="text1"/>
          <w:sz w:val="24"/>
          <w:szCs w:val="24"/>
          <w:vertAlign w:val="subscript"/>
          <w:lang w:val="sv-SE" w:eastAsia="nb-NO"/>
        </w:rPr>
      </w:pPr>
    </w:p>
    <w:p w14:paraId="5969532B" w14:textId="77777777" w:rsidR="00936DB0" w:rsidRPr="00AC7B65" w:rsidRDefault="00936DB0" w:rsidP="00936DB0">
      <w:pPr>
        <w:spacing w:line="276" w:lineRule="auto"/>
        <w:jc w:val="both"/>
        <w:rPr>
          <w:rFonts w:ascii="Times New Roman" w:hAnsi="Times New Roman" w:cs="Times New Roman"/>
          <w:bCs/>
          <w:color w:val="000000" w:themeColor="text1"/>
          <w:sz w:val="24"/>
          <w:szCs w:val="24"/>
          <w:lang w:val="en-US" w:eastAsia="nb-NO"/>
        </w:rPr>
      </w:pPr>
      <w:r w:rsidRPr="00AC7B65">
        <w:rPr>
          <w:rFonts w:ascii="Times New Roman" w:hAnsi="Times New Roman" w:cs="Times New Roman"/>
          <w:bCs/>
          <w:color w:val="000000" w:themeColor="text1"/>
          <w:sz w:val="24"/>
          <w:szCs w:val="24"/>
          <w:vertAlign w:val="superscript"/>
          <w:lang w:val="en-US" w:eastAsia="nb-NO"/>
        </w:rPr>
        <w:t>1</w:t>
      </w:r>
      <w:r w:rsidRPr="00AC7B65">
        <w:rPr>
          <w:rFonts w:ascii="Times New Roman" w:hAnsi="Times New Roman" w:cs="Times New Roman"/>
          <w:bCs/>
          <w:color w:val="000000" w:themeColor="text1"/>
          <w:sz w:val="24"/>
          <w:szCs w:val="24"/>
          <w:lang w:val="en-US" w:eastAsia="nb-NO"/>
        </w:rPr>
        <w:t xml:space="preserve"> The Public Dental Health Service Competence Centre of Northern Norway, Tromsø, Norway</w:t>
      </w:r>
    </w:p>
    <w:p w14:paraId="38A88917" w14:textId="3896196F" w:rsidR="00936DB0" w:rsidRPr="00AC7B65" w:rsidRDefault="00936DB0" w:rsidP="00936DB0">
      <w:pPr>
        <w:spacing w:line="276" w:lineRule="auto"/>
        <w:jc w:val="both"/>
        <w:rPr>
          <w:rFonts w:ascii="Times New Roman" w:hAnsi="Times New Roman" w:cs="Times New Roman"/>
          <w:bCs/>
          <w:color w:val="000000" w:themeColor="text1"/>
          <w:sz w:val="24"/>
          <w:szCs w:val="24"/>
          <w:vertAlign w:val="superscript"/>
          <w:lang w:val="en-US" w:eastAsia="nb-NO"/>
        </w:rPr>
      </w:pPr>
      <w:r w:rsidRPr="00AC7B65">
        <w:rPr>
          <w:rFonts w:ascii="Times New Roman" w:hAnsi="Times New Roman" w:cs="Times New Roman"/>
          <w:bCs/>
          <w:color w:val="000000" w:themeColor="text1"/>
          <w:sz w:val="24"/>
          <w:szCs w:val="24"/>
          <w:vertAlign w:val="superscript"/>
          <w:lang w:val="en-US" w:eastAsia="nb-NO"/>
        </w:rPr>
        <w:t>2</w:t>
      </w:r>
      <w:r w:rsidRPr="00AC7B65">
        <w:rPr>
          <w:rFonts w:ascii="Times New Roman" w:eastAsiaTheme="minorEastAsia" w:hAnsi="Times New Roman" w:cs="Times New Roman"/>
          <w:noProof/>
          <w:color w:val="000000" w:themeColor="text1"/>
          <w:sz w:val="24"/>
          <w:szCs w:val="24"/>
          <w:lang w:val="en-US"/>
        </w:rPr>
        <w:t xml:space="preserve"> Department of Periodontology, Institute of Odontology, The Sahlgrenska Academy at the University of Gothenburg, </w:t>
      </w:r>
      <w:r w:rsidR="00963477" w:rsidRPr="00AC7B65">
        <w:rPr>
          <w:rFonts w:ascii="Times New Roman" w:hAnsi="Times New Roman" w:cs="Times New Roman"/>
          <w:bCs/>
          <w:color w:val="000000" w:themeColor="text1"/>
          <w:sz w:val="24"/>
          <w:szCs w:val="24"/>
          <w:lang w:val="en-US" w:eastAsia="nb-NO"/>
        </w:rPr>
        <w:t>Gothenburg</w:t>
      </w:r>
      <w:r w:rsidR="00963477">
        <w:rPr>
          <w:rFonts w:ascii="Times New Roman" w:eastAsiaTheme="minorEastAsia" w:hAnsi="Times New Roman" w:cs="Times New Roman"/>
          <w:noProof/>
          <w:color w:val="000000" w:themeColor="text1"/>
          <w:sz w:val="24"/>
          <w:szCs w:val="24"/>
          <w:lang w:val="en-US"/>
        </w:rPr>
        <w:t xml:space="preserve">, </w:t>
      </w:r>
      <w:r w:rsidRPr="00AC7B65">
        <w:rPr>
          <w:rFonts w:ascii="Times New Roman" w:eastAsiaTheme="minorEastAsia" w:hAnsi="Times New Roman" w:cs="Times New Roman"/>
          <w:noProof/>
          <w:color w:val="000000" w:themeColor="text1"/>
          <w:sz w:val="24"/>
          <w:szCs w:val="24"/>
          <w:lang w:val="en-US"/>
        </w:rPr>
        <w:t>Sweden</w:t>
      </w:r>
    </w:p>
    <w:p w14:paraId="34A0037C" w14:textId="77777777" w:rsidR="00936DB0" w:rsidRPr="00AC7B65" w:rsidRDefault="00936DB0" w:rsidP="00936DB0">
      <w:pPr>
        <w:spacing w:line="276" w:lineRule="auto"/>
        <w:jc w:val="both"/>
        <w:rPr>
          <w:rFonts w:ascii="Times New Roman" w:hAnsi="Times New Roman" w:cs="Times New Roman"/>
          <w:bCs/>
          <w:color w:val="000000" w:themeColor="text1"/>
          <w:sz w:val="24"/>
          <w:szCs w:val="24"/>
          <w:lang w:val="en-US" w:eastAsia="nb-NO"/>
        </w:rPr>
      </w:pPr>
      <w:r w:rsidRPr="00AC7B65">
        <w:rPr>
          <w:rFonts w:ascii="Times New Roman" w:hAnsi="Times New Roman" w:cs="Times New Roman"/>
          <w:bCs/>
          <w:color w:val="000000" w:themeColor="text1"/>
          <w:sz w:val="24"/>
          <w:szCs w:val="24"/>
          <w:vertAlign w:val="superscript"/>
          <w:lang w:val="en-US" w:eastAsia="nb-NO"/>
        </w:rPr>
        <w:t xml:space="preserve">3 </w:t>
      </w:r>
      <w:bookmarkStart w:id="1" w:name="_Hlk215417182"/>
      <w:r w:rsidRPr="00AC7B65">
        <w:rPr>
          <w:rFonts w:ascii="Times New Roman" w:hAnsi="Times New Roman" w:cs="Times New Roman"/>
          <w:bCs/>
          <w:color w:val="000000" w:themeColor="text1"/>
          <w:sz w:val="24"/>
          <w:szCs w:val="24"/>
          <w:lang w:val="en-US" w:eastAsia="nb-NO"/>
        </w:rPr>
        <w:t xml:space="preserve">Department of Medical Biology, Faculty of Health Sciences, </w:t>
      </w:r>
      <w:proofErr w:type="spellStart"/>
      <w:r w:rsidRPr="00AC7B65">
        <w:rPr>
          <w:rFonts w:ascii="Times New Roman" w:hAnsi="Times New Roman" w:cs="Times New Roman"/>
          <w:bCs/>
          <w:color w:val="000000" w:themeColor="text1"/>
          <w:sz w:val="24"/>
          <w:szCs w:val="24"/>
          <w:lang w:val="en-US" w:eastAsia="nb-NO"/>
        </w:rPr>
        <w:t>UiT</w:t>
      </w:r>
      <w:proofErr w:type="spellEnd"/>
      <w:r w:rsidRPr="00AC7B65">
        <w:rPr>
          <w:rFonts w:ascii="Times New Roman" w:hAnsi="Times New Roman" w:cs="Times New Roman"/>
          <w:bCs/>
          <w:color w:val="000000" w:themeColor="text1"/>
          <w:sz w:val="24"/>
          <w:szCs w:val="24"/>
          <w:lang w:val="en-US" w:eastAsia="nb-NO"/>
        </w:rPr>
        <w:t xml:space="preserve"> </w:t>
      </w:r>
      <w:proofErr w:type="gramStart"/>
      <w:r w:rsidRPr="00AC7B65">
        <w:rPr>
          <w:rFonts w:ascii="Times New Roman" w:hAnsi="Times New Roman" w:cs="Times New Roman"/>
          <w:bCs/>
          <w:color w:val="000000" w:themeColor="text1"/>
          <w:sz w:val="24"/>
          <w:szCs w:val="24"/>
          <w:lang w:val="en-US" w:eastAsia="nb-NO"/>
        </w:rPr>
        <w:t>The</w:t>
      </w:r>
      <w:proofErr w:type="gramEnd"/>
      <w:r w:rsidRPr="00AC7B65">
        <w:rPr>
          <w:rFonts w:ascii="Times New Roman" w:hAnsi="Times New Roman" w:cs="Times New Roman"/>
          <w:bCs/>
          <w:color w:val="000000" w:themeColor="text1"/>
          <w:sz w:val="24"/>
          <w:szCs w:val="24"/>
          <w:lang w:val="en-US" w:eastAsia="nb-NO"/>
        </w:rPr>
        <w:t xml:space="preserve"> Arctic University of Norway, Tromsø, Norway</w:t>
      </w:r>
      <w:bookmarkEnd w:id="1"/>
    </w:p>
    <w:p w14:paraId="79B27480" w14:textId="77777777" w:rsidR="00936DB0" w:rsidRPr="00AC7B65" w:rsidRDefault="00936DB0" w:rsidP="00936DB0">
      <w:pPr>
        <w:spacing w:after="0" w:line="240" w:lineRule="auto"/>
        <w:jc w:val="both"/>
        <w:rPr>
          <w:rFonts w:ascii="Times New Roman" w:hAnsi="Times New Roman" w:cs="Times New Roman"/>
          <w:color w:val="000000" w:themeColor="text1"/>
          <w:kern w:val="0"/>
          <w:sz w:val="24"/>
          <w:szCs w:val="24"/>
          <w:lang w:val="en-US"/>
        </w:rPr>
      </w:pPr>
      <w:r w:rsidRPr="00AC7B65">
        <w:rPr>
          <w:rFonts w:ascii="Times New Roman" w:hAnsi="Times New Roman" w:cs="Times New Roman"/>
          <w:color w:val="000000" w:themeColor="text1"/>
          <w:kern w:val="0"/>
          <w:sz w:val="24"/>
          <w:szCs w:val="24"/>
          <w:vertAlign w:val="superscript"/>
          <w:lang w:val="en-US"/>
        </w:rPr>
        <w:t>4</w:t>
      </w:r>
      <w:r w:rsidRPr="00AC7B65">
        <w:rPr>
          <w:rFonts w:ascii="Times New Roman" w:hAnsi="Times New Roman" w:cs="Times New Roman"/>
          <w:color w:val="000000" w:themeColor="text1"/>
          <w:kern w:val="0"/>
          <w:sz w:val="24"/>
          <w:szCs w:val="24"/>
          <w:lang w:val="en-US"/>
        </w:rPr>
        <w:t xml:space="preserve"> Genomics Core Facility, Department of Clinical and Molecular Medicine, Norwegian University of Science and Technology (NTNU), Trondheim, Norway.</w:t>
      </w:r>
    </w:p>
    <w:p w14:paraId="4E2C4524" w14:textId="77777777" w:rsidR="00936DB0" w:rsidRPr="00AC7B65" w:rsidRDefault="00936DB0" w:rsidP="00936DB0">
      <w:pPr>
        <w:spacing w:after="0" w:line="240" w:lineRule="auto"/>
        <w:jc w:val="both"/>
        <w:rPr>
          <w:rFonts w:ascii="Times New Roman" w:hAnsi="Times New Roman" w:cs="Times New Roman"/>
          <w:bCs/>
          <w:color w:val="000000" w:themeColor="text1"/>
          <w:sz w:val="24"/>
          <w:szCs w:val="24"/>
          <w:lang w:val="en-US" w:eastAsia="nb-NO"/>
        </w:rPr>
      </w:pPr>
    </w:p>
    <w:p w14:paraId="13654CA0" w14:textId="77777777" w:rsidR="00936DB0" w:rsidRPr="00AC7B65" w:rsidRDefault="00936DB0" w:rsidP="00936DB0">
      <w:pPr>
        <w:spacing w:line="276" w:lineRule="auto"/>
        <w:jc w:val="both"/>
        <w:rPr>
          <w:rFonts w:ascii="Times New Roman" w:hAnsi="Times New Roman" w:cs="Times New Roman"/>
          <w:bCs/>
          <w:color w:val="000000" w:themeColor="text1"/>
          <w:sz w:val="24"/>
          <w:szCs w:val="24"/>
          <w:vertAlign w:val="superscript"/>
          <w:lang w:val="en-US" w:eastAsia="nb-NO"/>
        </w:rPr>
      </w:pPr>
      <w:r w:rsidRPr="00AC7B65">
        <w:rPr>
          <w:rFonts w:ascii="Times New Roman" w:hAnsi="Times New Roman" w:cs="Times New Roman"/>
          <w:bCs/>
          <w:color w:val="000000" w:themeColor="text1"/>
          <w:sz w:val="24"/>
          <w:szCs w:val="24"/>
          <w:vertAlign w:val="superscript"/>
          <w:lang w:val="en-US" w:eastAsia="nb-NO"/>
        </w:rPr>
        <w:t xml:space="preserve">5 </w:t>
      </w:r>
      <w:proofErr w:type="spellStart"/>
      <w:proofErr w:type="gramStart"/>
      <w:r w:rsidRPr="00AC7B65">
        <w:rPr>
          <w:rFonts w:ascii="Times New Roman" w:hAnsi="Times New Roman" w:cs="Times New Roman"/>
          <w:bCs/>
          <w:color w:val="000000" w:themeColor="text1"/>
          <w:sz w:val="24"/>
          <w:szCs w:val="24"/>
          <w:lang w:val="en-US" w:eastAsia="nb-NO"/>
        </w:rPr>
        <w:t>St.Olav</w:t>
      </w:r>
      <w:proofErr w:type="gramEnd"/>
      <w:r w:rsidRPr="00AC7B65">
        <w:rPr>
          <w:rFonts w:ascii="Times New Roman" w:hAnsi="Times New Roman" w:cs="Times New Roman"/>
          <w:bCs/>
          <w:color w:val="000000" w:themeColor="text1"/>
          <w:sz w:val="24"/>
          <w:szCs w:val="24"/>
          <w:lang w:val="en-US" w:eastAsia="nb-NO"/>
        </w:rPr>
        <w:t>`s</w:t>
      </w:r>
      <w:proofErr w:type="spellEnd"/>
      <w:r w:rsidRPr="00AC7B65">
        <w:rPr>
          <w:rFonts w:ascii="Times New Roman" w:hAnsi="Times New Roman" w:cs="Times New Roman"/>
          <w:bCs/>
          <w:color w:val="000000" w:themeColor="text1"/>
          <w:sz w:val="24"/>
          <w:szCs w:val="24"/>
          <w:lang w:val="en-US" w:eastAsia="nb-NO"/>
        </w:rPr>
        <w:t xml:space="preserve"> University Hospital, Central Staff, Trondheim, Norway</w:t>
      </w:r>
    </w:p>
    <w:p w14:paraId="303941BC" w14:textId="77777777" w:rsidR="00936DB0" w:rsidRPr="00AC7B65" w:rsidRDefault="00936DB0" w:rsidP="00936DB0">
      <w:pPr>
        <w:spacing w:line="276" w:lineRule="auto"/>
        <w:jc w:val="both"/>
        <w:rPr>
          <w:rFonts w:ascii="Times New Roman" w:hAnsi="Times New Roman" w:cs="Times New Roman"/>
          <w:bCs/>
          <w:color w:val="000000" w:themeColor="text1"/>
          <w:sz w:val="24"/>
          <w:szCs w:val="24"/>
          <w:lang w:val="en-US" w:eastAsia="nb-NO"/>
        </w:rPr>
      </w:pPr>
      <w:r w:rsidRPr="00AC7B65">
        <w:rPr>
          <w:rFonts w:ascii="Times New Roman" w:hAnsi="Times New Roman" w:cs="Times New Roman"/>
          <w:bCs/>
          <w:color w:val="000000" w:themeColor="text1"/>
          <w:sz w:val="24"/>
          <w:szCs w:val="24"/>
          <w:vertAlign w:val="superscript"/>
          <w:lang w:val="en-US" w:eastAsia="nb-NO"/>
        </w:rPr>
        <w:t xml:space="preserve">6 </w:t>
      </w:r>
      <w:r w:rsidRPr="00AC7B65">
        <w:rPr>
          <w:rFonts w:ascii="Times New Roman" w:hAnsi="Times New Roman" w:cs="Times New Roman"/>
          <w:bCs/>
          <w:color w:val="000000" w:themeColor="text1"/>
          <w:sz w:val="24"/>
          <w:szCs w:val="24"/>
          <w:lang w:val="en-US" w:eastAsia="nb-NO"/>
        </w:rPr>
        <w:t xml:space="preserve">Department of Clinical Dentistry, Faculty of Health Sciences, </w:t>
      </w:r>
      <w:proofErr w:type="spellStart"/>
      <w:r w:rsidRPr="00AC7B65">
        <w:rPr>
          <w:rFonts w:ascii="Times New Roman" w:hAnsi="Times New Roman" w:cs="Times New Roman"/>
          <w:bCs/>
          <w:color w:val="000000" w:themeColor="text1"/>
          <w:sz w:val="24"/>
          <w:szCs w:val="24"/>
          <w:lang w:val="en-US" w:eastAsia="nb-NO"/>
        </w:rPr>
        <w:t>UiT</w:t>
      </w:r>
      <w:proofErr w:type="spellEnd"/>
      <w:r w:rsidRPr="00AC7B65">
        <w:rPr>
          <w:rFonts w:ascii="Times New Roman" w:hAnsi="Times New Roman" w:cs="Times New Roman"/>
          <w:bCs/>
          <w:color w:val="000000" w:themeColor="text1"/>
          <w:sz w:val="24"/>
          <w:szCs w:val="24"/>
          <w:lang w:val="en-US" w:eastAsia="nb-NO"/>
        </w:rPr>
        <w:t xml:space="preserve"> </w:t>
      </w:r>
      <w:proofErr w:type="gramStart"/>
      <w:r w:rsidRPr="00AC7B65">
        <w:rPr>
          <w:rFonts w:ascii="Times New Roman" w:hAnsi="Times New Roman" w:cs="Times New Roman"/>
          <w:bCs/>
          <w:color w:val="000000" w:themeColor="text1"/>
          <w:sz w:val="24"/>
          <w:szCs w:val="24"/>
          <w:lang w:val="en-US" w:eastAsia="nb-NO"/>
        </w:rPr>
        <w:t>The</w:t>
      </w:r>
      <w:proofErr w:type="gramEnd"/>
      <w:r w:rsidRPr="00AC7B65">
        <w:rPr>
          <w:rFonts w:ascii="Times New Roman" w:hAnsi="Times New Roman" w:cs="Times New Roman"/>
          <w:bCs/>
          <w:color w:val="000000" w:themeColor="text1"/>
          <w:sz w:val="24"/>
          <w:szCs w:val="24"/>
          <w:lang w:val="en-US" w:eastAsia="nb-NO"/>
        </w:rPr>
        <w:t xml:space="preserve"> Arctic University of Norway, Tromsø, Norway</w:t>
      </w:r>
    </w:p>
    <w:p w14:paraId="1F9B9833" w14:textId="77777777" w:rsidR="00936DB0" w:rsidRPr="00AC7B65" w:rsidRDefault="00936DB0" w:rsidP="00936DB0">
      <w:pPr>
        <w:spacing w:line="276" w:lineRule="auto"/>
        <w:jc w:val="both"/>
        <w:rPr>
          <w:rFonts w:ascii="Times New Roman" w:hAnsi="Times New Roman" w:cs="Times New Roman"/>
          <w:bCs/>
          <w:color w:val="000000" w:themeColor="text1"/>
          <w:sz w:val="24"/>
          <w:szCs w:val="24"/>
          <w:lang w:val="en-US" w:eastAsia="nb-NO"/>
        </w:rPr>
      </w:pPr>
      <w:r w:rsidRPr="00AC7B65">
        <w:rPr>
          <w:rFonts w:ascii="Times New Roman" w:hAnsi="Times New Roman" w:cs="Times New Roman"/>
          <w:bCs/>
          <w:color w:val="000000" w:themeColor="text1"/>
          <w:sz w:val="24"/>
          <w:szCs w:val="24"/>
          <w:vertAlign w:val="superscript"/>
          <w:lang w:val="en-US" w:eastAsia="nb-NO"/>
        </w:rPr>
        <w:t>7</w:t>
      </w:r>
      <w:r w:rsidRPr="00AC7B65">
        <w:rPr>
          <w:rFonts w:ascii="Times New Roman" w:hAnsi="Times New Roman" w:cs="Times New Roman"/>
          <w:color w:val="000000" w:themeColor="text1"/>
          <w:sz w:val="24"/>
          <w:szCs w:val="24"/>
          <w:shd w:val="clear" w:color="auto" w:fill="FFFFFF"/>
          <w:lang w:val="en-US"/>
        </w:rPr>
        <w:t xml:space="preserve"> </w:t>
      </w:r>
      <w:r w:rsidRPr="00AC7B65">
        <w:rPr>
          <w:rFonts w:ascii="Times New Roman" w:hAnsi="Times New Roman" w:cs="Times New Roman"/>
          <w:bCs/>
          <w:color w:val="000000" w:themeColor="text1"/>
          <w:sz w:val="24"/>
          <w:szCs w:val="24"/>
          <w:lang w:val="en-US" w:eastAsia="nb-NO"/>
        </w:rPr>
        <w:t>Center for Research and Education, University Hospital of North Norway, Tromsø, Norway</w:t>
      </w:r>
    </w:p>
    <w:p w14:paraId="2F2A9A45" w14:textId="77777777" w:rsidR="00936DB0" w:rsidRPr="00AC7B65" w:rsidRDefault="00936DB0" w:rsidP="00936DB0">
      <w:pPr>
        <w:spacing w:line="276" w:lineRule="auto"/>
        <w:jc w:val="both"/>
        <w:rPr>
          <w:rFonts w:ascii="Times New Roman" w:hAnsi="Times New Roman" w:cs="Times New Roman"/>
          <w:bCs/>
          <w:color w:val="000000" w:themeColor="text1"/>
          <w:sz w:val="24"/>
          <w:szCs w:val="24"/>
          <w:lang w:val="en-US" w:eastAsia="nb-NO"/>
        </w:rPr>
      </w:pPr>
      <w:r w:rsidRPr="00AC7B65">
        <w:rPr>
          <w:rFonts w:ascii="Times New Roman" w:hAnsi="Times New Roman" w:cs="Times New Roman"/>
          <w:bCs/>
          <w:color w:val="000000" w:themeColor="text1"/>
          <w:sz w:val="24"/>
          <w:szCs w:val="24"/>
          <w:vertAlign w:val="superscript"/>
          <w:lang w:val="en-US" w:eastAsia="nb-NO"/>
        </w:rPr>
        <w:t>8</w:t>
      </w:r>
      <w:r w:rsidRPr="00AC7B65">
        <w:rPr>
          <w:rFonts w:ascii="Times New Roman" w:hAnsi="Times New Roman" w:cs="Times New Roman"/>
          <w:bCs/>
          <w:color w:val="000000" w:themeColor="text1"/>
          <w:sz w:val="24"/>
          <w:szCs w:val="24"/>
          <w:lang w:val="en-US" w:eastAsia="nb-NO"/>
        </w:rPr>
        <w:t xml:space="preserve"> Hormone Laboratory, Department of Medical Biochemistry, Biochemical Endocrinology and Metabolism Research Group, Oslo University Hospital, Oslo, Norway</w:t>
      </w:r>
    </w:p>
    <w:p w14:paraId="106D1652" w14:textId="3629DD99" w:rsidR="00936DB0" w:rsidRPr="005D1B93" w:rsidRDefault="00936DB0" w:rsidP="00936DB0">
      <w:pPr>
        <w:spacing w:line="276" w:lineRule="auto"/>
        <w:jc w:val="both"/>
        <w:rPr>
          <w:rFonts w:ascii="Times New Roman" w:hAnsi="Times New Roman" w:cs="Times New Roman"/>
          <w:bCs/>
          <w:color w:val="000000" w:themeColor="text1"/>
          <w:sz w:val="24"/>
          <w:szCs w:val="24"/>
          <w:lang w:val="en-US" w:eastAsia="nb-NO"/>
        </w:rPr>
      </w:pPr>
      <w:r w:rsidRPr="00AC7B65">
        <w:rPr>
          <w:rFonts w:ascii="Times New Roman" w:hAnsi="Times New Roman" w:cs="Times New Roman"/>
          <w:bCs/>
          <w:color w:val="000000" w:themeColor="text1"/>
          <w:sz w:val="24"/>
          <w:szCs w:val="24"/>
          <w:vertAlign w:val="superscript"/>
          <w:lang w:val="en-US" w:eastAsia="nb-NO"/>
        </w:rPr>
        <w:t>9</w:t>
      </w:r>
      <w:r w:rsidRPr="00AC7B65">
        <w:rPr>
          <w:rFonts w:ascii="Times New Roman" w:hAnsi="Times New Roman" w:cs="Times New Roman"/>
          <w:bCs/>
          <w:color w:val="000000" w:themeColor="text1"/>
          <w:sz w:val="24"/>
          <w:szCs w:val="24"/>
          <w:lang w:val="en-US" w:eastAsia="nb-NO"/>
        </w:rPr>
        <w:t xml:space="preserve"> Department of Oral Biochemistry, Institute of Odontology, The </w:t>
      </w:r>
      <w:proofErr w:type="spellStart"/>
      <w:r w:rsidRPr="00AC7B65">
        <w:rPr>
          <w:rFonts w:ascii="Times New Roman" w:hAnsi="Times New Roman" w:cs="Times New Roman"/>
          <w:bCs/>
          <w:color w:val="000000" w:themeColor="text1"/>
          <w:sz w:val="24"/>
          <w:szCs w:val="24"/>
          <w:lang w:val="en-US" w:eastAsia="nb-NO"/>
        </w:rPr>
        <w:t>Sahlgrenska</w:t>
      </w:r>
      <w:proofErr w:type="spellEnd"/>
      <w:r w:rsidRPr="00AC7B65">
        <w:rPr>
          <w:rFonts w:ascii="Times New Roman" w:hAnsi="Times New Roman" w:cs="Times New Roman"/>
          <w:bCs/>
          <w:color w:val="000000" w:themeColor="text1"/>
          <w:sz w:val="24"/>
          <w:szCs w:val="24"/>
          <w:lang w:val="en-US" w:eastAsia="nb-NO"/>
        </w:rPr>
        <w:t xml:space="preserve"> Academy</w:t>
      </w:r>
      <w:r w:rsidR="00DB4A96">
        <w:rPr>
          <w:rFonts w:ascii="Times New Roman" w:hAnsi="Times New Roman" w:cs="Times New Roman"/>
          <w:bCs/>
          <w:color w:val="000000" w:themeColor="text1"/>
          <w:sz w:val="24"/>
          <w:szCs w:val="24"/>
          <w:lang w:val="en-US" w:eastAsia="nb-NO"/>
        </w:rPr>
        <w:t xml:space="preserve"> at the</w:t>
      </w:r>
      <w:r w:rsidRPr="00AC7B65">
        <w:rPr>
          <w:rFonts w:ascii="Times New Roman" w:hAnsi="Times New Roman" w:cs="Times New Roman"/>
          <w:bCs/>
          <w:color w:val="000000" w:themeColor="text1"/>
          <w:sz w:val="24"/>
          <w:szCs w:val="24"/>
          <w:lang w:val="en-US" w:eastAsia="nb-NO"/>
        </w:rPr>
        <w:t xml:space="preserve"> University of Gothenburg, </w:t>
      </w:r>
      <w:r w:rsidR="00963477" w:rsidRPr="00AC7B65">
        <w:rPr>
          <w:rFonts w:ascii="Times New Roman" w:hAnsi="Times New Roman" w:cs="Times New Roman"/>
          <w:bCs/>
          <w:color w:val="000000" w:themeColor="text1"/>
          <w:sz w:val="24"/>
          <w:szCs w:val="24"/>
          <w:lang w:val="en-US" w:eastAsia="nb-NO"/>
        </w:rPr>
        <w:t>Gothenburg</w:t>
      </w:r>
      <w:r w:rsidR="00963477">
        <w:rPr>
          <w:rFonts w:ascii="Times New Roman" w:hAnsi="Times New Roman" w:cs="Times New Roman"/>
          <w:bCs/>
          <w:color w:val="000000" w:themeColor="text1"/>
          <w:sz w:val="24"/>
          <w:szCs w:val="24"/>
          <w:lang w:val="en-US" w:eastAsia="nb-NO"/>
        </w:rPr>
        <w:t xml:space="preserve">, </w:t>
      </w:r>
      <w:r w:rsidRPr="00AC7B65">
        <w:rPr>
          <w:rFonts w:ascii="Times New Roman" w:hAnsi="Times New Roman" w:cs="Times New Roman"/>
          <w:bCs/>
          <w:color w:val="000000" w:themeColor="text1"/>
          <w:sz w:val="24"/>
          <w:szCs w:val="24"/>
          <w:lang w:val="en-US" w:eastAsia="nb-NO"/>
        </w:rPr>
        <w:t>Sweden</w:t>
      </w:r>
    </w:p>
    <w:p w14:paraId="2A950DD7" w14:textId="77777777" w:rsidR="00E16CCC" w:rsidRPr="00936DB0" w:rsidRDefault="00E16CCC" w:rsidP="00F92E3E">
      <w:pPr>
        <w:suppressAutoHyphens w:val="0"/>
        <w:rPr>
          <w:rFonts w:ascii="Times New Roman" w:hAnsi="Times New Roman" w:cs="Times New Roman"/>
          <w:bCs/>
          <w:color w:val="000000" w:themeColor="text1"/>
          <w:sz w:val="24"/>
          <w:szCs w:val="24"/>
          <w:lang w:val="en-US" w:eastAsia="nb-NO"/>
        </w:rPr>
      </w:pPr>
    </w:p>
    <w:p w14:paraId="57E47584" w14:textId="77777777" w:rsidR="00E16CCC" w:rsidRDefault="00E16CCC" w:rsidP="00F92E3E">
      <w:pPr>
        <w:suppressAutoHyphens w:val="0"/>
        <w:rPr>
          <w:rFonts w:ascii="Times New Roman" w:hAnsi="Times New Roman" w:cs="Times New Roman"/>
          <w:bCs/>
          <w:color w:val="000000" w:themeColor="text1"/>
          <w:sz w:val="24"/>
          <w:szCs w:val="24"/>
          <w:lang w:val="sv-SE" w:eastAsia="nb-NO"/>
        </w:rPr>
      </w:pPr>
    </w:p>
    <w:p w14:paraId="47394592" w14:textId="77777777" w:rsidR="00E16CCC" w:rsidRDefault="00E16CCC" w:rsidP="00F92E3E">
      <w:pPr>
        <w:suppressAutoHyphens w:val="0"/>
        <w:rPr>
          <w:rFonts w:ascii="Times New Roman" w:hAnsi="Times New Roman" w:cs="Times New Roman"/>
          <w:bCs/>
          <w:color w:val="000000" w:themeColor="text1"/>
          <w:sz w:val="24"/>
          <w:szCs w:val="24"/>
          <w:lang w:val="sv-SE" w:eastAsia="nb-NO"/>
        </w:rPr>
      </w:pPr>
    </w:p>
    <w:p w14:paraId="4E41BD8C" w14:textId="77777777" w:rsidR="00E16CCC" w:rsidRDefault="00E16CCC" w:rsidP="00F92E3E">
      <w:pPr>
        <w:suppressAutoHyphens w:val="0"/>
        <w:rPr>
          <w:rFonts w:ascii="Times New Roman" w:hAnsi="Times New Roman" w:cs="Times New Roman"/>
          <w:bCs/>
          <w:color w:val="000000" w:themeColor="text1"/>
          <w:sz w:val="24"/>
          <w:szCs w:val="24"/>
          <w:lang w:val="sv-SE" w:eastAsia="nb-NO"/>
        </w:rPr>
      </w:pPr>
    </w:p>
    <w:p w14:paraId="78E20FC4" w14:textId="77777777" w:rsidR="00E16CCC" w:rsidRDefault="00E16CCC" w:rsidP="00F92E3E">
      <w:pPr>
        <w:suppressAutoHyphens w:val="0"/>
        <w:rPr>
          <w:rFonts w:ascii="Times New Roman" w:hAnsi="Times New Roman" w:cs="Times New Roman"/>
          <w:bCs/>
          <w:color w:val="000000" w:themeColor="text1"/>
          <w:sz w:val="24"/>
          <w:szCs w:val="24"/>
          <w:lang w:val="sv-SE" w:eastAsia="nb-NO"/>
        </w:rPr>
      </w:pPr>
    </w:p>
    <w:p w14:paraId="1ED9B070" w14:textId="77777777" w:rsidR="00383BCB" w:rsidRDefault="00383BCB" w:rsidP="00F92E3E">
      <w:pPr>
        <w:suppressAutoHyphens w:val="0"/>
        <w:rPr>
          <w:rFonts w:ascii="Times New Roman" w:hAnsi="Times New Roman" w:cs="Times New Roman"/>
          <w:bCs/>
          <w:color w:val="000000" w:themeColor="text1"/>
          <w:sz w:val="24"/>
          <w:szCs w:val="24"/>
          <w:lang w:val="sv-SE" w:eastAsia="nb-NO"/>
        </w:rPr>
      </w:pPr>
    </w:p>
    <w:p w14:paraId="1A170A5E" w14:textId="77777777" w:rsidR="00383BCB" w:rsidRDefault="00383BCB" w:rsidP="00F92E3E">
      <w:pPr>
        <w:suppressAutoHyphens w:val="0"/>
        <w:rPr>
          <w:rFonts w:ascii="Times New Roman" w:hAnsi="Times New Roman" w:cs="Times New Roman"/>
          <w:bCs/>
          <w:color w:val="000000" w:themeColor="text1"/>
          <w:sz w:val="24"/>
          <w:szCs w:val="24"/>
          <w:lang w:val="sv-SE" w:eastAsia="nb-NO"/>
        </w:rPr>
      </w:pPr>
    </w:p>
    <w:p w14:paraId="62F951AD" w14:textId="77777777" w:rsidR="00383BCB" w:rsidRDefault="00383BCB" w:rsidP="00F92E3E">
      <w:pPr>
        <w:suppressAutoHyphens w:val="0"/>
        <w:rPr>
          <w:rFonts w:ascii="Times New Roman" w:hAnsi="Times New Roman" w:cs="Times New Roman"/>
          <w:bCs/>
          <w:color w:val="000000" w:themeColor="text1"/>
          <w:sz w:val="24"/>
          <w:szCs w:val="24"/>
          <w:lang w:val="sv-SE" w:eastAsia="nb-NO"/>
        </w:rPr>
      </w:pPr>
    </w:p>
    <w:p w14:paraId="417C84ED" w14:textId="77777777" w:rsidR="00E16CCC" w:rsidRDefault="00E16CCC" w:rsidP="00F92E3E">
      <w:pPr>
        <w:suppressAutoHyphens w:val="0"/>
        <w:rPr>
          <w:rFonts w:ascii="Times New Roman" w:hAnsi="Times New Roman" w:cs="Times New Roman"/>
          <w:bCs/>
          <w:color w:val="000000" w:themeColor="text1"/>
          <w:sz w:val="24"/>
          <w:szCs w:val="24"/>
          <w:lang w:val="sv-SE" w:eastAsia="nb-NO"/>
        </w:rPr>
      </w:pPr>
    </w:p>
    <w:p w14:paraId="7F69031B" w14:textId="77777777" w:rsidR="00E16CCC" w:rsidRDefault="00E16CCC" w:rsidP="00F92E3E">
      <w:pPr>
        <w:suppressAutoHyphens w:val="0"/>
        <w:rPr>
          <w:rFonts w:ascii="Times New Roman" w:hAnsi="Times New Roman" w:cs="Times New Roman"/>
          <w:bCs/>
          <w:color w:val="000000" w:themeColor="text1"/>
          <w:sz w:val="24"/>
          <w:szCs w:val="24"/>
          <w:lang w:val="sv-SE" w:eastAsia="nb-NO"/>
        </w:rPr>
      </w:pPr>
    </w:p>
    <w:p w14:paraId="795391BB" w14:textId="0E058EE1" w:rsidR="00E16CCC" w:rsidRPr="00E16CCC" w:rsidRDefault="00E16CCC" w:rsidP="00E16CCC">
      <w:pPr>
        <w:pStyle w:val="ListParagraph"/>
        <w:numPr>
          <w:ilvl w:val="0"/>
          <w:numId w:val="10"/>
        </w:numPr>
        <w:spacing w:line="360" w:lineRule="auto"/>
        <w:jc w:val="both"/>
        <w:rPr>
          <w:rFonts w:ascii="Times New Roman" w:hAnsi="Times New Roman" w:cs="Times New Roman"/>
          <w:b/>
          <w:bCs/>
          <w:sz w:val="24"/>
          <w:szCs w:val="24"/>
          <w:lang w:val="en-US"/>
        </w:rPr>
      </w:pPr>
      <w:r w:rsidRPr="00E16CCC">
        <w:rPr>
          <w:rFonts w:ascii="Times New Roman" w:hAnsi="Times New Roman" w:cs="Times New Roman"/>
          <w:b/>
          <w:bCs/>
          <w:sz w:val="24"/>
          <w:szCs w:val="24"/>
          <w:lang w:val="en-US"/>
        </w:rPr>
        <w:lastRenderedPageBreak/>
        <w:t>Characteristics of the 935K Chip used in the present study</w:t>
      </w:r>
    </w:p>
    <w:p w14:paraId="160AABA5" w14:textId="77777777" w:rsidR="00E16CCC" w:rsidRDefault="00E16CCC" w:rsidP="00E16CC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935K Chip application includes complex diseases such as diabetes, hypertension, immune disorders, and depression. The 935K chip is an upgraded version of the 850K chip and offers the following advantages: (1) comprehensive genome coverage: detects over 935,000 CpG sites, covering CpG islands, promoters, coding regions, and enhancers comprehensively; (2) comprehensive optimization of probe sites: removes poorly performing probes from EPICv1.0-850K and adds 186,000 CpG-targeting enhancers and super-enhancers, more CTCF binding sites, CNV detection regions, CpG islands not well covered by EPIC v1.0, and common cancer-driving mutations; (3) compatibility with various sample types, including Formalin-Fixed Paraffin-Embedded; (4) high-quality data: adopts the Infinium technology from the 450K chip and utilizes Infinium I and II probe designs to maximize the detection range; (5) high resolution: single-base resolution that directly detects accurate methylated sites; (6) high reproducibility: strong correlation between technical replicates and R2&gt;0.99 correlation with the same probes as the 850K chip (</w:t>
      </w:r>
      <w:r w:rsidRPr="00B20766">
        <w:rPr>
          <w:rFonts w:ascii="Times New Roman" w:hAnsi="Times New Roman" w:cs="Times New Roman"/>
          <w:sz w:val="24"/>
          <w:szCs w:val="24"/>
          <w:lang w:val="en-US"/>
        </w:rPr>
        <w:t>https://www.cd-genomics.com/epigenetics/human-dna-methylation-assay-Illumina-935k-service.html</w:t>
      </w:r>
      <w:r>
        <w:rPr>
          <w:rFonts w:ascii="Times New Roman" w:hAnsi="Times New Roman" w:cs="Times New Roman"/>
          <w:sz w:val="24"/>
          <w:szCs w:val="24"/>
          <w:lang w:val="en-US"/>
        </w:rPr>
        <w:t>).</w:t>
      </w:r>
    </w:p>
    <w:p w14:paraId="424FC2D7" w14:textId="77777777" w:rsidR="00E16CCC" w:rsidRPr="00E16CCC" w:rsidRDefault="00E16CCC" w:rsidP="00F92E3E">
      <w:pPr>
        <w:suppressAutoHyphens w:val="0"/>
        <w:rPr>
          <w:rFonts w:ascii="Times New Roman" w:hAnsi="Times New Roman" w:cs="Times New Roman"/>
          <w:bCs/>
          <w:color w:val="000000" w:themeColor="text1"/>
          <w:sz w:val="24"/>
          <w:szCs w:val="24"/>
          <w:lang w:val="en-US" w:eastAsia="nb-NO"/>
        </w:rPr>
      </w:pPr>
    </w:p>
    <w:p w14:paraId="10884D8C" w14:textId="30D9C5A0" w:rsidR="00276172" w:rsidRPr="00276172" w:rsidRDefault="00276172" w:rsidP="00276172">
      <w:pPr>
        <w:suppressAutoHyphens w:val="0"/>
        <w:rPr>
          <w:rFonts w:ascii="Times New Roman" w:hAnsi="Times New Roman" w:cs="Times New Roman"/>
          <w:bCs/>
          <w:color w:val="000000" w:themeColor="text1"/>
          <w:sz w:val="24"/>
          <w:szCs w:val="24"/>
          <w:lang w:val="sv-SE" w:eastAsia="nb-NO"/>
        </w:rPr>
      </w:pPr>
      <w:r>
        <w:rPr>
          <w:rFonts w:ascii="Times New Roman" w:hAnsi="Times New Roman" w:cs="Times New Roman"/>
          <w:bCs/>
          <w:color w:val="000000" w:themeColor="text1"/>
          <w:sz w:val="24"/>
          <w:szCs w:val="24"/>
          <w:lang w:val="sv-SE" w:eastAsia="nb-NO"/>
        </w:rPr>
        <w:br w:type="page"/>
      </w:r>
    </w:p>
    <w:p w14:paraId="6CA8C82E" w14:textId="7B86824A" w:rsidR="00276172" w:rsidRPr="00E16CCC" w:rsidRDefault="00EB6E33" w:rsidP="00E16CCC">
      <w:pPr>
        <w:pStyle w:val="ListParagraph"/>
        <w:numPr>
          <w:ilvl w:val="0"/>
          <w:numId w:val="10"/>
        </w:numPr>
        <w:spacing w:line="360" w:lineRule="auto"/>
        <w:jc w:val="both"/>
        <w:rPr>
          <w:rFonts w:ascii="Times New Roman" w:eastAsia="Times New Roman" w:hAnsi="Times New Roman" w:cs="Times New Roman"/>
          <w:b/>
          <w:bCs/>
          <w:kern w:val="0"/>
          <w:sz w:val="24"/>
          <w:szCs w:val="24"/>
          <w:lang w:val="en-US"/>
          <w14:ligatures w14:val="none"/>
        </w:rPr>
      </w:pPr>
      <w:r w:rsidRPr="00E16CCC">
        <w:rPr>
          <w:rFonts w:ascii="Times New Roman" w:eastAsia="Times New Roman" w:hAnsi="Times New Roman" w:cs="Times New Roman"/>
          <w:b/>
          <w:bCs/>
          <w:kern w:val="0"/>
          <w:sz w:val="24"/>
          <w:szCs w:val="24"/>
          <w:lang w:val="en-US"/>
          <w14:ligatures w14:val="none"/>
        </w:rPr>
        <w:lastRenderedPageBreak/>
        <w:t>M</w:t>
      </w:r>
      <w:r w:rsidR="009B4109" w:rsidRPr="00E16CCC">
        <w:rPr>
          <w:rFonts w:ascii="Times New Roman" w:eastAsia="Times New Roman" w:hAnsi="Times New Roman" w:cs="Times New Roman"/>
          <w:b/>
          <w:bCs/>
          <w:kern w:val="0"/>
          <w:sz w:val="24"/>
          <w:szCs w:val="24"/>
          <w:lang w:val="en-US"/>
          <w14:ligatures w14:val="none"/>
        </w:rPr>
        <w:t>ultidimensional scaling (MDS) plots</w:t>
      </w:r>
    </w:p>
    <w:p w14:paraId="11001F86" w14:textId="34D3E9AF" w:rsidR="00717A52" w:rsidRPr="009B4109" w:rsidRDefault="00EB0AB5" w:rsidP="00440B22">
      <w:pPr>
        <w:spacing w:line="360" w:lineRule="auto"/>
        <w:jc w:val="both"/>
        <w:rPr>
          <w:rFonts w:ascii="Times New Roman" w:hAnsi="Times New Roman" w:cs="Times New Roman"/>
          <w:sz w:val="24"/>
          <w:szCs w:val="24"/>
          <w:lang w:val="en-US"/>
        </w:rPr>
      </w:pPr>
      <w:bookmarkStart w:id="2" w:name="_Hlk187062373"/>
      <w:bookmarkStart w:id="3" w:name="_Hlk187058278"/>
      <w:r w:rsidRPr="00EB0AB5">
        <w:rPr>
          <w:rFonts w:ascii="Times New Roman" w:hAnsi="Times New Roman" w:cs="Times New Roman"/>
          <w:sz w:val="24"/>
          <w:szCs w:val="24"/>
          <w:lang w:val="en-US"/>
        </w:rPr>
        <w:t xml:space="preserve">Using multidimensional scaling (MDS) plots, we visualized the associations between sample characteristics (sex and smoking) and </w:t>
      </w:r>
      <w:proofErr w:type="spellStart"/>
      <w:r w:rsidRPr="00EB0AB5">
        <w:rPr>
          <w:rFonts w:ascii="Times New Roman" w:hAnsi="Times New Roman" w:cs="Times New Roman"/>
          <w:sz w:val="24"/>
          <w:szCs w:val="24"/>
          <w:lang w:val="en-US"/>
        </w:rPr>
        <w:t>DNAm</w:t>
      </w:r>
      <w:proofErr w:type="spellEnd"/>
      <w:r w:rsidRPr="00EB0AB5">
        <w:rPr>
          <w:rFonts w:ascii="Times New Roman" w:hAnsi="Times New Roman" w:cs="Times New Roman"/>
          <w:sz w:val="24"/>
          <w:szCs w:val="24"/>
          <w:lang w:val="en-US"/>
        </w:rPr>
        <w:t xml:space="preserve"> data (methylation signal; </w:t>
      </w:r>
      <w:proofErr w:type="spellStart"/>
      <w:r w:rsidRPr="00EB0AB5">
        <w:rPr>
          <w:rFonts w:ascii="Times New Roman" w:hAnsi="Times New Roman" w:cs="Times New Roman"/>
          <w:sz w:val="24"/>
          <w:szCs w:val="24"/>
          <w:lang w:val="en-US"/>
        </w:rPr>
        <w:t>n_samples</w:t>
      </w:r>
      <w:proofErr w:type="spellEnd"/>
      <w:r w:rsidRPr="00EB0AB5">
        <w:rPr>
          <w:rFonts w:ascii="Times New Roman" w:hAnsi="Times New Roman" w:cs="Times New Roman"/>
          <w:sz w:val="24"/>
          <w:szCs w:val="24"/>
          <w:lang w:val="en-US"/>
        </w:rPr>
        <w:t xml:space="preserve"> × </w:t>
      </w:r>
      <w:proofErr w:type="spellStart"/>
      <w:r w:rsidRPr="00EB0AB5">
        <w:rPr>
          <w:rFonts w:ascii="Times New Roman" w:hAnsi="Times New Roman" w:cs="Times New Roman"/>
          <w:sz w:val="24"/>
          <w:szCs w:val="24"/>
          <w:lang w:val="en-US"/>
        </w:rPr>
        <w:t>n_promoters</w:t>
      </w:r>
      <w:proofErr w:type="spellEnd"/>
      <w:r w:rsidRPr="00EB0AB5">
        <w:rPr>
          <w:rFonts w:ascii="Times New Roman" w:hAnsi="Times New Roman" w:cs="Times New Roman"/>
          <w:sz w:val="24"/>
          <w:szCs w:val="24"/>
          <w:lang w:val="en-US"/>
        </w:rPr>
        <w:t>) on scatter plots for the promoter region. Methylation patterns are displayed with respect to gender (Figure S1) and smoking status (Figure S2).</w:t>
      </w:r>
    </w:p>
    <w:p w14:paraId="4CC60CCE" w14:textId="77777777" w:rsidR="00717A52" w:rsidRDefault="00717A52" w:rsidP="00717A52">
      <w:pPr>
        <w:spacing w:line="360" w:lineRule="auto"/>
        <w:jc w:val="both"/>
        <w:rPr>
          <w:rFonts w:ascii="Times New Roman" w:hAnsi="Times New Roman" w:cs="Times New Roman"/>
          <w:sz w:val="24"/>
          <w:szCs w:val="24"/>
          <w:lang w:val="en-US"/>
        </w:rPr>
      </w:pPr>
    </w:p>
    <w:p w14:paraId="64E60C5B" w14:textId="3A517E14" w:rsidR="00717A52" w:rsidRDefault="00717A52" w:rsidP="00717A52">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 xml:space="preserve">Figure </w:t>
      </w:r>
      <w:r w:rsidR="00EB6E33">
        <w:rPr>
          <w:rFonts w:ascii="Times New Roman" w:hAnsi="Times New Roman" w:cs="Times New Roman"/>
          <w:sz w:val="24"/>
          <w:szCs w:val="24"/>
          <w:lang w:val="en-US"/>
        </w:rPr>
        <w:t>S</w:t>
      </w:r>
      <w:r>
        <w:rPr>
          <w:rFonts w:ascii="Times New Roman" w:hAnsi="Times New Roman" w:cs="Times New Roman"/>
          <w:sz w:val="24"/>
          <w:szCs w:val="24"/>
          <w:lang w:val="en-US"/>
        </w:rPr>
        <w:t>1</w:t>
      </w:r>
      <w:bookmarkEnd w:id="2"/>
    </w:p>
    <w:p w14:paraId="47530479" w14:textId="456FAF63" w:rsidR="00717A52" w:rsidRDefault="00717A52" w:rsidP="00717A52">
      <w:pPr>
        <w:spacing w:line="360" w:lineRule="auto"/>
        <w:jc w:val="both"/>
        <w:rPr>
          <w:rFonts w:ascii="Times New Roman" w:hAnsi="Times New Roman" w:cs="Times New Roman"/>
          <w:sz w:val="24"/>
          <w:szCs w:val="24"/>
          <w:lang w:val="en-US"/>
        </w:rPr>
      </w:pPr>
      <w:r>
        <w:rPr>
          <w:noProof/>
        </w:rPr>
        <w:drawing>
          <wp:inline distT="0" distB="0" distL="0" distR="0" wp14:anchorId="5AC89909" wp14:editId="5CA3E541">
            <wp:extent cx="4818380" cy="3252470"/>
            <wp:effectExtent l="0" t="0" r="0" b="0"/>
            <wp:docPr id="1" name="Bilde 1"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Figure 4"/>
                    <pic:cNvPicPr>
                      <a:picLocks noChangeAspect="1" noChangeArrowheads="1"/>
                    </pic:cNvPicPr>
                  </pic:nvPicPr>
                  <pic:blipFill>
                    <a:blip r:embed="rId7"/>
                    <a:stretch>
                      <a:fillRect/>
                    </a:stretch>
                  </pic:blipFill>
                  <pic:spPr bwMode="auto">
                    <a:xfrm>
                      <a:off x="0" y="0"/>
                      <a:ext cx="4818380" cy="3252470"/>
                    </a:xfrm>
                    <a:prstGeom prst="rect">
                      <a:avLst/>
                    </a:prstGeom>
                  </pic:spPr>
                </pic:pic>
              </a:graphicData>
            </a:graphic>
          </wp:inline>
        </w:drawing>
      </w:r>
    </w:p>
    <w:p w14:paraId="51A5D9AD" w14:textId="09C3D168" w:rsidR="00717A52" w:rsidRDefault="00EB0AB5" w:rsidP="00EB0AB5">
      <w:pPr>
        <w:spacing w:line="360" w:lineRule="auto"/>
        <w:jc w:val="both"/>
        <w:rPr>
          <w:rFonts w:ascii="Times New Roman" w:hAnsi="Times New Roman" w:cs="Times New Roman"/>
          <w:sz w:val="24"/>
          <w:szCs w:val="24"/>
          <w:lang w:val="en-US"/>
        </w:rPr>
      </w:pPr>
      <w:bookmarkStart w:id="4" w:name="_Hlk194498702"/>
      <w:bookmarkStart w:id="5" w:name="_Hlk199931916"/>
      <w:r w:rsidRPr="00EB0AB5">
        <w:rPr>
          <w:rFonts w:ascii="Times New Roman" w:hAnsi="Times New Roman" w:cs="Times New Roman"/>
          <w:sz w:val="24"/>
          <w:szCs w:val="24"/>
          <w:lang w:val="en-US"/>
        </w:rPr>
        <w:t>Figure S1</w:t>
      </w:r>
      <w:bookmarkEnd w:id="4"/>
      <w:r w:rsidRPr="00EB0AB5">
        <w:rPr>
          <w:rFonts w:ascii="Times New Roman" w:hAnsi="Times New Roman" w:cs="Times New Roman"/>
          <w:sz w:val="24"/>
          <w:szCs w:val="24"/>
          <w:lang w:val="en-US"/>
        </w:rPr>
        <w:t xml:space="preserve"> </w:t>
      </w:r>
      <w:bookmarkStart w:id="6" w:name="_Hlk194498427"/>
      <w:r w:rsidRPr="00EB0AB5">
        <w:rPr>
          <w:rFonts w:ascii="Times New Roman" w:hAnsi="Times New Roman" w:cs="Times New Roman"/>
          <w:sz w:val="24"/>
          <w:szCs w:val="24"/>
          <w:lang w:val="en-US"/>
        </w:rPr>
        <w:t xml:space="preserve">Multidimensional scaling (MDS) plot of all analyzed samples visualizing the association between gender and </w:t>
      </w:r>
      <w:proofErr w:type="spellStart"/>
      <w:r w:rsidRPr="00EB0AB5">
        <w:rPr>
          <w:rFonts w:ascii="Times New Roman" w:hAnsi="Times New Roman" w:cs="Times New Roman"/>
          <w:sz w:val="24"/>
          <w:szCs w:val="24"/>
          <w:lang w:val="en-US"/>
        </w:rPr>
        <w:t>DNAm</w:t>
      </w:r>
      <w:proofErr w:type="spellEnd"/>
      <w:r w:rsidRPr="00EB0AB5">
        <w:rPr>
          <w:rFonts w:ascii="Times New Roman" w:hAnsi="Times New Roman" w:cs="Times New Roman"/>
          <w:sz w:val="24"/>
          <w:szCs w:val="24"/>
          <w:lang w:val="en-US"/>
        </w:rPr>
        <w:t xml:space="preserve"> data</w:t>
      </w:r>
      <w:r w:rsidR="00B20766">
        <w:rPr>
          <w:rFonts w:ascii="Times New Roman" w:hAnsi="Times New Roman" w:cs="Times New Roman"/>
          <w:sz w:val="24"/>
          <w:szCs w:val="24"/>
          <w:lang w:val="en-US"/>
        </w:rPr>
        <w:t xml:space="preserve"> </w:t>
      </w:r>
      <w:r w:rsidR="00B20766" w:rsidRPr="00EB0AB5">
        <w:rPr>
          <w:rFonts w:ascii="Times New Roman" w:hAnsi="Times New Roman" w:cs="Times New Roman"/>
          <w:sz w:val="24"/>
          <w:szCs w:val="24"/>
          <w:lang w:val="en-US"/>
        </w:rPr>
        <w:t xml:space="preserve">(n = 150, including individuals with </w:t>
      </w:r>
      <w:r w:rsidR="00A51413" w:rsidRPr="00A51413">
        <w:rPr>
          <w:rFonts w:ascii="Times New Roman" w:hAnsi="Times New Roman" w:cs="Times New Roman"/>
          <w:sz w:val="24"/>
          <w:szCs w:val="24"/>
          <w:lang w:val="en-US"/>
        </w:rPr>
        <w:t xml:space="preserve">Stage III/IV + PPD&gt;5 mm </w:t>
      </w:r>
      <w:r w:rsidR="00B20766" w:rsidRPr="00EB0AB5">
        <w:rPr>
          <w:rFonts w:ascii="Times New Roman" w:hAnsi="Times New Roman" w:cs="Times New Roman"/>
          <w:sz w:val="24"/>
          <w:szCs w:val="24"/>
          <w:lang w:val="en-US"/>
        </w:rPr>
        <w:t>periodontitis, gingivitis, and healthy controls)</w:t>
      </w:r>
      <w:r w:rsidRPr="00EB0AB5">
        <w:rPr>
          <w:rFonts w:ascii="Times New Roman" w:hAnsi="Times New Roman" w:cs="Times New Roman"/>
          <w:sz w:val="24"/>
          <w:szCs w:val="24"/>
          <w:lang w:val="en-US"/>
        </w:rPr>
        <w:t xml:space="preserve">. The </w:t>
      </w:r>
      <w:proofErr w:type="spellStart"/>
      <w:r w:rsidRPr="00EB0AB5">
        <w:rPr>
          <w:rFonts w:ascii="Times New Roman" w:hAnsi="Times New Roman" w:cs="Times New Roman"/>
          <w:sz w:val="24"/>
          <w:szCs w:val="24"/>
          <w:lang w:val="en-US"/>
        </w:rPr>
        <w:t>DNAm</w:t>
      </w:r>
      <w:proofErr w:type="spellEnd"/>
      <w:r w:rsidRPr="00EB0AB5">
        <w:rPr>
          <w:rFonts w:ascii="Times New Roman" w:hAnsi="Times New Roman" w:cs="Times New Roman"/>
          <w:sz w:val="24"/>
          <w:szCs w:val="24"/>
          <w:lang w:val="en-US"/>
        </w:rPr>
        <w:t xml:space="preserve"> profile at the gene promoter region level clearly shows that samples cluster according to gender. Samples are represented as circles, with colors indicating gender.</w:t>
      </w:r>
      <w:bookmarkEnd w:id="6"/>
    </w:p>
    <w:bookmarkEnd w:id="5"/>
    <w:p w14:paraId="24F8D7A5" w14:textId="77777777" w:rsidR="00B20766" w:rsidRDefault="00B20766" w:rsidP="00717A52">
      <w:pPr>
        <w:spacing w:line="360" w:lineRule="auto"/>
        <w:jc w:val="both"/>
        <w:rPr>
          <w:rFonts w:ascii="Times New Roman" w:hAnsi="Times New Roman" w:cs="Times New Roman"/>
          <w:sz w:val="24"/>
          <w:szCs w:val="24"/>
          <w:lang w:val="en-US"/>
        </w:rPr>
      </w:pPr>
    </w:p>
    <w:p w14:paraId="19006139" w14:textId="77777777" w:rsidR="00F92E3E" w:rsidRDefault="00F92E3E" w:rsidP="00717A52">
      <w:pPr>
        <w:spacing w:line="360" w:lineRule="auto"/>
        <w:jc w:val="both"/>
        <w:rPr>
          <w:rFonts w:ascii="Times New Roman" w:hAnsi="Times New Roman" w:cs="Times New Roman"/>
          <w:sz w:val="24"/>
          <w:szCs w:val="24"/>
          <w:lang w:val="en-US"/>
        </w:rPr>
      </w:pPr>
    </w:p>
    <w:p w14:paraId="6089B003" w14:textId="77777777" w:rsidR="00F92E3E" w:rsidRDefault="00F92E3E" w:rsidP="00717A52">
      <w:pPr>
        <w:spacing w:line="360" w:lineRule="auto"/>
        <w:jc w:val="both"/>
        <w:rPr>
          <w:rFonts w:ascii="Times New Roman" w:hAnsi="Times New Roman" w:cs="Times New Roman"/>
          <w:sz w:val="24"/>
          <w:szCs w:val="24"/>
          <w:lang w:val="en-US"/>
        </w:rPr>
      </w:pPr>
    </w:p>
    <w:p w14:paraId="2E6904D4" w14:textId="77777777" w:rsidR="00F92E3E" w:rsidRDefault="00F92E3E" w:rsidP="00717A52">
      <w:pPr>
        <w:spacing w:line="360" w:lineRule="auto"/>
        <w:jc w:val="both"/>
        <w:rPr>
          <w:rFonts w:ascii="Times New Roman" w:hAnsi="Times New Roman" w:cs="Times New Roman"/>
          <w:sz w:val="24"/>
          <w:szCs w:val="24"/>
          <w:lang w:val="en-US"/>
        </w:rPr>
      </w:pPr>
    </w:p>
    <w:p w14:paraId="07299942" w14:textId="77777777" w:rsidR="00DA07BA" w:rsidRDefault="00DA07BA" w:rsidP="00717A52">
      <w:pPr>
        <w:spacing w:line="360" w:lineRule="auto"/>
        <w:jc w:val="both"/>
        <w:rPr>
          <w:rFonts w:ascii="Times New Roman" w:hAnsi="Times New Roman" w:cs="Times New Roman"/>
          <w:sz w:val="24"/>
          <w:szCs w:val="24"/>
          <w:lang w:val="en-US"/>
        </w:rPr>
      </w:pPr>
    </w:p>
    <w:p w14:paraId="629C9E4F" w14:textId="2D7F493E" w:rsidR="00717A52" w:rsidRDefault="00717A52" w:rsidP="00717A52">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lastRenderedPageBreak/>
        <w:t xml:space="preserve">Figure </w:t>
      </w:r>
      <w:r w:rsidR="00440B22">
        <w:rPr>
          <w:rFonts w:ascii="Times New Roman" w:hAnsi="Times New Roman" w:cs="Times New Roman"/>
          <w:sz w:val="24"/>
          <w:szCs w:val="24"/>
          <w:lang w:val="en-US"/>
        </w:rPr>
        <w:t>S</w:t>
      </w:r>
      <w:r w:rsidR="00EB6E33">
        <w:rPr>
          <w:rFonts w:ascii="Times New Roman" w:hAnsi="Times New Roman" w:cs="Times New Roman"/>
          <w:sz w:val="24"/>
          <w:szCs w:val="24"/>
          <w:lang w:val="en-US"/>
        </w:rPr>
        <w:t>2</w:t>
      </w:r>
    </w:p>
    <w:p w14:paraId="2D721C16" w14:textId="77777777" w:rsidR="00717A52" w:rsidRDefault="00717A52" w:rsidP="00717A52">
      <w:pPr>
        <w:spacing w:line="276" w:lineRule="auto"/>
        <w:jc w:val="both"/>
        <w:rPr>
          <w:rFonts w:ascii="Times New Roman" w:hAnsi="Times New Roman" w:cs="Times New Roman"/>
          <w:sz w:val="24"/>
          <w:szCs w:val="24"/>
          <w:lang w:val="en-US"/>
        </w:rPr>
      </w:pPr>
    </w:p>
    <w:p w14:paraId="5AD0AB4D" w14:textId="1560CB75" w:rsidR="00717A52" w:rsidRDefault="00440B22" w:rsidP="00717A52">
      <w:pPr>
        <w:spacing w:line="360" w:lineRule="auto"/>
        <w:jc w:val="both"/>
        <w:rPr>
          <w:rFonts w:ascii="Times New Roman" w:hAnsi="Times New Roman" w:cs="Times New Roman"/>
          <w:sz w:val="24"/>
          <w:szCs w:val="24"/>
          <w:lang w:val="en-US"/>
        </w:rPr>
      </w:pPr>
      <w:r>
        <w:rPr>
          <w:noProof/>
        </w:rPr>
        <w:drawing>
          <wp:inline distT="0" distB="0" distL="0" distR="0" wp14:anchorId="3D6A02C6" wp14:editId="26F93368">
            <wp:extent cx="4441190" cy="2997835"/>
            <wp:effectExtent l="0" t="0" r="0" b="0"/>
            <wp:docPr id="5" name="Image3"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Figure 4"/>
                    <pic:cNvPicPr>
                      <a:picLocks noChangeAspect="1" noChangeArrowheads="1"/>
                    </pic:cNvPicPr>
                  </pic:nvPicPr>
                  <pic:blipFill>
                    <a:blip r:embed="rId8"/>
                    <a:stretch>
                      <a:fillRect/>
                    </a:stretch>
                  </pic:blipFill>
                  <pic:spPr bwMode="auto">
                    <a:xfrm>
                      <a:off x="0" y="0"/>
                      <a:ext cx="4441190" cy="2997835"/>
                    </a:xfrm>
                    <a:prstGeom prst="rect">
                      <a:avLst/>
                    </a:prstGeom>
                  </pic:spPr>
                </pic:pic>
              </a:graphicData>
            </a:graphic>
          </wp:inline>
        </w:drawing>
      </w:r>
    </w:p>
    <w:p w14:paraId="02801EF5" w14:textId="36BD5555" w:rsidR="00CA7565" w:rsidRDefault="00440B22" w:rsidP="0092025E">
      <w:pPr>
        <w:spacing w:line="360" w:lineRule="auto"/>
        <w:jc w:val="both"/>
        <w:rPr>
          <w:rFonts w:ascii="Times New Roman" w:hAnsi="Times New Roman" w:cs="Times New Roman"/>
          <w:lang w:val="en-US"/>
        </w:rPr>
      </w:pPr>
      <w:bookmarkStart w:id="7" w:name="_Hlk187222103"/>
      <w:bookmarkStart w:id="8" w:name="_Hlk199931940"/>
      <w:bookmarkEnd w:id="3"/>
      <w:r>
        <w:rPr>
          <w:rFonts w:ascii="Times New Roman" w:hAnsi="Times New Roman" w:cs="Times New Roman"/>
          <w:lang w:val="en-US"/>
        </w:rPr>
        <w:t xml:space="preserve">Figure S2 </w:t>
      </w:r>
      <w:bookmarkEnd w:id="7"/>
      <w:r w:rsidR="0092025E" w:rsidRPr="0092025E">
        <w:rPr>
          <w:rFonts w:ascii="Times New Roman" w:hAnsi="Times New Roman" w:cs="Times New Roman"/>
          <w:lang w:val="en-US"/>
        </w:rPr>
        <w:t xml:space="preserve">Multidimensional scaling (MDS) plot of all analyzed samples visualizing the association between </w:t>
      </w:r>
      <w:r w:rsidR="0092025E">
        <w:rPr>
          <w:rFonts w:ascii="Times New Roman" w:hAnsi="Times New Roman" w:cs="Times New Roman"/>
          <w:lang w:val="en-US"/>
        </w:rPr>
        <w:t>s</w:t>
      </w:r>
      <w:r w:rsidR="0092025E" w:rsidRPr="0092025E">
        <w:rPr>
          <w:rFonts w:ascii="Times New Roman" w:hAnsi="Times New Roman" w:cs="Times New Roman"/>
          <w:lang w:val="en-US"/>
        </w:rPr>
        <w:t>moking</w:t>
      </w:r>
      <w:r w:rsidR="0092025E">
        <w:rPr>
          <w:rFonts w:ascii="Times New Roman" w:hAnsi="Times New Roman" w:cs="Times New Roman"/>
          <w:lang w:val="en-US"/>
        </w:rPr>
        <w:t xml:space="preserve"> status </w:t>
      </w:r>
      <w:r w:rsidR="0092025E" w:rsidRPr="0092025E">
        <w:rPr>
          <w:rFonts w:ascii="Times New Roman" w:hAnsi="Times New Roman" w:cs="Times New Roman"/>
          <w:lang w:val="en-US"/>
        </w:rPr>
        <w:t xml:space="preserve">and </w:t>
      </w:r>
      <w:proofErr w:type="spellStart"/>
      <w:r w:rsidR="0092025E" w:rsidRPr="0092025E">
        <w:rPr>
          <w:rFonts w:ascii="Times New Roman" w:hAnsi="Times New Roman" w:cs="Times New Roman"/>
          <w:lang w:val="en-US"/>
        </w:rPr>
        <w:t>DNAm</w:t>
      </w:r>
      <w:proofErr w:type="spellEnd"/>
      <w:r w:rsidR="0092025E" w:rsidRPr="0092025E">
        <w:rPr>
          <w:rFonts w:ascii="Times New Roman" w:hAnsi="Times New Roman" w:cs="Times New Roman"/>
          <w:lang w:val="en-US"/>
        </w:rPr>
        <w:t xml:space="preserve"> data</w:t>
      </w:r>
      <w:r w:rsidR="00B20766">
        <w:rPr>
          <w:rFonts w:ascii="Times New Roman" w:hAnsi="Times New Roman" w:cs="Times New Roman"/>
          <w:lang w:val="en-US"/>
        </w:rPr>
        <w:t xml:space="preserve"> </w:t>
      </w:r>
      <w:r w:rsidR="00B20766" w:rsidRPr="0092025E">
        <w:rPr>
          <w:rFonts w:ascii="Times New Roman" w:hAnsi="Times New Roman" w:cs="Times New Roman"/>
          <w:lang w:val="en-US"/>
        </w:rPr>
        <w:t>(n = 150, including individuals with</w:t>
      </w:r>
      <w:r w:rsidR="008952B1">
        <w:rPr>
          <w:rFonts w:ascii="Times New Roman" w:hAnsi="Times New Roman" w:cs="Times New Roman"/>
          <w:lang w:val="en-US"/>
        </w:rPr>
        <w:t xml:space="preserve"> </w:t>
      </w:r>
      <w:r w:rsidR="008952B1" w:rsidRPr="00A51413">
        <w:rPr>
          <w:rFonts w:ascii="Times New Roman" w:hAnsi="Times New Roman" w:cs="Times New Roman"/>
          <w:sz w:val="24"/>
          <w:szCs w:val="24"/>
          <w:lang w:val="en-US"/>
        </w:rPr>
        <w:t xml:space="preserve">Stage III/IV + PPD&gt;5 mm </w:t>
      </w:r>
      <w:r w:rsidR="008952B1" w:rsidRPr="00EB0AB5">
        <w:rPr>
          <w:rFonts w:ascii="Times New Roman" w:hAnsi="Times New Roman" w:cs="Times New Roman"/>
          <w:sz w:val="24"/>
          <w:szCs w:val="24"/>
          <w:lang w:val="en-US"/>
        </w:rPr>
        <w:t>periodontitis</w:t>
      </w:r>
      <w:r w:rsidR="00B20766" w:rsidRPr="0092025E">
        <w:rPr>
          <w:rFonts w:ascii="Times New Roman" w:hAnsi="Times New Roman" w:cs="Times New Roman"/>
          <w:lang w:val="en-US"/>
        </w:rPr>
        <w:t>, gingivitis, and healthy controls)</w:t>
      </w:r>
      <w:r w:rsidR="0092025E" w:rsidRPr="0092025E">
        <w:rPr>
          <w:rFonts w:ascii="Times New Roman" w:hAnsi="Times New Roman" w:cs="Times New Roman"/>
          <w:lang w:val="en-US"/>
        </w:rPr>
        <w:t>. When compared to gender</w:t>
      </w:r>
      <w:r w:rsidR="0092025E" w:rsidRPr="0092025E">
        <w:rPr>
          <w:lang w:val="en-US"/>
        </w:rPr>
        <w:t xml:space="preserve"> (</w:t>
      </w:r>
      <w:r w:rsidR="0092025E" w:rsidRPr="0092025E">
        <w:rPr>
          <w:rFonts w:ascii="Times New Roman" w:hAnsi="Times New Roman" w:cs="Times New Roman"/>
          <w:lang w:val="en-US"/>
        </w:rPr>
        <w:t xml:space="preserve">Figure S1), no clear </w:t>
      </w:r>
      <w:proofErr w:type="spellStart"/>
      <w:r w:rsidR="0092025E" w:rsidRPr="0092025E">
        <w:rPr>
          <w:rFonts w:ascii="Times New Roman" w:hAnsi="Times New Roman" w:cs="Times New Roman"/>
          <w:lang w:val="en-US"/>
        </w:rPr>
        <w:t>DNAm</w:t>
      </w:r>
      <w:proofErr w:type="spellEnd"/>
      <w:r w:rsidR="0092025E" w:rsidRPr="0092025E">
        <w:rPr>
          <w:rFonts w:ascii="Times New Roman" w:hAnsi="Times New Roman" w:cs="Times New Roman"/>
          <w:lang w:val="en-US"/>
        </w:rPr>
        <w:t xml:space="preserve"> patterns were observed with respect to smoking at the gene promoter region level. Samples are represented as circles, with colors indicating</w:t>
      </w:r>
      <w:r w:rsidR="0092025E">
        <w:rPr>
          <w:rFonts w:ascii="Times New Roman" w:hAnsi="Times New Roman" w:cs="Times New Roman"/>
          <w:lang w:val="en-US"/>
        </w:rPr>
        <w:t xml:space="preserve"> smoking status</w:t>
      </w:r>
      <w:r w:rsidR="0092025E" w:rsidRPr="0092025E">
        <w:rPr>
          <w:rFonts w:ascii="Times New Roman" w:hAnsi="Times New Roman" w:cs="Times New Roman"/>
          <w:lang w:val="en-US"/>
        </w:rPr>
        <w:t>.</w:t>
      </w:r>
    </w:p>
    <w:p w14:paraId="20B4F126" w14:textId="77777777" w:rsidR="008308A5" w:rsidRPr="00151E72" w:rsidRDefault="008308A5" w:rsidP="008308A5">
      <w:pPr>
        <w:pStyle w:val="ListParagraph"/>
        <w:numPr>
          <w:ilvl w:val="0"/>
          <w:numId w:val="10"/>
        </w:numPr>
        <w:spacing w:line="360" w:lineRule="auto"/>
        <w:jc w:val="both"/>
        <w:rPr>
          <w:rFonts w:ascii="Times New Roman" w:hAnsi="Times New Roman" w:cs="Times New Roman"/>
          <w:b/>
          <w:bCs/>
          <w:color w:val="000000" w:themeColor="text1"/>
          <w:sz w:val="24"/>
          <w:szCs w:val="24"/>
          <w:lang w:val="en-US"/>
        </w:rPr>
      </w:pPr>
      <w:r w:rsidRPr="00151E72">
        <w:rPr>
          <w:rFonts w:ascii="Times New Roman" w:hAnsi="Times New Roman" w:cs="Times New Roman"/>
          <w:b/>
          <w:bCs/>
          <w:kern w:val="0"/>
          <w:sz w:val="24"/>
          <w:szCs w:val="24"/>
          <w:lang w:val="en-US" w:eastAsia="nb-NO"/>
          <w14:ligatures w14:val="none"/>
        </w:rPr>
        <w:t>Site-based level differential methylation</w:t>
      </w:r>
    </w:p>
    <w:p w14:paraId="5893F294" w14:textId="77777777" w:rsidR="008308A5" w:rsidRPr="0092025E" w:rsidRDefault="008308A5" w:rsidP="008308A5">
      <w:pPr>
        <w:pStyle w:val="xmsonormal"/>
        <w:spacing w:line="360" w:lineRule="auto"/>
        <w:jc w:val="both"/>
        <w:rPr>
          <w:rFonts w:ascii="Times New Roman" w:hAnsi="Times New Roman" w:cs="Times New Roman"/>
          <w:lang w:val="en-US"/>
        </w:rPr>
      </w:pPr>
      <w:r w:rsidRPr="0092025E">
        <w:rPr>
          <w:rFonts w:ascii="Times New Roman" w:hAnsi="Times New Roman" w:cs="Times New Roman"/>
          <w:lang w:val="en-US"/>
        </w:rPr>
        <w:t>Site-based differential methylation for each site was calculated using the following metrics:</w:t>
      </w:r>
    </w:p>
    <w:p w14:paraId="3ECE0550" w14:textId="77777777" w:rsidR="008308A5" w:rsidRPr="0092025E" w:rsidRDefault="008308A5" w:rsidP="008308A5">
      <w:pPr>
        <w:pStyle w:val="xmsonormal"/>
        <w:numPr>
          <w:ilvl w:val="0"/>
          <w:numId w:val="2"/>
        </w:numPr>
        <w:spacing w:line="360" w:lineRule="auto"/>
        <w:jc w:val="both"/>
        <w:rPr>
          <w:rFonts w:ascii="Times New Roman" w:hAnsi="Times New Roman" w:cs="Times New Roman"/>
          <w:lang w:val="en-US"/>
        </w:rPr>
      </w:pPr>
      <w:r w:rsidRPr="0092025E">
        <w:rPr>
          <w:rFonts w:ascii="Times New Roman" w:hAnsi="Times New Roman" w:cs="Times New Roman"/>
          <w:lang w:val="en-US"/>
        </w:rPr>
        <w:t>The difference in methylation means between the two groups (</w:t>
      </w:r>
      <w:r w:rsidRPr="0092025E">
        <w:rPr>
          <w:rFonts w:ascii="Times New Roman" w:hAnsi="Times New Roman" w:cs="Times New Roman"/>
          <w:b/>
          <w:bCs/>
          <w:lang w:val="en-US"/>
        </w:rPr>
        <w:t>mean diff.</w:t>
      </w:r>
      <w:r w:rsidRPr="0092025E">
        <w:rPr>
          <w:rFonts w:ascii="Times New Roman" w:hAnsi="Times New Roman" w:cs="Times New Roman"/>
          <w:lang w:val="en-US"/>
        </w:rPr>
        <w:t>).</w:t>
      </w:r>
    </w:p>
    <w:p w14:paraId="00AE96F9" w14:textId="77777777" w:rsidR="008308A5" w:rsidRPr="0092025E" w:rsidRDefault="008308A5" w:rsidP="008308A5">
      <w:pPr>
        <w:pStyle w:val="xmsonormal"/>
        <w:numPr>
          <w:ilvl w:val="0"/>
          <w:numId w:val="2"/>
        </w:numPr>
        <w:spacing w:line="360" w:lineRule="auto"/>
        <w:jc w:val="both"/>
        <w:rPr>
          <w:rFonts w:ascii="Times New Roman" w:hAnsi="Times New Roman" w:cs="Times New Roman"/>
          <w:lang w:val="en-US"/>
        </w:rPr>
      </w:pPr>
      <w:r w:rsidRPr="0092025E">
        <w:rPr>
          <w:rFonts w:ascii="Times New Roman" w:hAnsi="Times New Roman" w:cs="Times New Roman"/>
          <w:lang w:val="en-US"/>
        </w:rPr>
        <w:t>The quotient of mean methylation levels (</w:t>
      </w:r>
      <w:proofErr w:type="gramStart"/>
      <w:r w:rsidRPr="0092025E">
        <w:rPr>
          <w:rFonts w:ascii="Times New Roman" w:hAnsi="Times New Roman" w:cs="Times New Roman"/>
          <w:b/>
          <w:bCs/>
          <w:lang w:val="en-US"/>
        </w:rPr>
        <w:t>mean.quot</w:t>
      </w:r>
      <w:proofErr w:type="gramEnd"/>
      <w:r w:rsidRPr="0092025E">
        <w:rPr>
          <w:rFonts w:ascii="Times New Roman" w:hAnsi="Times New Roman" w:cs="Times New Roman"/>
          <w:b/>
          <w:bCs/>
          <w:lang w:val="en-US"/>
        </w:rPr>
        <w:t>.log2</w:t>
      </w:r>
      <w:r w:rsidRPr="0092025E">
        <w:rPr>
          <w:rFonts w:ascii="Times New Roman" w:hAnsi="Times New Roman" w:cs="Times New Roman"/>
          <w:lang w:val="en-US"/>
        </w:rPr>
        <w:t>).</w:t>
      </w:r>
    </w:p>
    <w:p w14:paraId="44E277D1" w14:textId="77777777" w:rsidR="008308A5" w:rsidRPr="0092025E" w:rsidRDefault="008308A5" w:rsidP="008308A5">
      <w:pPr>
        <w:pStyle w:val="xmsonormal"/>
        <w:numPr>
          <w:ilvl w:val="0"/>
          <w:numId w:val="2"/>
        </w:numPr>
        <w:spacing w:line="360" w:lineRule="auto"/>
        <w:jc w:val="both"/>
        <w:rPr>
          <w:rFonts w:ascii="Times New Roman" w:hAnsi="Times New Roman" w:cs="Times New Roman"/>
          <w:lang w:val="en-US"/>
        </w:rPr>
      </w:pPr>
      <w:r w:rsidRPr="0092025E">
        <w:rPr>
          <w:rFonts w:ascii="Times New Roman" w:hAnsi="Times New Roman" w:cs="Times New Roman"/>
          <w:lang w:val="en-US"/>
        </w:rPr>
        <w:t>A statistical test using Linear Models for Microarray Data (</w:t>
      </w:r>
      <w:proofErr w:type="spellStart"/>
      <w:r w:rsidRPr="0092025E">
        <w:rPr>
          <w:rFonts w:ascii="Times New Roman" w:hAnsi="Times New Roman" w:cs="Times New Roman"/>
          <w:b/>
          <w:bCs/>
          <w:lang w:val="en-US"/>
        </w:rPr>
        <w:t>limma</w:t>
      </w:r>
      <w:proofErr w:type="spellEnd"/>
      <w:r w:rsidRPr="0092025E">
        <w:rPr>
          <w:rFonts w:ascii="Times New Roman" w:hAnsi="Times New Roman" w:cs="Times New Roman"/>
          <w:lang w:val="en-US"/>
        </w:rPr>
        <w:t>) to estimate whether the methylation values of two different groups originate from distinct distributions. This was assessed using the nominal p-value (</w:t>
      </w:r>
      <w:proofErr w:type="spellStart"/>
      <w:r w:rsidRPr="0092025E">
        <w:rPr>
          <w:rFonts w:ascii="Times New Roman" w:hAnsi="Times New Roman" w:cs="Times New Roman"/>
          <w:b/>
          <w:bCs/>
          <w:lang w:val="en-US"/>
        </w:rPr>
        <w:t>diffmeth.p.val</w:t>
      </w:r>
      <w:proofErr w:type="spellEnd"/>
      <w:r w:rsidRPr="0092025E">
        <w:rPr>
          <w:rFonts w:ascii="Times New Roman" w:hAnsi="Times New Roman" w:cs="Times New Roman"/>
          <w:lang w:val="en-US"/>
        </w:rPr>
        <w:t>) and the false discovery rate-adjusted p-value (</w:t>
      </w:r>
      <w:proofErr w:type="spellStart"/>
      <w:r w:rsidRPr="0092025E">
        <w:rPr>
          <w:rFonts w:ascii="Times New Roman" w:hAnsi="Times New Roman" w:cs="Times New Roman"/>
          <w:b/>
          <w:bCs/>
          <w:lang w:val="en-US"/>
        </w:rPr>
        <w:t>diffmeth.p.adj.fdr</w:t>
      </w:r>
      <w:proofErr w:type="spellEnd"/>
      <w:r w:rsidRPr="0092025E">
        <w:rPr>
          <w:rFonts w:ascii="Times New Roman" w:hAnsi="Times New Roman" w:cs="Times New Roman"/>
          <w:lang w:val="en-US"/>
        </w:rPr>
        <w:t>) based on the Benjamini and Hochberg method (1995).</w:t>
      </w:r>
    </w:p>
    <w:p w14:paraId="3CC479A1" w14:textId="34DDD6D3" w:rsidR="008308A5" w:rsidRPr="00DA07BA" w:rsidRDefault="008308A5" w:rsidP="00DA07BA">
      <w:pPr>
        <w:pStyle w:val="xmsonormal"/>
        <w:spacing w:line="360" w:lineRule="auto"/>
        <w:jc w:val="both"/>
        <w:rPr>
          <w:rFonts w:ascii="Times New Roman" w:hAnsi="Times New Roman" w:cs="Times New Roman"/>
          <w:lang w:val="en-US"/>
        </w:rPr>
      </w:pPr>
      <w:r w:rsidRPr="0092025E">
        <w:rPr>
          <w:rFonts w:ascii="Times New Roman" w:hAnsi="Times New Roman" w:cs="Times New Roman"/>
          <w:lang w:val="en-US"/>
        </w:rPr>
        <w:t xml:space="preserve">Each site was assigned a combined rank based on these three criteria. The combined rank was calculated as the maximum (i.e., worst) rank among the three individual rankings. Lower-numbered ranks calculated as the maximum (i.e., worst) rank among the three ranked criteria, </w:t>
      </w:r>
      <w:r>
        <w:rPr>
          <w:rFonts w:ascii="Times New Roman" w:hAnsi="Times New Roman" w:cs="Times New Roman"/>
          <w:lang w:val="en-US"/>
        </w:rPr>
        <w:t xml:space="preserve">indicate </w:t>
      </w:r>
      <w:r w:rsidRPr="0092025E">
        <w:rPr>
          <w:rFonts w:ascii="Times New Roman" w:hAnsi="Times New Roman" w:cs="Times New Roman"/>
          <w:lang w:val="en-US"/>
        </w:rPr>
        <w:t>greater differential methylation.</w:t>
      </w:r>
    </w:p>
    <w:p w14:paraId="1133D170" w14:textId="04C21429" w:rsidR="00B20766" w:rsidRPr="00E16CCC" w:rsidRDefault="00B20766" w:rsidP="00E16CCC">
      <w:pPr>
        <w:pStyle w:val="ListParagraph"/>
        <w:numPr>
          <w:ilvl w:val="0"/>
          <w:numId w:val="10"/>
        </w:numPr>
        <w:spacing w:line="360" w:lineRule="auto"/>
        <w:jc w:val="both"/>
        <w:rPr>
          <w:rFonts w:ascii="Times New Roman" w:eastAsia="Times New Roman" w:hAnsi="Times New Roman" w:cs="Times New Roman"/>
          <w:b/>
          <w:bCs/>
          <w:kern w:val="0"/>
          <w:sz w:val="24"/>
          <w:szCs w:val="24"/>
          <w:lang w:val="en-US"/>
          <w14:ligatures w14:val="none"/>
        </w:rPr>
      </w:pPr>
      <w:r w:rsidRPr="00E16CCC">
        <w:rPr>
          <w:rFonts w:ascii="Times New Roman" w:eastAsia="Times New Roman" w:hAnsi="Times New Roman" w:cs="Times New Roman"/>
          <w:b/>
          <w:bCs/>
          <w:kern w:val="0"/>
          <w:sz w:val="24"/>
          <w:szCs w:val="24"/>
          <w:lang w:val="en-US"/>
          <w14:ligatures w14:val="none"/>
        </w:rPr>
        <w:lastRenderedPageBreak/>
        <w:t xml:space="preserve">Immune cell content </w:t>
      </w:r>
    </w:p>
    <w:p w14:paraId="61C98D6C" w14:textId="50DEDF92" w:rsidR="008D1559" w:rsidRPr="00B20766" w:rsidRDefault="00B20766" w:rsidP="0092025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Figure S3</w:t>
      </w:r>
    </w:p>
    <w:p w14:paraId="42B6D240" w14:textId="427C37D3" w:rsidR="008D1559" w:rsidRDefault="008D1559" w:rsidP="0092025E">
      <w:pPr>
        <w:spacing w:line="360" w:lineRule="auto"/>
        <w:jc w:val="both"/>
        <w:rPr>
          <w:rFonts w:ascii="Times New Roman" w:hAnsi="Times New Roman" w:cs="Times New Roman"/>
          <w:lang w:val="en-US"/>
        </w:rPr>
      </w:pPr>
      <w:r w:rsidRPr="008D1559">
        <w:rPr>
          <w:rFonts w:ascii="Times New Roman" w:hAnsi="Times New Roman" w:cs="Times New Roman"/>
          <w:noProof/>
          <w:lang w:val="en-US"/>
        </w:rPr>
        <w:drawing>
          <wp:inline distT="0" distB="0" distL="0" distR="0" wp14:anchorId="3276742B" wp14:editId="5C432C76">
            <wp:extent cx="3155300" cy="2616200"/>
            <wp:effectExtent l="0" t="0" r="7620" b="0"/>
            <wp:docPr id="514081902" name="Bilde 1" descr="Et bilde som inneholder tekst, skjermbilde, diagram, Plott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81902" name="Bilde 1" descr="Et bilde som inneholder tekst, skjermbilde, diagram, Plottdiagram&#10;&#10;KI-generert innhold kan være feil."/>
                    <pic:cNvPicPr/>
                  </pic:nvPicPr>
                  <pic:blipFill>
                    <a:blip r:embed="rId9"/>
                    <a:stretch>
                      <a:fillRect/>
                    </a:stretch>
                  </pic:blipFill>
                  <pic:spPr>
                    <a:xfrm>
                      <a:off x="0" y="0"/>
                      <a:ext cx="3172259" cy="2630262"/>
                    </a:xfrm>
                    <a:prstGeom prst="rect">
                      <a:avLst/>
                    </a:prstGeom>
                  </pic:spPr>
                </pic:pic>
              </a:graphicData>
            </a:graphic>
          </wp:inline>
        </w:drawing>
      </w:r>
    </w:p>
    <w:p w14:paraId="3AF1761F" w14:textId="02FE2D3C" w:rsidR="006A7C11" w:rsidRDefault="006A7C11" w:rsidP="006A7C11">
      <w:pPr>
        <w:rPr>
          <w:rFonts w:ascii="Times New Roman" w:hAnsi="Times New Roman" w:cs="Times New Roman"/>
          <w:lang w:val="en-US"/>
        </w:rPr>
      </w:pPr>
      <w:r>
        <w:rPr>
          <w:rFonts w:ascii="Times New Roman" w:hAnsi="Times New Roman" w:cs="Times New Roman"/>
          <w:lang w:val="en-US"/>
        </w:rPr>
        <w:t>Figure S3 T</w:t>
      </w:r>
      <w:r w:rsidRPr="006A7C11">
        <w:rPr>
          <w:rFonts w:ascii="Times New Roman" w:hAnsi="Times New Roman" w:cs="Times New Roman"/>
          <w:lang w:val="en-US"/>
        </w:rPr>
        <w:t>he distribution of immune cell content values</w:t>
      </w:r>
      <w:r>
        <w:rPr>
          <w:rFonts w:ascii="Times New Roman" w:hAnsi="Times New Roman" w:cs="Times New Roman"/>
          <w:lang w:val="en-US"/>
        </w:rPr>
        <w:t xml:space="preserve"> based on LUMP algorithm.</w:t>
      </w:r>
    </w:p>
    <w:p w14:paraId="18BB18EA" w14:textId="77777777" w:rsidR="0065068D" w:rsidRPr="00413E4C" w:rsidRDefault="0065068D" w:rsidP="0065068D">
      <w:pPr>
        <w:pStyle w:val="xmsonormal"/>
        <w:numPr>
          <w:ilvl w:val="0"/>
          <w:numId w:val="10"/>
        </w:numPr>
        <w:spacing w:line="360" w:lineRule="auto"/>
        <w:jc w:val="both"/>
        <w:rPr>
          <w:rFonts w:ascii="Times New Roman" w:hAnsi="Times New Roman" w:cs="Times New Roman"/>
          <w:b/>
          <w:bCs/>
          <w:lang w:val="en-US"/>
        </w:rPr>
      </w:pPr>
      <w:r w:rsidRPr="00413E4C">
        <w:rPr>
          <w:rFonts w:ascii="Times New Roman" w:hAnsi="Times New Roman" w:cs="Times New Roman"/>
          <w:b/>
          <w:bCs/>
          <w:lang w:val="en-US"/>
        </w:rPr>
        <w:t>Table S1 Differentially methylated promoter and site number in the present study according to chromosome location</w:t>
      </w:r>
    </w:p>
    <w:tbl>
      <w:tblPr>
        <w:tblStyle w:val="TableGrid"/>
        <w:tblW w:w="5176" w:type="pct"/>
        <w:tblLayout w:type="fixed"/>
        <w:tblLook w:val="04A0" w:firstRow="1" w:lastRow="0" w:firstColumn="1" w:lastColumn="0" w:noHBand="0" w:noVBand="1"/>
      </w:tblPr>
      <w:tblGrid>
        <w:gridCol w:w="2293"/>
        <w:gridCol w:w="1880"/>
        <w:gridCol w:w="1122"/>
        <w:gridCol w:w="2574"/>
        <w:gridCol w:w="1522"/>
      </w:tblGrid>
      <w:tr w:rsidR="0065068D" w:rsidRPr="004F5A6A" w14:paraId="19195BEC" w14:textId="77777777" w:rsidTr="00827909">
        <w:trPr>
          <w:trHeight w:val="269"/>
        </w:trPr>
        <w:tc>
          <w:tcPr>
            <w:tcW w:w="2293" w:type="dxa"/>
            <w:tcBorders>
              <w:left w:val="nil"/>
              <w:right w:val="nil"/>
            </w:tcBorders>
          </w:tcPr>
          <w:p w14:paraId="5CB794D5" w14:textId="77777777" w:rsidR="0065068D" w:rsidRPr="004F5A6A" w:rsidRDefault="0065068D" w:rsidP="00827909">
            <w:pPr>
              <w:rPr>
                <w:rFonts w:ascii="Times New Roman" w:hAnsi="Times New Roman" w:cs="Times New Roman"/>
                <w:lang w:val="en-US"/>
              </w:rPr>
            </w:pPr>
          </w:p>
        </w:tc>
        <w:tc>
          <w:tcPr>
            <w:tcW w:w="3002" w:type="dxa"/>
            <w:gridSpan w:val="2"/>
            <w:tcBorders>
              <w:left w:val="nil"/>
              <w:right w:val="nil"/>
            </w:tcBorders>
          </w:tcPr>
          <w:p w14:paraId="09D5A8B1" w14:textId="77777777" w:rsidR="0065068D" w:rsidRPr="004F5A6A" w:rsidRDefault="0065068D" w:rsidP="00827909">
            <w:pPr>
              <w:tabs>
                <w:tab w:val="left" w:pos="1008"/>
              </w:tabs>
              <w:jc w:val="center"/>
              <w:rPr>
                <w:rFonts w:ascii="Times New Roman" w:hAnsi="Times New Roman" w:cs="Times New Roman"/>
              </w:rPr>
            </w:pPr>
            <w:proofErr w:type="spellStart"/>
            <w:r w:rsidRPr="004F5A6A">
              <w:rPr>
                <w:rFonts w:ascii="Times New Roman" w:eastAsia="Calibri" w:hAnsi="Times New Roman" w:cs="Times New Roman"/>
              </w:rPr>
              <w:t>Hypomethylated</w:t>
            </w:r>
            <w:proofErr w:type="spellEnd"/>
          </w:p>
        </w:tc>
        <w:tc>
          <w:tcPr>
            <w:tcW w:w="4096" w:type="dxa"/>
            <w:gridSpan w:val="2"/>
            <w:tcBorders>
              <w:left w:val="nil"/>
              <w:right w:val="nil"/>
            </w:tcBorders>
          </w:tcPr>
          <w:p w14:paraId="64B544B2" w14:textId="77777777" w:rsidR="0065068D" w:rsidRPr="004F5A6A" w:rsidRDefault="0065068D" w:rsidP="00827909">
            <w:pPr>
              <w:ind w:firstLine="708"/>
              <w:jc w:val="center"/>
              <w:rPr>
                <w:rFonts w:ascii="Times New Roman" w:hAnsi="Times New Roman" w:cs="Times New Roman"/>
              </w:rPr>
            </w:pPr>
            <w:proofErr w:type="spellStart"/>
            <w:r w:rsidRPr="004F5A6A">
              <w:rPr>
                <w:rFonts w:ascii="Times New Roman" w:eastAsia="Calibri" w:hAnsi="Times New Roman" w:cs="Times New Roman"/>
              </w:rPr>
              <w:t>Hypermethylated</w:t>
            </w:r>
            <w:proofErr w:type="spellEnd"/>
          </w:p>
        </w:tc>
      </w:tr>
      <w:tr w:rsidR="0065068D" w:rsidRPr="004F5A6A" w14:paraId="2F910DFA" w14:textId="77777777" w:rsidTr="00827909">
        <w:trPr>
          <w:trHeight w:val="280"/>
        </w:trPr>
        <w:tc>
          <w:tcPr>
            <w:tcW w:w="2293" w:type="dxa"/>
            <w:tcBorders>
              <w:left w:val="nil"/>
              <w:right w:val="nil"/>
            </w:tcBorders>
          </w:tcPr>
          <w:p w14:paraId="7CE83EDA" w14:textId="77777777" w:rsidR="0065068D" w:rsidRPr="004F5A6A" w:rsidRDefault="0065068D" w:rsidP="00827909">
            <w:pPr>
              <w:rPr>
                <w:rFonts w:ascii="Times New Roman" w:hAnsi="Times New Roman" w:cs="Times New Roman"/>
              </w:rPr>
            </w:pPr>
            <w:proofErr w:type="spellStart"/>
            <w:r w:rsidRPr="004F5A6A">
              <w:rPr>
                <w:rFonts w:ascii="Times New Roman" w:eastAsia="Calibri" w:hAnsi="Times New Roman" w:cs="Times New Roman"/>
              </w:rPr>
              <w:t>Chromosome</w:t>
            </w:r>
            <w:proofErr w:type="spellEnd"/>
          </w:p>
        </w:tc>
        <w:tc>
          <w:tcPr>
            <w:tcW w:w="1880" w:type="dxa"/>
            <w:tcBorders>
              <w:left w:val="nil"/>
              <w:right w:val="nil"/>
            </w:tcBorders>
          </w:tcPr>
          <w:p w14:paraId="74C03464" w14:textId="77777777" w:rsidR="0065068D" w:rsidRPr="004F5A6A" w:rsidRDefault="0065068D" w:rsidP="00827909">
            <w:pPr>
              <w:rPr>
                <w:rFonts w:ascii="Times New Roman" w:hAnsi="Times New Roman" w:cs="Times New Roman"/>
              </w:rPr>
            </w:pPr>
            <w:proofErr w:type="spellStart"/>
            <w:r w:rsidRPr="004F5A6A">
              <w:rPr>
                <w:rFonts w:ascii="Times New Roman" w:eastAsia="Calibri" w:hAnsi="Times New Roman" w:cs="Times New Roman"/>
              </w:rPr>
              <w:t>Promoters</w:t>
            </w:r>
            <w:proofErr w:type="spellEnd"/>
          </w:p>
        </w:tc>
        <w:tc>
          <w:tcPr>
            <w:tcW w:w="1122" w:type="dxa"/>
            <w:tcBorders>
              <w:left w:val="nil"/>
              <w:right w:val="nil"/>
            </w:tcBorders>
          </w:tcPr>
          <w:p w14:paraId="0CA6E2A2"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Sites</w:t>
            </w:r>
          </w:p>
        </w:tc>
        <w:tc>
          <w:tcPr>
            <w:tcW w:w="2574" w:type="dxa"/>
            <w:tcBorders>
              <w:left w:val="nil"/>
              <w:right w:val="nil"/>
            </w:tcBorders>
          </w:tcPr>
          <w:p w14:paraId="79510F87" w14:textId="77777777" w:rsidR="0065068D" w:rsidRPr="004F5A6A" w:rsidRDefault="0065068D" w:rsidP="00827909">
            <w:pPr>
              <w:rPr>
                <w:rFonts w:ascii="Times New Roman" w:hAnsi="Times New Roman" w:cs="Times New Roman"/>
              </w:rPr>
            </w:pPr>
            <w:proofErr w:type="spellStart"/>
            <w:r w:rsidRPr="004F5A6A">
              <w:rPr>
                <w:rFonts w:ascii="Times New Roman" w:eastAsia="Calibri" w:hAnsi="Times New Roman" w:cs="Times New Roman"/>
              </w:rPr>
              <w:t>Promoters</w:t>
            </w:r>
            <w:proofErr w:type="spellEnd"/>
          </w:p>
        </w:tc>
        <w:tc>
          <w:tcPr>
            <w:tcW w:w="1521" w:type="dxa"/>
            <w:tcBorders>
              <w:left w:val="nil"/>
              <w:right w:val="nil"/>
            </w:tcBorders>
          </w:tcPr>
          <w:p w14:paraId="35CDB477"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Sites</w:t>
            </w:r>
          </w:p>
        </w:tc>
      </w:tr>
      <w:tr w:rsidR="0065068D" w:rsidRPr="004F5A6A" w14:paraId="429FCAB4" w14:textId="77777777" w:rsidTr="00827909">
        <w:trPr>
          <w:trHeight w:val="169"/>
        </w:trPr>
        <w:tc>
          <w:tcPr>
            <w:tcW w:w="2293" w:type="dxa"/>
            <w:tcBorders>
              <w:left w:val="nil"/>
              <w:right w:val="nil"/>
            </w:tcBorders>
          </w:tcPr>
          <w:p w14:paraId="6AD1F401"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w:t>
            </w:r>
          </w:p>
        </w:tc>
        <w:tc>
          <w:tcPr>
            <w:tcW w:w="1880" w:type="dxa"/>
            <w:tcBorders>
              <w:left w:val="nil"/>
              <w:right w:val="nil"/>
            </w:tcBorders>
          </w:tcPr>
          <w:p w14:paraId="138AAF72"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343</w:t>
            </w:r>
          </w:p>
        </w:tc>
        <w:tc>
          <w:tcPr>
            <w:tcW w:w="1122" w:type="dxa"/>
            <w:tcBorders>
              <w:left w:val="nil"/>
              <w:right w:val="nil"/>
            </w:tcBorders>
          </w:tcPr>
          <w:p w14:paraId="4A795D3D"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575</w:t>
            </w:r>
          </w:p>
        </w:tc>
        <w:tc>
          <w:tcPr>
            <w:tcW w:w="2574" w:type="dxa"/>
            <w:tcBorders>
              <w:left w:val="nil"/>
              <w:right w:val="nil"/>
            </w:tcBorders>
          </w:tcPr>
          <w:p w14:paraId="2CFAC92C"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374</w:t>
            </w:r>
          </w:p>
        </w:tc>
        <w:tc>
          <w:tcPr>
            <w:tcW w:w="1521" w:type="dxa"/>
            <w:tcBorders>
              <w:left w:val="nil"/>
              <w:right w:val="nil"/>
            </w:tcBorders>
          </w:tcPr>
          <w:p w14:paraId="2C0478EC"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643</w:t>
            </w:r>
          </w:p>
        </w:tc>
      </w:tr>
      <w:tr w:rsidR="0065068D" w:rsidRPr="004F5A6A" w14:paraId="412FF390" w14:textId="77777777" w:rsidTr="00827909">
        <w:trPr>
          <w:trHeight w:val="269"/>
        </w:trPr>
        <w:tc>
          <w:tcPr>
            <w:tcW w:w="2293" w:type="dxa"/>
            <w:tcBorders>
              <w:left w:val="nil"/>
              <w:right w:val="nil"/>
            </w:tcBorders>
          </w:tcPr>
          <w:p w14:paraId="0730347C"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Chr2</w:t>
            </w:r>
          </w:p>
        </w:tc>
        <w:tc>
          <w:tcPr>
            <w:tcW w:w="1880" w:type="dxa"/>
            <w:tcBorders>
              <w:left w:val="nil"/>
              <w:right w:val="nil"/>
            </w:tcBorders>
          </w:tcPr>
          <w:p w14:paraId="5F5A2B66"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215</w:t>
            </w:r>
          </w:p>
        </w:tc>
        <w:tc>
          <w:tcPr>
            <w:tcW w:w="1122" w:type="dxa"/>
            <w:tcBorders>
              <w:left w:val="nil"/>
              <w:right w:val="nil"/>
            </w:tcBorders>
          </w:tcPr>
          <w:p w14:paraId="213FC44B"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353</w:t>
            </w:r>
          </w:p>
        </w:tc>
        <w:tc>
          <w:tcPr>
            <w:tcW w:w="2574" w:type="dxa"/>
            <w:tcBorders>
              <w:left w:val="nil"/>
              <w:right w:val="nil"/>
            </w:tcBorders>
          </w:tcPr>
          <w:p w14:paraId="265A3BB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230</w:t>
            </w:r>
          </w:p>
        </w:tc>
        <w:tc>
          <w:tcPr>
            <w:tcW w:w="1521" w:type="dxa"/>
            <w:tcBorders>
              <w:left w:val="nil"/>
              <w:right w:val="nil"/>
            </w:tcBorders>
          </w:tcPr>
          <w:p w14:paraId="6EB2172C"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434</w:t>
            </w:r>
          </w:p>
        </w:tc>
      </w:tr>
      <w:tr w:rsidR="0065068D" w:rsidRPr="004F5A6A" w14:paraId="6CB6F298" w14:textId="77777777" w:rsidTr="00827909">
        <w:trPr>
          <w:trHeight w:val="269"/>
        </w:trPr>
        <w:tc>
          <w:tcPr>
            <w:tcW w:w="2293" w:type="dxa"/>
            <w:tcBorders>
              <w:left w:val="nil"/>
              <w:right w:val="nil"/>
            </w:tcBorders>
          </w:tcPr>
          <w:p w14:paraId="679FA976"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Chr3</w:t>
            </w:r>
          </w:p>
        </w:tc>
        <w:tc>
          <w:tcPr>
            <w:tcW w:w="1880" w:type="dxa"/>
            <w:tcBorders>
              <w:left w:val="nil"/>
              <w:right w:val="nil"/>
            </w:tcBorders>
          </w:tcPr>
          <w:p w14:paraId="7334FF03"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234</w:t>
            </w:r>
          </w:p>
        </w:tc>
        <w:tc>
          <w:tcPr>
            <w:tcW w:w="1122" w:type="dxa"/>
            <w:tcBorders>
              <w:left w:val="nil"/>
              <w:right w:val="nil"/>
            </w:tcBorders>
          </w:tcPr>
          <w:p w14:paraId="53280C8D"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384</w:t>
            </w:r>
          </w:p>
        </w:tc>
        <w:tc>
          <w:tcPr>
            <w:tcW w:w="2574" w:type="dxa"/>
            <w:tcBorders>
              <w:left w:val="nil"/>
              <w:right w:val="nil"/>
            </w:tcBorders>
          </w:tcPr>
          <w:p w14:paraId="42765DCE"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191</w:t>
            </w:r>
          </w:p>
        </w:tc>
        <w:tc>
          <w:tcPr>
            <w:tcW w:w="1521" w:type="dxa"/>
            <w:tcBorders>
              <w:left w:val="nil"/>
              <w:right w:val="nil"/>
            </w:tcBorders>
          </w:tcPr>
          <w:p w14:paraId="51F986D8"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331</w:t>
            </w:r>
          </w:p>
        </w:tc>
      </w:tr>
      <w:tr w:rsidR="0065068D" w:rsidRPr="004F5A6A" w14:paraId="666A5DF9" w14:textId="77777777" w:rsidTr="00827909">
        <w:trPr>
          <w:trHeight w:val="280"/>
        </w:trPr>
        <w:tc>
          <w:tcPr>
            <w:tcW w:w="2293" w:type="dxa"/>
            <w:tcBorders>
              <w:left w:val="nil"/>
              <w:right w:val="nil"/>
            </w:tcBorders>
          </w:tcPr>
          <w:p w14:paraId="4185A129"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Chr4</w:t>
            </w:r>
          </w:p>
        </w:tc>
        <w:tc>
          <w:tcPr>
            <w:tcW w:w="1880" w:type="dxa"/>
            <w:tcBorders>
              <w:left w:val="nil"/>
              <w:right w:val="nil"/>
            </w:tcBorders>
          </w:tcPr>
          <w:p w14:paraId="3E848A1F"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162</w:t>
            </w:r>
          </w:p>
        </w:tc>
        <w:tc>
          <w:tcPr>
            <w:tcW w:w="1122" w:type="dxa"/>
            <w:tcBorders>
              <w:left w:val="nil"/>
              <w:right w:val="nil"/>
            </w:tcBorders>
          </w:tcPr>
          <w:p w14:paraId="7DB39422"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228</w:t>
            </w:r>
          </w:p>
        </w:tc>
        <w:tc>
          <w:tcPr>
            <w:tcW w:w="2574" w:type="dxa"/>
            <w:tcBorders>
              <w:left w:val="nil"/>
              <w:right w:val="nil"/>
            </w:tcBorders>
          </w:tcPr>
          <w:p w14:paraId="6D46EA7D"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137</w:t>
            </w:r>
          </w:p>
        </w:tc>
        <w:tc>
          <w:tcPr>
            <w:tcW w:w="1521" w:type="dxa"/>
            <w:tcBorders>
              <w:left w:val="nil"/>
              <w:right w:val="nil"/>
            </w:tcBorders>
          </w:tcPr>
          <w:p w14:paraId="549EAD47"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243</w:t>
            </w:r>
          </w:p>
        </w:tc>
      </w:tr>
      <w:tr w:rsidR="0065068D" w:rsidRPr="004F5A6A" w14:paraId="4AB4AD34" w14:textId="77777777" w:rsidTr="00827909">
        <w:trPr>
          <w:trHeight w:val="269"/>
        </w:trPr>
        <w:tc>
          <w:tcPr>
            <w:tcW w:w="2293" w:type="dxa"/>
            <w:tcBorders>
              <w:left w:val="nil"/>
              <w:right w:val="nil"/>
            </w:tcBorders>
          </w:tcPr>
          <w:p w14:paraId="19A409D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Chr5</w:t>
            </w:r>
          </w:p>
        </w:tc>
        <w:tc>
          <w:tcPr>
            <w:tcW w:w="1880" w:type="dxa"/>
            <w:tcBorders>
              <w:left w:val="nil"/>
              <w:right w:val="nil"/>
            </w:tcBorders>
          </w:tcPr>
          <w:p w14:paraId="451AB55B"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151</w:t>
            </w:r>
          </w:p>
        </w:tc>
        <w:tc>
          <w:tcPr>
            <w:tcW w:w="1122" w:type="dxa"/>
            <w:tcBorders>
              <w:left w:val="nil"/>
              <w:right w:val="nil"/>
            </w:tcBorders>
          </w:tcPr>
          <w:p w14:paraId="2CAC30A3"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253</w:t>
            </w:r>
          </w:p>
        </w:tc>
        <w:tc>
          <w:tcPr>
            <w:tcW w:w="2574" w:type="dxa"/>
            <w:tcBorders>
              <w:left w:val="nil"/>
              <w:right w:val="nil"/>
            </w:tcBorders>
          </w:tcPr>
          <w:p w14:paraId="64D2A91E"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156</w:t>
            </w:r>
          </w:p>
        </w:tc>
        <w:tc>
          <w:tcPr>
            <w:tcW w:w="1521" w:type="dxa"/>
            <w:tcBorders>
              <w:left w:val="nil"/>
              <w:right w:val="nil"/>
            </w:tcBorders>
          </w:tcPr>
          <w:p w14:paraId="00AEBDD1"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277</w:t>
            </w:r>
          </w:p>
        </w:tc>
      </w:tr>
      <w:tr w:rsidR="0065068D" w:rsidRPr="004F5A6A" w14:paraId="3983755D" w14:textId="77777777" w:rsidTr="00827909">
        <w:trPr>
          <w:trHeight w:val="269"/>
        </w:trPr>
        <w:tc>
          <w:tcPr>
            <w:tcW w:w="2293" w:type="dxa"/>
            <w:tcBorders>
              <w:left w:val="nil"/>
              <w:right w:val="nil"/>
            </w:tcBorders>
          </w:tcPr>
          <w:p w14:paraId="1065792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Chr6</w:t>
            </w:r>
          </w:p>
        </w:tc>
        <w:tc>
          <w:tcPr>
            <w:tcW w:w="1880" w:type="dxa"/>
            <w:tcBorders>
              <w:left w:val="nil"/>
              <w:right w:val="nil"/>
            </w:tcBorders>
          </w:tcPr>
          <w:p w14:paraId="1FE5F3F6"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213</w:t>
            </w:r>
          </w:p>
        </w:tc>
        <w:tc>
          <w:tcPr>
            <w:tcW w:w="1122" w:type="dxa"/>
            <w:tcBorders>
              <w:left w:val="nil"/>
              <w:right w:val="nil"/>
            </w:tcBorders>
          </w:tcPr>
          <w:p w14:paraId="53CCE494"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431</w:t>
            </w:r>
          </w:p>
        </w:tc>
        <w:tc>
          <w:tcPr>
            <w:tcW w:w="2574" w:type="dxa"/>
            <w:tcBorders>
              <w:left w:val="nil"/>
              <w:right w:val="nil"/>
            </w:tcBorders>
          </w:tcPr>
          <w:p w14:paraId="7669F527"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199</w:t>
            </w:r>
          </w:p>
        </w:tc>
        <w:tc>
          <w:tcPr>
            <w:tcW w:w="1521" w:type="dxa"/>
            <w:tcBorders>
              <w:left w:val="nil"/>
              <w:right w:val="nil"/>
            </w:tcBorders>
          </w:tcPr>
          <w:p w14:paraId="59EECEE1"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380</w:t>
            </w:r>
          </w:p>
        </w:tc>
      </w:tr>
      <w:tr w:rsidR="0065068D" w:rsidRPr="004F5A6A" w14:paraId="7155E871" w14:textId="77777777" w:rsidTr="00827909">
        <w:trPr>
          <w:trHeight w:val="280"/>
        </w:trPr>
        <w:tc>
          <w:tcPr>
            <w:tcW w:w="2293" w:type="dxa"/>
            <w:tcBorders>
              <w:left w:val="nil"/>
              <w:right w:val="nil"/>
            </w:tcBorders>
          </w:tcPr>
          <w:p w14:paraId="033A52A5"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Chr7</w:t>
            </w:r>
          </w:p>
        </w:tc>
        <w:tc>
          <w:tcPr>
            <w:tcW w:w="1880" w:type="dxa"/>
            <w:tcBorders>
              <w:left w:val="nil"/>
              <w:right w:val="nil"/>
            </w:tcBorders>
          </w:tcPr>
          <w:p w14:paraId="6F813FF5"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168</w:t>
            </w:r>
          </w:p>
        </w:tc>
        <w:tc>
          <w:tcPr>
            <w:tcW w:w="1122" w:type="dxa"/>
            <w:tcBorders>
              <w:left w:val="nil"/>
              <w:right w:val="nil"/>
            </w:tcBorders>
          </w:tcPr>
          <w:p w14:paraId="4C7F86CD"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281</w:t>
            </w:r>
          </w:p>
        </w:tc>
        <w:tc>
          <w:tcPr>
            <w:tcW w:w="2574" w:type="dxa"/>
            <w:tcBorders>
              <w:left w:val="nil"/>
              <w:right w:val="nil"/>
            </w:tcBorders>
          </w:tcPr>
          <w:p w14:paraId="53634D80"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174</w:t>
            </w:r>
          </w:p>
        </w:tc>
        <w:tc>
          <w:tcPr>
            <w:tcW w:w="1521" w:type="dxa"/>
            <w:tcBorders>
              <w:left w:val="nil"/>
              <w:right w:val="nil"/>
            </w:tcBorders>
          </w:tcPr>
          <w:p w14:paraId="23A0F7F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295</w:t>
            </w:r>
          </w:p>
        </w:tc>
      </w:tr>
      <w:tr w:rsidR="0065068D" w:rsidRPr="004F5A6A" w14:paraId="6967B327" w14:textId="77777777" w:rsidTr="00827909">
        <w:trPr>
          <w:trHeight w:val="269"/>
        </w:trPr>
        <w:tc>
          <w:tcPr>
            <w:tcW w:w="2293" w:type="dxa"/>
            <w:tcBorders>
              <w:left w:val="nil"/>
              <w:right w:val="nil"/>
            </w:tcBorders>
          </w:tcPr>
          <w:p w14:paraId="07C320D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Chr8</w:t>
            </w:r>
          </w:p>
        </w:tc>
        <w:tc>
          <w:tcPr>
            <w:tcW w:w="1880" w:type="dxa"/>
            <w:tcBorders>
              <w:left w:val="nil"/>
              <w:right w:val="nil"/>
            </w:tcBorders>
          </w:tcPr>
          <w:p w14:paraId="63D010F4"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112</w:t>
            </w:r>
          </w:p>
        </w:tc>
        <w:tc>
          <w:tcPr>
            <w:tcW w:w="1122" w:type="dxa"/>
            <w:tcBorders>
              <w:left w:val="nil"/>
              <w:right w:val="nil"/>
            </w:tcBorders>
          </w:tcPr>
          <w:p w14:paraId="40273E9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187</w:t>
            </w:r>
          </w:p>
        </w:tc>
        <w:tc>
          <w:tcPr>
            <w:tcW w:w="2574" w:type="dxa"/>
            <w:tcBorders>
              <w:left w:val="nil"/>
              <w:right w:val="nil"/>
            </w:tcBorders>
          </w:tcPr>
          <w:p w14:paraId="3C996B3E"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115</w:t>
            </w:r>
          </w:p>
        </w:tc>
        <w:tc>
          <w:tcPr>
            <w:tcW w:w="1521" w:type="dxa"/>
            <w:tcBorders>
              <w:left w:val="nil"/>
              <w:right w:val="nil"/>
            </w:tcBorders>
          </w:tcPr>
          <w:p w14:paraId="64B4066F"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214</w:t>
            </w:r>
          </w:p>
        </w:tc>
      </w:tr>
      <w:tr w:rsidR="0065068D" w:rsidRPr="004F5A6A" w14:paraId="42C0D8E2" w14:textId="77777777" w:rsidTr="00827909">
        <w:trPr>
          <w:trHeight w:val="269"/>
        </w:trPr>
        <w:tc>
          <w:tcPr>
            <w:tcW w:w="2293" w:type="dxa"/>
            <w:tcBorders>
              <w:left w:val="nil"/>
              <w:right w:val="nil"/>
            </w:tcBorders>
          </w:tcPr>
          <w:p w14:paraId="4A50CF69"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Chr9</w:t>
            </w:r>
          </w:p>
        </w:tc>
        <w:tc>
          <w:tcPr>
            <w:tcW w:w="1880" w:type="dxa"/>
            <w:tcBorders>
              <w:left w:val="nil"/>
              <w:right w:val="nil"/>
            </w:tcBorders>
          </w:tcPr>
          <w:p w14:paraId="1931CCBC"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100</w:t>
            </w:r>
          </w:p>
        </w:tc>
        <w:tc>
          <w:tcPr>
            <w:tcW w:w="1122" w:type="dxa"/>
            <w:tcBorders>
              <w:left w:val="nil"/>
              <w:right w:val="nil"/>
            </w:tcBorders>
          </w:tcPr>
          <w:p w14:paraId="2687F6C1"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141</w:t>
            </w:r>
          </w:p>
        </w:tc>
        <w:tc>
          <w:tcPr>
            <w:tcW w:w="2574" w:type="dxa"/>
            <w:tcBorders>
              <w:left w:val="nil"/>
              <w:right w:val="nil"/>
            </w:tcBorders>
          </w:tcPr>
          <w:p w14:paraId="49121544"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125</w:t>
            </w:r>
          </w:p>
        </w:tc>
        <w:tc>
          <w:tcPr>
            <w:tcW w:w="1521" w:type="dxa"/>
            <w:tcBorders>
              <w:left w:val="nil"/>
              <w:right w:val="nil"/>
            </w:tcBorders>
          </w:tcPr>
          <w:p w14:paraId="55C6B2A9"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192</w:t>
            </w:r>
          </w:p>
        </w:tc>
      </w:tr>
      <w:tr w:rsidR="0065068D" w:rsidRPr="004F5A6A" w14:paraId="18C9A0C9" w14:textId="77777777" w:rsidTr="00827909">
        <w:trPr>
          <w:trHeight w:val="280"/>
        </w:trPr>
        <w:tc>
          <w:tcPr>
            <w:tcW w:w="2293" w:type="dxa"/>
            <w:tcBorders>
              <w:left w:val="nil"/>
              <w:right w:val="nil"/>
            </w:tcBorders>
          </w:tcPr>
          <w:p w14:paraId="7B4D279F"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Chr10</w:t>
            </w:r>
          </w:p>
        </w:tc>
        <w:tc>
          <w:tcPr>
            <w:tcW w:w="1880" w:type="dxa"/>
            <w:tcBorders>
              <w:left w:val="nil"/>
              <w:right w:val="nil"/>
            </w:tcBorders>
          </w:tcPr>
          <w:p w14:paraId="59F5F094"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153</w:t>
            </w:r>
          </w:p>
        </w:tc>
        <w:tc>
          <w:tcPr>
            <w:tcW w:w="1122" w:type="dxa"/>
            <w:tcBorders>
              <w:left w:val="nil"/>
              <w:right w:val="nil"/>
            </w:tcBorders>
          </w:tcPr>
          <w:p w14:paraId="4B1B344F"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264</w:t>
            </w:r>
          </w:p>
        </w:tc>
        <w:tc>
          <w:tcPr>
            <w:tcW w:w="2574" w:type="dxa"/>
            <w:tcBorders>
              <w:left w:val="nil"/>
              <w:right w:val="nil"/>
            </w:tcBorders>
          </w:tcPr>
          <w:p w14:paraId="6DB28CAB"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141</w:t>
            </w:r>
          </w:p>
        </w:tc>
        <w:tc>
          <w:tcPr>
            <w:tcW w:w="1521" w:type="dxa"/>
            <w:tcBorders>
              <w:left w:val="nil"/>
              <w:right w:val="nil"/>
            </w:tcBorders>
          </w:tcPr>
          <w:p w14:paraId="75CB7162"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272</w:t>
            </w:r>
          </w:p>
        </w:tc>
      </w:tr>
      <w:tr w:rsidR="0065068D" w:rsidRPr="004F5A6A" w14:paraId="38096181" w14:textId="77777777" w:rsidTr="00827909">
        <w:trPr>
          <w:trHeight w:val="269"/>
        </w:trPr>
        <w:tc>
          <w:tcPr>
            <w:tcW w:w="2293" w:type="dxa"/>
            <w:tcBorders>
              <w:left w:val="nil"/>
              <w:right w:val="nil"/>
            </w:tcBorders>
          </w:tcPr>
          <w:p w14:paraId="0A29ECF4"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Chr11</w:t>
            </w:r>
          </w:p>
        </w:tc>
        <w:tc>
          <w:tcPr>
            <w:tcW w:w="1880" w:type="dxa"/>
            <w:tcBorders>
              <w:left w:val="nil"/>
              <w:right w:val="nil"/>
            </w:tcBorders>
          </w:tcPr>
          <w:p w14:paraId="05740D62"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215</w:t>
            </w:r>
          </w:p>
        </w:tc>
        <w:tc>
          <w:tcPr>
            <w:tcW w:w="1122" w:type="dxa"/>
            <w:tcBorders>
              <w:left w:val="nil"/>
              <w:right w:val="nil"/>
            </w:tcBorders>
          </w:tcPr>
          <w:p w14:paraId="503219AE"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370</w:t>
            </w:r>
          </w:p>
        </w:tc>
        <w:tc>
          <w:tcPr>
            <w:tcW w:w="2574" w:type="dxa"/>
            <w:tcBorders>
              <w:left w:val="nil"/>
              <w:right w:val="nil"/>
            </w:tcBorders>
          </w:tcPr>
          <w:p w14:paraId="2D100114"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222</w:t>
            </w:r>
          </w:p>
        </w:tc>
        <w:tc>
          <w:tcPr>
            <w:tcW w:w="1521" w:type="dxa"/>
            <w:tcBorders>
              <w:left w:val="nil"/>
              <w:right w:val="nil"/>
            </w:tcBorders>
          </w:tcPr>
          <w:p w14:paraId="5A062013"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396</w:t>
            </w:r>
          </w:p>
        </w:tc>
      </w:tr>
      <w:tr w:rsidR="0065068D" w:rsidRPr="004F5A6A" w14:paraId="53A45B3A" w14:textId="77777777" w:rsidTr="00827909">
        <w:trPr>
          <w:trHeight w:val="269"/>
        </w:trPr>
        <w:tc>
          <w:tcPr>
            <w:tcW w:w="2293" w:type="dxa"/>
            <w:tcBorders>
              <w:left w:val="nil"/>
              <w:right w:val="nil"/>
            </w:tcBorders>
          </w:tcPr>
          <w:p w14:paraId="5AEE5B37"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Chr12</w:t>
            </w:r>
          </w:p>
        </w:tc>
        <w:tc>
          <w:tcPr>
            <w:tcW w:w="1880" w:type="dxa"/>
            <w:tcBorders>
              <w:left w:val="nil"/>
              <w:right w:val="nil"/>
            </w:tcBorders>
          </w:tcPr>
          <w:p w14:paraId="052E4685"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184</w:t>
            </w:r>
          </w:p>
        </w:tc>
        <w:tc>
          <w:tcPr>
            <w:tcW w:w="1122" w:type="dxa"/>
            <w:tcBorders>
              <w:left w:val="nil"/>
              <w:right w:val="nil"/>
            </w:tcBorders>
          </w:tcPr>
          <w:p w14:paraId="5B540141"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309</w:t>
            </w:r>
          </w:p>
        </w:tc>
        <w:tc>
          <w:tcPr>
            <w:tcW w:w="2574" w:type="dxa"/>
            <w:tcBorders>
              <w:left w:val="nil"/>
              <w:right w:val="nil"/>
            </w:tcBorders>
          </w:tcPr>
          <w:p w14:paraId="40C10982"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190</w:t>
            </w:r>
          </w:p>
        </w:tc>
        <w:tc>
          <w:tcPr>
            <w:tcW w:w="1521" w:type="dxa"/>
            <w:tcBorders>
              <w:left w:val="nil"/>
              <w:right w:val="nil"/>
            </w:tcBorders>
          </w:tcPr>
          <w:p w14:paraId="48969379"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335</w:t>
            </w:r>
          </w:p>
        </w:tc>
      </w:tr>
      <w:tr w:rsidR="0065068D" w:rsidRPr="004F5A6A" w14:paraId="3BF29E91" w14:textId="77777777" w:rsidTr="00827909">
        <w:trPr>
          <w:trHeight w:val="269"/>
        </w:trPr>
        <w:tc>
          <w:tcPr>
            <w:tcW w:w="2293" w:type="dxa"/>
            <w:tcBorders>
              <w:left w:val="nil"/>
              <w:right w:val="nil"/>
            </w:tcBorders>
          </w:tcPr>
          <w:p w14:paraId="634CAAD7"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Chr13</w:t>
            </w:r>
          </w:p>
        </w:tc>
        <w:tc>
          <w:tcPr>
            <w:tcW w:w="1880" w:type="dxa"/>
            <w:tcBorders>
              <w:left w:val="nil"/>
              <w:right w:val="nil"/>
            </w:tcBorders>
          </w:tcPr>
          <w:p w14:paraId="0F42F418"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85</w:t>
            </w:r>
          </w:p>
        </w:tc>
        <w:tc>
          <w:tcPr>
            <w:tcW w:w="1122" w:type="dxa"/>
            <w:tcBorders>
              <w:left w:val="nil"/>
              <w:right w:val="nil"/>
            </w:tcBorders>
          </w:tcPr>
          <w:p w14:paraId="169AE51C"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138</w:t>
            </w:r>
          </w:p>
        </w:tc>
        <w:tc>
          <w:tcPr>
            <w:tcW w:w="2574" w:type="dxa"/>
            <w:tcBorders>
              <w:left w:val="nil"/>
              <w:right w:val="nil"/>
            </w:tcBorders>
          </w:tcPr>
          <w:p w14:paraId="4F5412F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93</w:t>
            </w:r>
          </w:p>
        </w:tc>
        <w:tc>
          <w:tcPr>
            <w:tcW w:w="1521" w:type="dxa"/>
            <w:tcBorders>
              <w:left w:val="nil"/>
              <w:right w:val="nil"/>
            </w:tcBorders>
          </w:tcPr>
          <w:p w14:paraId="6768D650"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161</w:t>
            </w:r>
          </w:p>
        </w:tc>
      </w:tr>
      <w:tr w:rsidR="0065068D" w:rsidRPr="004F5A6A" w14:paraId="14F716BB" w14:textId="77777777" w:rsidTr="00827909">
        <w:trPr>
          <w:trHeight w:val="280"/>
        </w:trPr>
        <w:tc>
          <w:tcPr>
            <w:tcW w:w="2293" w:type="dxa"/>
            <w:tcBorders>
              <w:left w:val="nil"/>
              <w:right w:val="nil"/>
            </w:tcBorders>
          </w:tcPr>
          <w:p w14:paraId="65BA02E8"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Chr14</w:t>
            </w:r>
          </w:p>
        </w:tc>
        <w:tc>
          <w:tcPr>
            <w:tcW w:w="1880" w:type="dxa"/>
            <w:tcBorders>
              <w:left w:val="nil"/>
              <w:right w:val="nil"/>
            </w:tcBorders>
          </w:tcPr>
          <w:p w14:paraId="2C0E5D24"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145</w:t>
            </w:r>
          </w:p>
        </w:tc>
        <w:tc>
          <w:tcPr>
            <w:tcW w:w="1122" w:type="dxa"/>
            <w:tcBorders>
              <w:left w:val="nil"/>
              <w:right w:val="nil"/>
            </w:tcBorders>
          </w:tcPr>
          <w:p w14:paraId="3E180645"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260</w:t>
            </w:r>
          </w:p>
        </w:tc>
        <w:tc>
          <w:tcPr>
            <w:tcW w:w="2574" w:type="dxa"/>
            <w:tcBorders>
              <w:left w:val="nil"/>
              <w:right w:val="nil"/>
            </w:tcBorders>
          </w:tcPr>
          <w:p w14:paraId="3AB556E4"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133</w:t>
            </w:r>
          </w:p>
        </w:tc>
        <w:tc>
          <w:tcPr>
            <w:tcW w:w="1521" w:type="dxa"/>
            <w:tcBorders>
              <w:left w:val="nil"/>
              <w:right w:val="nil"/>
            </w:tcBorders>
          </w:tcPr>
          <w:p w14:paraId="59D329C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230</w:t>
            </w:r>
          </w:p>
        </w:tc>
      </w:tr>
      <w:tr w:rsidR="0065068D" w:rsidRPr="004F5A6A" w14:paraId="4A0327F7" w14:textId="77777777" w:rsidTr="00827909">
        <w:trPr>
          <w:trHeight w:val="269"/>
        </w:trPr>
        <w:tc>
          <w:tcPr>
            <w:tcW w:w="2293" w:type="dxa"/>
            <w:tcBorders>
              <w:left w:val="nil"/>
              <w:right w:val="nil"/>
            </w:tcBorders>
          </w:tcPr>
          <w:p w14:paraId="662FD06F"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Chr15</w:t>
            </w:r>
          </w:p>
        </w:tc>
        <w:tc>
          <w:tcPr>
            <w:tcW w:w="1880" w:type="dxa"/>
            <w:tcBorders>
              <w:left w:val="nil"/>
              <w:right w:val="nil"/>
            </w:tcBorders>
          </w:tcPr>
          <w:p w14:paraId="535C1D9F"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132</w:t>
            </w:r>
          </w:p>
        </w:tc>
        <w:tc>
          <w:tcPr>
            <w:tcW w:w="1122" w:type="dxa"/>
            <w:tcBorders>
              <w:left w:val="nil"/>
              <w:right w:val="nil"/>
            </w:tcBorders>
          </w:tcPr>
          <w:p w14:paraId="0FE93ACD"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230</w:t>
            </w:r>
          </w:p>
        </w:tc>
        <w:tc>
          <w:tcPr>
            <w:tcW w:w="2574" w:type="dxa"/>
            <w:tcBorders>
              <w:left w:val="nil"/>
              <w:right w:val="nil"/>
            </w:tcBorders>
          </w:tcPr>
          <w:p w14:paraId="01817C61"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113</w:t>
            </w:r>
          </w:p>
        </w:tc>
        <w:tc>
          <w:tcPr>
            <w:tcW w:w="1521" w:type="dxa"/>
            <w:tcBorders>
              <w:left w:val="nil"/>
              <w:right w:val="nil"/>
            </w:tcBorders>
          </w:tcPr>
          <w:p w14:paraId="5F8D47A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192</w:t>
            </w:r>
          </w:p>
        </w:tc>
      </w:tr>
      <w:tr w:rsidR="0065068D" w:rsidRPr="004F5A6A" w14:paraId="104CDF6D" w14:textId="77777777" w:rsidTr="00827909">
        <w:trPr>
          <w:trHeight w:val="269"/>
        </w:trPr>
        <w:tc>
          <w:tcPr>
            <w:tcW w:w="2293" w:type="dxa"/>
            <w:tcBorders>
              <w:left w:val="nil"/>
              <w:right w:val="nil"/>
            </w:tcBorders>
          </w:tcPr>
          <w:p w14:paraId="7621008D"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Chr16</w:t>
            </w:r>
          </w:p>
        </w:tc>
        <w:tc>
          <w:tcPr>
            <w:tcW w:w="1880" w:type="dxa"/>
            <w:tcBorders>
              <w:left w:val="nil"/>
              <w:right w:val="nil"/>
            </w:tcBorders>
          </w:tcPr>
          <w:p w14:paraId="6B1F088C"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126</w:t>
            </w:r>
          </w:p>
        </w:tc>
        <w:tc>
          <w:tcPr>
            <w:tcW w:w="1122" w:type="dxa"/>
            <w:tcBorders>
              <w:left w:val="nil"/>
              <w:right w:val="nil"/>
            </w:tcBorders>
          </w:tcPr>
          <w:p w14:paraId="2097CF48"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183</w:t>
            </w:r>
          </w:p>
        </w:tc>
        <w:tc>
          <w:tcPr>
            <w:tcW w:w="2574" w:type="dxa"/>
            <w:tcBorders>
              <w:left w:val="nil"/>
              <w:right w:val="nil"/>
            </w:tcBorders>
          </w:tcPr>
          <w:p w14:paraId="7AF7D0B3"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154</w:t>
            </w:r>
          </w:p>
        </w:tc>
        <w:tc>
          <w:tcPr>
            <w:tcW w:w="1521" w:type="dxa"/>
            <w:tcBorders>
              <w:left w:val="nil"/>
              <w:right w:val="nil"/>
            </w:tcBorders>
          </w:tcPr>
          <w:p w14:paraId="100E512D"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286</w:t>
            </w:r>
          </w:p>
        </w:tc>
      </w:tr>
      <w:tr w:rsidR="0065068D" w:rsidRPr="004F5A6A" w14:paraId="7BF18C49" w14:textId="77777777" w:rsidTr="00827909">
        <w:trPr>
          <w:trHeight w:val="280"/>
        </w:trPr>
        <w:tc>
          <w:tcPr>
            <w:tcW w:w="2293" w:type="dxa"/>
            <w:tcBorders>
              <w:left w:val="nil"/>
              <w:right w:val="nil"/>
            </w:tcBorders>
          </w:tcPr>
          <w:p w14:paraId="70241549"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Chr17</w:t>
            </w:r>
          </w:p>
        </w:tc>
        <w:tc>
          <w:tcPr>
            <w:tcW w:w="1880" w:type="dxa"/>
            <w:tcBorders>
              <w:left w:val="nil"/>
              <w:right w:val="nil"/>
            </w:tcBorders>
          </w:tcPr>
          <w:p w14:paraId="335196AB"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217</w:t>
            </w:r>
          </w:p>
        </w:tc>
        <w:tc>
          <w:tcPr>
            <w:tcW w:w="1122" w:type="dxa"/>
            <w:tcBorders>
              <w:left w:val="nil"/>
              <w:right w:val="nil"/>
            </w:tcBorders>
          </w:tcPr>
          <w:p w14:paraId="5C0DEF6B"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363</w:t>
            </w:r>
          </w:p>
        </w:tc>
        <w:tc>
          <w:tcPr>
            <w:tcW w:w="2574" w:type="dxa"/>
            <w:tcBorders>
              <w:left w:val="nil"/>
              <w:right w:val="nil"/>
            </w:tcBorders>
          </w:tcPr>
          <w:p w14:paraId="1DA6B8C9"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187</w:t>
            </w:r>
          </w:p>
        </w:tc>
        <w:tc>
          <w:tcPr>
            <w:tcW w:w="1521" w:type="dxa"/>
            <w:tcBorders>
              <w:left w:val="nil"/>
              <w:right w:val="nil"/>
            </w:tcBorders>
          </w:tcPr>
          <w:p w14:paraId="200BB37D"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319</w:t>
            </w:r>
          </w:p>
        </w:tc>
      </w:tr>
      <w:tr w:rsidR="0065068D" w:rsidRPr="004F5A6A" w14:paraId="6448912B" w14:textId="77777777" w:rsidTr="00827909">
        <w:trPr>
          <w:trHeight w:val="269"/>
        </w:trPr>
        <w:tc>
          <w:tcPr>
            <w:tcW w:w="2293" w:type="dxa"/>
            <w:tcBorders>
              <w:left w:val="nil"/>
              <w:right w:val="nil"/>
            </w:tcBorders>
          </w:tcPr>
          <w:p w14:paraId="7C9FD077"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Chr18</w:t>
            </w:r>
          </w:p>
        </w:tc>
        <w:tc>
          <w:tcPr>
            <w:tcW w:w="1880" w:type="dxa"/>
            <w:tcBorders>
              <w:left w:val="nil"/>
              <w:right w:val="nil"/>
            </w:tcBorders>
          </w:tcPr>
          <w:p w14:paraId="1A0D607D"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53</w:t>
            </w:r>
          </w:p>
        </w:tc>
        <w:tc>
          <w:tcPr>
            <w:tcW w:w="1122" w:type="dxa"/>
            <w:tcBorders>
              <w:left w:val="nil"/>
              <w:right w:val="nil"/>
            </w:tcBorders>
          </w:tcPr>
          <w:p w14:paraId="0E3B6D9C"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101</w:t>
            </w:r>
          </w:p>
        </w:tc>
        <w:tc>
          <w:tcPr>
            <w:tcW w:w="2574" w:type="dxa"/>
            <w:tcBorders>
              <w:left w:val="nil"/>
              <w:right w:val="nil"/>
            </w:tcBorders>
          </w:tcPr>
          <w:p w14:paraId="18E8B71E"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40</w:t>
            </w:r>
          </w:p>
        </w:tc>
        <w:tc>
          <w:tcPr>
            <w:tcW w:w="1521" w:type="dxa"/>
            <w:tcBorders>
              <w:left w:val="nil"/>
              <w:right w:val="nil"/>
            </w:tcBorders>
          </w:tcPr>
          <w:p w14:paraId="32C5AB47"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57</w:t>
            </w:r>
          </w:p>
        </w:tc>
      </w:tr>
      <w:tr w:rsidR="0065068D" w:rsidRPr="004F5A6A" w14:paraId="5EF11C6F" w14:textId="77777777" w:rsidTr="00827909">
        <w:trPr>
          <w:trHeight w:val="269"/>
        </w:trPr>
        <w:tc>
          <w:tcPr>
            <w:tcW w:w="2293" w:type="dxa"/>
            <w:tcBorders>
              <w:left w:val="nil"/>
              <w:right w:val="nil"/>
            </w:tcBorders>
          </w:tcPr>
          <w:p w14:paraId="4EF5F84F"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Chr19</w:t>
            </w:r>
          </w:p>
        </w:tc>
        <w:tc>
          <w:tcPr>
            <w:tcW w:w="1880" w:type="dxa"/>
            <w:tcBorders>
              <w:left w:val="nil"/>
              <w:right w:val="nil"/>
            </w:tcBorders>
          </w:tcPr>
          <w:p w14:paraId="4D43D8CC"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223</w:t>
            </w:r>
          </w:p>
        </w:tc>
        <w:tc>
          <w:tcPr>
            <w:tcW w:w="1122" w:type="dxa"/>
            <w:tcBorders>
              <w:left w:val="nil"/>
              <w:right w:val="nil"/>
            </w:tcBorders>
          </w:tcPr>
          <w:p w14:paraId="3EE0EBBE"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382</w:t>
            </w:r>
          </w:p>
        </w:tc>
        <w:tc>
          <w:tcPr>
            <w:tcW w:w="2574" w:type="dxa"/>
            <w:tcBorders>
              <w:left w:val="nil"/>
              <w:right w:val="nil"/>
            </w:tcBorders>
          </w:tcPr>
          <w:p w14:paraId="55C0A580"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221</w:t>
            </w:r>
          </w:p>
        </w:tc>
        <w:tc>
          <w:tcPr>
            <w:tcW w:w="1521" w:type="dxa"/>
            <w:tcBorders>
              <w:left w:val="nil"/>
              <w:right w:val="nil"/>
            </w:tcBorders>
          </w:tcPr>
          <w:p w14:paraId="5A99F24B"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379</w:t>
            </w:r>
          </w:p>
        </w:tc>
      </w:tr>
      <w:tr w:rsidR="0065068D" w:rsidRPr="004F5A6A" w14:paraId="5741FBC5" w14:textId="77777777" w:rsidTr="00827909">
        <w:trPr>
          <w:trHeight w:val="280"/>
        </w:trPr>
        <w:tc>
          <w:tcPr>
            <w:tcW w:w="2293" w:type="dxa"/>
            <w:tcBorders>
              <w:left w:val="nil"/>
              <w:right w:val="nil"/>
            </w:tcBorders>
          </w:tcPr>
          <w:p w14:paraId="62DCAB75"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Chr20</w:t>
            </w:r>
          </w:p>
        </w:tc>
        <w:tc>
          <w:tcPr>
            <w:tcW w:w="1880" w:type="dxa"/>
            <w:tcBorders>
              <w:left w:val="nil"/>
              <w:right w:val="nil"/>
            </w:tcBorders>
          </w:tcPr>
          <w:p w14:paraId="46AA9F3D"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96</w:t>
            </w:r>
          </w:p>
        </w:tc>
        <w:tc>
          <w:tcPr>
            <w:tcW w:w="1122" w:type="dxa"/>
            <w:tcBorders>
              <w:left w:val="nil"/>
              <w:right w:val="nil"/>
            </w:tcBorders>
          </w:tcPr>
          <w:p w14:paraId="1AABCB0B"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173</w:t>
            </w:r>
          </w:p>
        </w:tc>
        <w:tc>
          <w:tcPr>
            <w:tcW w:w="2574" w:type="dxa"/>
            <w:tcBorders>
              <w:left w:val="nil"/>
              <w:right w:val="nil"/>
            </w:tcBorders>
          </w:tcPr>
          <w:p w14:paraId="4B991D57"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 xml:space="preserve">102 </w:t>
            </w:r>
          </w:p>
        </w:tc>
        <w:tc>
          <w:tcPr>
            <w:tcW w:w="1521" w:type="dxa"/>
            <w:tcBorders>
              <w:left w:val="nil"/>
              <w:right w:val="nil"/>
            </w:tcBorders>
          </w:tcPr>
          <w:p w14:paraId="4C078339"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161</w:t>
            </w:r>
          </w:p>
        </w:tc>
      </w:tr>
      <w:tr w:rsidR="0065068D" w:rsidRPr="004F5A6A" w14:paraId="7EA09961" w14:textId="77777777" w:rsidTr="00827909">
        <w:trPr>
          <w:trHeight w:val="269"/>
        </w:trPr>
        <w:tc>
          <w:tcPr>
            <w:tcW w:w="2293" w:type="dxa"/>
            <w:tcBorders>
              <w:left w:val="nil"/>
              <w:right w:val="nil"/>
            </w:tcBorders>
          </w:tcPr>
          <w:p w14:paraId="19649B25"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Chr21</w:t>
            </w:r>
          </w:p>
        </w:tc>
        <w:tc>
          <w:tcPr>
            <w:tcW w:w="1880" w:type="dxa"/>
            <w:tcBorders>
              <w:left w:val="nil"/>
              <w:right w:val="nil"/>
            </w:tcBorders>
          </w:tcPr>
          <w:p w14:paraId="43A0A778"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39</w:t>
            </w:r>
          </w:p>
        </w:tc>
        <w:tc>
          <w:tcPr>
            <w:tcW w:w="1122" w:type="dxa"/>
            <w:tcBorders>
              <w:left w:val="nil"/>
              <w:right w:val="nil"/>
            </w:tcBorders>
          </w:tcPr>
          <w:p w14:paraId="054575F2"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54</w:t>
            </w:r>
          </w:p>
        </w:tc>
        <w:tc>
          <w:tcPr>
            <w:tcW w:w="2574" w:type="dxa"/>
            <w:tcBorders>
              <w:left w:val="nil"/>
              <w:right w:val="nil"/>
            </w:tcBorders>
          </w:tcPr>
          <w:p w14:paraId="54CA861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53</w:t>
            </w:r>
          </w:p>
        </w:tc>
        <w:tc>
          <w:tcPr>
            <w:tcW w:w="1521" w:type="dxa"/>
            <w:tcBorders>
              <w:left w:val="nil"/>
              <w:right w:val="nil"/>
            </w:tcBorders>
          </w:tcPr>
          <w:p w14:paraId="78876E55"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87</w:t>
            </w:r>
          </w:p>
        </w:tc>
      </w:tr>
      <w:tr w:rsidR="0065068D" w:rsidRPr="004F5A6A" w14:paraId="020E47E5" w14:textId="77777777" w:rsidTr="00827909">
        <w:trPr>
          <w:trHeight w:val="269"/>
        </w:trPr>
        <w:tc>
          <w:tcPr>
            <w:tcW w:w="2293" w:type="dxa"/>
            <w:tcBorders>
              <w:left w:val="nil"/>
              <w:right w:val="nil"/>
            </w:tcBorders>
          </w:tcPr>
          <w:p w14:paraId="72290AA8"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Chr22</w:t>
            </w:r>
          </w:p>
        </w:tc>
        <w:tc>
          <w:tcPr>
            <w:tcW w:w="1880" w:type="dxa"/>
            <w:tcBorders>
              <w:left w:val="nil"/>
              <w:right w:val="nil"/>
            </w:tcBorders>
          </w:tcPr>
          <w:p w14:paraId="2B8AC8F1"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45</w:t>
            </w:r>
          </w:p>
        </w:tc>
        <w:tc>
          <w:tcPr>
            <w:tcW w:w="1122" w:type="dxa"/>
            <w:tcBorders>
              <w:left w:val="nil"/>
              <w:right w:val="nil"/>
            </w:tcBorders>
          </w:tcPr>
          <w:p w14:paraId="064B8D69"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62</w:t>
            </w:r>
          </w:p>
        </w:tc>
        <w:tc>
          <w:tcPr>
            <w:tcW w:w="2574" w:type="dxa"/>
            <w:tcBorders>
              <w:left w:val="nil"/>
              <w:right w:val="nil"/>
            </w:tcBorders>
          </w:tcPr>
          <w:p w14:paraId="1B7CB00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87</w:t>
            </w:r>
          </w:p>
        </w:tc>
        <w:tc>
          <w:tcPr>
            <w:tcW w:w="1521" w:type="dxa"/>
            <w:tcBorders>
              <w:left w:val="nil"/>
              <w:right w:val="nil"/>
            </w:tcBorders>
          </w:tcPr>
          <w:p w14:paraId="197A40A2"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172</w:t>
            </w:r>
          </w:p>
        </w:tc>
      </w:tr>
      <w:tr w:rsidR="0065068D" w:rsidRPr="004F5A6A" w14:paraId="29BB54DC" w14:textId="77777777" w:rsidTr="00827909">
        <w:trPr>
          <w:trHeight w:val="62"/>
        </w:trPr>
        <w:tc>
          <w:tcPr>
            <w:tcW w:w="2293" w:type="dxa"/>
            <w:tcBorders>
              <w:left w:val="nil"/>
              <w:right w:val="nil"/>
            </w:tcBorders>
          </w:tcPr>
          <w:p w14:paraId="78E8C2C7"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Total</w:t>
            </w:r>
          </w:p>
        </w:tc>
        <w:tc>
          <w:tcPr>
            <w:tcW w:w="1880" w:type="dxa"/>
            <w:tcBorders>
              <w:left w:val="nil"/>
              <w:right w:val="nil"/>
            </w:tcBorders>
          </w:tcPr>
          <w:p w14:paraId="14853B0B"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3411</w:t>
            </w:r>
          </w:p>
        </w:tc>
        <w:tc>
          <w:tcPr>
            <w:tcW w:w="1122" w:type="dxa"/>
            <w:tcBorders>
              <w:left w:val="nil"/>
              <w:right w:val="nil"/>
            </w:tcBorders>
          </w:tcPr>
          <w:p w14:paraId="5636CB05"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5722</w:t>
            </w:r>
          </w:p>
        </w:tc>
        <w:tc>
          <w:tcPr>
            <w:tcW w:w="2574" w:type="dxa"/>
            <w:tcBorders>
              <w:left w:val="nil"/>
              <w:right w:val="nil"/>
            </w:tcBorders>
          </w:tcPr>
          <w:p w14:paraId="0F17573C"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3437</w:t>
            </w:r>
          </w:p>
        </w:tc>
        <w:tc>
          <w:tcPr>
            <w:tcW w:w="1521" w:type="dxa"/>
            <w:tcBorders>
              <w:left w:val="nil"/>
              <w:right w:val="nil"/>
            </w:tcBorders>
          </w:tcPr>
          <w:p w14:paraId="0D7A592A" w14:textId="77777777" w:rsidR="0065068D" w:rsidRPr="004F5A6A" w:rsidRDefault="0065068D" w:rsidP="00827909">
            <w:pPr>
              <w:rPr>
                <w:rFonts w:ascii="Times New Roman" w:hAnsi="Times New Roman" w:cs="Times New Roman"/>
              </w:rPr>
            </w:pPr>
            <w:r w:rsidRPr="004F5A6A">
              <w:rPr>
                <w:rFonts w:ascii="Times New Roman" w:eastAsia="Calibri" w:hAnsi="Times New Roman" w:cs="Times New Roman"/>
              </w:rPr>
              <w:t>6056</w:t>
            </w:r>
          </w:p>
        </w:tc>
      </w:tr>
    </w:tbl>
    <w:p w14:paraId="298C791F" w14:textId="5C4D47E5" w:rsidR="008D1559" w:rsidRDefault="008D1559" w:rsidP="0092025E">
      <w:pPr>
        <w:spacing w:line="360" w:lineRule="auto"/>
        <w:jc w:val="both"/>
        <w:rPr>
          <w:rFonts w:ascii="Times New Roman" w:hAnsi="Times New Roman" w:cs="Times New Roman"/>
          <w:lang w:val="en-US"/>
        </w:rPr>
      </w:pPr>
    </w:p>
    <w:p w14:paraId="57CEC547" w14:textId="5AFF3AE0" w:rsidR="00535F04" w:rsidRPr="00413E4C" w:rsidRDefault="00535F04" w:rsidP="0065068D">
      <w:pPr>
        <w:pStyle w:val="ListParagraph"/>
        <w:numPr>
          <w:ilvl w:val="0"/>
          <w:numId w:val="10"/>
        </w:numPr>
        <w:spacing w:line="360" w:lineRule="auto"/>
        <w:jc w:val="both"/>
        <w:rPr>
          <w:rFonts w:ascii="Times New Roman" w:hAnsi="Times New Roman" w:cs="Times New Roman"/>
          <w:b/>
          <w:bCs/>
          <w:kern w:val="0"/>
          <w:sz w:val="24"/>
          <w:szCs w:val="24"/>
          <w:lang w:val="en-US" w:eastAsia="nb-NO"/>
          <w14:ligatures w14:val="none"/>
        </w:rPr>
      </w:pPr>
      <w:bookmarkStart w:id="9" w:name="_Hlk194066920"/>
      <w:bookmarkEnd w:id="8"/>
      <w:proofErr w:type="gramStart"/>
      <w:r w:rsidRPr="00B20766">
        <w:rPr>
          <w:rFonts w:ascii="Times New Roman" w:hAnsi="Times New Roman" w:cs="Times New Roman"/>
          <w:b/>
          <w:bCs/>
          <w:kern w:val="0"/>
          <w:sz w:val="24"/>
          <w:szCs w:val="24"/>
          <w:lang w:val="en-US" w:eastAsia="nb-NO"/>
          <w14:ligatures w14:val="none"/>
        </w:rPr>
        <w:t>g:Profiler</w:t>
      </w:r>
      <w:proofErr w:type="gramEnd"/>
      <w:r w:rsidRPr="00B20766">
        <w:rPr>
          <w:rFonts w:ascii="Times New Roman" w:hAnsi="Times New Roman" w:cs="Times New Roman"/>
          <w:b/>
          <w:bCs/>
          <w:kern w:val="0"/>
          <w:sz w:val="24"/>
          <w:szCs w:val="24"/>
          <w:lang w:val="en-US" w:eastAsia="nb-NO"/>
          <w14:ligatures w14:val="none"/>
        </w:rPr>
        <w:t xml:space="preserve"> gene set libraries data versions</w:t>
      </w:r>
    </w:p>
    <w:p w14:paraId="32731D18" w14:textId="77777777" w:rsidR="00535F04"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p>
    <w:p w14:paraId="052FF591"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proofErr w:type="spellStart"/>
      <w:r w:rsidRPr="00991503">
        <w:rPr>
          <w:rFonts w:ascii="Helvetica" w:eastAsia="Times New Roman" w:hAnsi="Helvetica" w:cs="Times New Roman"/>
          <w:b/>
          <w:bCs/>
          <w:color w:val="333333"/>
          <w:kern w:val="0"/>
          <w:sz w:val="21"/>
          <w:szCs w:val="21"/>
          <w:lang w:val="en-US"/>
          <w14:ligatures w14:val="none"/>
        </w:rPr>
        <w:t>hsapiens</w:t>
      </w:r>
      <w:proofErr w:type="spellEnd"/>
      <w:r w:rsidRPr="00991503">
        <w:rPr>
          <w:rFonts w:ascii="Helvetica" w:eastAsia="Times New Roman" w:hAnsi="Helvetica" w:cs="Times New Roman"/>
          <w:color w:val="333333"/>
          <w:kern w:val="0"/>
          <w:sz w:val="21"/>
          <w:szCs w:val="21"/>
          <w:lang w:val="en-US"/>
          <w14:ligatures w14:val="none"/>
        </w:rPr>
        <w:t> (Human) - version: </w:t>
      </w:r>
      <w:r w:rsidRPr="00991503">
        <w:rPr>
          <w:rFonts w:ascii="Helvetica" w:eastAsia="Times New Roman" w:hAnsi="Helvetica" w:cs="Times New Roman"/>
          <w:b/>
          <w:bCs/>
          <w:color w:val="333333"/>
          <w:kern w:val="0"/>
          <w:sz w:val="21"/>
          <w:szCs w:val="21"/>
          <w:lang w:val="en-US"/>
          <w14:ligatures w14:val="none"/>
        </w:rPr>
        <w:t>GRCh38.p14</w:t>
      </w:r>
      <w:r w:rsidRPr="00991503">
        <w:rPr>
          <w:rFonts w:ascii="Helvetica" w:eastAsia="Times New Roman" w:hAnsi="Helvetica" w:cs="Times New Roman"/>
          <w:color w:val="333333"/>
          <w:kern w:val="0"/>
          <w:sz w:val="21"/>
          <w:szCs w:val="21"/>
          <w:lang w:val="en-US"/>
          <w14:ligatures w14:val="none"/>
        </w:rPr>
        <w:br/>
      </w:r>
    </w:p>
    <w:p w14:paraId="1BEC78F8"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r w:rsidRPr="00991503">
        <w:rPr>
          <w:rFonts w:ascii="Helvetica" w:eastAsia="Times New Roman" w:hAnsi="Helvetica" w:cs="Times New Roman"/>
          <w:b/>
          <w:bCs/>
          <w:color w:val="333333"/>
          <w:kern w:val="0"/>
          <w:sz w:val="21"/>
          <w:szCs w:val="21"/>
          <w:lang w:val="en-US"/>
          <w14:ligatures w14:val="none"/>
        </w:rPr>
        <w:t>GO:MF</w:t>
      </w:r>
    </w:p>
    <w:p w14:paraId="59E98BE6"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6FA8CD2B" w14:textId="77777777" w:rsidR="00535F04" w:rsidRPr="00991503" w:rsidRDefault="00535F04" w:rsidP="00535F04">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xml:space="preserve">annotations: </w:t>
      </w:r>
      <w:proofErr w:type="spellStart"/>
      <w:r w:rsidRPr="00991503">
        <w:rPr>
          <w:rFonts w:ascii="Helvetica" w:eastAsia="Times New Roman" w:hAnsi="Helvetica" w:cs="Times New Roman"/>
          <w:color w:val="333333"/>
          <w:kern w:val="0"/>
          <w:sz w:val="21"/>
          <w:szCs w:val="21"/>
          <w:lang w:val="en-US"/>
          <w14:ligatures w14:val="none"/>
        </w:rPr>
        <w:t>BioMart</w:t>
      </w:r>
      <w:proofErr w:type="spellEnd"/>
      <w:r w:rsidRPr="00991503">
        <w:rPr>
          <w:rFonts w:ascii="Helvetica" w:eastAsia="Times New Roman" w:hAnsi="Helvetica" w:cs="Times New Roman"/>
          <w:color w:val="333333"/>
          <w:kern w:val="0"/>
          <w:sz w:val="21"/>
          <w:szCs w:val="21"/>
          <w:lang w:val="en-US"/>
          <w14:ligatures w14:val="none"/>
        </w:rPr>
        <w:br/>
        <w:t>classes: releases/2024-01-17</w:t>
      </w:r>
    </w:p>
    <w:p w14:paraId="39D3E9ED"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r w:rsidRPr="00991503">
        <w:rPr>
          <w:rFonts w:ascii="Helvetica" w:eastAsia="Times New Roman" w:hAnsi="Helvetica" w:cs="Times New Roman"/>
          <w:b/>
          <w:bCs/>
          <w:color w:val="333333"/>
          <w:kern w:val="0"/>
          <w:sz w:val="21"/>
          <w:szCs w:val="21"/>
          <w:lang w:val="en-US"/>
          <w14:ligatures w14:val="none"/>
        </w:rPr>
        <w:t>GO:CC</w:t>
      </w:r>
    </w:p>
    <w:p w14:paraId="11C1F3F4"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58B89CB9" w14:textId="77777777" w:rsidR="00535F04" w:rsidRPr="00991503" w:rsidRDefault="00535F04" w:rsidP="00535F04">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xml:space="preserve">annotations: </w:t>
      </w:r>
      <w:proofErr w:type="spellStart"/>
      <w:r w:rsidRPr="00991503">
        <w:rPr>
          <w:rFonts w:ascii="Helvetica" w:eastAsia="Times New Roman" w:hAnsi="Helvetica" w:cs="Times New Roman"/>
          <w:color w:val="333333"/>
          <w:kern w:val="0"/>
          <w:sz w:val="21"/>
          <w:szCs w:val="21"/>
          <w:lang w:val="en-US"/>
          <w14:ligatures w14:val="none"/>
        </w:rPr>
        <w:t>BioMart</w:t>
      </w:r>
      <w:proofErr w:type="spellEnd"/>
      <w:r w:rsidRPr="00991503">
        <w:rPr>
          <w:rFonts w:ascii="Helvetica" w:eastAsia="Times New Roman" w:hAnsi="Helvetica" w:cs="Times New Roman"/>
          <w:color w:val="333333"/>
          <w:kern w:val="0"/>
          <w:sz w:val="21"/>
          <w:szCs w:val="21"/>
          <w:lang w:val="en-US"/>
          <w14:ligatures w14:val="none"/>
        </w:rPr>
        <w:br/>
        <w:t>classes: releases/2024-01-17</w:t>
      </w:r>
    </w:p>
    <w:p w14:paraId="3D61512E"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proofErr w:type="gramStart"/>
      <w:r w:rsidRPr="00991503">
        <w:rPr>
          <w:rFonts w:ascii="Helvetica" w:eastAsia="Times New Roman" w:hAnsi="Helvetica" w:cs="Times New Roman"/>
          <w:b/>
          <w:bCs/>
          <w:color w:val="333333"/>
          <w:kern w:val="0"/>
          <w:sz w:val="21"/>
          <w:szCs w:val="21"/>
          <w:lang w:val="en-US"/>
          <w14:ligatures w14:val="none"/>
        </w:rPr>
        <w:t>GO:BP</w:t>
      </w:r>
      <w:proofErr w:type="gramEnd"/>
    </w:p>
    <w:p w14:paraId="597421BC"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573F02D6" w14:textId="77777777" w:rsidR="00535F04" w:rsidRPr="00991503" w:rsidRDefault="00535F04" w:rsidP="00535F04">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xml:space="preserve">annotations: </w:t>
      </w:r>
      <w:proofErr w:type="spellStart"/>
      <w:r w:rsidRPr="00991503">
        <w:rPr>
          <w:rFonts w:ascii="Helvetica" w:eastAsia="Times New Roman" w:hAnsi="Helvetica" w:cs="Times New Roman"/>
          <w:color w:val="333333"/>
          <w:kern w:val="0"/>
          <w:sz w:val="21"/>
          <w:szCs w:val="21"/>
          <w:lang w:val="en-US"/>
          <w14:ligatures w14:val="none"/>
        </w:rPr>
        <w:t>BioMart</w:t>
      </w:r>
      <w:proofErr w:type="spellEnd"/>
      <w:r w:rsidRPr="00991503">
        <w:rPr>
          <w:rFonts w:ascii="Helvetica" w:eastAsia="Times New Roman" w:hAnsi="Helvetica" w:cs="Times New Roman"/>
          <w:color w:val="333333"/>
          <w:kern w:val="0"/>
          <w:sz w:val="21"/>
          <w:szCs w:val="21"/>
          <w:lang w:val="en-US"/>
          <w14:ligatures w14:val="none"/>
        </w:rPr>
        <w:br/>
        <w:t>classes: releases/2024-01-17</w:t>
      </w:r>
    </w:p>
    <w:p w14:paraId="275CA7E8"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r w:rsidRPr="00991503">
        <w:rPr>
          <w:rFonts w:ascii="Helvetica" w:eastAsia="Times New Roman" w:hAnsi="Helvetica" w:cs="Times New Roman"/>
          <w:b/>
          <w:bCs/>
          <w:color w:val="333333"/>
          <w:kern w:val="0"/>
          <w:sz w:val="21"/>
          <w:szCs w:val="21"/>
          <w:lang w:val="en-US"/>
          <w14:ligatures w14:val="none"/>
        </w:rPr>
        <w:t>KEGG</w:t>
      </w:r>
    </w:p>
    <w:p w14:paraId="28A232CB"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71836278" w14:textId="77777777" w:rsidR="00535F04" w:rsidRPr="00991503" w:rsidRDefault="00535F04" w:rsidP="00535F04">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KEGG FTP Release 2024-01-22</w:t>
      </w:r>
    </w:p>
    <w:p w14:paraId="586595CB"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r w:rsidRPr="00991503">
        <w:rPr>
          <w:rFonts w:ascii="Helvetica" w:eastAsia="Times New Roman" w:hAnsi="Helvetica" w:cs="Times New Roman"/>
          <w:b/>
          <w:bCs/>
          <w:color w:val="333333"/>
          <w:kern w:val="0"/>
          <w:sz w:val="21"/>
          <w:szCs w:val="21"/>
          <w:lang w:val="en-US"/>
          <w14:ligatures w14:val="none"/>
        </w:rPr>
        <w:t>REAC</w:t>
      </w:r>
    </w:p>
    <w:p w14:paraId="4C3084DB"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7C65A5EA" w14:textId="77777777" w:rsidR="00535F04" w:rsidRPr="00991503" w:rsidRDefault="00535F04" w:rsidP="00535F04">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xml:space="preserve">annotations: </w:t>
      </w:r>
      <w:proofErr w:type="spellStart"/>
      <w:r w:rsidRPr="00991503">
        <w:rPr>
          <w:rFonts w:ascii="Helvetica" w:eastAsia="Times New Roman" w:hAnsi="Helvetica" w:cs="Times New Roman"/>
          <w:color w:val="333333"/>
          <w:kern w:val="0"/>
          <w:sz w:val="21"/>
          <w:szCs w:val="21"/>
          <w:lang w:val="en-US"/>
          <w14:ligatures w14:val="none"/>
        </w:rPr>
        <w:t>BioMart</w:t>
      </w:r>
      <w:proofErr w:type="spellEnd"/>
      <w:r w:rsidRPr="00991503">
        <w:rPr>
          <w:rFonts w:ascii="Helvetica" w:eastAsia="Times New Roman" w:hAnsi="Helvetica" w:cs="Times New Roman"/>
          <w:color w:val="333333"/>
          <w:kern w:val="0"/>
          <w:sz w:val="21"/>
          <w:szCs w:val="21"/>
          <w:lang w:val="en-US"/>
          <w14:ligatures w14:val="none"/>
        </w:rPr>
        <w:br/>
        <w:t>classes: 2024-1-25</w:t>
      </w:r>
    </w:p>
    <w:p w14:paraId="629AF279"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r w:rsidRPr="00991503">
        <w:rPr>
          <w:rFonts w:ascii="Helvetica" w:eastAsia="Times New Roman" w:hAnsi="Helvetica" w:cs="Times New Roman"/>
          <w:b/>
          <w:bCs/>
          <w:color w:val="333333"/>
          <w:kern w:val="0"/>
          <w:sz w:val="21"/>
          <w:szCs w:val="21"/>
          <w:lang w:val="en-US"/>
          <w14:ligatures w14:val="none"/>
        </w:rPr>
        <w:t>WP</w:t>
      </w:r>
    </w:p>
    <w:p w14:paraId="6D54FE85"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70B52A1A" w14:textId="77777777" w:rsidR="00535F04" w:rsidRPr="00991503" w:rsidRDefault="00535F04" w:rsidP="00535F04">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20240101</w:t>
      </w:r>
    </w:p>
    <w:p w14:paraId="711D15F6"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r w:rsidRPr="00991503">
        <w:rPr>
          <w:rFonts w:ascii="Helvetica" w:eastAsia="Times New Roman" w:hAnsi="Helvetica" w:cs="Times New Roman"/>
          <w:b/>
          <w:bCs/>
          <w:color w:val="333333"/>
          <w:kern w:val="0"/>
          <w:sz w:val="21"/>
          <w:szCs w:val="21"/>
          <w:lang w:val="en-US"/>
          <w14:ligatures w14:val="none"/>
        </w:rPr>
        <w:t>TF</w:t>
      </w:r>
    </w:p>
    <w:p w14:paraId="03E07B94"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55F17DF5" w14:textId="77777777" w:rsidR="00535F04" w:rsidRPr="00991503" w:rsidRDefault="00535F04" w:rsidP="00535F04">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proofErr w:type="gramStart"/>
      <w:r w:rsidRPr="00991503">
        <w:rPr>
          <w:rFonts w:ascii="Helvetica" w:eastAsia="Times New Roman" w:hAnsi="Helvetica" w:cs="Times New Roman"/>
          <w:color w:val="333333"/>
          <w:kern w:val="0"/>
          <w:sz w:val="21"/>
          <w:szCs w:val="21"/>
          <w:lang w:val="en-US"/>
          <w14:ligatures w14:val="none"/>
        </w:rPr>
        <w:t>annotations</w:t>
      </w:r>
      <w:proofErr w:type="gramEnd"/>
      <w:r w:rsidRPr="00991503">
        <w:rPr>
          <w:rFonts w:ascii="Helvetica" w:eastAsia="Times New Roman" w:hAnsi="Helvetica" w:cs="Times New Roman"/>
          <w:color w:val="333333"/>
          <w:kern w:val="0"/>
          <w:sz w:val="21"/>
          <w:szCs w:val="21"/>
          <w:lang w:val="en-US"/>
          <w14:ligatures w14:val="none"/>
        </w:rPr>
        <w:t>: TRANSFAC Release 2023.2</w:t>
      </w:r>
      <w:r w:rsidRPr="00991503">
        <w:rPr>
          <w:rFonts w:ascii="Helvetica" w:eastAsia="Times New Roman" w:hAnsi="Helvetica" w:cs="Times New Roman"/>
          <w:color w:val="333333"/>
          <w:kern w:val="0"/>
          <w:sz w:val="21"/>
          <w:szCs w:val="21"/>
          <w:lang w:val="en-US"/>
          <w14:ligatures w14:val="none"/>
        </w:rPr>
        <w:br/>
        <w:t>classes: v2</w:t>
      </w:r>
    </w:p>
    <w:p w14:paraId="2C7A0BC1"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r w:rsidRPr="00991503">
        <w:rPr>
          <w:rFonts w:ascii="Helvetica" w:eastAsia="Times New Roman" w:hAnsi="Helvetica" w:cs="Times New Roman"/>
          <w:b/>
          <w:bCs/>
          <w:color w:val="333333"/>
          <w:kern w:val="0"/>
          <w:sz w:val="21"/>
          <w:szCs w:val="21"/>
          <w:lang w:val="en-US"/>
          <w14:ligatures w14:val="none"/>
        </w:rPr>
        <w:t>MIRNA</w:t>
      </w:r>
    </w:p>
    <w:p w14:paraId="6121A63B"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62F30B56" w14:textId="77777777" w:rsidR="00535F04" w:rsidRPr="00991503" w:rsidRDefault="00535F04" w:rsidP="00535F04">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Release 9.0</w:t>
      </w:r>
    </w:p>
    <w:p w14:paraId="2106BD48"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r w:rsidRPr="00991503">
        <w:rPr>
          <w:rFonts w:ascii="Helvetica" w:eastAsia="Times New Roman" w:hAnsi="Helvetica" w:cs="Times New Roman"/>
          <w:b/>
          <w:bCs/>
          <w:color w:val="333333"/>
          <w:kern w:val="0"/>
          <w:sz w:val="21"/>
          <w:szCs w:val="21"/>
          <w:lang w:val="en-US"/>
          <w14:ligatures w14:val="none"/>
        </w:rPr>
        <w:t>HPA</w:t>
      </w:r>
    </w:p>
    <w:p w14:paraId="1A98413C"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5E0B589C" w14:textId="77777777" w:rsidR="00535F04" w:rsidRPr="00991503" w:rsidRDefault="00535F04" w:rsidP="00535F04">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annotations: HPA website: 23-07-17</w:t>
      </w:r>
      <w:r w:rsidRPr="00991503">
        <w:rPr>
          <w:rFonts w:ascii="Helvetica" w:eastAsia="Times New Roman" w:hAnsi="Helvetica" w:cs="Times New Roman"/>
          <w:color w:val="333333"/>
          <w:kern w:val="0"/>
          <w:sz w:val="21"/>
          <w:szCs w:val="21"/>
          <w:lang w:val="en-US"/>
          <w14:ligatures w14:val="none"/>
        </w:rPr>
        <w:br/>
        <w:t>classes: script: 24-01-02</w:t>
      </w:r>
    </w:p>
    <w:p w14:paraId="74535340"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r w:rsidRPr="00991503">
        <w:rPr>
          <w:rFonts w:ascii="Helvetica" w:eastAsia="Times New Roman" w:hAnsi="Helvetica" w:cs="Times New Roman"/>
          <w:b/>
          <w:bCs/>
          <w:color w:val="333333"/>
          <w:kern w:val="0"/>
          <w:sz w:val="21"/>
          <w:szCs w:val="21"/>
          <w:lang w:val="en-US"/>
          <w14:ligatures w14:val="none"/>
        </w:rPr>
        <w:t>CORUM</w:t>
      </w:r>
    </w:p>
    <w:p w14:paraId="3BADC4BF"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1461AF07" w14:textId="77777777" w:rsidR="00535F04" w:rsidRPr="00991503" w:rsidRDefault="00535F04" w:rsidP="00535F04">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28.11.2022 Corum 4.1</w:t>
      </w:r>
    </w:p>
    <w:p w14:paraId="028458A4" w14:textId="77777777" w:rsidR="00535F04" w:rsidRPr="00991503" w:rsidRDefault="00535F04" w:rsidP="00535F04">
      <w:pPr>
        <w:shd w:val="clear" w:color="auto" w:fill="FFFFFF"/>
        <w:spacing w:after="0" w:line="276" w:lineRule="auto"/>
        <w:jc w:val="both"/>
        <w:rPr>
          <w:rFonts w:ascii="Helvetica" w:eastAsia="Times New Roman" w:hAnsi="Helvetica" w:cs="Times New Roman"/>
          <w:b/>
          <w:bCs/>
          <w:color w:val="333333"/>
          <w:kern w:val="0"/>
          <w:sz w:val="21"/>
          <w:szCs w:val="21"/>
          <w:lang w:val="en-US"/>
          <w14:ligatures w14:val="none"/>
        </w:rPr>
      </w:pPr>
      <w:r w:rsidRPr="00991503">
        <w:rPr>
          <w:rFonts w:ascii="Helvetica" w:eastAsia="Times New Roman" w:hAnsi="Helvetica" w:cs="Times New Roman"/>
          <w:b/>
          <w:bCs/>
          <w:color w:val="333333"/>
          <w:kern w:val="0"/>
          <w:sz w:val="21"/>
          <w:szCs w:val="21"/>
          <w:lang w:val="en-US"/>
          <w14:ligatures w14:val="none"/>
        </w:rPr>
        <w:t>HP</w:t>
      </w:r>
    </w:p>
    <w:p w14:paraId="2A494ECA" w14:textId="77777777" w:rsidR="00535F04" w:rsidRPr="00991503" w:rsidRDefault="00535F04" w:rsidP="00535F04">
      <w:pPr>
        <w:shd w:val="clear" w:color="auto" w:fill="FFFFFF"/>
        <w:spacing w:after="0" w:line="276" w:lineRule="auto"/>
        <w:jc w:val="both"/>
        <w:rPr>
          <w:rFonts w:ascii="Helvetica" w:eastAsia="Times New Roman" w:hAnsi="Helvetica" w:cs="Times New Roman"/>
          <w:color w:val="333333"/>
          <w:kern w:val="0"/>
          <w:sz w:val="21"/>
          <w:szCs w:val="21"/>
          <w:lang w:val="en-US"/>
          <w14:ligatures w14:val="none"/>
        </w:rPr>
      </w:pPr>
      <w:r w:rsidRPr="00991503">
        <w:rPr>
          <w:rFonts w:ascii="Helvetica" w:eastAsia="Times New Roman" w:hAnsi="Helvetica" w:cs="Times New Roman"/>
          <w:color w:val="333333"/>
          <w:kern w:val="0"/>
          <w:sz w:val="21"/>
          <w:szCs w:val="21"/>
          <w:lang w:val="en-US"/>
          <w14:ligatures w14:val="none"/>
        </w:rPr>
        <w:t> – </w:t>
      </w:r>
    </w:p>
    <w:p w14:paraId="641958E8" w14:textId="21184D20" w:rsidR="00535F04" w:rsidRPr="00A27722" w:rsidRDefault="00535F04" w:rsidP="00A27722">
      <w:pPr>
        <w:shd w:val="clear" w:color="auto" w:fill="FFFFFF"/>
        <w:spacing w:after="0" w:line="276" w:lineRule="auto"/>
        <w:ind w:left="720"/>
        <w:jc w:val="both"/>
        <w:rPr>
          <w:rFonts w:ascii="Helvetica" w:eastAsia="Times New Roman" w:hAnsi="Helvetica" w:cs="Times New Roman"/>
          <w:color w:val="333333"/>
          <w:kern w:val="0"/>
          <w:sz w:val="21"/>
          <w:szCs w:val="21"/>
          <w:lang w:val="en-US"/>
          <w14:ligatures w14:val="none"/>
        </w:rPr>
      </w:pPr>
      <w:proofErr w:type="gramStart"/>
      <w:r w:rsidRPr="00991503">
        <w:rPr>
          <w:rFonts w:ascii="Helvetica" w:eastAsia="Times New Roman" w:hAnsi="Helvetica" w:cs="Times New Roman"/>
          <w:color w:val="333333"/>
          <w:kern w:val="0"/>
          <w:sz w:val="21"/>
          <w:szCs w:val="21"/>
          <w:lang w:val="en-US"/>
          <w14:ligatures w14:val="none"/>
        </w:rPr>
        <w:t>annotations</w:t>
      </w:r>
      <w:proofErr w:type="gramEnd"/>
      <w:r w:rsidRPr="00991503">
        <w:rPr>
          <w:rFonts w:ascii="Helvetica" w:eastAsia="Times New Roman" w:hAnsi="Helvetica" w:cs="Times New Roman"/>
          <w:color w:val="333333"/>
          <w:kern w:val="0"/>
          <w:sz w:val="21"/>
          <w:szCs w:val="21"/>
          <w:lang w:val="en-US"/>
          <w14:ligatures w14:val="none"/>
        </w:rPr>
        <w:t>: 01.2024</w:t>
      </w:r>
      <w:r w:rsidRPr="00991503">
        <w:rPr>
          <w:rFonts w:ascii="Helvetica" w:eastAsia="Times New Roman" w:hAnsi="Helvetica" w:cs="Times New Roman"/>
          <w:color w:val="333333"/>
          <w:kern w:val="0"/>
          <w:sz w:val="21"/>
          <w:szCs w:val="21"/>
          <w:lang w:val="en-US"/>
          <w14:ligatures w14:val="none"/>
        </w:rPr>
        <w:br/>
        <w:t>classes: None</w:t>
      </w:r>
    </w:p>
    <w:p w14:paraId="2A936F0D" w14:textId="77777777" w:rsidR="00B20766" w:rsidRDefault="00B20766" w:rsidP="00151E72">
      <w:pPr>
        <w:pStyle w:val="xmsonormal"/>
        <w:spacing w:line="360" w:lineRule="auto"/>
        <w:jc w:val="both"/>
        <w:rPr>
          <w:rFonts w:ascii="Times New Roman" w:hAnsi="Times New Roman" w:cs="Times New Roman"/>
          <w:lang w:val="en-US"/>
        </w:rPr>
      </w:pPr>
    </w:p>
    <w:bookmarkEnd w:id="9"/>
    <w:p w14:paraId="64DBB28D" w14:textId="77777777" w:rsidR="00DA07BA" w:rsidRDefault="00DA07BA" w:rsidP="00F53ECB">
      <w:pPr>
        <w:ind w:firstLine="708"/>
        <w:rPr>
          <w:rFonts w:ascii="Times New Roman" w:hAnsi="Times New Roman" w:cs="Times New Roman"/>
          <w:b/>
          <w:bCs/>
          <w:sz w:val="24"/>
          <w:szCs w:val="24"/>
          <w:lang w:val="en-US"/>
        </w:rPr>
      </w:pPr>
    </w:p>
    <w:p w14:paraId="405B53BB" w14:textId="0C8289E1" w:rsidR="00B20766" w:rsidRDefault="00C501C2" w:rsidP="00F53ECB">
      <w:pPr>
        <w:ind w:firstLine="708"/>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7</w:t>
      </w:r>
      <w:r w:rsidR="00F53ECB">
        <w:rPr>
          <w:rFonts w:ascii="Times New Roman" w:hAnsi="Times New Roman" w:cs="Times New Roman"/>
          <w:b/>
          <w:bCs/>
          <w:sz w:val="24"/>
          <w:szCs w:val="24"/>
          <w:lang w:val="en-US"/>
        </w:rPr>
        <w:t xml:space="preserve">. </w:t>
      </w:r>
      <w:r w:rsidR="00B20766">
        <w:rPr>
          <w:rFonts w:ascii="Times New Roman" w:hAnsi="Times New Roman" w:cs="Times New Roman"/>
          <w:b/>
          <w:bCs/>
          <w:sz w:val="24"/>
          <w:szCs w:val="24"/>
          <w:lang w:val="en-US"/>
        </w:rPr>
        <w:t>Sample c</w:t>
      </w:r>
      <w:r w:rsidR="00B20766" w:rsidRPr="00B20766">
        <w:rPr>
          <w:rFonts w:ascii="Times New Roman" w:hAnsi="Times New Roman" w:cs="Times New Roman"/>
          <w:b/>
          <w:bCs/>
          <w:sz w:val="24"/>
          <w:szCs w:val="24"/>
          <w:lang w:val="en-US"/>
        </w:rPr>
        <w:t>haracteristics</w:t>
      </w:r>
    </w:p>
    <w:p w14:paraId="300E3D47" w14:textId="03B48B94" w:rsidR="00987ACC" w:rsidRPr="00CA0965" w:rsidRDefault="00987ACC" w:rsidP="00B20766">
      <w:pPr>
        <w:rPr>
          <w:rFonts w:ascii="Times New Roman" w:hAnsi="Times New Roman" w:cs="Times New Roman"/>
          <w:b/>
          <w:bCs/>
          <w:lang w:val="en-US"/>
        </w:rPr>
      </w:pPr>
      <w:r w:rsidRPr="00CA0965">
        <w:rPr>
          <w:rFonts w:ascii="Times New Roman" w:hAnsi="Times New Roman" w:cs="Times New Roman"/>
          <w:b/>
          <w:bCs/>
          <w:lang w:val="en-US"/>
        </w:rPr>
        <w:t>Table S2 Characteristics of the groups</w:t>
      </w:r>
    </w:p>
    <w:tbl>
      <w:tblPr>
        <w:tblW w:w="5000" w:type="pct"/>
        <w:tblLayout w:type="fixed"/>
        <w:tblCellMar>
          <w:top w:w="15" w:type="dxa"/>
          <w:left w:w="92" w:type="dxa"/>
          <w:right w:w="92" w:type="dxa"/>
        </w:tblCellMar>
        <w:tblLook w:val="04A0" w:firstRow="1" w:lastRow="0" w:firstColumn="1" w:lastColumn="0" w:noHBand="0" w:noVBand="1"/>
      </w:tblPr>
      <w:tblGrid>
        <w:gridCol w:w="2433"/>
        <w:gridCol w:w="2517"/>
        <w:gridCol w:w="198"/>
        <w:gridCol w:w="2715"/>
        <w:gridCol w:w="1209"/>
      </w:tblGrid>
      <w:tr w:rsidR="00987ACC" w:rsidRPr="004F5A6A" w14:paraId="796A6D8A" w14:textId="77777777" w:rsidTr="00A829BA">
        <w:trPr>
          <w:trHeight w:val="339"/>
        </w:trPr>
        <w:tc>
          <w:tcPr>
            <w:tcW w:w="2433" w:type="dxa"/>
            <w:tcBorders>
              <w:top w:val="single" w:sz="4" w:space="0" w:color="000000"/>
              <w:bottom w:val="single" w:sz="4" w:space="0" w:color="000000"/>
            </w:tcBorders>
            <w:vAlign w:val="center"/>
          </w:tcPr>
          <w:p w14:paraId="2D5192DA" w14:textId="77777777" w:rsidR="00987ACC" w:rsidRPr="004F5A6A" w:rsidRDefault="00987ACC" w:rsidP="001C6291">
            <w:pPr>
              <w:widowControl w:val="0"/>
              <w:spacing w:line="240" w:lineRule="auto"/>
              <w:rPr>
                <w:rFonts w:ascii="Times New Roman" w:hAnsi="Times New Roman" w:cs="Times New Roman"/>
                <w:lang w:val="en-US"/>
              </w:rPr>
            </w:pPr>
          </w:p>
        </w:tc>
        <w:tc>
          <w:tcPr>
            <w:tcW w:w="2517" w:type="dxa"/>
            <w:tcBorders>
              <w:top w:val="single" w:sz="4" w:space="0" w:color="000000"/>
              <w:bottom w:val="single" w:sz="4" w:space="0" w:color="000000"/>
            </w:tcBorders>
            <w:vAlign w:val="center"/>
          </w:tcPr>
          <w:p w14:paraId="2D7B88AB"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Healthy</w:t>
            </w:r>
          </w:p>
        </w:tc>
        <w:tc>
          <w:tcPr>
            <w:tcW w:w="2913" w:type="dxa"/>
            <w:gridSpan w:val="2"/>
            <w:tcBorders>
              <w:top w:val="single" w:sz="4" w:space="0" w:color="000000"/>
              <w:bottom w:val="single" w:sz="4" w:space="0" w:color="000000"/>
            </w:tcBorders>
            <w:vAlign w:val="center"/>
          </w:tcPr>
          <w:p w14:paraId="7736C8EE" w14:textId="371AE310" w:rsidR="00987ACC" w:rsidRPr="004F5A6A" w:rsidRDefault="00A829BA" w:rsidP="001C6291">
            <w:pPr>
              <w:widowControl w:val="0"/>
              <w:spacing w:line="240" w:lineRule="auto"/>
              <w:rPr>
                <w:rFonts w:ascii="Times New Roman" w:hAnsi="Times New Roman" w:cs="Times New Roman"/>
                <w:lang w:val="en-US"/>
              </w:rPr>
            </w:pPr>
            <w:r w:rsidRPr="00A51413">
              <w:rPr>
                <w:rFonts w:ascii="Times New Roman" w:hAnsi="Times New Roman" w:cs="Times New Roman"/>
                <w:sz w:val="24"/>
                <w:szCs w:val="24"/>
                <w:lang w:val="en-US"/>
              </w:rPr>
              <w:t xml:space="preserve">Stage III/IV + PPD&gt;5 mm </w:t>
            </w:r>
            <w:r w:rsidRPr="00EB0AB5">
              <w:rPr>
                <w:rFonts w:ascii="Times New Roman" w:hAnsi="Times New Roman" w:cs="Times New Roman"/>
                <w:sz w:val="24"/>
                <w:szCs w:val="24"/>
                <w:lang w:val="en-US"/>
              </w:rPr>
              <w:t>periodontitis</w:t>
            </w:r>
          </w:p>
        </w:tc>
        <w:tc>
          <w:tcPr>
            <w:tcW w:w="1209" w:type="dxa"/>
            <w:tcBorders>
              <w:top w:val="single" w:sz="4" w:space="0" w:color="000000"/>
              <w:bottom w:val="single" w:sz="4" w:space="0" w:color="000000"/>
            </w:tcBorders>
            <w:vAlign w:val="center"/>
          </w:tcPr>
          <w:p w14:paraId="0BC7573D"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p-value</w:t>
            </w:r>
          </w:p>
        </w:tc>
      </w:tr>
      <w:tr w:rsidR="00987ACC" w:rsidRPr="004F5A6A" w14:paraId="0DC31CFA" w14:textId="77777777" w:rsidTr="00A829BA">
        <w:trPr>
          <w:trHeight w:val="223"/>
        </w:trPr>
        <w:tc>
          <w:tcPr>
            <w:tcW w:w="2433" w:type="dxa"/>
            <w:tcBorders>
              <w:top w:val="single" w:sz="4" w:space="0" w:color="000000"/>
              <w:bottom w:val="single" w:sz="4" w:space="0" w:color="000000"/>
            </w:tcBorders>
            <w:vAlign w:val="center"/>
          </w:tcPr>
          <w:p w14:paraId="02F931AF"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Age range, years</w:t>
            </w:r>
          </w:p>
        </w:tc>
        <w:tc>
          <w:tcPr>
            <w:tcW w:w="2715" w:type="dxa"/>
            <w:gridSpan w:val="2"/>
            <w:tcBorders>
              <w:top w:val="single" w:sz="4" w:space="0" w:color="000000"/>
              <w:bottom w:val="single" w:sz="4" w:space="0" w:color="000000"/>
            </w:tcBorders>
            <w:vAlign w:val="center"/>
          </w:tcPr>
          <w:p w14:paraId="2CF3C571"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xml:space="preserve">40-54 </w:t>
            </w:r>
          </w:p>
        </w:tc>
        <w:tc>
          <w:tcPr>
            <w:tcW w:w="2715" w:type="dxa"/>
            <w:tcBorders>
              <w:top w:val="single" w:sz="4" w:space="0" w:color="000000"/>
              <w:bottom w:val="single" w:sz="4" w:space="0" w:color="000000"/>
            </w:tcBorders>
            <w:vAlign w:val="center"/>
          </w:tcPr>
          <w:p w14:paraId="1EEA42BE"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xml:space="preserve">40-54 </w:t>
            </w:r>
          </w:p>
        </w:tc>
        <w:tc>
          <w:tcPr>
            <w:tcW w:w="1209" w:type="dxa"/>
            <w:tcBorders>
              <w:top w:val="single" w:sz="4" w:space="0" w:color="000000"/>
              <w:bottom w:val="single" w:sz="4" w:space="0" w:color="000000"/>
            </w:tcBorders>
            <w:vAlign w:val="center"/>
          </w:tcPr>
          <w:p w14:paraId="1C0F3078"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w:t>
            </w:r>
          </w:p>
        </w:tc>
      </w:tr>
      <w:tr w:rsidR="00987ACC" w:rsidRPr="004F5A6A" w14:paraId="2ADD9F4A" w14:textId="77777777" w:rsidTr="00A829BA">
        <w:trPr>
          <w:trHeight w:val="205"/>
        </w:trPr>
        <w:tc>
          <w:tcPr>
            <w:tcW w:w="2433" w:type="dxa"/>
            <w:tcBorders>
              <w:top w:val="single" w:sz="4" w:space="0" w:color="000000"/>
              <w:bottom w:val="single" w:sz="4" w:space="0" w:color="000000"/>
            </w:tcBorders>
            <w:vAlign w:val="center"/>
          </w:tcPr>
          <w:p w14:paraId="113B4AD6"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Age, mean (SD)</w:t>
            </w:r>
          </w:p>
        </w:tc>
        <w:tc>
          <w:tcPr>
            <w:tcW w:w="2715" w:type="dxa"/>
            <w:gridSpan w:val="2"/>
            <w:tcBorders>
              <w:top w:val="single" w:sz="4" w:space="0" w:color="000000"/>
              <w:bottom w:val="single" w:sz="4" w:space="0" w:color="000000"/>
            </w:tcBorders>
            <w:vAlign w:val="center"/>
          </w:tcPr>
          <w:p w14:paraId="2AB2A712"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46.2 (4.5)</w:t>
            </w:r>
          </w:p>
        </w:tc>
        <w:tc>
          <w:tcPr>
            <w:tcW w:w="2715" w:type="dxa"/>
            <w:tcBorders>
              <w:top w:val="single" w:sz="4" w:space="0" w:color="000000"/>
              <w:bottom w:val="single" w:sz="4" w:space="0" w:color="000000"/>
            </w:tcBorders>
            <w:vAlign w:val="center"/>
          </w:tcPr>
          <w:p w14:paraId="22C02147"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48.6 (3.9)</w:t>
            </w:r>
          </w:p>
        </w:tc>
        <w:tc>
          <w:tcPr>
            <w:tcW w:w="1209" w:type="dxa"/>
            <w:tcBorders>
              <w:top w:val="single" w:sz="4" w:space="0" w:color="000000"/>
              <w:bottom w:val="single" w:sz="4" w:space="0" w:color="000000"/>
            </w:tcBorders>
            <w:vAlign w:val="center"/>
          </w:tcPr>
          <w:p w14:paraId="3FC95C10"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0.005</w:t>
            </w:r>
          </w:p>
        </w:tc>
      </w:tr>
      <w:tr w:rsidR="00987ACC" w:rsidRPr="004F5A6A" w14:paraId="3F3B630C" w14:textId="77777777" w:rsidTr="00A829BA">
        <w:trPr>
          <w:trHeight w:val="45"/>
        </w:trPr>
        <w:tc>
          <w:tcPr>
            <w:tcW w:w="2433" w:type="dxa"/>
            <w:tcBorders>
              <w:top w:val="single" w:sz="4" w:space="0" w:color="000000"/>
              <w:bottom w:val="single" w:sz="4" w:space="0" w:color="000000"/>
            </w:tcBorders>
            <w:vAlign w:val="center"/>
          </w:tcPr>
          <w:p w14:paraId="1334ACAE" w14:textId="77777777" w:rsidR="00987ACC" w:rsidRPr="004F5A6A" w:rsidRDefault="00987ACC" w:rsidP="001C6291">
            <w:pPr>
              <w:widowControl w:val="0"/>
              <w:spacing w:line="240" w:lineRule="auto"/>
              <w:rPr>
                <w:rFonts w:ascii="Times New Roman" w:hAnsi="Times New Roman" w:cs="Times New Roman"/>
                <w:lang w:val="en-US"/>
              </w:rPr>
            </w:pPr>
            <w:r>
              <w:rPr>
                <w:rFonts w:ascii="Times New Roman" w:hAnsi="Times New Roman" w:cs="Times New Roman"/>
                <w:lang w:val="en-US"/>
              </w:rPr>
              <w:t>Gender</w:t>
            </w:r>
            <w:r w:rsidRPr="004F5A6A">
              <w:rPr>
                <w:rFonts w:ascii="Times New Roman" w:hAnsi="Times New Roman" w:cs="Times New Roman"/>
                <w:lang w:val="en-US"/>
              </w:rPr>
              <w:t>, n (%)</w:t>
            </w:r>
          </w:p>
        </w:tc>
        <w:tc>
          <w:tcPr>
            <w:tcW w:w="2715" w:type="dxa"/>
            <w:gridSpan w:val="2"/>
            <w:tcBorders>
              <w:top w:val="single" w:sz="4" w:space="0" w:color="000000"/>
              <w:bottom w:val="single" w:sz="4" w:space="0" w:color="000000"/>
            </w:tcBorders>
            <w:vAlign w:val="center"/>
          </w:tcPr>
          <w:p w14:paraId="66D15E09"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w:t>
            </w:r>
          </w:p>
        </w:tc>
        <w:tc>
          <w:tcPr>
            <w:tcW w:w="2715" w:type="dxa"/>
            <w:tcBorders>
              <w:top w:val="single" w:sz="4" w:space="0" w:color="000000"/>
              <w:bottom w:val="single" w:sz="4" w:space="0" w:color="000000"/>
            </w:tcBorders>
            <w:vAlign w:val="center"/>
          </w:tcPr>
          <w:p w14:paraId="09115C69"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w:t>
            </w:r>
          </w:p>
        </w:tc>
        <w:tc>
          <w:tcPr>
            <w:tcW w:w="1209" w:type="dxa"/>
            <w:tcBorders>
              <w:top w:val="single" w:sz="4" w:space="0" w:color="000000"/>
              <w:bottom w:val="single" w:sz="4" w:space="0" w:color="000000"/>
            </w:tcBorders>
            <w:vAlign w:val="center"/>
          </w:tcPr>
          <w:p w14:paraId="7A12D326"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w:t>
            </w:r>
          </w:p>
        </w:tc>
      </w:tr>
      <w:tr w:rsidR="00987ACC" w:rsidRPr="004F5A6A" w14:paraId="6A31908F" w14:textId="77777777" w:rsidTr="00A829BA">
        <w:trPr>
          <w:trHeight w:val="106"/>
        </w:trPr>
        <w:tc>
          <w:tcPr>
            <w:tcW w:w="2433" w:type="dxa"/>
            <w:tcBorders>
              <w:top w:val="single" w:sz="4" w:space="0" w:color="000000"/>
              <w:bottom w:val="single" w:sz="4" w:space="0" w:color="000000"/>
            </w:tcBorders>
            <w:vAlign w:val="center"/>
          </w:tcPr>
          <w:p w14:paraId="6453A224"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Women</w:t>
            </w:r>
          </w:p>
        </w:tc>
        <w:tc>
          <w:tcPr>
            <w:tcW w:w="2715" w:type="dxa"/>
            <w:gridSpan w:val="2"/>
            <w:tcBorders>
              <w:top w:val="single" w:sz="4" w:space="0" w:color="000000"/>
              <w:bottom w:val="single" w:sz="4" w:space="0" w:color="000000"/>
            </w:tcBorders>
            <w:vAlign w:val="center"/>
          </w:tcPr>
          <w:p w14:paraId="778036A9"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29 (58)</w:t>
            </w:r>
          </w:p>
        </w:tc>
        <w:tc>
          <w:tcPr>
            <w:tcW w:w="2715" w:type="dxa"/>
            <w:tcBorders>
              <w:top w:val="single" w:sz="4" w:space="0" w:color="000000"/>
              <w:bottom w:val="single" w:sz="4" w:space="0" w:color="000000"/>
            </w:tcBorders>
            <w:vAlign w:val="center"/>
          </w:tcPr>
          <w:p w14:paraId="0CBDEDB4"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24 (48)</w:t>
            </w:r>
          </w:p>
        </w:tc>
        <w:tc>
          <w:tcPr>
            <w:tcW w:w="1209" w:type="dxa"/>
            <w:tcBorders>
              <w:top w:val="single" w:sz="4" w:space="0" w:color="000000"/>
              <w:bottom w:val="single" w:sz="4" w:space="0" w:color="000000"/>
            </w:tcBorders>
            <w:vAlign w:val="center"/>
          </w:tcPr>
          <w:p w14:paraId="6D54D30D"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0.316</w:t>
            </w:r>
          </w:p>
        </w:tc>
      </w:tr>
      <w:tr w:rsidR="00987ACC" w:rsidRPr="004F5A6A" w14:paraId="19BD64B9" w14:textId="77777777" w:rsidTr="00A829BA">
        <w:trPr>
          <w:trHeight w:val="178"/>
        </w:trPr>
        <w:tc>
          <w:tcPr>
            <w:tcW w:w="2433" w:type="dxa"/>
            <w:tcBorders>
              <w:top w:val="single" w:sz="4" w:space="0" w:color="000000"/>
              <w:bottom w:val="single" w:sz="4" w:space="0" w:color="000000"/>
            </w:tcBorders>
            <w:vAlign w:val="center"/>
          </w:tcPr>
          <w:p w14:paraId="0A839B17"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Men</w:t>
            </w:r>
          </w:p>
        </w:tc>
        <w:tc>
          <w:tcPr>
            <w:tcW w:w="2715" w:type="dxa"/>
            <w:gridSpan w:val="2"/>
            <w:tcBorders>
              <w:top w:val="single" w:sz="4" w:space="0" w:color="000000"/>
              <w:bottom w:val="single" w:sz="4" w:space="0" w:color="000000"/>
            </w:tcBorders>
            <w:vAlign w:val="center"/>
          </w:tcPr>
          <w:p w14:paraId="75E16C5D"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21 (42)</w:t>
            </w:r>
          </w:p>
        </w:tc>
        <w:tc>
          <w:tcPr>
            <w:tcW w:w="2715" w:type="dxa"/>
            <w:tcBorders>
              <w:top w:val="single" w:sz="4" w:space="0" w:color="000000"/>
              <w:bottom w:val="single" w:sz="4" w:space="0" w:color="000000"/>
            </w:tcBorders>
            <w:vAlign w:val="center"/>
          </w:tcPr>
          <w:p w14:paraId="64070FAA"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26 (52)</w:t>
            </w:r>
          </w:p>
        </w:tc>
        <w:tc>
          <w:tcPr>
            <w:tcW w:w="1209" w:type="dxa"/>
            <w:tcBorders>
              <w:top w:val="single" w:sz="4" w:space="0" w:color="000000"/>
              <w:bottom w:val="single" w:sz="4" w:space="0" w:color="000000"/>
            </w:tcBorders>
            <w:vAlign w:val="center"/>
          </w:tcPr>
          <w:p w14:paraId="7DF0CB8A"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w:t>
            </w:r>
          </w:p>
        </w:tc>
      </w:tr>
      <w:tr w:rsidR="00987ACC" w:rsidRPr="004F5A6A" w14:paraId="6E894761" w14:textId="77777777" w:rsidTr="00A829BA">
        <w:trPr>
          <w:trHeight w:val="339"/>
        </w:trPr>
        <w:tc>
          <w:tcPr>
            <w:tcW w:w="2433" w:type="dxa"/>
            <w:tcBorders>
              <w:top w:val="single" w:sz="4" w:space="0" w:color="000000"/>
              <w:bottom w:val="single" w:sz="4" w:space="0" w:color="000000"/>
            </w:tcBorders>
            <w:vAlign w:val="center"/>
          </w:tcPr>
          <w:p w14:paraId="11CDBCCA" w14:textId="77777777" w:rsidR="00987ACC" w:rsidRPr="004F5A6A" w:rsidRDefault="00987ACC" w:rsidP="001C6291">
            <w:pPr>
              <w:widowControl w:val="0"/>
              <w:spacing w:line="240" w:lineRule="auto"/>
              <w:rPr>
                <w:rFonts w:ascii="Times New Roman" w:hAnsi="Times New Roman" w:cs="Times New Roman"/>
              </w:rPr>
            </w:pPr>
            <w:r w:rsidRPr="004F5A6A">
              <w:rPr>
                <w:rFonts w:ascii="Times New Roman" w:hAnsi="Times New Roman" w:cs="Times New Roman"/>
                <w:lang w:val="en-US"/>
              </w:rPr>
              <w:t>Smoking, n (</w:t>
            </w:r>
            <w:r w:rsidRPr="004F5A6A">
              <w:rPr>
                <w:rFonts w:ascii="Times New Roman" w:hAnsi="Times New Roman" w:cs="Times New Roman"/>
                <w:lang w:val="ru-RU"/>
              </w:rPr>
              <w:t>%</w:t>
            </w:r>
            <w:r w:rsidRPr="004F5A6A">
              <w:rPr>
                <w:rFonts w:ascii="Times New Roman" w:hAnsi="Times New Roman" w:cs="Times New Roman"/>
              </w:rPr>
              <w:t>)</w:t>
            </w:r>
          </w:p>
        </w:tc>
        <w:tc>
          <w:tcPr>
            <w:tcW w:w="2715" w:type="dxa"/>
            <w:gridSpan w:val="2"/>
            <w:tcBorders>
              <w:top w:val="single" w:sz="4" w:space="0" w:color="000000"/>
              <w:bottom w:val="single" w:sz="4" w:space="0" w:color="000000"/>
            </w:tcBorders>
            <w:vAlign w:val="center"/>
          </w:tcPr>
          <w:p w14:paraId="1CD051F9"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w:t>
            </w:r>
          </w:p>
        </w:tc>
        <w:tc>
          <w:tcPr>
            <w:tcW w:w="2715" w:type="dxa"/>
            <w:tcBorders>
              <w:top w:val="single" w:sz="4" w:space="0" w:color="000000"/>
              <w:bottom w:val="single" w:sz="4" w:space="0" w:color="000000"/>
            </w:tcBorders>
            <w:vAlign w:val="center"/>
          </w:tcPr>
          <w:p w14:paraId="7EE586F5"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w:t>
            </w:r>
          </w:p>
        </w:tc>
        <w:tc>
          <w:tcPr>
            <w:tcW w:w="1209" w:type="dxa"/>
            <w:tcBorders>
              <w:top w:val="single" w:sz="4" w:space="0" w:color="000000"/>
              <w:bottom w:val="single" w:sz="4" w:space="0" w:color="000000"/>
            </w:tcBorders>
            <w:vAlign w:val="center"/>
          </w:tcPr>
          <w:p w14:paraId="46776C79"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w:t>
            </w:r>
          </w:p>
        </w:tc>
      </w:tr>
      <w:tr w:rsidR="00987ACC" w:rsidRPr="004F5A6A" w14:paraId="09B569E3" w14:textId="77777777" w:rsidTr="00A829BA">
        <w:trPr>
          <w:trHeight w:val="250"/>
        </w:trPr>
        <w:tc>
          <w:tcPr>
            <w:tcW w:w="2433" w:type="dxa"/>
            <w:tcBorders>
              <w:top w:val="single" w:sz="4" w:space="0" w:color="000000"/>
              <w:bottom w:val="single" w:sz="4" w:space="0" w:color="000000"/>
            </w:tcBorders>
            <w:vAlign w:val="center"/>
          </w:tcPr>
          <w:p w14:paraId="238443E2"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Current smokers</w:t>
            </w:r>
          </w:p>
        </w:tc>
        <w:tc>
          <w:tcPr>
            <w:tcW w:w="2715" w:type="dxa"/>
            <w:gridSpan w:val="2"/>
            <w:tcBorders>
              <w:top w:val="single" w:sz="4" w:space="0" w:color="000000"/>
              <w:bottom w:val="single" w:sz="4" w:space="0" w:color="000000"/>
            </w:tcBorders>
            <w:vAlign w:val="center"/>
          </w:tcPr>
          <w:p w14:paraId="242D0175"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4 (8)</w:t>
            </w:r>
          </w:p>
        </w:tc>
        <w:tc>
          <w:tcPr>
            <w:tcW w:w="2715" w:type="dxa"/>
            <w:tcBorders>
              <w:top w:val="single" w:sz="4" w:space="0" w:color="000000"/>
              <w:bottom w:val="single" w:sz="4" w:space="0" w:color="000000"/>
            </w:tcBorders>
            <w:vAlign w:val="center"/>
          </w:tcPr>
          <w:p w14:paraId="6D9D9C80"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22 (44)</w:t>
            </w:r>
          </w:p>
        </w:tc>
        <w:tc>
          <w:tcPr>
            <w:tcW w:w="1209" w:type="dxa"/>
            <w:tcBorders>
              <w:top w:val="single" w:sz="4" w:space="0" w:color="000000"/>
              <w:bottom w:val="single" w:sz="4" w:space="0" w:color="000000"/>
            </w:tcBorders>
            <w:vAlign w:val="center"/>
          </w:tcPr>
          <w:p w14:paraId="5289C0C7" w14:textId="182EEAC0" w:rsidR="00987ACC" w:rsidRPr="004F5A6A" w:rsidRDefault="00386E00" w:rsidP="001C6291">
            <w:pPr>
              <w:widowControl w:val="0"/>
              <w:spacing w:line="240" w:lineRule="auto"/>
              <w:rPr>
                <w:rFonts w:ascii="Times New Roman" w:hAnsi="Times New Roman" w:cs="Times New Roman"/>
                <w:lang w:val="en-US"/>
              </w:rPr>
            </w:pPr>
            <w:r>
              <w:rPr>
                <w:rFonts w:ascii="Times New Roman" w:hAnsi="Times New Roman" w:cs="Times New Roman"/>
                <w:lang w:val="en-US"/>
              </w:rPr>
              <w:t>&lt;</w:t>
            </w:r>
            <w:r w:rsidR="00987ACC" w:rsidRPr="004F5A6A">
              <w:rPr>
                <w:rFonts w:ascii="Times New Roman" w:hAnsi="Times New Roman" w:cs="Times New Roman"/>
                <w:lang w:val="en-US"/>
              </w:rPr>
              <w:t>0.001</w:t>
            </w:r>
          </w:p>
        </w:tc>
      </w:tr>
      <w:tr w:rsidR="00987ACC" w:rsidRPr="004F5A6A" w14:paraId="3ADA314A" w14:textId="77777777" w:rsidTr="00A829BA">
        <w:trPr>
          <w:trHeight w:val="142"/>
        </w:trPr>
        <w:tc>
          <w:tcPr>
            <w:tcW w:w="2433" w:type="dxa"/>
            <w:tcBorders>
              <w:top w:val="single" w:sz="4" w:space="0" w:color="000000"/>
              <w:bottom w:val="single" w:sz="4" w:space="0" w:color="000000"/>
            </w:tcBorders>
            <w:vAlign w:val="center"/>
          </w:tcPr>
          <w:p w14:paraId="0FABE9E8"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Former smokers</w:t>
            </w:r>
          </w:p>
        </w:tc>
        <w:tc>
          <w:tcPr>
            <w:tcW w:w="2715" w:type="dxa"/>
            <w:gridSpan w:val="2"/>
            <w:tcBorders>
              <w:top w:val="single" w:sz="4" w:space="0" w:color="000000"/>
              <w:bottom w:val="single" w:sz="4" w:space="0" w:color="000000"/>
            </w:tcBorders>
            <w:vAlign w:val="center"/>
          </w:tcPr>
          <w:p w14:paraId="513924D9"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14 (28)</w:t>
            </w:r>
          </w:p>
        </w:tc>
        <w:tc>
          <w:tcPr>
            <w:tcW w:w="2715" w:type="dxa"/>
            <w:tcBorders>
              <w:top w:val="single" w:sz="4" w:space="0" w:color="000000"/>
              <w:bottom w:val="single" w:sz="4" w:space="0" w:color="000000"/>
            </w:tcBorders>
            <w:vAlign w:val="center"/>
          </w:tcPr>
          <w:p w14:paraId="1847822F"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22 (44)</w:t>
            </w:r>
          </w:p>
        </w:tc>
        <w:tc>
          <w:tcPr>
            <w:tcW w:w="1209" w:type="dxa"/>
            <w:tcBorders>
              <w:top w:val="single" w:sz="4" w:space="0" w:color="000000"/>
              <w:bottom w:val="single" w:sz="4" w:space="0" w:color="000000"/>
            </w:tcBorders>
            <w:vAlign w:val="center"/>
          </w:tcPr>
          <w:p w14:paraId="0A5A0764"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w:t>
            </w:r>
          </w:p>
        </w:tc>
      </w:tr>
      <w:tr w:rsidR="00987ACC" w:rsidRPr="004F5A6A" w14:paraId="77DC7C98" w14:textId="77777777" w:rsidTr="00A829BA">
        <w:trPr>
          <w:trHeight w:val="52"/>
        </w:trPr>
        <w:tc>
          <w:tcPr>
            <w:tcW w:w="2433" w:type="dxa"/>
            <w:tcBorders>
              <w:top w:val="single" w:sz="4" w:space="0" w:color="000000"/>
              <w:bottom w:val="single" w:sz="4" w:space="0" w:color="000000"/>
            </w:tcBorders>
            <w:vAlign w:val="center"/>
          </w:tcPr>
          <w:p w14:paraId="5FA1B2EE"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Never smokers</w:t>
            </w:r>
          </w:p>
        </w:tc>
        <w:tc>
          <w:tcPr>
            <w:tcW w:w="2715" w:type="dxa"/>
            <w:gridSpan w:val="2"/>
            <w:tcBorders>
              <w:top w:val="single" w:sz="4" w:space="0" w:color="000000"/>
              <w:bottom w:val="single" w:sz="4" w:space="0" w:color="000000"/>
            </w:tcBorders>
            <w:vAlign w:val="center"/>
          </w:tcPr>
          <w:p w14:paraId="595A4680"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32 (64)</w:t>
            </w:r>
          </w:p>
        </w:tc>
        <w:tc>
          <w:tcPr>
            <w:tcW w:w="2715" w:type="dxa"/>
            <w:tcBorders>
              <w:top w:val="single" w:sz="4" w:space="0" w:color="000000"/>
              <w:bottom w:val="single" w:sz="4" w:space="0" w:color="000000"/>
            </w:tcBorders>
            <w:vAlign w:val="center"/>
          </w:tcPr>
          <w:p w14:paraId="774F87DF"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6 (12)</w:t>
            </w:r>
          </w:p>
        </w:tc>
        <w:tc>
          <w:tcPr>
            <w:tcW w:w="1209" w:type="dxa"/>
            <w:tcBorders>
              <w:top w:val="single" w:sz="4" w:space="0" w:color="000000"/>
              <w:bottom w:val="single" w:sz="4" w:space="0" w:color="000000"/>
            </w:tcBorders>
            <w:vAlign w:val="center"/>
          </w:tcPr>
          <w:p w14:paraId="411C5B04" w14:textId="77777777" w:rsidR="00987ACC" w:rsidRPr="004F5A6A" w:rsidRDefault="00987ACC" w:rsidP="001C6291">
            <w:pPr>
              <w:widowControl w:val="0"/>
              <w:spacing w:line="240" w:lineRule="auto"/>
              <w:rPr>
                <w:rFonts w:ascii="Times New Roman" w:hAnsi="Times New Roman" w:cs="Times New Roman"/>
                <w:lang w:val="en-US"/>
              </w:rPr>
            </w:pPr>
            <w:r w:rsidRPr="004F5A6A">
              <w:rPr>
                <w:rFonts w:ascii="Times New Roman" w:hAnsi="Times New Roman" w:cs="Times New Roman"/>
                <w:lang w:val="en-US"/>
              </w:rPr>
              <w:t> </w:t>
            </w:r>
          </w:p>
        </w:tc>
      </w:tr>
    </w:tbl>
    <w:p w14:paraId="09A8556E" w14:textId="61112142" w:rsidR="001B44BA" w:rsidRPr="00102632" w:rsidRDefault="001B44BA">
      <w:pPr>
        <w:rPr>
          <w:lang w:val="en-US"/>
        </w:rPr>
      </w:pPr>
    </w:p>
    <w:sectPr w:rsidR="001B44BA" w:rsidRPr="0010263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06150" w14:textId="77777777" w:rsidR="00821568" w:rsidRDefault="00821568" w:rsidP="006D3BD6">
      <w:pPr>
        <w:spacing w:after="0" w:line="240" w:lineRule="auto"/>
      </w:pPr>
      <w:r>
        <w:separator/>
      </w:r>
    </w:p>
  </w:endnote>
  <w:endnote w:type="continuationSeparator" w:id="0">
    <w:p w14:paraId="185325BD" w14:textId="77777777" w:rsidR="00821568" w:rsidRDefault="00821568" w:rsidP="006D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7863E" w14:textId="77777777" w:rsidR="00821568" w:rsidRDefault="00821568" w:rsidP="006D3BD6">
      <w:pPr>
        <w:spacing w:after="0" w:line="240" w:lineRule="auto"/>
      </w:pPr>
      <w:r>
        <w:separator/>
      </w:r>
    </w:p>
  </w:footnote>
  <w:footnote w:type="continuationSeparator" w:id="0">
    <w:p w14:paraId="7C239367" w14:textId="77777777" w:rsidR="00821568" w:rsidRDefault="00821568" w:rsidP="006D3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091972"/>
      <w:docPartObj>
        <w:docPartGallery w:val="Page Numbers (Top of Page)"/>
        <w:docPartUnique/>
      </w:docPartObj>
    </w:sdtPr>
    <w:sdtEndPr>
      <w:rPr>
        <w:noProof/>
      </w:rPr>
    </w:sdtEndPr>
    <w:sdtContent>
      <w:p w14:paraId="22DA6E3C" w14:textId="00ADA90F" w:rsidR="00873258" w:rsidRDefault="00873258">
        <w:pPr>
          <w:pStyle w:val="Header"/>
        </w:pPr>
        <w:r>
          <w:fldChar w:fldCharType="begin"/>
        </w:r>
        <w:r>
          <w:instrText xml:space="preserve"> PAGE   \* MERGEFORMAT </w:instrText>
        </w:r>
        <w:r>
          <w:fldChar w:fldCharType="separate"/>
        </w:r>
        <w:r>
          <w:rPr>
            <w:noProof/>
          </w:rPr>
          <w:t>2</w:t>
        </w:r>
        <w:r>
          <w:rPr>
            <w:noProof/>
          </w:rPr>
          <w:fldChar w:fldCharType="end"/>
        </w:r>
      </w:p>
    </w:sdtContent>
  </w:sdt>
  <w:p w14:paraId="4BEF5455" w14:textId="77777777" w:rsidR="006D3BD6" w:rsidRDefault="006D3B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175"/>
    <w:multiLevelType w:val="hybridMultilevel"/>
    <w:tmpl w:val="A8009974"/>
    <w:lvl w:ilvl="0" w:tplc="7F6246E2">
      <w:start w:val="3"/>
      <w:numFmt w:val="decimal"/>
      <w:lvlText w:val="%1"/>
      <w:lvlJc w:val="left"/>
      <w:pPr>
        <w:ind w:left="4680" w:hanging="360"/>
      </w:pPr>
      <w:rPr>
        <w:rFonts w:hint="default"/>
        <w:color w:val="auto"/>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 w15:restartNumberingAfterBreak="0">
    <w:nsid w:val="10E016DC"/>
    <w:multiLevelType w:val="hybridMultilevel"/>
    <w:tmpl w:val="E87443E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04BD9"/>
    <w:multiLevelType w:val="hybridMultilevel"/>
    <w:tmpl w:val="652E2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33344F"/>
    <w:multiLevelType w:val="hybridMultilevel"/>
    <w:tmpl w:val="BE36D6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CE735C"/>
    <w:multiLevelType w:val="hybridMultilevel"/>
    <w:tmpl w:val="8A4AC3AE"/>
    <w:lvl w:ilvl="0" w:tplc="29307C4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0D73C2"/>
    <w:multiLevelType w:val="multilevel"/>
    <w:tmpl w:val="A950E8EC"/>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43662E"/>
    <w:multiLevelType w:val="hybridMultilevel"/>
    <w:tmpl w:val="360CF1D2"/>
    <w:lvl w:ilvl="0" w:tplc="A5180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E65E2C"/>
    <w:multiLevelType w:val="hybridMultilevel"/>
    <w:tmpl w:val="5366CAA2"/>
    <w:lvl w:ilvl="0" w:tplc="EEC46F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A700C6"/>
    <w:multiLevelType w:val="hybridMultilevel"/>
    <w:tmpl w:val="FEC45404"/>
    <w:lvl w:ilvl="0" w:tplc="4B24F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E62926"/>
    <w:multiLevelType w:val="hybridMultilevel"/>
    <w:tmpl w:val="E41EE140"/>
    <w:lvl w:ilvl="0" w:tplc="D798742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8E6B67"/>
    <w:multiLevelType w:val="hybridMultilevel"/>
    <w:tmpl w:val="91503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4942387">
    <w:abstractNumId w:val="2"/>
  </w:num>
  <w:num w:numId="2" w16cid:durableId="1164324168">
    <w:abstractNumId w:val="5"/>
  </w:num>
  <w:num w:numId="3" w16cid:durableId="2063022037">
    <w:abstractNumId w:val="4"/>
  </w:num>
  <w:num w:numId="4" w16cid:durableId="1570460328">
    <w:abstractNumId w:val="0"/>
  </w:num>
  <w:num w:numId="5" w16cid:durableId="1775978146">
    <w:abstractNumId w:val="7"/>
  </w:num>
  <w:num w:numId="6" w16cid:durableId="1577016036">
    <w:abstractNumId w:val="8"/>
  </w:num>
  <w:num w:numId="7" w16cid:durableId="1102801969">
    <w:abstractNumId w:val="9"/>
  </w:num>
  <w:num w:numId="8" w16cid:durableId="260073273">
    <w:abstractNumId w:val="6"/>
  </w:num>
  <w:num w:numId="9" w16cid:durableId="572008299">
    <w:abstractNumId w:val="1"/>
  </w:num>
  <w:num w:numId="10" w16cid:durableId="1099831326">
    <w:abstractNumId w:val="10"/>
  </w:num>
  <w:num w:numId="11" w16cid:durableId="120460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52"/>
    <w:rsid w:val="0003246E"/>
    <w:rsid w:val="00041E4F"/>
    <w:rsid w:val="00074880"/>
    <w:rsid w:val="000B2854"/>
    <w:rsid w:val="00102632"/>
    <w:rsid w:val="001112AF"/>
    <w:rsid w:val="0013613D"/>
    <w:rsid w:val="00151E72"/>
    <w:rsid w:val="00166E74"/>
    <w:rsid w:val="00195500"/>
    <w:rsid w:val="001979B5"/>
    <w:rsid w:val="001A5405"/>
    <w:rsid w:val="001B44BA"/>
    <w:rsid w:val="00276172"/>
    <w:rsid w:val="002F191C"/>
    <w:rsid w:val="002F41C3"/>
    <w:rsid w:val="00337CEE"/>
    <w:rsid w:val="0034360C"/>
    <w:rsid w:val="00383BCB"/>
    <w:rsid w:val="00386E00"/>
    <w:rsid w:val="003A4755"/>
    <w:rsid w:val="003C3F72"/>
    <w:rsid w:val="003C5833"/>
    <w:rsid w:val="0041069A"/>
    <w:rsid w:val="00413E4C"/>
    <w:rsid w:val="00440B22"/>
    <w:rsid w:val="004479D1"/>
    <w:rsid w:val="00493FCE"/>
    <w:rsid w:val="00535F04"/>
    <w:rsid w:val="00592864"/>
    <w:rsid w:val="005C71A1"/>
    <w:rsid w:val="005D2CBA"/>
    <w:rsid w:val="005D612D"/>
    <w:rsid w:val="005E4EEF"/>
    <w:rsid w:val="0060621B"/>
    <w:rsid w:val="00613F7E"/>
    <w:rsid w:val="00633845"/>
    <w:rsid w:val="006442B6"/>
    <w:rsid w:val="0065068D"/>
    <w:rsid w:val="00685EB4"/>
    <w:rsid w:val="006A7C11"/>
    <w:rsid w:val="006D3BD6"/>
    <w:rsid w:val="00703040"/>
    <w:rsid w:val="00712D20"/>
    <w:rsid w:val="007175FD"/>
    <w:rsid w:val="00717A52"/>
    <w:rsid w:val="00796543"/>
    <w:rsid w:val="00821568"/>
    <w:rsid w:val="008308A5"/>
    <w:rsid w:val="008557AF"/>
    <w:rsid w:val="00873258"/>
    <w:rsid w:val="008952B1"/>
    <w:rsid w:val="008C5939"/>
    <w:rsid w:val="008D1559"/>
    <w:rsid w:val="008D1AB1"/>
    <w:rsid w:val="008D2277"/>
    <w:rsid w:val="008E0975"/>
    <w:rsid w:val="008E2ED4"/>
    <w:rsid w:val="008E5C3F"/>
    <w:rsid w:val="0092025E"/>
    <w:rsid w:val="00936DB0"/>
    <w:rsid w:val="00963477"/>
    <w:rsid w:val="00987ACC"/>
    <w:rsid w:val="009906DC"/>
    <w:rsid w:val="009B4109"/>
    <w:rsid w:val="00A27722"/>
    <w:rsid w:val="00A51413"/>
    <w:rsid w:val="00A829BA"/>
    <w:rsid w:val="00AB2684"/>
    <w:rsid w:val="00AF2A2D"/>
    <w:rsid w:val="00B20766"/>
    <w:rsid w:val="00B86C03"/>
    <w:rsid w:val="00BD0BD9"/>
    <w:rsid w:val="00C04592"/>
    <w:rsid w:val="00C1306B"/>
    <w:rsid w:val="00C501C2"/>
    <w:rsid w:val="00CA0965"/>
    <w:rsid w:val="00CA7565"/>
    <w:rsid w:val="00CB263B"/>
    <w:rsid w:val="00D02A26"/>
    <w:rsid w:val="00D669EF"/>
    <w:rsid w:val="00DA07BA"/>
    <w:rsid w:val="00DB4A96"/>
    <w:rsid w:val="00DF41F5"/>
    <w:rsid w:val="00E14DC1"/>
    <w:rsid w:val="00E16CCC"/>
    <w:rsid w:val="00E736B2"/>
    <w:rsid w:val="00EB0AB5"/>
    <w:rsid w:val="00EB6E33"/>
    <w:rsid w:val="00ED71D9"/>
    <w:rsid w:val="00F267F3"/>
    <w:rsid w:val="00F53ECB"/>
    <w:rsid w:val="00F92E3E"/>
    <w:rsid w:val="00FC00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25EE"/>
  <w15:chartTrackingRefBased/>
  <w15:docId w15:val="{49442561-F35E-431D-97EA-41254532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68D"/>
    <w:pPr>
      <w:suppressAutoHyphens/>
    </w:pPr>
  </w:style>
  <w:style w:type="paragraph" w:styleId="Heading1">
    <w:name w:val="heading 1"/>
    <w:basedOn w:val="Normal"/>
    <w:next w:val="Normal"/>
    <w:link w:val="Heading1Char"/>
    <w:uiPriority w:val="9"/>
    <w:qFormat/>
    <w:rsid w:val="00717A52"/>
    <w:pPr>
      <w:keepNext/>
      <w:keepLines/>
      <w:suppressAutoHyphens w:val="0"/>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7A52"/>
    <w:pPr>
      <w:keepNext/>
      <w:keepLines/>
      <w:suppressAutoHyphens w:val="0"/>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7A52"/>
    <w:pPr>
      <w:keepNext/>
      <w:keepLines/>
      <w:suppressAutoHyphens w:val="0"/>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A52"/>
    <w:pPr>
      <w:keepNext/>
      <w:keepLines/>
      <w:suppressAutoHyphens w:val="0"/>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A52"/>
    <w:pPr>
      <w:keepNext/>
      <w:keepLines/>
      <w:suppressAutoHyphens w:val="0"/>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A52"/>
    <w:pPr>
      <w:keepNext/>
      <w:keepLines/>
      <w:suppressAutoHyphens w:val="0"/>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A52"/>
    <w:pPr>
      <w:keepNext/>
      <w:keepLines/>
      <w:suppressAutoHyphens w:val="0"/>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A52"/>
    <w:pPr>
      <w:keepNext/>
      <w:keepLines/>
      <w:suppressAutoHyphens w:val="0"/>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A52"/>
    <w:pPr>
      <w:keepNext/>
      <w:keepLines/>
      <w:suppressAutoHyphens w:val="0"/>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A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7A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7A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A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A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A52"/>
    <w:rPr>
      <w:rFonts w:eastAsiaTheme="majorEastAsia" w:cstheme="majorBidi"/>
      <w:color w:val="272727" w:themeColor="text1" w:themeTint="D8"/>
    </w:rPr>
  </w:style>
  <w:style w:type="paragraph" w:styleId="Title">
    <w:name w:val="Title"/>
    <w:basedOn w:val="Normal"/>
    <w:next w:val="Normal"/>
    <w:link w:val="TitleChar"/>
    <w:uiPriority w:val="10"/>
    <w:qFormat/>
    <w:rsid w:val="00717A52"/>
    <w:pPr>
      <w:suppressAutoHyphens w:val="0"/>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A52"/>
    <w:pPr>
      <w:numPr>
        <w:ilvl w:val="1"/>
      </w:numPr>
      <w:suppressAutoHyphens w:val="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A52"/>
    <w:pPr>
      <w:suppressAutoHyphens w:val="0"/>
      <w:spacing w:before="160"/>
      <w:jc w:val="center"/>
    </w:pPr>
    <w:rPr>
      <w:i/>
      <w:iCs/>
      <w:color w:val="404040" w:themeColor="text1" w:themeTint="BF"/>
    </w:rPr>
  </w:style>
  <w:style w:type="character" w:customStyle="1" w:styleId="QuoteChar">
    <w:name w:val="Quote Char"/>
    <w:basedOn w:val="DefaultParagraphFont"/>
    <w:link w:val="Quote"/>
    <w:uiPriority w:val="29"/>
    <w:rsid w:val="00717A52"/>
    <w:rPr>
      <w:i/>
      <w:iCs/>
      <w:color w:val="404040" w:themeColor="text1" w:themeTint="BF"/>
    </w:rPr>
  </w:style>
  <w:style w:type="paragraph" w:styleId="ListParagraph">
    <w:name w:val="List Paragraph"/>
    <w:basedOn w:val="Normal"/>
    <w:uiPriority w:val="34"/>
    <w:qFormat/>
    <w:rsid w:val="00717A52"/>
    <w:pPr>
      <w:suppressAutoHyphens w:val="0"/>
      <w:ind w:left="720"/>
      <w:contextualSpacing/>
    </w:pPr>
  </w:style>
  <w:style w:type="character" w:styleId="IntenseEmphasis">
    <w:name w:val="Intense Emphasis"/>
    <w:basedOn w:val="DefaultParagraphFont"/>
    <w:uiPriority w:val="21"/>
    <w:qFormat/>
    <w:rsid w:val="00717A52"/>
    <w:rPr>
      <w:i/>
      <w:iCs/>
      <w:color w:val="2F5496" w:themeColor="accent1" w:themeShade="BF"/>
    </w:rPr>
  </w:style>
  <w:style w:type="paragraph" w:styleId="IntenseQuote">
    <w:name w:val="Intense Quote"/>
    <w:basedOn w:val="Normal"/>
    <w:next w:val="Normal"/>
    <w:link w:val="IntenseQuoteChar"/>
    <w:uiPriority w:val="30"/>
    <w:qFormat/>
    <w:rsid w:val="00717A52"/>
    <w:pPr>
      <w:pBdr>
        <w:top w:val="single" w:sz="4" w:space="10" w:color="2F5496" w:themeColor="accent1" w:themeShade="BF"/>
        <w:bottom w:val="single" w:sz="4" w:space="10" w:color="2F5496" w:themeColor="accent1" w:themeShade="BF"/>
      </w:pBdr>
      <w:suppressAutoHyphens w:val="0"/>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A52"/>
    <w:rPr>
      <w:i/>
      <w:iCs/>
      <w:color w:val="2F5496" w:themeColor="accent1" w:themeShade="BF"/>
    </w:rPr>
  </w:style>
  <w:style w:type="character" w:styleId="IntenseReference">
    <w:name w:val="Intense Reference"/>
    <w:basedOn w:val="DefaultParagraphFont"/>
    <w:uiPriority w:val="32"/>
    <w:qFormat/>
    <w:rsid w:val="00717A52"/>
    <w:rPr>
      <w:b/>
      <w:bCs/>
      <w:smallCaps/>
      <w:color w:val="2F5496" w:themeColor="accent1" w:themeShade="BF"/>
      <w:spacing w:val="5"/>
    </w:rPr>
  </w:style>
  <w:style w:type="character" w:styleId="CommentReference">
    <w:name w:val="annotation reference"/>
    <w:basedOn w:val="DefaultParagraphFont"/>
    <w:uiPriority w:val="99"/>
    <w:semiHidden/>
    <w:unhideWhenUsed/>
    <w:qFormat/>
    <w:rsid w:val="00717A52"/>
    <w:rPr>
      <w:sz w:val="16"/>
      <w:szCs w:val="16"/>
    </w:rPr>
  </w:style>
  <w:style w:type="character" w:customStyle="1" w:styleId="CommentTextChar">
    <w:name w:val="Comment Text Char"/>
    <w:basedOn w:val="DefaultParagraphFont"/>
    <w:link w:val="CommentText"/>
    <w:uiPriority w:val="99"/>
    <w:qFormat/>
    <w:rsid w:val="00717A52"/>
    <w:rPr>
      <w:sz w:val="20"/>
      <w:szCs w:val="20"/>
    </w:rPr>
  </w:style>
  <w:style w:type="paragraph" w:styleId="CommentText">
    <w:name w:val="annotation text"/>
    <w:basedOn w:val="Normal"/>
    <w:link w:val="CommentTextChar"/>
    <w:uiPriority w:val="99"/>
    <w:unhideWhenUsed/>
    <w:qFormat/>
    <w:rsid w:val="00717A52"/>
    <w:pPr>
      <w:spacing w:line="240" w:lineRule="auto"/>
    </w:pPr>
    <w:rPr>
      <w:sz w:val="20"/>
      <w:szCs w:val="20"/>
    </w:rPr>
  </w:style>
  <w:style w:type="character" w:customStyle="1" w:styleId="CommentTextChar1">
    <w:name w:val="Comment Text Char1"/>
    <w:basedOn w:val="DefaultParagraphFont"/>
    <w:uiPriority w:val="99"/>
    <w:semiHidden/>
    <w:rsid w:val="00717A52"/>
    <w:rPr>
      <w:sz w:val="20"/>
      <w:szCs w:val="20"/>
    </w:rPr>
  </w:style>
  <w:style w:type="paragraph" w:styleId="CommentSubject">
    <w:name w:val="annotation subject"/>
    <w:basedOn w:val="CommentText"/>
    <w:next w:val="CommentText"/>
    <w:link w:val="CommentSubjectChar"/>
    <w:uiPriority w:val="99"/>
    <w:semiHidden/>
    <w:unhideWhenUsed/>
    <w:rsid w:val="008557AF"/>
    <w:rPr>
      <w:b/>
      <w:bCs/>
    </w:rPr>
  </w:style>
  <w:style w:type="character" w:customStyle="1" w:styleId="CommentSubjectChar">
    <w:name w:val="Comment Subject Char"/>
    <w:basedOn w:val="CommentTextChar"/>
    <w:link w:val="CommentSubject"/>
    <w:uiPriority w:val="99"/>
    <w:semiHidden/>
    <w:rsid w:val="008557AF"/>
    <w:rPr>
      <w:b/>
      <w:bCs/>
      <w:sz w:val="20"/>
      <w:szCs w:val="20"/>
    </w:rPr>
  </w:style>
  <w:style w:type="paragraph" w:customStyle="1" w:styleId="xmsonormal">
    <w:name w:val="x_msonormal"/>
    <w:basedOn w:val="Normal"/>
    <w:qFormat/>
    <w:rsid w:val="00CA7565"/>
    <w:pPr>
      <w:spacing w:after="0" w:line="240" w:lineRule="auto"/>
    </w:pPr>
    <w:rPr>
      <w:rFonts w:ascii="Aptos" w:hAnsi="Aptos" w:cs="Aptos"/>
      <w:kern w:val="0"/>
      <w:sz w:val="24"/>
      <w:szCs w:val="24"/>
      <w:lang w:eastAsia="nb-NO"/>
      <w14:ligatures w14:val="none"/>
    </w:rPr>
  </w:style>
  <w:style w:type="table" w:styleId="TableGrid">
    <w:name w:val="Table Grid"/>
    <w:basedOn w:val="TableNormal"/>
    <w:uiPriority w:val="39"/>
    <w:rsid w:val="00151E72"/>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7ACC"/>
    <w:rPr>
      <w:color w:val="0563C1" w:themeColor="hyperlink"/>
      <w:u w:val="single"/>
    </w:rPr>
  </w:style>
  <w:style w:type="character" w:styleId="UnresolvedMention">
    <w:name w:val="Unresolved Mention"/>
    <w:basedOn w:val="DefaultParagraphFont"/>
    <w:uiPriority w:val="99"/>
    <w:semiHidden/>
    <w:unhideWhenUsed/>
    <w:rsid w:val="00987ACC"/>
    <w:rPr>
      <w:color w:val="605E5C"/>
      <w:shd w:val="clear" w:color="auto" w:fill="E1DFDD"/>
    </w:rPr>
  </w:style>
  <w:style w:type="paragraph" w:styleId="Header">
    <w:name w:val="header"/>
    <w:basedOn w:val="Normal"/>
    <w:link w:val="HeaderChar"/>
    <w:uiPriority w:val="99"/>
    <w:unhideWhenUsed/>
    <w:rsid w:val="006D3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BD6"/>
  </w:style>
  <w:style w:type="paragraph" w:styleId="Footer">
    <w:name w:val="footer"/>
    <w:basedOn w:val="Normal"/>
    <w:link w:val="FooterChar"/>
    <w:uiPriority w:val="99"/>
    <w:unhideWhenUsed/>
    <w:rsid w:val="006D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276439">
      <w:bodyDiv w:val="1"/>
      <w:marLeft w:val="0"/>
      <w:marRight w:val="0"/>
      <w:marTop w:val="0"/>
      <w:marBottom w:val="0"/>
      <w:divBdr>
        <w:top w:val="none" w:sz="0" w:space="0" w:color="auto"/>
        <w:left w:val="none" w:sz="0" w:space="0" w:color="auto"/>
        <w:bottom w:val="none" w:sz="0" w:space="0" w:color="auto"/>
        <w:right w:val="none" w:sz="0" w:space="0" w:color="auto"/>
      </w:divBdr>
      <w:divsChild>
        <w:div w:id="11341646">
          <w:marLeft w:val="0"/>
          <w:marRight w:val="0"/>
          <w:marTop w:val="0"/>
          <w:marBottom w:val="0"/>
          <w:divBdr>
            <w:top w:val="none" w:sz="0" w:space="0" w:color="auto"/>
            <w:left w:val="none" w:sz="0" w:space="0" w:color="auto"/>
            <w:bottom w:val="none" w:sz="0" w:space="0" w:color="auto"/>
            <w:right w:val="none" w:sz="0" w:space="0" w:color="auto"/>
          </w:divBdr>
        </w:div>
        <w:div w:id="793986102">
          <w:marLeft w:val="0"/>
          <w:marRight w:val="0"/>
          <w:marTop w:val="0"/>
          <w:marBottom w:val="0"/>
          <w:divBdr>
            <w:top w:val="none" w:sz="0" w:space="0" w:color="auto"/>
            <w:left w:val="none" w:sz="0" w:space="0" w:color="auto"/>
            <w:bottom w:val="none" w:sz="0" w:space="0" w:color="auto"/>
            <w:right w:val="none" w:sz="0" w:space="0" w:color="auto"/>
          </w:divBdr>
        </w:div>
        <w:div w:id="2010867480">
          <w:marLeft w:val="0"/>
          <w:marRight w:val="0"/>
          <w:marTop w:val="0"/>
          <w:marBottom w:val="0"/>
          <w:divBdr>
            <w:top w:val="none" w:sz="0" w:space="0" w:color="auto"/>
            <w:left w:val="none" w:sz="0" w:space="0" w:color="auto"/>
            <w:bottom w:val="none" w:sz="0" w:space="0" w:color="auto"/>
            <w:right w:val="none" w:sz="0" w:space="0" w:color="auto"/>
          </w:divBdr>
        </w:div>
      </w:divsChild>
    </w:div>
    <w:div w:id="1291741745">
      <w:bodyDiv w:val="1"/>
      <w:marLeft w:val="0"/>
      <w:marRight w:val="0"/>
      <w:marTop w:val="0"/>
      <w:marBottom w:val="0"/>
      <w:divBdr>
        <w:top w:val="none" w:sz="0" w:space="0" w:color="auto"/>
        <w:left w:val="none" w:sz="0" w:space="0" w:color="auto"/>
        <w:bottom w:val="none" w:sz="0" w:space="0" w:color="auto"/>
        <w:right w:val="none" w:sz="0" w:space="0" w:color="auto"/>
      </w:divBdr>
    </w:div>
    <w:div w:id="136132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991</Words>
  <Characters>5654</Characters>
  <Application>Microsoft Office Word</Application>
  <DocSecurity>0</DocSecurity>
  <Lines>47</Lines>
  <Paragraphs>13</Paragraphs>
  <ScaleCrop>false</ScaleCrop>
  <HeadingPairs>
    <vt:vector size="6" baseType="variant">
      <vt:variant>
        <vt:lpstr>Tittel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Genome-wide profiling of salivary promoter-region DNA methylation in periodontit</vt:lpstr>
      <vt:lpstr/>
      <vt:lpstr>Natalia Petrenya, Elin Hadler-Olsen, Farah Asa’ad, Lena Larsson, Arnar Flatberg,</vt:lpstr>
    </vt:vector>
  </TitlesOfParts>
  <Company>UiT The Arctic University of Norway</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Nikolaevna Petrenya</dc:creator>
  <cp:keywords/>
  <dc:description/>
  <cp:lastModifiedBy>Natalia Nikolaevna Petrenya</cp:lastModifiedBy>
  <cp:revision>2</cp:revision>
  <dcterms:created xsi:type="dcterms:W3CDTF">2026-02-03T12:28:00Z</dcterms:created>
  <dcterms:modified xsi:type="dcterms:W3CDTF">2026-02-03T12:28:00Z</dcterms:modified>
</cp:coreProperties>
</file>