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3C" w:rsidRPr="0029326C" w:rsidRDefault="004A7435" w:rsidP="0029326C">
      <w:pPr>
        <w:widowControl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Additional </w:t>
      </w:r>
      <w:r w:rsidR="00D1533C" w:rsidRPr="0029326C">
        <w:rPr>
          <w:rFonts w:ascii="Arial" w:hAnsi="Arial" w:cs="Arial"/>
          <w:b/>
          <w:sz w:val="28"/>
          <w:szCs w:val="24"/>
        </w:rPr>
        <w:t>data</w:t>
      </w:r>
    </w:p>
    <w:p w:rsidR="00D1533C" w:rsidRPr="00D94EA4" w:rsidRDefault="004A7435" w:rsidP="00D1533C">
      <w:pPr>
        <w:widowControl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D1533C" w:rsidRPr="00D94EA4">
        <w:rPr>
          <w:rFonts w:ascii="Arial" w:hAnsi="Arial" w:cs="Arial"/>
          <w:b/>
          <w:szCs w:val="24"/>
        </w:rPr>
        <w:t xml:space="preserve"> Figure S1</w:t>
      </w:r>
    </w:p>
    <w:p w:rsidR="00924D53" w:rsidRDefault="00924D53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D1533C" w:rsidRPr="000E3ECA" w:rsidRDefault="000E3ECA" w:rsidP="009440C1">
      <w:pPr>
        <w:widowControl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val="en-IN" w:eastAsia="en-IN"/>
        </w:rPr>
        <w:drawing>
          <wp:anchor distT="0" distB="0" distL="114300" distR="114300" simplePos="0" relativeHeight="251650560" behindDoc="1" locked="0" layoutInCell="1" allowOverlap="1" wp14:anchorId="26D0BF4F" wp14:editId="31480022">
            <wp:simplePos x="0" y="0"/>
            <wp:positionH relativeFrom="column">
              <wp:posOffset>1019373</wp:posOffset>
            </wp:positionH>
            <wp:positionV relativeFrom="paragraph">
              <wp:posOffset>228880</wp:posOffset>
            </wp:positionV>
            <wp:extent cx="4013835" cy="2285365"/>
            <wp:effectExtent l="0" t="0" r="5715" b="635"/>
            <wp:wrapTight wrapText="bothSides">
              <wp:wrapPolygon edited="0">
                <wp:start x="0" y="0"/>
                <wp:lineTo x="0" y="21426"/>
                <wp:lineTo x="21528" y="21426"/>
                <wp:lineTo x="2152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83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33C" w:rsidRPr="000E3ECA">
        <w:rPr>
          <w:rFonts w:ascii="Arial" w:hAnsi="Arial" w:cs="Arial"/>
          <w:b/>
          <w:sz w:val="32"/>
          <w:szCs w:val="24"/>
        </w:rPr>
        <w:t>A</w:t>
      </w:r>
    </w:p>
    <w:p w:rsidR="000E3ECA" w:rsidRDefault="000E3ECA" w:rsidP="000E3ECA">
      <w:pPr>
        <w:widowControl/>
        <w:jc w:val="center"/>
        <w:rPr>
          <w:rFonts w:ascii="Arial" w:hAnsi="Arial" w:cs="Arial"/>
          <w:b/>
          <w:sz w:val="36"/>
          <w:szCs w:val="24"/>
        </w:rPr>
      </w:pPr>
    </w:p>
    <w:p w:rsidR="000E3ECA" w:rsidRDefault="000E3ECA" w:rsidP="000E3ECA">
      <w:pPr>
        <w:widowControl/>
        <w:jc w:val="center"/>
        <w:rPr>
          <w:rFonts w:ascii="Arial" w:hAnsi="Arial" w:cs="Arial"/>
          <w:b/>
          <w:sz w:val="36"/>
          <w:szCs w:val="24"/>
        </w:rPr>
      </w:pPr>
    </w:p>
    <w:p w:rsidR="000E3ECA" w:rsidRDefault="000E3ECA" w:rsidP="000E3ECA">
      <w:pPr>
        <w:widowControl/>
        <w:jc w:val="center"/>
        <w:rPr>
          <w:rFonts w:ascii="Arial" w:hAnsi="Arial" w:cs="Arial"/>
          <w:b/>
          <w:sz w:val="36"/>
          <w:szCs w:val="24"/>
        </w:rPr>
      </w:pPr>
    </w:p>
    <w:p w:rsidR="000E3ECA" w:rsidRDefault="000E3ECA" w:rsidP="000E3ECA">
      <w:pPr>
        <w:widowControl/>
        <w:jc w:val="center"/>
        <w:rPr>
          <w:rFonts w:ascii="Arial" w:hAnsi="Arial" w:cs="Arial"/>
          <w:b/>
          <w:sz w:val="36"/>
          <w:szCs w:val="24"/>
        </w:rPr>
      </w:pPr>
    </w:p>
    <w:p w:rsidR="000E3ECA" w:rsidRPr="00924D53" w:rsidRDefault="000E3ECA" w:rsidP="000E3ECA">
      <w:pPr>
        <w:widowControl/>
        <w:jc w:val="center"/>
        <w:rPr>
          <w:rFonts w:ascii="Arial" w:hAnsi="Arial" w:cs="Arial"/>
          <w:b/>
          <w:sz w:val="36"/>
          <w:szCs w:val="24"/>
        </w:rPr>
      </w:pPr>
    </w:p>
    <w:p w:rsidR="00D1533C" w:rsidRPr="005A425B" w:rsidRDefault="005F3098" w:rsidP="00D1533C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Arial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51584" behindDoc="1" locked="0" layoutInCell="1" allowOverlap="1" wp14:anchorId="60A8D800" wp14:editId="48735BCE">
            <wp:simplePos x="0" y="0"/>
            <wp:positionH relativeFrom="column">
              <wp:posOffset>190500</wp:posOffset>
            </wp:positionH>
            <wp:positionV relativeFrom="paragraph">
              <wp:posOffset>250190</wp:posOffset>
            </wp:positionV>
            <wp:extent cx="3574415" cy="1789430"/>
            <wp:effectExtent l="0" t="0" r="6985" b="1270"/>
            <wp:wrapTight wrapText="bothSides">
              <wp:wrapPolygon edited="0">
                <wp:start x="6447" y="920"/>
                <wp:lineTo x="0" y="3909"/>
                <wp:lineTo x="0" y="21385"/>
                <wp:lineTo x="21527" y="21385"/>
                <wp:lineTo x="21527" y="3219"/>
                <wp:lineTo x="14044" y="920"/>
                <wp:lineTo x="6447" y="92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EA4" w:rsidRPr="00D94EA4">
        <w:rPr>
          <w:rFonts w:ascii="Arial" w:hAnsi="Arial" w:cs="Arial"/>
          <w:b/>
          <w:sz w:val="32"/>
          <w:szCs w:val="24"/>
        </w:rPr>
        <w:t>B</w:t>
      </w:r>
    </w:p>
    <w:p w:rsidR="00D1533C" w:rsidRPr="00D94EA4" w:rsidRDefault="005F3098" w:rsidP="00D1533C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Cs w:val="24"/>
          <w:lang w:val="en-IN" w:eastAsia="en-IN"/>
        </w:rPr>
        <w:drawing>
          <wp:anchor distT="0" distB="0" distL="114300" distR="114300" simplePos="0" relativeHeight="251652608" behindDoc="1" locked="0" layoutInCell="1" allowOverlap="1" wp14:anchorId="70BD8C10" wp14:editId="32B32FE2">
            <wp:simplePos x="0" y="0"/>
            <wp:positionH relativeFrom="column">
              <wp:posOffset>187960</wp:posOffset>
            </wp:positionH>
            <wp:positionV relativeFrom="paragraph">
              <wp:posOffset>1978025</wp:posOffset>
            </wp:positionV>
            <wp:extent cx="3710305" cy="1847215"/>
            <wp:effectExtent l="0" t="0" r="4445" b="635"/>
            <wp:wrapTight wrapText="bothSides">
              <wp:wrapPolygon edited="0">
                <wp:start x="7209" y="891"/>
                <wp:lineTo x="0" y="3787"/>
                <wp:lineTo x="0" y="21385"/>
                <wp:lineTo x="21515" y="21385"/>
                <wp:lineTo x="21515" y="3119"/>
                <wp:lineTo x="13863" y="891"/>
                <wp:lineTo x="7209" y="891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EA4" w:rsidRPr="00D94EA4">
        <w:rPr>
          <w:rFonts w:ascii="Arial" w:hAnsi="Arial" w:cs="Arial"/>
          <w:noProof/>
          <w:sz w:val="32"/>
          <w:lang w:val="en-IN" w:eastAsia="en-IN"/>
        </w:rPr>
        <w:drawing>
          <wp:anchor distT="0" distB="0" distL="114300" distR="114300" simplePos="0" relativeHeight="251644416" behindDoc="1" locked="0" layoutInCell="1" allowOverlap="1" wp14:anchorId="3A91DFD2" wp14:editId="094458BA">
            <wp:simplePos x="0" y="0"/>
            <wp:positionH relativeFrom="column">
              <wp:posOffset>4050665</wp:posOffset>
            </wp:positionH>
            <wp:positionV relativeFrom="paragraph">
              <wp:posOffset>2378866</wp:posOffset>
            </wp:positionV>
            <wp:extent cx="2494280" cy="1534795"/>
            <wp:effectExtent l="0" t="0" r="1270" b="8255"/>
            <wp:wrapTight wrapText="bothSides">
              <wp:wrapPolygon edited="0">
                <wp:start x="0" y="0"/>
                <wp:lineTo x="0" y="21448"/>
                <wp:lineTo x="21446" y="21448"/>
                <wp:lineTo x="21446" y="0"/>
                <wp:lineTo x="0" y="0"/>
              </wp:wrapPolygon>
            </wp:wrapTight>
            <wp:docPr id="17" name="圖片 17" descr="Figure S1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ure S1C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53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A3F">
        <w:rPr>
          <w:rFonts w:ascii="Arial" w:hAnsi="Arial" w:cs="Arial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8.95pt;margin-top:18pt;width:182.75pt;height:110.9pt;z-index:-251643392;mso-position-horizontal-relative:text;mso-position-vertical-relative:text" wrapcoords="-60 0 -60 21501 21600 21501 21600 0 -60 0">
            <v:imagedata r:id="rId11" o:title="Figure S1B-2"/>
            <w10:wrap type="tight"/>
          </v:shape>
        </w:pict>
      </w:r>
      <w:r w:rsidR="00D94EA4">
        <w:rPr>
          <w:rFonts w:ascii="Arial" w:hAnsi="Arial" w:cs="Arial"/>
          <w:b/>
          <w:sz w:val="32"/>
          <w:szCs w:val="24"/>
        </w:rPr>
        <w:t>C</w:t>
      </w:r>
    </w:p>
    <w:p w:rsidR="00D94EA4" w:rsidRPr="00D94EA4" w:rsidRDefault="00D94EA4" w:rsidP="00D94EA4">
      <w:pPr>
        <w:rPr>
          <w:rFonts w:ascii="Arial" w:hAnsi="Arial" w:cs="Arial"/>
          <w:b/>
          <w:szCs w:val="24"/>
        </w:rPr>
      </w:pPr>
      <w:r w:rsidRPr="00D94EA4">
        <w:rPr>
          <w:rFonts w:ascii="Arial" w:hAnsi="Arial" w:cs="Arial"/>
          <w:noProof/>
          <w:sz w:val="32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AC91C0F" wp14:editId="40465699">
                <wp:simplePos x="0" y="0"/>
                <wp:positionH relativeFrom="column">
                  <wp:posOffset>3505027</wp:posOffset>
                </wp:positionH>
                <wp:positionV relativeFrom="paragraph">
                  <wp:posOffset>312074</wp:posOffset>
                </wp:positionV>
                <wp:extent cx="2353734" cy="1473200"/>
                <wp:effectExtent l="0" t="0" r="8890" b="0"/>
                <wp:wrapTopAndBottom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734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D89" w:rsidRDefault="006F7D89" w:rsidP="00D94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AC91C0F"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276pt;margin-top:24.55pt;width:185.35pt;height:11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" fillcolor="white [3201]" stroked="f" strokeweight=".5pt">
                <v:textbox>
                  <w:txbxContent>
                    <w:p w:rsidR="006F7D89" w:rsidRDefault="006F7D89" w:rsidP="00D94EA4"/>
                  </w:txbxContent>
                </v:textbox>
                <w10:wrap type="topAndBottom"/>
              </v:shape>
            </w:pict>
          </mc:Fallback>
        </mc:AlternateContent>
      </w:r>
    </w:p>
    <w:p w:rsidR="00D1533C" w:rsidRPr="005A425B" w:rsidRDefault="00D1533C" w:rsidP="00D1533C">
      <w:pPr>
        <w:rPr>
          <w:rFonts w:ascii="Times New Roman" w:hAnsi="Times New Roman" w:cs="Times New Roman"/>
          <w:szCs w:val="24"/>
        </w:rPr>
      </w:pPr>
    </w:p>
    <w:p w:rsidR="00D1533C" w:rsidRPr="005A425B" w:rsidRDefault="00D1533C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D1533C" w:rsidRDefault="00D1533C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Pr="00270330" w:rsidRDefault="004A7435" w:rsidP="00D1533C">
      <w:pPr>
        <w:widowControl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270330" w:rsidRPr="00270330">
        <w:rPr>
          <w:rFonts w:ascii="Arial" w:hAnsi="Arial" w:cs="Arial"/>
          <w:b/>
          <w:szCs w:val="24"/>
        </w:rPr>
        <w:t xml:space="preserve"> Figure S2</w:t>
      </w: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270330">
      <w:pPr>
        <w:widowControl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val="en-IN" w:eastAsia="en-IN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41910</wp:posOffset>
            </wp:positionV>
            <wp:extent cx="4227195" cy="3248025"/>
            <wp:effectExtent l="0" t="0" r="1905" b="9525"/>
            <wp:wrapTight wrapText="bothSides">
              <wp:wrapPolygon edited="0">
                <wp:start x="0" y="0"/>
                <wp:lineTo x="0" y="21537"/>
                <wp:lineTo x="21512" y="21537"/>
                <wp:lineTo x="21512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upplementary Figure S2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19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70330" w:rsidRPr="00270330" w:rsidRDefault="00270330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E95F22" w:rsidRDefault="004A7435" w:rsidP="00E95F22">
      <w:pPr>
        <w:rPr>
          <w:rFonts w:ascii="Times New Roman" w:hAnsi="Times New Roman" w:cs="Times New Roman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B13CCE">
        <w:rPr>
          <w:rFonts w:ascii="Arial" w:hAnsi="Arial" w:cs="Arial"/>
          <w:b/>
          <w:szCs w:val="24"/>
        </w:rPr>
        <w:t xml:space="preserve"> Figure S</w:t>
      </w:r>
      <w:r w:rsidR="00270330">
        <w:rPr>
          <w:rFonts w:ascii="Arial" w:hAnsi="Arial" w:cs="Arial"/>
          <w:b/>
          <w:szCs w:val="24"/>
        </w:rPr>
        <w:t>3</w:t>
      </w:r>
    </w:p>
    <w:p w:rsidR="00E95F22" w:rsidRPr="00290629" w:rsidRDefault="00B13CCE" w:rsidP="00E95F22">
      <w:pPr>
        <w:rPr>
          <w:rFonts w:ascii="Times New Roman" w:hAnsi="Times New Roman" w:cs="Times New Roman"/>
          <w:b/>
          <w:szCs w:val="24"/>
        </w:rPr>
      </w:pPr>
      <w:r w:rsidRPr="00290629">
        <w:rPr>
          <w:rFonts w:ascii="Arial" w:eastAsia="PMingLiU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49536" behindDoc="1" locked="0" layoutInCell="1" allowOverlap="1" wp14:anchorId="1F056C44" wp14:editId="2E172C78">
            <wp:simplePos x="0" y="0"/>
            <wp:positionH relativeFrom="column">
              <wp:posOffset>2729230</wp:posOffset>
            </wp:positionH>
            <wp:positionV relativeFrom="paragraph">
              <wp:posOffset>2491105</wp:posOffset>
            </wp:positionV>
            <wp:extent cx="2677795" cy="1210945"/>
            <wp:effectExtent l="0" t="0" r="0" b="8255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/>
                  </pic:blipFill>
                  <pic:spPr bwMode="auto">
                    <a:xfrm>
                      <a:off x="0" y="0"/>
                      <a:ext cx="267779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22">
        <w:rPr>
          <w:rFonts w:ascii="Times New Roman" w:hAnsi="Times New Roman" w:cs="Times New Roman"/>
          <w:b/>
          <w:szCs w:val="24"/>
        </w:rPr>
        <w:t xml:space="preserve">                        </w:t>
      </w:r>
      <w:r w:rsidR="00E95F22" w:rsidRPr="00290629">
        <w:rPr>
          <w:rFonts w:ascii="Arial" w:eastAsia="PMingLiU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45440" behindDoc="1" locked="0" layoutInCell="1" allowOverlap="1" wp14:anchorId="1BFD8A17" wp14:editId="68A74774">
            <wp:simplePos x="0" y="0"/>
            <wp:positionH relativeFrom="margin">
              <wp:posOffset>1793348</wp:posOffset>
            </wp:positionH>
            <wp:positionV relativeFrom="paragraph">
              <wp:posOffset>462304</wp:posOffset>
            </wp:positionV>
            <wp:extent cx="2491105" cy="1677035"/>
            <wp:effectExtent l="0" t="0" r="4445" b="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6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22" w:rsidRPr="00290629">
        <w:rPr>
          <w:rFonts w:ascii="Arial" w:eastAsia="PMingLiU" w:hAnsi="Arial" w:cs="Arial"/>
          <w:b/>
          <w:sz w:val="32"/>
          <w:szCs w:val="24"/>
        </w:rPr>
        <w:t>A</w:t>
      </w:r>
    </w:p>
    <w:p w:rsidR="00E95F22" w:rsidRPr="00075B9D" w:rsidRDefault="00B13CCE" w:rsidP="00E95F22">
      <w:pPr>
        <w:rPr>
          <w:rFonts w:ascii="Arial" w:eastAsia="PMingLiU" w:hAnsi="Arial" w:cs="Arial"/>
          <w:b/>
          <w:szCs w:val="24"/>
        </w:rPr>
      </w:pPr>
      <w:r>
        <w:rPr>
          <w:rFonts w:ascii="Arial" w:eastAsia="PMingLiU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53632" behindDoc="1" locked="0" layoutInCell="1" allowOverlap="1" wp14:anchorId="746D28B2" wp14:editId="1ABF22A9">
            <wp:simplePos x="0" y="0"/>
            <wp:positionH relativeFrom="column">
              <wp:posOffset>128905</wp:posOffset>
            </wp:positionH>
            <wp:positionV relativeFrom="paragraph">
              <wp:posOffset>2034540</wp:posOffset>
            </wp:positionV>
            <wp:extent cx="2192020" cy="1210945"/>
            <wp:effectExtent l="0" t="0" r="0" b="8255"/>
            <wp:wrapTight wrapText="bothSides">
              <wp:wrapPolygon edited="0">
                <wp:start x="11826" y="340"/>
                <wp:lineTo x="4130" y="5437"/>
                <wp:lineTo x="751" y="8495"/>
                <wp:lineTo x="751" y="9854"/>
                <wp:lineTo x="3754" y="11893"/>
                <wp:lineTo x="3754" y="13592"/>
                <wp:lineTo x="8072" y="17330"/>
                <wp:lineTo x="5256" y="17330"/>
                <wp:lineTo x="5256" y="20388"/>
                <wp:lineTo x="9949" y="21407"/>
                <wp:lineTo x="19523" y="21407"/>
                <wp:lineTo x="19710" y="9854"/>
                <wp:lineTo x="16707" y="7476"/>
                <wp:lineTo x="18396" y="6456"/>
                <wp:lineTo x="19523" y="3738"/>
                <wp:lineTo x="17833" y="340"/>
                <wp:lineTo x="11826" y="34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22" w:rsidRPr="00290629">
        <w:rPr>
          <w:rFonts w:ascii="Arial" w:eastAsia="PMingLiU" w:hAnsi="Arial" w:cs="Arial"/>
          <w:b/>
          <w:sz w:val="32"/>
          <w:szCs w:val="24"/>
        </w:rPr>
        <w:t>B</w:t>
      </w:r>
      <w:r w:rsidR="00E95F22" w:rsidRPr="00075B9D">
        <w:rPr>
          <w:rFonts w:ascii="Arial" w:eastAsia="PMingLiU" w:hAnsi="Arial" w:cs="Arial"/>
          <w:b/>
          <w:szCs w:val="24"/>
        </w:rPr>
        <w:t xml:space="preserve">     </w:t>
      </w:r>
      <w:r w:rsidR="00E95F22">
        <w:rPr>
          <w:rFonts w:ascii="Arial" w:eastAsia="PMingLiU" w:hAnsi="Arial" w:cs="Arial"/>
          <w:b/>
          <w:szCs w:val="24"/>
        </w:rPr>
        <w:t xml:space="preserve">                            </w:t>
      </w:r>
      <w:r w:rsidR="00E95F22" w:rsidRPr="00075B9D">
        <w:rPr>
          <w:rFonts w:ascii="Arial" w:eastAsia="PMingLiU" w:hAnsi="Arial" w:cs="Arial"/>
          <w:b/>
          <w:szCs w:val="24"/>
        </w:rPr>
        <w:t xml:space="preserve">  </w:t>
      </w:r>
      <w:r w:rsidR="00E95F22">
        <w:rPr>
          <w:rFonts w:ascii="Arial" w:eastAsia="PMingLiU" w:hAnsi="Arial" w:cs="Arial"/>
          <w:b/>
          <w:szCs w:val="24"/>
        </w:rPr>
        <w:t xml:space="preserve">   </w:t>
      </w:r>
      <w:r w:rsidR="00E95F22" w:rsidRPr="00075B9D">
        <w:rPr>
          <w:rFonts w:ascii="Arial" w:eastAsia="PMingLiU" w:hAnsi="Arial" w:cs="Arial"/>
          <w:b/>
          <w:szCs w:val="24"/>
        </w:rPr>
        <w:t xml:space="preserve"> </w:t>
      </w:r>
      <w:r w:rsidR="00E95F22" w:rsidRPr="00290629">
        <w:rPr>
          <w:rFonts w:ascii="Arial" w:eastAsia="PMingLiU" w:hAnsi="Arial" w:cs="Arial"/>
          <w:b/>
          <w:sz w:val="32"/>
          <w:szCs w:val="24"/>
        </w:rPr>
        <w:t>C</w:t>
      </w:r>
      <w:r w:rsidR="00E95F22" w:rsidRPr="00075B9D">
        <w:rPr>
          <w:rFonts w:ascii="Arial" w:eastAsia="PMingLiU" w:hAnsi="Arial" w:cs="Arial"/>
          <w:b/>
          <w:szCs w:val="24"/>
        </w:rPr>
        <w:t xml:space="preserve">                                                                                                                            </w:t>
      </w:r>
    </w:p>
    <w:p w:rsidR="00E95F22" w:rsidRPr="00D30047" w:rsidRDefault="00E95F22" w:rsidP="00E95F22">
      <w:pPr>
        <w:rPr>
          <w:rFonts w:ascii="Arial" w:eastAsia="PMingLiU" w:hAnsi="Arial" w:cs="Arial"/>
          <w:b/>
          <w:szCs w:val="24"/>
        </w:rPr>
      </w:pPr>
      <w:r w:rsidRPr="00D30047">
        <w:rPr>
          <w:rFonts w:ascii="Arial" w:eastAsia="PMingLiU" w:hAnsi="Arial" w:cs="Arial"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47488" behindDoc="0" locked="0" layoutInCell="1" allowOverlap="1" wp14:anchorId="1A37B709" wp14:editId="66759EF9">
            <wp:simplePos x="0" y="0"/>
            <wp:positionH relativeFrom="column">
              <wp:posOffset>657860</wp:posOffset>
            </wp:positionH>
            <wp:positionV relativeFrom="paragraph">
              <wp:posOffset>3103880</wp:posOffset>
            </wp:positionV>
            <wp:extent cx="2073275" cy="1670050"/>
            <wp:effectExtent l="0" t="0" r="3175" b="6350"/>
            <wp:wrapTopAndBottom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047">
        <w:rPr>
          <w:rFonts w:ascii="Arial" w:eastAsia="PMingLiU" w:hAnsi="Arial" w:cs="Arial"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48512" behindDoc="0" locked="0" layoutInCell="1" allowOverlap="1" wp14:anchorId="496093F8" wp14:editId="19195EF2">
            <wp:simplePos x="0" y="0"/>
            <wp:positionH relativeFrom="column">
              <wp:posOffset>3231971</wp:posOffset>
            </wp:positionH>
            <wp:positionV relativeFrom="paragraph">
              <wp:posOffset>3179337</wp:posOffset>
            </wp:positionV>
            <wp:extent cx="2239010" cy="1666240"/>
            <wp:effectExtent l="0" t="0" r="889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66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047">
        <w:rPr>
          <w:rFonts w:ascii="Arial" w:eastAsia="PMingLiU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46464" behindDoc="0" locked="0" layoutInCell="1" allowOverlap="1" wp14:anchorId="7D5C392F" wp14:editId="560AC705">
            <wp:simplePos x="0" y="0"/>
            <wp:positionH relativeFrom="margin">
              <wp:posOffset>197952</wp:posOffset>
            </wp:positionH>
            <wp:positionV relativeFrom="paragraph">
              <wp:posOffset>1524287</wp:posOffset>
            </wp:positionV>
            <wp:extent cx="5568950" cy="1414780"/>
            <wp:effectExtent l="0" t="0" r="0" b="0"/>
            <wp:wrapTopAndBottom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047">
        <w:rPr>
          <w:rFonts w:ascii="Arial" w:eastAsia="PMingLiU" w:hAnsi="Arial" w:cs="Arial"/>
          <w:b/>
          <w:sz w:val="32"/>
          <w:szCs w:val="24"/>
        </w:rPr>
        <w:t>D</w:t>
      </w:r>
    </w:p>
    <w:p w:rsidR="00E95F22" w:rsidRPr="005A425B" w:rsidRDefault="00E95F22" w:rsidP="00E95F22">
      <w:pPr>
        <w:rPr>
          <w:rFonts w:ascii="Times New Roman" w:eastAsia="PMingLiU" w:hAnsi="Times New Roman" w:cs="Times New Roman"/>
          <w:szCs w:val="24"/>
        </w:rPr>
      </w:pPr>
    </w:p>
    <w:p w:rsidR="00E95F22" w:rsidRPr="005A425B" w:rsidRDefault="00E95F22" w:rsidP="00E95F22">
      <w:pPr>
        <w:rPr>
          <w:rFonts w:ascii="Times New Roman" w:eastAsia="PMingLiU" w:hAnsi="Times New Roman" w:cs="Times New Roman"/>
          <w:szCs w:val="24"/>
        </w:rPr>
      </w:pPr>
    </w:p>
    <w:p w:rsidR="00E95F22" w:rsidRDefault="00E95F22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151CF" w:rsidRDefault="002151CF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2151CF" w:rsidRDefault="002151CF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E95F22" w:rsidRDefault="00E95F22" w:rsidP="00D1533C">
      <w:pPr>
        <w:widowControl/>
        <w:rPr>
          <w:rFonts w:ascii="Times New Roman" w:hAnsi="Times New Roman" w:cs="Times New Roman"/>
          <w:b/>
          <w:szCs w:val="24"/>
        </w:rPr>
      </w:pPr>
    </w:p>
    <w:p w:rsidR="00D1533C" w:rsidRDefault="004A7435" w:rsidP="00D1533C">
      <w:pPr>
        <w:widowControl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 xml:space="preserve">Additional </w:t>
      </w:r>
      <w:r w:rsidR="00B13CCE">
        <w:rPr>
          <w:rFonts w:ascii="Arial" w:hAnsi="Arial" w:cs="Arial"/>
          <w:b/>
          <w:szCs w:val="24"/>
        </w:rPr>
        <w:t>Figure S</w:t>
      </w:r>
      <w:r w:rsidR="00270330">
        <w:rPr>
          <w:rFonts w:ascii="Arial" w:hAnsi="Arial" w:cs="Arial"/>
          <w:b/>
          <w:szCs w:val="24"/>
        </w:rPr>
        <w:t>4</w:t>
      </w:r>
    </w:p>
    <w:p w:rsidR="001A68EC" w:rsidRPr="006B4FCE" w:rsidRDefault="008271C1" w:rsidP="00D1533C">
      <w:pPr>
        <w:widowControl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54656" behindDoc="1" locked="0" layoutInCell="1" allowOverlap="1" wp14:anchorId="3EBB91B4" wp14:editId="3CD187CC">
            <wp:simplePos x="0" y="0"/>
            <wp:positionH relativeFrom="column">
              <wp:posOffset>860771</wp:posOffset>
            </wp:positionH>
            <wp:positionV relativeFrom="paragraph">
              <wp:posOffset>156441</wp:posOffset>
            </wp:positionV>
            <wp:extent cx="4112895" cy="3264535"/>
            <wp:effectExtent l="0" t="0" r="1905" b="0"/>
            <wp:wrapTight wrapText="bothSides">
              <wp:wrapPolygon edited="0">
                <wp:start x="8404" y="252"/>
                <wp:lineTo x="3802" y="2143"/>
                <wp:lineTo x="3702" y="3529"/>
                <wp:lineTo x="4202" y="4538"/>
                <wp:lineTo x="300" y="4664"/>
                <wp:lineTo x="300" y="5798"/>
                <wp:lineTo x="4002" y="6554"/>
                <wp:lineTo x="4902" y="8571"/>
                <wp:lineTo x="4902" y="9958"/>
                <wp:lineTo x="5603" y="10588"/>
                <wp:lineTo x="5302" y="11470"/>
                <wp:lineTo x="5302" y="16134"/>
                <wp:lineTo x="5603" y="16638"/>
                <wp:lineTo x="14107" y="18655"/>
                <wp:lineTo x="15007" y="18655"/>
                <wp:lineTo x="14507" y="19663"/>
                <wp:lineTo x="14707" y="19915"/>
                <wp:lineTo x="16408" y="20671"/>
                <wp:lineTo x="16408" y="21176"/>
                <wp:lineTo x="16908" y="21176"/>
                <wp:lineTo x="17008" y="20924"/>
                <wp:lineTo x="18909" y="18655"/>
                <wp:lineTo x="21410" y="16638"/>
                <wp:lineTo x="21010" y="14621"/>
                <wp:lineTo x="21010" y="12605"/>
                <wp:lineTo x="21410" y="10588"/>
                <wp:lineTo x="21510" y="5546"/>
                <wp:lineTo x="20109" y="4412"/>
                <wp:lineTo x="19909" y="2773"/>
                <wp:lineTo x="20610" y="2521"/>
                <wp:lineTo x="21310" y="882"/>
                <wp:lineTo x="20610" y="252"/>
                <wp:lineTo x="8404" y="252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95" cy="326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FCE">
        <w:rPr>
          <w:rFonts w:ascii="Arial" w:hAnsi="Arial" w:cs="Arial"/>
          <w:b/>
          <w:sz w:val="32"/>
          <w:szCs w:val="24"/>
        </w:rPr>
        <w:t xml:space="preserve">             </w:t>
      </w:r>
      <w:r w:rsidR="006B4FCE" w:rsidRPr="006B4FCE">
        <w:rPr>
          <w:rFonts w:ascii="Arial" w:hAnsi="Arial" w:cs="Arial"/>
          <w:b/>
          <w:sz w:val="32"/>
          <w:szCs w:val="24"/>
        </w:rPr>
        <w:t>A</w:t>
      </w:r>
    </w:p>
    <w:p w:rsidR="006B4FCE" w:rsidRDefault="006B4FCE" w:rsidP="00D1533C">
      <w:pPr>
        <w:widowControl/>
        <w:rPr>
          <w:rFonts w:ascii="Arial" w:hAnsi="Arial" w:cs="Arial"/>
          <w:b/>
          <w:szCs w:val="24"/>
        </w:rPr>
      </w:pPr>
    </w:p>
    <w:p w:rsidR="006B4FCE" w:rsidRDefault="006B4FCE" w:rsidP="00D1533C">
      <w:pPr>
        <w:widowControl/>
        <w:rPr>
          <w:rFonts w:ascii="Arial" w:hAnsi="Arial" w:cs="Arial"/>
          <w:b/>
          <w:szCs w:val="24"/>
        </w:rPr>
      </w:pPr>
    </w:p>
    <w:p w:rsidR="006B4FCE" w:rsidRPr="00075B9D" w:rsidRDefault="006B4FCE" w:rsidP="00D1533C">
      <w:pPr>
        <w:widowControl/>
        <w:rPr>
          <w:rFonts w:ascii="Arial" w:hAnsi="Arial" w:cs="Arial"/>
          <w:b/>
          <w:szCs w:val="24"/>
        </w:rPr>
      </w:pPr>
    </w:p>
    <w:p w:rsidR="006C66B9" w:rsidRDefault="006C66B9" w:rsidP="00307686">
      <w:pPr>
        <w:jc w:val="center"/>
        <w:rPr>
          <w:rFonts w:ascii="Times New Roman" w:hAnsi="Times New Roman" w:cs="Times New Roman"/>
          <w:b/>
          <w:szCs w:val="24"/>
        </w:rPr>
      </w:pPr>
    </w:p>
    <w:p w:rsidR="006C66B9" w:rsidRPr="001A68EC" w:rsidRDefault="006C66B9" w:rsidP="00D1533C">
      <w:pPr>
        <w:rPr>
          <w:rFonts w:ascii="Times New Roman" w:hAnsi="Times New Roman" w:cs="Times New Roman"/>
          <w:szCs w:val="24"/>
        </w:rPr>
      </w:pPr>
    </w:p>
    <w:p w:rsidR="006C66B9" w:rsidRPr="001A68EC" w:rsidRDefault="006C66B9" w:rsidP="00D1533C">
      <w:pPr>
        <w:rPr>
          <w:rFonts w:ascii="Times New Roman" w:hAnsi="Times New Roman" w:cs="Times New Roman"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2151CF" w:rsidP="00D1533C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Cs w:val="24"/>
          <w:lang w:val="en-IN" w:eastAsia="en-IN"/>
        </w:rPr>
        <w:drawing>
          <wp:anchor distT="0" distB="0" distL="114300" distR="114300" simplePos="0" relativeHeight="251655680" behindDoc="1" locked="0" layoutInCell="1" allowOverlap="1" wp14:anchorId="62BEB40F" wp14:editId="490E8AC6">
            <wp:simplePos x="0" y="0"/>
            <wp:positionH relativeFrom="column">
              <wp:posOffset>1231867</wp:posOffset>
            </wp:positionH>
            <wp:positionV relativeFrom="paragraph">
              <wp:posOffset>327380</wp:posOffset>
            </wp:positionV>
            <wp:extent cx="3740150" cy="2762250"/>
            <wp:effectExtent l="0" t="0" r="0" b="0"/>
            <wp:wrapTight wrapText="bothSides">
              <wp:wrapPolygon edited="0">
                <wp:start x="14192" y="298"/>
                <wp:lineTo x="6601" y="596"/>
                <wp:lineTo x="2310" y="1490"/>
                <wp:lineTo x="2310" y="2979"/>
                <wp:lineTo x="440" y="3724"/>
                <wp:lineTo x="440" y="4320"/>
                <wp:lineTo x="3080" y="5363"/>
                <wp:lineTo x="1430" y="5661"/>
                <wp:lineTo x="1430" y="6406"/>
                <wp:lineTo x="2420" y="7746"/>
                <wp:lineTo x="3521" y="10130"/>
                <wp:lineTo x="3521" y="11768"/>
                <wp:lineTo x="4291" y="12513"/>
                <wp:lineTo x="6051" y="12513"/>
                <wp:lineTo x="4951" y="13556"/>
                <wp:lineTo x="4511" y="14301"/>
                <wp:lineTo x="4511" y="20706"/>
                <wp:lineTo x="7371" y="21004"/>
                <wp:lineTo x="15622" y="21302"/>
                <wp:lineTo x="21013" y="21302"/>
                <wp:lineTo x="21453" y="20110"/>
                <wp:lineTo x="21013" y="19663"/>
                <wp:lineTo x="21123" y="18323"/>
                <wp:lineTo x="20243" y="17578"/>
                <wp:lineTo x="17823" y="17280"/>
                <wp:lineTo x="17713" y="15641"/>
                <wp:lineTo x="17273" y="14897"/>
                <wp:lineTo x="19253" y="14897"/>
                <wp:lineTo x="21453" y="13705"/>
                <wp:lineTo x="21453" y="6554"/>
                <wp:lineTo x="19583" y="5661"/>
                <wp:lineTo x="20133" y="5214"/>
                <wp:lineTo x="19803" y="3277"/>
                <wp:lineTo x="20903" y="2979"/>
                <wp:lineTo x="21453" y="1043"/>
                <wp:lineTo x="20683" y="298"/>
                <wp:lineTo x="14192" y="298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FCE">
        <w:rPr>
          <w:rFonts w:ascii="Times New Roman" w:hAnsi="Times New Roman" w:cs="Times New Roman"/>
          <w:b/>
          <w:szCs w:val="24"/>
        </w:rPr>
        <w:t xml:space="preserve">                  </w:t>
      </w:r>
      <w:r w:rsidR="006B4FCE" w:rsidRPr="006B4FCE">
        <w:rPr>
          <w:rFonts w:ascii="Arial" w:hAnsi="Arial" w:cs="Arial"/>
          <w:b/>
          <w:sz w:val="32"/>
          <w:szCs w:val="24"/>
        </w:rPr>
        <w:t>B</w:t>
      </w:r>
    </w:p>
    <w:p w:rsidR="004F2B60" w:rsidRDefault="004F2B60" w:rsidP="00D1533C">
      <w:pPr>
        <w:rPr>
          <w:rFonts w:ascii="Arial" w:hAnsi="Arial" w:cs="Arial"/>
          <w:b/>
          <w:sz w:val="32"/>
          <w:szCs w:val="24"/>
        </w:rPr>
      </w:pPr>
    </w:p>
    <w:p w:rsidR="004F2B60" w:rsidRPr="006B4FCE" w:rsidRDefault="004F2B60" w:rsidP="00D1533C">
      <w:pPr>
        <w:rPr>
          <w:rFonts w:ascii="Arial" w:hAnsi="Arial" w:cs="Arial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6C66B9" w:rsidRDefault="006C66B9" w:rsidP="00D1533C">
      <w:pPr>
        <w:rPr>
          <w:rFonts w:ascii="Times New Roman" w:hAnsi="Times New Roman" w:cs="Times New Roman"/>
          <w:b/>
          <w:szCs w:val="24"/>
        </w:rPr>
      </w:pPr>
    </w:p>
    <w:p w:rsidR="00D1533C" w:rsidRDefault="00D1533C" w:rsidP="00D1533C">
      <w:pPr>
        <w:widowControl/>
        <w:rPr>
          <w:rFonts w:ascii="Arial" w:hAnsi="Arial" w:cs="Arial"/>
          <w:b/>
          <w:szCs w:val="24"/>
        </w:rPr>
      </w:pPr>
      <w:r w:rsidRPr="005A425B">
        <w:rPr>
          <w:rFonts w:ascii="Times New Roman" w:hAnsi="Times New Roman" w:cs="Times New Roman"/>
          <w:b/>
          <w:szCs w:val="24"/>
        </w:rPr>
        <w:br w:type="page"/>
      </w:r>
      <w:r w:rsidR="004A7435">
        <w:rPr>
          <w:rFonts w:ascii="Arial" w:hAnsi="Arial" w:cs="Arial"/>
          <w:b/>
          <w:sz w:val="28"/>
          <w:szCs w:val="24"/>
        </w:rPr>
        <w:lastRenderedPageBreak/>
        <w:t>Additional</w:t>
      </w:r>
      <w:r w:rsidR="006C66B9">
        <w:rPr>
          <w:rFonts w:ascii="Arial" w:hAnsi="Arial" w:cs="Arial"/>
          <w:b/>
          <w:szCs w:val="24"/>
        </w:rPr>
        <w:t xml:space="preserve"> Figure S</w:t>
      </w:r>
      <w:r w:rsidR="00270330">
        <w:rPr>
          <w:rFonts w:ascii="Arial" w:hAnsi="Arial" w:cs="Arial"/>
          <w:b/>
          <w:szCs w:val="24"/>
        </w:rPr>
        <w:t>5</w:t>
      </w:r>
      <w:r w:rsidRPr="00075B9D">
        <w:rPr>
          <w:rFonts w:ascii="Arial" w:hAnsi="Arial" w:cs="Arial"/>
          <w:b/>
          <w:szCs w:val="24"/>
        </w:rPr>
        <w:t xml:space="preserve"> </w:t>
      </w:r>
    </w:p>
    <w:p w:rsidR="00365356" w:rsidRDefault="00365356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  <w:r w:rsidRPr="005A425B">
        <w:rPr>
          <w:rFonts w:ascii="Times New Roman" w:hAnsi="Times New Roman" w:cs="Times New Roman"/>
          <w:noProof/>
          <w:szCs w:val="24"/>
          <w:lang w:val="en-IN" w:eastAsia="en-IN"/>
        </w:rPr>
        <w:drawing>
          <wp:anchor distT="0" distB="0" distL="114300" distR="114300" simplePos="0" relativeHeight="251642368" behindDoc="0" locked="0" layoutInCell="1" allowOverlap="1" wp14:anchorId="5A78F3FB" wp14:editId="6D34C91C">
            <wp:simplePos x="0" y="0"/>
            <wp:positionH relativeFrom="margin">
              <wp:posOffset>1201003</wp:posOffset>
            </wp:positionH>
            <wp:positionV relativeFrom="paragraph">
              <wp:posOffset>224790</wp:posOffset>
            </wp:positionV>
            <wp:extent cx="3749040" cy="334518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0C1A62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D87501" w:rsidRDefault="00D87501" w:rsidP="00D1533C">
      <w:pPr>
        <w:widowControl/>
        <w:rPr>
          <w:rFonts w:ascii="Arial" w:hAnsi="Arial" w:cs="Arial"/>
          <w:b/>
          <w:szCs w:val="24"/>
        </w:rPr>
      </w:pPr>
    </w:p>
    <w:p w:rsidR="000C1A62" w:rsidRDefault="004A7435" w:rsidP="000C1A62">
      <w:pPr>
        <w:widowControl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6534EB">
        <w:rPr>
          <w:rFonts w:ascii="Arial" w:hAnsi="Arial" w:cs="Arial"/>
          <w:b/>
          <w:szCs w:val="24"/>
        </w:rPr>
        <w:t xml:space="preserve"> Figure S</w:t>
      </w:r>
      <w:r w:rsidR="00270330">
        <w:rPr>
          <w:rFonts w:ascii="Arial" w:hAnsi="Arial" w:cs="Arial"/>
          <w:b/>
          <w:szCs w:val="24"/>
        </w:rPr>
        <w:t>6</w:t>
      </w:r>
    </w:p>
    <w:p w:rsidR="000C1A62" w:rsidRPr="00075B9D" w:rsidRDefault="000C1A62" w:rsidP="000C1A62">
      <w:pPr>
        <w:widowControl/>
        <w:rPr>
          <w:rFonts w:ascii="Arial" w:hAnsi="Arial" w:cs="Arial"/>
          <w:b/>
          <w:szCs w:val="24"/>
        </w:rPr>
      </w:pPr>
    </w:p>
    <w:p w:rsidR="005A425B" w:rsidRPr="005A425B" w:rsidRDefault="0036538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inline distT="0" distB="0" distL="0" distR="0" wp14:anchorId="0F990B88">
            <wp:extent cx="6440804" cy="2744578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939" cy="2757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P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Pr="00CC104D" w:rsidRDefault="00CC104D" w:rsidP="00CC104D">
      <w:pPr>
        <w:spacing w:line="280" w:lineRule="exact"/>
        <w:jc w:val="both"/>
        <w:rPr>
          <w:rFonts w:ascii="Arial" w:hAnsi="Arial" w:cs="Arial"/>
          <w:b/>
          <w:bCs/>
          <w:szCs w:val="24"/>
        </w:rPr>
      </w:pP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lastRenderedPageBreak/>
        <w:drawing>
          <wp:anchor distT="0" distB="0" distL="114300" distR="114300" simplePos="0" relativeHeight="251656704" behindDoc="1" locked="0" layoutInCell="1" allowOverlap="1" wp14:anchorId="63355A94">
            <wp:simplePos x="0" y="0"/>
            <wp:positionH relativeFrom="margin">
              <wp:posOffset>-190039</wp:posOffset>
            </wp:positionH>
            <wp:positionV relativeFrom="paragraph">
              <wp:posOffset>200487</wp:posOffset>
            </wp:positionV>
            <wp:extent cx="1758315" cy="1845310"/>
            <wp:effectExtent l="0" t="0" r="0" b="2540"/>
            <wp:wrapTight wrapText="bothSides">
              <wp:wrapPolygon edited="0">
                <wp:start x="7255" y="223"/>
                <wp:lineTo x="7021" y="1115"/>
                <wp:lineTo x="7255" y="2453"/>
                <wp:lineTo x="8191" y="4237"/>
                <wp:lineTo x="8191" y="11372"/>
                <wp:lineTo x="468" y="12041"/>
                <wp:lineTo x="468" y="13156"/>
                <wp:lineTo x="8191" y="14940"/>
                <wp:lineTo x="8191" y="21407"/>
                <wp:lineTo x="21296" y="21407"/>
                <wp:lineTo x="21296" y="1784"/>
                <wp:lineTo x="8191" y="223"/>
                <wp:lineTo x="7255" y="223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84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435">
        <w:rPr>
          <w:rFonts w:ascii="Arial" w:hAnsi="Arial" w:cs="Arial"/>
          <w:b/>
          <w:sz w:val="28"/>
          <w:szCs w:val="24"/>
        </w:rPr>
        <w:t>Additional</w:t>
      </w:r>
      <w:r w:rsidR="00157B65" w:rsidRPr="00CC104D">
        <w:rPr>
          <w:rFonts w:ascii="Arial" w:hAnsi="Arial" w:cs="Arial"/>
          <w:b/>
          <w:bCs/>
          <w:szCs w:val="24"/>
        </w:rPr>
        <w:t xml:space="preserve"> Figure S</w:t>
      </w:r>
      <w:r w:rsidR="00270330">
        <w:rPr>
          <w:rFonts w:ascii="Arial" w:hAnsi="Arial" w:cs="Arial"/>
          <w:b/>
          <w:bCs/>
          <w:szCs w:val="24"/>
        </w:rPr>
        <w:t>7</w:t>
      </w:r>
    </w:p>
    <w:p w:rsidR="00BC3D7F" w:rsidRPr="00CC104D" w:rsidRDefault="00CC104D" w:rsidP="00CC104D">
      <w:pPr>
        <w:spacing w:line="280" w:lineRule="exact"/>
        <w:jc w:val="both"/>
        <w:rPr>
          <w:rFonts w:ascii="Arial" w:hAnsi="Arial" w:cs="Arial"/>
          <w:b/>
          <w:bCs/>
          <w:sz w:val="36"/>
          <w:szCs w:val="24"/>
        </w:rPr>
      </w:pP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58752" behindDoc="1" locked="0" layoutInCell="1" allowOverlap="1" wp14:anchorId="7CFF7B52">
            <wp:simplePos x="0" y="0"/>
            <wp:positionH relativeFrom="column">
              <wp:posOffset>3318510</wp:posOffset>
            </wp:positionH>
            <wp:positionV relativeFrom="paragraph">
              <wp:posOffset>9525</wp:posOffset>
            </wp:positionV>
            <wp:extent cx="1606550" cy="2078355"/>
            <wp:effectExtent l="0" t="0" r="0" b="0"/>
            <wp:wrapTight wrapText="bothSides">
              <wp:wrapPolygon edited="0">
                <wp:start x="4354" y="198"/>
                <wp:lineTo x="4354" y="1386"/>
                <wp:lineTo x="6659" y="3762"/>
                <wp:lineTo x="7428" y="10097"/>
                <wp:lineTo x="512" y="11483"/>
                <wp:lineTo x="512" y="12275"/>
                <wp:lineTo x="7428" y="13265"/>
                <wp:lineTo x="7428" y="21382"/>
                <wp:lineTo x="21258" y="21382"/>
                <wp:lineTo x="21258" y="1980"/>
                <wp:lineTo x="5635" y="198"/>
                <wp:lineTo x="4354" y="1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07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59776" behindDoc="1" locked="0" layoutInCell="1" allowOverlap="1" wp14:anchorId="6218046E">
            <wp:simplePos x="0" y="0"/>
            <wp:positionH relativeFrom="margin">
              <wp:posOffset>5044440</wp:posOffset>
            </wp:positionH>
            <wp:positionV relativeFrom="paragraph">
              <wp:posOffset>9525</wp:posOffset>
            </wp:positionV>
            <wp:extent cx="1174750" cy="2089150"/>
            <wp:effectExtent l="0" t="0" r="6350" b="6350"/>
            <wp:wrapTight wrapText="bothSides">
              <wp:wrapPolygon edited="0">
                <wp:start x="9808" y="0"/>
                <wp:lineTo x="6655" y="394"/>
                <wp:lineTo x="6655" y="1182"/>
                <wp:lineTo x="9808" y="3545"/>
                <wp:lineTo x="9808" y="9848"/>
                <wp:lineTo x="1751" y="11818"/>
                <wp:lineTo x="350" y="12409"/>
                <wp:lineTo x="1051" y="12999"/>
                <wp:lineTo x="9457" y="16151"/>
                <wp:lineTo x="9808" y="21469"/>
                <wp:lineTo x="21366" y="21469"/>
                <wp:lineTo x="21366" y="0"/>
                <wp:lineTo x="9808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208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anchor distT="0" distB="0" distL="114300" distR="114300" simplePos="0" relativeHeight="251657728" behindDoc="1" locked="0" layoutInCell="1" allowOverlap="1" wp14:anchorId="20A1709B">
            <wp:simplePos x="0" y="0"/>
            <wp:positionH relativeFrom="margin">
              <wp:posOffset>1653655</wp:posOffset>
            </wp:positionH>
            <wp:positionV relativeFrom="paragraph">
              <wp:posOffset>64077</wp:posOffset>
            </wp:positionV>
            <wp:extent cx="1588770" cy="2019300"/>
            <wp:effectExtent l="0" t="0" r="0" b="0"/>
            <wp:wrapTight wrapText="bothSides">
              <wp:wrapPolygon edited="0">
                <wp:start x="3108" y="204"/>
                <wp:lineTo x="777" y="611"/>
                <wp:lineTo x="777" y="1630"/>
                <wp:lineTo x="3108" y="3872"/>
                <wp:lineTo x="3108" y="21396"/>
                <wp:lineTo x="13209" y="21396"/>
                <wp:lineTo x="13209" y="13653"/>
                <wp:lineTo x="20719" y="11819"/>
                <wp:lineTo x="20719" y="10392"/>
                <wp:lineTo x="13209" y="10392"/>
                <wp:lineTo x="13209" y="204"/>
                <wp:lineTo x="3108" y="204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D7F" w:rsidRPr="00CC104D">
        <w:rPr>
          <w:rFonts w:ascii="Arial" w:hAnsi="Arial" w:cs="Arial"/>
          <w:b/>
          <w:bCs/>
          <w:sz w:val="32"/>
          <w:szCs w:val="24"/>
        </w:rPr>
        <w:t>A</w:t>
      </w: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5A425B" w:rsidRDefault="005A425B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CC104D">
      <w:pPr>
        <w:spacing w:line="280" w:lineRule="exact"/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Pr="00CC104D" w:rsidRDefault="00CC104D" w:rsidP="00CC104D">
      <w:pPr>
        <w:spacing w:line="280" w:lineRule="exact"/>
        <w:jc w:val="both"/>
        <w:rPr>
          <w:rFonts w:ascii="Arial" w:hAnsi="Arial" w:cs="Arial"/>
          <w:b/>
          <w:bCs/>
          <w:szCs w:val="24"/>
        </w:rPr>
      </w:pP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0800" behindDoc="1" locked="0" layoutInCell="1" allowOverlap="1" wp14:anchorId="0AF8D938">
            <wp:simplePos x="0" y="0"/>
            <wp:positionH relativeFrom="page">
              <wp:posOffset>469900</wp:posOffset>
            </wp:positionH>
            <wp:positionV relativeFrom="paragraph">
              <wp:posOffset>134678</wp:posOffset>
            </wp:positionV>
            <wp:extent cx="1711325" cy="2204720"/>
            <wp:effectExtent l="0" t="0" r="3175" b="5080"/>
            <wp:wrapTight wrapText="bothSides">
              <wp:wrapPolygon edited="0">
                <wp:start x="8896" y="187"/>
                <wp:lineTo x="8175" y="747"/>
                <wp:lineTo x="8896" y="6532"/>
                <wp:lineTo x="240" y="8772"/>
                <wp:lineTo x="721" y="9518"/>
                <wp:lineTo x="8656" y="12505"/>
                <wp:lineTo x="8896" y="21463"/>
                <wp:lineTo x="21400" y="21463"/>
                <wp:lineTo x="21400" y="187"/>
                <wp:lineTo x="8896" y="187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3872" behindDoc="1" locked="0" layoutInCell="1" allowOverlap="1" wp14:anchorId="07CC8D74">
            <wp:simplePos x="0" y="0"/>
            <wp:positionH relativeFrom="column">
              <wp:posOffset>4512888</wp:posOffset>
            </wp:positionH>
            <wp:positionV relativeFrom="paragraph">
              <wp:posOffset>51839</wp:posOffset>
            </wp:positionV>
            <wp:extent cx="1789430" cy="2092325"/>
            <wp:effectExtent l="0" t="0" r="1270" b="3175"/>
            <wp:wrapTight wrapText="bothSides">
              <wp:wrapPolygon edited="0">
                <wp:start x="6209" y="393"/>
                <wp:lineTo x="6209" y="1573"/>
                <wp:lineTo x="8048" y="3933"/>
                <wp:lineTo x="8738" y="7080"/>
                <wp:lineTo x="230" y="9440"/>
                <wp:lineTo x="690" y="10226"/>
                <wp:lineTo x="8508" y="13373"/>
                <wp:lineTo x="8738" y="21436"/>
                <wp:lineTo x="21385" y="21436"/>
                <wp:lineTo x="21385" y="1573"/>
                <wp:lineTo x="7588" y="393"/>
                <wp:lineTo x="6209" y="393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09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1824" behindDoc="1" locked="0" layoutInCell="1" allowOverlap="1" wp14:anchorId="4962D6A1">
            <wp:simplePos x="0" y="0"/>
            <wp:positionH relativeFrom="column">
              <wp:posOffset>1465580</wp:posOffset>
            </wp:positionH>
            <wp:positionV relativeFrom="paragraph">
              <wp:posOffset>115974</wp:posOffset>
            </wp:positionV>
            <wp:extent cx="1752600" cy="2145030"/>
            <wp:effectExtent l="0" t="0" r="0" b="7620"/>
            <wp:wrapTight wrapText="bothSides">
              <wp:wrapPolygon edited="0">
                <wp:start x="704" y="192"/>
                <wp:lineTo x="704" y="1343"/>
                <wp:lineTo x="1643" y="3645"/>
                <wp:lineTo x="1878" y="21485"/>
                <wp:lineTo x="16435" y="21485"/>
                <wp:lineTo x="16435" y="12853"/>
                <wp:lineTo x="20896" y="10934"/>
                <wp:lineTo x="20896" y="10167"/>
                <wp:lineTo x="16435" y="9783"/>
                <wp:lineTo x="16904" y="767"/>
                <wp:lineTo x="15496" y="575"/>
                <wp:lineTo x="1643" y="192"/>
                <wp:lineTo x="704" y="192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75B"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2848" behindDoc="1" locked="0" layoutInCell="1" allowOverlap="1" wp14:anchorId="60E2DD10">
            <wp:simplePos x="0" y="0"/>
            <wp:positionH relativeFrom="column">
              <wp:posOffset>3159760</wp:posOffset>
            </wp:positionH>
            <wp:positionV relativeFrom="paragraph">
              <wp:posOffset>124460</wp:posOffset>
            </wp:positionV>
            <wp:extent cx="1213485" cy="2021840"/>
            <wp:effectExtent l="0" t="0" r="5715" b="0"/>
            <wp:wrapTight wrapText="bothSides">
              <wp:wrapPolygon edited="0">
                <wp:start x="11190" y="0"/>
                <wp:lineTo x="8138" y="611"/>
                <wp:lineTo x="8138" y="1628"/>
                <wp:lineTo x="11190" y="3256"/>
                <wp:lineTo x="11190" y="9769"/>
                <wp:lineTo x="678" y="11601"/>
                <wp:lineTo x="678" y="12618"/>
                <wp:lineTo x="11190" y="13025"/>
                <wp:lineTo x="11190" y="21369"/>
                <wp:lineTo x="21363" y="21369"/>
                <wp:lineTo x="21363" y="0"/>
                <wp:lineTo x="1119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D7F" w:rsidRPr="00CC104D">
        <w:rPr>
          <w:rFonts w:ascii="Arial" w:hAnsi="Arial" w:cs="Arial"/>
          <w:b/>
          <w:bCs/>
          <w:sz w:val="32"/>
          <w:szCs w:val="24"/>
        </w:rPr>
        <w:t>B</w:t>
      </w:r>
    </w:p>
    <w:p w:rsidR="00BC3D7F" w:rsidRP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157B65" w:rsidRDefault="00157B65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CC104D" w:rsidRDefault="00CC104D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CC104D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anchor distT="0" distB="0" distL="114300" distR="114300" simplePos="0" relativeHeight="251664896" behindDoc="1" locked="0" layoutInCell="1" allowOverlap="1" wp14:anchorId="13AF7C5E">
            <wp:simplePos x="0" y="0"/>
            <wp:positionH relativeFrom="column">
              <wp:posOffset>3423343</wp:posOffset>
            </wp:positionH>
            <wp:positionV relativeFrom="paragraph">
              <wp:posOffset>168564</wp:posOffset>
            </wp:positionV>
            <wp:extent cx="1341755" cy="1644650"/>
            <wp:effectExtent l="0" t="0" r="0" b="0"/>
            <wp:wrapTight wrapText="bothSides">
              <wp:wrapPolygon edited="0">
                <wp:start x="6133" y="250"/>
                <wp:lineTo x="6133" y="1501"/>
                <wp:lineTo x="7667" y="4754"/>
                <wp:lineTo x="7973" y="8757"/>
                <wp:lineTo x="613" y="11509"/>
                <wp:lineTo x="613" y="12760"/>
                <wp:lineTo x="7973" y="12760"/>
                <wp:lineTo x="7973" y="21266"/>
                <wp:lineTo x="21160" y="21266"/>
                <wp:lineTo x="21160" y="751"/>
                <wp:lineTo x="7973" y="250"/>
                <wp:lineTo x="6133" y="25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anchor distT="0" distB="0" distL="114300" distR="114300" simplePos="0" relativeHeight="251671040" behindDoc="1" locked="0" layoutInCell="1" allowOverlap="1" wp14:anchorId="78CC66BC">
            <wp:simplePos x="0" y="0"/>
            <wp:positionH relativeFrom="column">
              <wp:posOffset>1499523</wp:posOffset>
            </wp:positionH>
            <wp:positionV relativeFrom="paragraph">
              <wp:posOffset>144491</wp:posOffset>
            </wp:positionV>
            <wp:extent cx="1851471" cy="1342293"/>
            <wp:effectExtent l="0" t="0" r="0" b="0"/>
            <wp:wrapTight wrapText="bothSides">
              <wp:wrapPolygon edited="0">
                <wp:start x="4668" y="307"/>
                <wp:lineTo x="4668" y="1227"/>
                <wp:lineTo x="6224" y="5827"/>
                <wp:lineTo x="0" y="10734"/>
                <wp:lineTo x="0" y="11347"/>
                <wp:lineTo x="6224" y="15947"/>
                <wp:lineTo x="6224" y="21160"/>
                <wp:lineTo x="21341" y="21160"/>
                <wp:lineTo x="21341" y="3067"/>
                <wp:lineTo x="6002" y="307"/>
                <wp:lineTo x="4668" y="307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71" cy="1342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anchor distT="0" distB="0" distL="114300" distR="114300" simplePos="0" relativeHeight="251670016" behindDoc="1" locked="0" layoutInCell="1" allowOverlap="1" wp14:anchorId="4E83A719">
            <wp:simplePos x="0" y="0"/>
            <wp:positionH relativeFrom="column">
              <wp:posOffset>-84801</wp:posOffset>
            </wp:positionH>
            <wp:positionV relativeFrom="paragraph">
              <wp:posOffset>341687</wp:posOffset>
            </wp:positionV>
            <wp:extent cx="1684020" cy="1666875"/>
            <wp:effectExtent l="0" t="0" r="0" b="9525"/>
            <wp:wrapTight wrapText="bothSides">
              <wp:wrapPolygon edited="0">
                <wp:start x="6109" y="0"/>
                <wp:lineTo x="2932" y="741"/>
                <wp:lineTo x="2932" y="1975"/>
                <wp:lineTo x="6109" y="3950"/>
                <wp:lineTo x="489" y="5431"/>
                <wp:lineTo x="489" y="6418"/>
                <wp:lineTo x="6109" y="7899"/>
                <wp:lineTo x="6109" y="21477"/>
                <wp:lineTo x="21258" y="21477"/>
                <wp:lineTo x="21258" y="0"/>
                <wp:lineTo x="6109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Cs w:val="24"/>
          <w:lang w:val="en-IN" w:eastAsia="en-IN"/>
        </w:rPr>
        <w:drawing>
          <wp:anchor distT="0" distB="0" distL="114300" distR="114300" simplePos="0" relativeHeight="251665920" behindDoc="1" locked="0" layoutInCell="1" allowOverlap="1" wp14:anchorId="3099F948">
            <wp:simplePos x="0" y="0"/>
            <wp:positionH relativeFrom="column">
              <wp:posOffset>4990177</wp:posOffset>
            </wp:positionH>
            <wp:positionV relativeFrom="paragraph">
              <wp:posOffset>236394</wp:posOffset>
            </wp:positionV>
            <wp:extent cx="1698625" cy="1624330"/>
            <wp:effectExtent l="0" t="0" r="0" b="0"/>
            <wp:wrapTight wrapText="bothSides">
              <wp:wrapPolygon edited="0">
                <wp:start x="1453" y="0"/>
                <wp:lineTo x="484" y="1013"/>
                <wp:lineTo x="484" y="2027"/>
                <wp:lineTo x="1453" y="4053"/>
                <wp:lineTo x="1453" y="17733"/>
                <wp:lineTo x="4603" y="20266"/>
                <wp:lineTo x="6541" y="20266"/>
                <wp:lineTo x="7025" y="21279"/>
                <wp:lineTo x="12112" y="21279"/>
                <wp:lineTo x="12112" y="20266"/>
                <wp:lineTo x="14050" y="20266"/>
                <wp:lineTo x="15019" y="18746"/>
                <wp:lineTo x="14777" y="8106"/>
                <wp:lineTo x="20833" y="7346"/>
                <wp:lineTo x="20833" y="6080"/>
                <wp:lineTo x="14777" y="4053"/>
                <wp:lineTo x="14777" y="0"/>
                <wp:lineTo x="1453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D7F" w:rsidRPr="00CC104D">
        <w:rPr>
          <w:rFonts w:ascii="Arial" w:hAnsi="Arial" w:cs="Arial"/>
          <w:b/>
          <w:bCs/>
          <w:sz w:val="32"/>
          <w:szCs w:val="24"/>
        </w:rPr>
        <w:t>C</w:t>
      </w: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CC104D" w:rsidRDefault="00CC104D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Pr="00CC104D" w:rsidRDefault="00365385" w:rsidP="00CC104D">
      <w:pPr>
        <w:spacing w:line="280" w:lineRule="exact"/>
        <w:jc w:val="both"/>
        <w:rPr>
          <w:rFonts w:ascii="Arial" w:hAnsi="Arial" w:cs="Arial"/>
          <w:b/>
          <w:bCs/>
          <w:szCs w:val="24"/>
        </w:rPr>
      </w:pP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7968" behindDoc="1" locked="0" layoutInCell="1" allowOverlap="1" wp14:anchorId="06E74B84">
            <wp:simplePos x="0" y="0"/>
            <wp:positionH relativeFrom="column">
              <wp:posOffset>1463040</wp:posOffset>
            </wp:positionH>
            <wp:positionV relativeFrom="paragraph">
              <wp:posOffset>187960</wp:posOffset>
            </wp:positionV>
            <wp:extent cx="1341120" cy="2102485"/>
            <wp:effectExtent l="0" t="0" r="0" b="0"/>
            <wp:wrapTight wrapText="bothSides">
              <wp:wrapPolygon edited="0">
                <wp:start x="8898" y="196"/>
                <wp:lineTo x="8898" y="1370"/>
                <wp:lineTo x="10432" y="3719"/>
                <wp:lineTo x="11045" y="9981"/>
                <wp:lineTo x="307" y="13113"/>
                <wp:lineTo x="307" y="13700"/>
                <wp:lineTo x="9205" y="16244"/>
                <wp:lineTo x="11045" y="16244"/>
                <wp:lineTo x="11045" y="21333"/>
                <wp:lineTo x="21170" y="21333"/>
                <wp:lineTo x="21170" y="783"/>
                <wp:lineTo x="10432" y="196"/>
                <wp:lineTo x="8898" y="196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10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75B" w:rsidRPr="00CC104D">
        <w:rPr>
          <w:rFonts w:ascii="Arial" w:hAnsi="Arial" w:cs="Arial"/>
          <w:b/>
          <w:bCs/>
          <w:sz w:val="32"/>
          <w:szCs w:val="24"/>
        </w:rPr>
        <w:t>D</w:t>
      </w:r>
    </w:p>
    <w:p w:rsidR="00BC3D7F" w:rsidRDefault="00CC104D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8992" behindDoc="1" locked="0" layoutInCell="1" allowOverlap="1" wp14:anchorId="60B74CDE">
            <wp:simplePos x="0" y="0"/>
            <wp:positionH relativeFrom="column">
              <wp:posOffset>3010939</wp:posOffset>
            </wp:positionH>
            <wp:positionV relativeFrom="paragraph">
              <wp:posOffset>24823</wp:posOffset>
            </wp:positionV>
            <wp:extent cx="1849120" cy="2205355"/>
            <wp:effectExtent l="0" t="0" r="0" b="4445"/>
            <wp:wrapTight wrapText="bothSides">
              <wp:wrapPolygon edited="0">
                <wp:start x="7121" y="187"/>
                <wp:lineTo x="6898" y="1306"/>
                <wp:lineTo x="8011" y="6530"/>
                <wp:lineTo x="2670" y="6717"/>
                <wp:lineTo x="2670" y="8210"/>
                <wp:lineTo x="8011" y="9516"/>
                <wp:lineTo x="445" y="9889"/>
                <wp:lineTo x="668" y="15486"/>
                <wp:lineTo x="2893" y="15673"/>
                <wp:lineTo x="2893" y="17352"/>
                <wp:lineTo x="8011" y="18472"/>
                <wp:lineTo x="8011" y="20337"/>
                <wp:lineTo x="10236" y="21084"/>
                <wp:lineTo x="15354" y="21457"/>
                <wp:lineTo x="16467" y="21457"/>
                <wp:lineTo x="21363" y="20524"/>
                <wp:lineTo x="21363" y="1493"/>
                <wp:lineTo x="8011" y="187"/>
                <wp:lineTo x="7121" y="187"/>
              </wp:wrapPolygon>
            </wp:wrapTight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20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04D">
        <w:rPr>
          <w:rFonts w:ascii="Arial" w:hAnsi="Arial" w:cs="Arial"/>
          <w:b/>
          <w:bCs/>
          <w:noProof/>
          <w:sz w:val="32"/>
          <w:szCs w:val="24"/>
          <w:lang w:val="en-IN" w:eastAsia="en-IN"/>
        </w:rPr>
        <w:drawing>
          <wp:anchor distT="0" distB="0" distL="114300" distR="114300" simplePos="0" relativeHeight="251666944" behindDoc="1" locked="0" layoutInCell="1" allowOverlap="1" wp14:anchorId="4F02234A">
            <wp:simplePos x="0" y="0"/>
            <wp:positionH relativeFrom="margin">
              <wp:posOffset>184265</wp:posOffset>
            </wp:positionH>
            <wp:positionV relativeFrom="paragraph">
              <wp:posOffset>148243</wp:posOffset>
            </wp:positionV>
            <wp:extent cx="1173480" cy="1991360"/>
            <wp:effectExtent l="0" t="0" r="7620" b="8890"/>
            <wp:wrapTight wrapText="bothSides">
              <wp:wrapPolygon edited="0">
                <wp:start x="4558" y="207"/>
                <wp:lineTo x="4558" y="1240"/>
                <wp:lineTo x="7364" y="3926"/>
                <wp:lineTo x="8065" y="10538"/>
                <wp:lineTo x="701" y="12605"/>
                <wp:lineTo x="701" y="13844"/>
                <wp:lineTo x="4208" y="13844"/>
                <wp:lineTo x="7714" y="17151"/>
                <wp:lineTo x="8065" y="21490"/>
                <wp:lineTo x="21390" y="21490"/>
                <wp:lineTo x="21390" y="207"/>
                <wp:lineTo x="4558" y="207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99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BC3D7F" w:rsidRDefault="00BC3D7F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CC104D" w:rsidRDefault="00CC104D" w:rsidP="00D1533C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D1533C" w:rsidRPr="00075B9D" w:rsidRDefault="004A7435" w:rsidP="00D1533C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D1533C" w:rsidRPr="00075B9D">
        <w:rPr>
          <w:rFonts w:ascii="Arial" w:hAnsi="Arial" w:cs="Arial"/>
          <w:b/>
          <w:bCs/>
          <w:szCs w:val="24"/>
        </w:rPr>
        <w:t xml:space="preserve"> data legends</w:t>
      </w:r>
    </w:p>
    <w:p w:rsidR="00D1533C" w:rsidRPr="00075B9D" w:rsidRDefault="00D1533C" w:rsidP="00D1533C">
      <w:pPr>
        <w:jc w:val="both"/>
        <w:rPr>
          <w:rFonts w:ascii="Arial" w:hAnsi="Arial" w:cs="Arial"/>
          <w:b/>
          <w:bCs/>
          <w:szCs w:val="24"/>
        </w:rPr>
      </w:pPr>
    </w:p>
    <w:p w:rsidR="00E345B2" w:rsidRDefault="004A7435" w:rsidP="002151C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E345B2" w:rsidRPr="00075B9D">
        <w:rPr>
          <w:rFonts w:ascii="Arial" w:hAnsi="Arial" w:cs="Arial"/>
          <w:b/>
          <w:szCs w:val="24"/>
        </w:rPr>
        <w:t xml:space="preserve"> Figure S1</w:t>
      </w:r>
      <w:r w:rsidR="00E345B2">
        <w:rPr>
          <w:rFonts w:ascii="Arial" w:hAnsi="Arial" w:cs="Arial"/>
          <w:b/>
          <w:szCs w:val="24"/>
        </w:rPr>
        <w:t xml:space="preserve">. </w:t>
      </w:r>
      <w:r w:rsidR="002151CF" w:rsidRPr="00075B9D">
        <w:rPr>
          <w:rFonts w:ascii="Arial" w:hAnsi="Arial" w:cs="Arial"/>
          <w:b/>
          <w:szCs w:val="24"/>
        </w:rPr>
        <w:t>Proliferation, migration and invasion of CE81</w:t>
      </w:r>
      <w:r w:rsidR="002151CF" w:rsidRPr="000C1A62">
        <w:rPr>
          <w:rFonts w:ascii="Arial" w:hAnsi="Arial" w:cs="Arial"/>
          <w:b/>
          <w:szCs w:val="24"/>
          <w:vertAlign w:val="superscript"/>
        </w:rPr>
        <w:t>FN</w:t>
      </w:r>
      <w:r w:rsidR="002151CF">
        <w:rPr>
          <w:rFonts w:ascii="Arial" w:hAnsi="Arial" w:cs="Arial" w:hint="eastAsia"/>
          <w:b/>
          <w:szCs w:val="24"/>
          <w:vertAlign w:val="superscript"/>
        </w:rPr>
        <w:t>+</w:t>
      </w:r>
      <w:r w:rsidR="002151CF">
        <w:rPr>
          <w:rFonts w:ascii="Arial" w:hAnsi="Arial" w:cs="Arial"/>
          <w:b/>
          <w:szCs w:val="24"/>
        </w:rPr>
        <w:t xml:space="preserve">+CON and </w:t>
      </w:r>
      <w:r w:rsidR="002151CF" w:rsidRPr="00075B9D">
        <w:rPr>
          <w:rFonts w:ascii="Arial" w:hAnsi="Arial" w:cs="Arial"/>
          <w:b/>
          <w:szCs w:val="24"/>
        </w:rPr>
        <w:t>CE81</w:t>
      </w:r>
      <w:r w:rsidR="002151CF" w:rsidRPr="000C1A62">
        <w:rPr>
          <w:rFonts w:ascii="Arial" w:hAnsi="Arial" w:cs="Arial"/>
          <w:b/>
          <w:szCs w:val="24"/>
          <w:vertAlign w:val="superscript"/>
        </w:rPr>
        <w:t>FN</w:t>
      </w:r>
      <w:r w:rsidR="002151CF">
        <w:rPr>
          <w:rFonts w:ascii="Arial" w:hAnsi="Arial" w:cs="Arial" w:hint="eastAsia"/>
          <w:b/>
          <w:szCs w:val="24"/>
          <w:vertAlign w:val="superscript"/>
        </w:rPr>
        <w:t>+</w:t>
      </w:r>
      <w:r w:rsidR="002151CF">
        <w:rPr>
          <w:rFonts w:ascii="Arial" w:hAnsi="Arial" w:cs="Arial"/>
          <w:b/>
          <w:szCs w:val="24"/>
        </w:rPr>
        <w:t>+146a</w:t>
      </w:r>
      <w:r w:rsidR="002151CF" w:rsidRPr="00075B9D">
        <w:rPr>
          <w:rFonts w:ascii="Arial" w:hAnsi="Arial" w:cs="Arial"/>
          <w:b/>
          <w:szCs w:val="24"/>
        </w:rPr>
        <w:t xml:space="preserve"> cells. </w:t>
      </w:r>
      <w:r w:rsidR="002151CF" w:rsidRPr="00075B9D">
        <w:rPr>
          <w:rFonts w:ascii="Arial" w:hAnsi="Arial" w:cs="Arial"/>
          <w:szCs w:val="24"/>
        </w:rPr>
        <w:t xml:space="preserve">(A) Cell proliferation of </w:t>
      </w:r>
      <w:r w:rsidR="002151CF" w:rsidRPr="000C1A62">
        <w:rPr>
          <w:rFonts w:ascii="Arial" w:hAnsi="Arial" w:cs="Arial"/>
          <w:szCs w:val="24"/>
        </w:rPr>
        <w:t>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+CON and 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+146a</w:t>
      </w:r>
      <w:r w:rsidR="002151CF" w:rsidRPr="00075B9D">
        <w:rPr>
          <w:rFonts w:ascii="Arial" w:hAnsi="Arial" w:cs="Arial"/>
          <w:szCs w:val="24"/>
        </w:rPr>
        <w:t xml:space="preserve"> was determined by MTT assay for 24, 48 and 96 hr. (B) The migration ability of </w:t>
      </w:r>
      <w:r w:rsidR="002151CF" w:rsidRPr="000C1A62">
        <w:rPr>
          <w:rFonts w:ascii="Arial" w:hAnsi="Arial" w:cs="Arial"/>
          <w:szCs w:val="24"/>
        </w:rPr>
        <w:t>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+CON and 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+146a</w:t>
      </w:r>
      <w:r w:rsidR="002151CF" w:rsidRPr="00075B9D">
        <w:rPr>
          <w:rFonts w:ascii="Arial" w:hAnsi="Arial" w:cs="Arial"/>
          <w:szCs w:val="24"/>
        </w:rPr>
        <w:t xml:space="preserve"> cells were investigated by </w:t>
      </w:r>
      <w:proofErr w:type="spellStart"/>
      <w:r w:rsidR="002151CF" w:rsidRPr="00075B9D">
        <w:rPr>
          <w:rFonts w:ascii="Arial" w:hAnsi="Arial" w:cs="Arial"/>
          <w:szCs w:val="24"/>
        </w:rPr>
        <w:t>Transwell</w:t>
      </w:r>
      <w:proofErr w:type="spellEnd"/>
      <w:r w:rsidR="002151CF" w:rsidRPr="00075B9D">
        <w:rPr>
          <w:rFonts w:ascii="Arial" w:hAnsi="Arial" w:cs="Arial"/>
          <w:szCs w:val="24"/>
        </w:rPr>
        <w:t xml:space="preserve">™ migration assay at 48 hr. (C) The invasion ability of </w:t>
      </w:r>
      <w:r w:rsidR="002151CF" w:rsidRPr="000C1A62">
        <w:rPr>
          <w:rFonts w:ascii="Arial" w:hAnsi="Arial" w:cs="Arial"/>
          <w:szCs w:val="24"/>
        </w:rPr>
        <w:t>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+CON and CE81</w:t>
      </w:r>
      <w:r w:rsidR="002151CF" w:rsidRPr="000C1A62">
        <w:rPr>
          <w:rFonts w:ascii="Arial" w:hAnsi="Arial" w:cs="Arial"/>
          <w:szCs w:val="24"/>
          <w:vertAlign w:val="superscript"/>
        </w:rPr>
        <w:t>FN</w:t>
      </w:r>
      <w:r w:rsidR="002151CF" w:rsidRPr="000C1A62">
        <w:rPr>
          <w:rFonts w:ascii="Arial" w:hAnsi="Arial" w:cs="Arial" w:hint="eastAsia"/>
          <w:szCs w:val="24"/>
          <w:vertAlign w:val="superscript"/>
        </w:rPr>
        <w:t>+</w:t>
      </w:r>
      <w:r w:rsidR="002151CF" w:rsidRPr="000C1A62">
        <w:rPr>
          <w:rFonts w:ascii="Arial" w:hAnsi="Arial" w:cs="Arial"/>
          <w:szCs w:val="24"/>
        </w:rPr>
        <w:t>+146a</w:t>
      </w:r>
      <w:r w:rsidR="002151CF" w:rsidRPr="00075B9D">
        <w:rPr>
          <w:rFonts w:ascii="Arial" w:hAnsi="Arial" w:cs="Arial"/>
          <w:szCs w:val="24"/>
        </w:rPr>
        <w:t xml:space="preserve"> cells were investigated by </w:t>
      </w:r>
      <w:proofErr w:type="spellStart"/>
      <w:r w:rsidR="002151CF" w:rsidRPr="00075B9D">
        <w:rPr>
          <w:rFonts w:ascii="Arial" w:hAnsi="Arial" w:cs="Arial"/>
          <w:szCs w:val="24"/>
        </w:rPr>
        <w:t>Transwell</w:t>
      </w:r>
      <w:proofErr w:type="spellEnd"/>
      <w:r w:rsidR="002151CF" w:rsidRPr="00075B9D">
        <w:rPr>
          <w:rFonts w:ascii="Arial" w:hAnsi="Arial" w:cs="Arial"/>
          <w:szCs w:val="24"/>
        </w:rPr>
        <w:t>™ migration assay at 108 hr. The cell number was counted by</w:t>
      </w:r>
      <w:r w:rsidR="002151CF">
        <w:rPr>
          <w:rFonts w:ascii="Arial" w:hAnsi="Arial" w:cs="Arial"/>
          <w:szCs w:val="24"/>
        </w:rPr>
        <w:t xml:space="preserve"> Image J software. The data was </w:t>
      </w:r>
      <w:r w:rsidR="002151CF" w:rsidRPr="00075B9D">
        <w:rPr>
          <w:rFonts w:ascii="Arial" w:hAnsi="Arial" w:cs="Arial"/>
          <w:szCs w:val="24"/>
        </w:rPr>
        <w:t>analyzed by Student t test. ***:</w:t>
      </w:r>
      <w:r w:rsidR="002151CF" w:rsidRPr="00075B9D">
        <w:rPr>
          <w:rFonts w:ascii="Arial" w:hAnsi="Arial" w:cs="Arial"/>
          <w:i/>
          <w:szCs w:val="24"/>
        </w:rPr>
        <w:t xml:space="preserve"> p</w:t>
      </w:r>
      <w:r w:rsidR="002151CF" w:rsidRPr="00075B9D">
        <w:rPr>
          <w:rFonts w:ascii="Arial" w:hAnsi="Arial" w:cs="Arial"/>
          <w:szCs w:val="24"/>
        </w:rPr>
        <w:t>&lt;0.001.</w:t>
      </w:r>
    </w:p>
    <w:p w:rsidR="00D94EA4" w:rsidRDefault="00D94EA4" w:rsidP="00D1533C">
      <w:pPr>
        <w:jc w:val="both"/>
        <w:rPr>
          <w:rFonts w:ascii="Arial" w:hAnsi="Arial" w:cs="Arial"/>
          <w:b/>
          <w:szCs w:val="24"/>
        </w:rPr>
      </w:pPr>
    </w:p>
    <w:p w:rsidR="00D33DAE" w:rsidRPr="00D33DAE" w:rsidRDefault="004A7435" w:rsidP="00D1533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270330" w:rsidRPr="0065653C">
        <w:rPr>
          <w:rFonts w:ascii="Arial" w:hAnsi="Arial" w:cs="Arial"/>
          <w:b/>
          <w:bCs/>
          <w:szCs w:val="24"/>
        </w:rPr>
        <w:t xml:space="preserve"> Figure S2</w:t>
      </w:r>
      <w:r w:rsidR="00AF496C" w:rsidRPr="0065653C">
        <w:rPr>
          <w:rFonts w:ascii="Arial" w:hAnsi="Arial" w:cs="Arial"/>
          <w:b/>
          <w:bCs/>
          <w:szCs w:val="24"/>
        </w:rPr>
        <w:t>.</w:t>
      </w:r>
      <w:r w:rsidR="00D33DAE" w:rsidRPr="0065653C">
        <w:rPr>
          <w:rFonts w:ascii="Arial" w:hAnsi="Arial" w:cs="Arial"/>
          <w:b/>
          <w:bCs/>
          <w:szCs w:val="24"/>
        </w:rPr>
        <w:t xml:space="preserve"> </w:t>
      </w:r>
      <w:r w:rsidR="00AF496C" w:rsidRPr="0065653C">
        <w:rPr>
          <w:rFonts w:ascii="Arial" w:hAnsi="Arial" w:cs="Arial"/>
          <w:b/>
          <w:bCs/>
          <w:i/>
          <w:szCs w:val="24"/>
        </w:rPr>
        <w:t>Mir-146a</w:t>
      </w:r>
      <w:r w:rsidR="00AF496C" w:rsidRPr="0065653C">
        <w:rPr>
          <w:rFonts w:ascii="Arial" w:hAnsi="Arial" w:cs="Arial"/>
          <w:b/>
          <w:bCs/>
          <w:szCs w:val="24"/>
        </w:rPr>
        <w:t xml:space="preserve"> targeting vimentin 3’-UTR was examined by luciferase reporter assay in HEK 293T cells. </w:t>
      </w:r>
      <w:r w:rsidR="00D33DAE" w:rsidRPr="00D33DAE">
        <w:rPr>
          <w:rFonts w:ascii="Arial" w:hAnsi="Arial" w:cs="Arial"/>
          <w:szCs w:val="24"/>
        </w:rPr>
        <w:t xml:space="preserve">The pre-miR-146a or its negative control (N.C.) was co-transfected with either wild-type or mutant-type of </w:t>
      </w:r>
      <w:proofErr w:type="spellStart"/>
      <w:r w:rsidR="00D33DAE" w:rsidRPr="00D33DAE">
        <w:rPr>
          <w:rFonts w:ascii="Arial" w:hAnsi="Arial" w:cs="Arial"/>
          <w:szCs w:val="24"/>
        </w:rPr>
        <w:t>pMIR</w:t>
      </w:r>
      <w:proofErr w:type="spellEnd"/>
      <w:r w:rsidR="00D33DAE" w:rsidRPr="00D33DAE">
        <w:rPr>
          <w:rFonts w:ascii="Arial" w:hAnsi="Arial" w:cs="Arial"/>
          <w:szCs w:val="24"/>
        </w:rPr>
        <w:t>-Reporter-</w:t>
      </w:r>
      <w:proofErr w:type="spellStart"/>
      <w:r w:rsidR="00D33DAE" w:rsidRPr="00D33DAE">
        <w:rPr>
          <w:rFonts w:ascii="Arial" w:hAnsi="Arial" w:cs="Arial"/>
          <w:szCs w:val="24"/>
        </w:rPr>
        <w:t>Vimentin</w:t>
      </w:r>
      <w:proofErr w:type="spellEnd"/>
      <w:r w:rsidR="00D33DAE" w:rsidRPr="00D33DAE">
        <w:rPr>
          <w:rFonts w:ascii="Arial" w:hAnsi="Arial" w:cs="Arial"/>
          <w:szCs w:val="24"/>
        </w:rPr>
        <w:t xml:space="preserve"> 3’UTR plasmid into the HEK 293T cells. The luciferase activity was determined by a luminometer and normalized with </w:t>
      </w:r>
      <w:proofErr w:type="spellStart"/>
      <w:r w:rsidR="00D33DAE" w:rsidRPr="00D33DAE">
        <w:rPr>
          <w:rFonts w:ascii="Arial" w:hAnsi="Arial" w:cs="Arial"/>
          <w:szCs w:val="24"/>
        </w:rPr>
        <w:t>Renilla</w:t>
      </w:r>
      <w:proofErr w:type="spellEnd"/>
      <w:r w:rsidR="00D33DAE" w:rsidRPr="00D33DAE">
        <w:rPr>
          <w:rFonts w:ascii="Arial" w:hAnsi="Arial" w:cs="Arial"/>
          <w:szCs w:val="24"/>
        </w:rPr>
        <w:t xml:space="preserve"> luciferase activity (</w:t>
      </w:r>
      <w:proofErr w:type="spellStart"/>
      <w:r w:rsidR="00D33DAE" w:rsidRPr="00D33DAE">
        <w:rPr>
          <w:rFonts w:ascii="Arial" w:hAnsi="Arial" w:cs="Arial"/>
          <w:szCs w:val="24"/>
        </w:rPr>
        <w:t>pRL</w:t>
      </w:r>
      <w:proofErr w:type="spellEnd"/>
      <w:r w:rsidR="00D33DAE" w:rsidRPr="00D33DAE">
        <w:rPr>
          <w:rFonts w:ascii="Arial" w:hAnsi="Arial" w:cs="Arial"/>
          <w:szCs w:val="24"/>
        </w:rPr>
        <w:t>-TK).</w:t>
      </w:r>
      <w:r w:rsidR="00D33DAE">
        <w:rPr>
          <w:rFonts w:ascii="Arial" w:hAnsi="Arial" w:cs="Arial"/>
          <w:szCs w:val="24"/>
        </w:rPr>
        <w:t xml:space="preserve"> T</w:t>
      </w:r>
      <w:r w:rsidR="00D33DAE" w:rsidRPr="00D33DAE">
        <w:rPr>
          <w:rFonts w:ascii="Arial" w:hAnsi="Arial" w:cs="Arial"/>
          <w:szCs w:val="24"/>
        </w:rPr>
        <w:t>he data were analyzed by Student’s t test. Statistically significant difference was indicated (***P&lt;0.001; ns: no significance).</w:t>
      </w:r>
    </w:p>
    <w:p w:rsidR="00270330" w:rsidRDefault="00270330" w:rsidP="00D1533C">
      <w:pPr>
        <w:jc w:val="both"/>
        <w:rPr>
          <w:rFonts w:ascii="Arial" w:hAnsi="Arial" w:cs="Arial"/>
          <w:b/>
          <w:szCs w:val="24"/>
        </w:rPr>
      </w:pPr>
    </w:p>
    <w:p w:rsidR="00395EAF" w:rsidRPr="00075B9D" w:rsidRDefault="004A7435" w:rsidP="00395EAF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395EAF" w:rsidRPr="00075B9D">
        <w:rPr>
          <w:rFonts w:ascii="Arial" w:hAnsi="Arial" w:cs="Arial"/>
          <w:b/>
          <w:bCs/>
          <w:szCs w:val="24"/>
        </w:rPr>
        <w:t xml:space="preserve"> Figure S</w:t>
      </w:r>
      <w:r w:rsidR="00270330">
        <w:rPr>
          <w:rFonts w:ascii="Arial" w:hAnsi="Arial" w:cs="Arial"/>
          <w:b/>
          <w:bCs/>
          <w:szCs w:val="24"/>
        </w:rPr>
        <w:t>3</w:t>
      </w:r>
      <w:r w:rsidR="00395EAF" w:rsidRPr="00075B9D">
        <w:rPr>
          <w:rFonts w:ascii="Arial" w:hAnsi="Arial" w:cs="Arial"/>
          <w:b/>
          <w:bCs/>
          <w:szCs w:val="24"/>
        </w:rPr>
        <w:t xml:space="preserve">. </w:t>
      </w:r>
      <w:r w:rsidR="00395EAF" w:rsidRPr="000C1A62">
        <w:rPr>
          <w:rFonts w:ascii="Arial" w:hAnsi="Arial" w:cs="Arial"/>
          <w:b/>
          <w:bCs/>
          <w:i/>
          <w:szCs w:val="24"/>
        </w:rPr>
        <w:t>MiR-146a</w:t>
      </w:r>
      <w:r w:rsidR="00395EAF" w:rsidRPr="00075B9D">
        <w:rPr>
          <w:rFonts w:ascii="Arial" w:hAnsi="Arial" w:cs="Arial"/>
          <w:b/>
          <w:bCs/>
          <w:szCs w:val="24"/>
        </w:rPr>
        <w:t xml:space="preserve"> and negatively regulated vimentin affect ESCC KYSE cell migration.</w:t>
      </w:r>
      <w:r w:rsidR="00395EAF" w:rsidRPr="00075B9D">
        <w:rPr>
          <w:rFonts w:ascii="Arial" w:hAnsi="Arial" w:cs="Arial"/>
          <w:bCs/>
          <w:szCs w:val="24"/>
        </w:rPr>
        <w:t xml:space="preserve"> (A) The expression levels of </w:t>
      </w:r>
      <w:r w:rsidR="00395EAF" w:rsidRPr="000C1A62">
        <w:rPr>
          <w:rFonts w:ascii="Arial" w:hAnsi="Arial" w:cs="Arial"/>
          <w:bCs/>
          <w:i/>
          <w:szCs w:val="24"/>
        </w:rPr>
        <w:t>miR-146a</w:t>
      </w:r>
      <w:r w:rsidR="00395EAF" w:rsidRPr="00075B9D">
        <w:rPr>
          <w:rFonts w:ascii="Arial" w:hAnsi="Arial" w:cs="Arial"/>
          <w:bCs/>
          <w:szCs w:val="24"/>
        </w:rPr>
        <w:t xml:space="preserve"> in ESCC KYSE150 and 70 cells were measured by real-time PCR. (B) KYSE 150 cells were transiently transfected with 100 </w:t>
      </w:r>
      <w:proofErr w:type="spellStart"/>
      <w:r w:rsidR="00395EAF" w:rsidRPr="00075B9D">
        <w:rPr>
          <w:rFonts w:ascii="Arial" w:hAnsi="Arial" w:cs="Arial"/>
          <w:bCs/>
          <w:szCs w:val="24"/>
        </w:rPr>
        <w:t>pmole</w:t>
      </w:r>
      <w:proofErr w:type="spellEnd"/>
      <w:r w:rsidR="00395EAF" w:rsidRPr="00075B9D">
        <w:rPr>
          <w:rFonts w:ascii="Arial" w:hAnsi="Arial" w:cs="Arial"/>
          <w:bCs/>
          <w:szCs w:val="24"/>
        </w:rPr>
        <w:t>/l of anti-</w:t>
      </w:r>
      <w:r w:rsidR="00395EAF" w:rsidRPr="00C27D04">
        <w:rPr>
          <w:rFonts w:ascii="Arial" w:hAnsi="Arial" w:cs="Arial"/>
          <w:bCs/>
          <w:i/>
          <w:szCs w:val="24"/>
        </w:rPr>
        <w:t>miR-146a</w:t>
      </w:r>
      <w:r w:rsidR="00395EAF" w:rsidRPr="00075B9D">
        <w:rPr>
          <w:rFonts w:ascii="Arial" w:hAnsi="Arial" w:cs="Arial"/>
          <w:bCs/>
          <w:szCs w:val="24"/>
        </w:rPr>
        <w:t xml:space="preserve"> or scramble microRNA (anti-N.C.) using </w:t>
      </w:r>
      <w:proofErr w:type="spellStart"/>
      <w:r w:rsidR="00395EAF" w:rsidRPr="00075B9D">
        <w:rPr>
          <w:rFonts w:ascii="Arial" w:hAnsi="Arial" w:cs="Arial"/>
          <w:bCs/>
          <w:szCs w:val="24"/>
        </w:rPr>
        <w:t>Lipofectamine</w:t>
      </w:r>
      <w:proofErr w:type="spellEnd"/>
      <w:r w:rsidR="00395EAF" w:rsidRPr="00075B9D">
        <w:rPr>
          <w:rFonts w:ascii="Arial" w:hAnsi="Arial" w:cs="Arial"/>
          <w:bCs/>
          <w:szCs w:val="24"/>
        </w:rPr>
        <w:t xml:space="preserve">™ for 48 </w:t>
      </w:r>
      <w:proofErr w:type="spellStart"/>
      <w:r w:rsidR="00395EAF" w:rsidRPr="00075B9D">
        <w:rPr>
          <w:rFonts w:ascii="Arial" w:hAnsi="Arial" w:cs="Arial"/>
          <w:bCs/>
          <w:szCs w:val="24"/>
        </w:rPr>
        <w:t>hr</w:t>
      </w:r>
      <w:proofErr w:type="spellEnd"/>
      <w:r w:rsidR="00395EAF" w:rsidRPr="00075B9D" w:rsidDel="00F3085E">
        <w:rPr>
          <w:rFonts w:ascii="Arial" w:hAnsi="Arial" w:cs="Arial"/>
          <w:bCs/>
          <w:szCs w:val="24"/>
        </w:rPr>
        <w:t xml:space="preserve"> </w:t>
      </w:r>
      <w:r w:rsidR="00395EAF" w:rsidRPr="00075B9D">
        <w:rPr>
          <w:rFonts w:ascii="Arial" w:hAnsi="Arial" w:cs="Arial"/>
          <w:bCs/>
          <w:szCs w:val="24"/>
        </w:rPr>
        <w:t xml:space="preserve">followed by measuring the level of vimentin by Western blotting. (C) KYSE70 cells were transiently transfected with </w:t>
      </w:r>
      <w:r w:rsidR="00395EAF" w:rsidRPr="00C27D04">
        <w:rPr>
          <w:rFonts w:ascii="Arial" w:hAnsi="Arial" w:cs="Arial"/>
          <w:bCs/>
          <w:i/>
          <w:szCs w:val="24"/>
        </w:rPr>
        <w:t>miR-146a</w:t>
      </w:r>
      <w:r w:rsidR="00395EAF" w:rsidRPr="00075B9D">
        <w:rPr>
          <w:rFonts w:ascii="Arial" w:hAnsi="Arial" w:cs="Arial"/>
          <w:bCs/>
          <w:szCs w:val="24"/>
        </w:rPr>
        <w:t xml:space="preserve"> or scramble microRNA (N.C.) followed by measuring the level of vimentin by Western blotting. </w:t>
      </w:r>
      <w:r w:rsidR="00395EAF">
        <w:rPr>
          <w:rFonts w:ascii="Arial" w:hAnsi="Arial" w:cs="Arial"/>
          <w:bCs/>
          <w:szCs w:val="24"/>
        </w:rPr>
        <w:t>β</w:t>
      </w:r>
      <w:r w:rsidR="00395EAF" w:rsidRPr="00075B9D">
        <w:rPr>
          <w:rFonts w:ascii="Arial" w:hAnsi="Arial" w:cs="Arial"/>
          <w:bCs/>
          <w:szCs w:val="24"/>
        </w:rPr>
        <w:t xml:space="preserve">-actin was used as internal control. (D) The cells received the same treatment as (B and C) were used for </w:t>
      </w:r>
      <w:proofErr w:type="spellStart"/>
      <w:r w:rsidR="00395EAF" w:rsidRPr="00075B9D">
        <w:rPr>
          <w:rFonts w:ascii="Arial" w:hAnsi="Arial" w:cs="Arial"/>
          <w:bCs/>
          <w:szCs w:val="24"/>
        </w:rPr>
        <w:t>Transwell</w:t>
      </w:r>
      <w:proofErr w:type="spellEnd"/>
      <w:r w:rsidR="00395EAF" w:rsidRPr="00075B9D">
        <w:rPr>
          <w:rFonts w:ascii="Arial" w:hAnsi="Arial" w:cs="Arial"/>
          <w:bCs/>
          <w:szCs w:val="24"/>
        </w:rPr>
        <w:t xml:space="preserve">™ migration assay. The quantitative data are shown by counting the number of the migrated cells on the bottom of the membrane after 48 hr. </w:t>
      </w:r>
      <w:r w:rsidR="00395EAF" w:rsidRPr="00075B9D">
        <w:rPr>
          <w:rFonts w:ascii="Arial" w:hAnsi="Arial" w:cs="Arial"/>
          <w:bCs/>
          <w:i/>
          <w:iCs/>
          <w:szCs w:val="24"/>
        </w:rPr>
        <w:t>P</w:t>
      </w:r>
      <w:r w:rsidR="00395EAF" w:rsidRPr="00075B9D">
        <w:rPr>
          <w:rFonts w:ascii="Arial" w:hAnsi="Arial" w:cs="Arial"/>
          <w:bCs/>
          <w:szCs w:val="24"/>
        </w:rPr>
        <w:t xml:space="preserve">-values were obtained by </w:t>
      </w:r>
      <w:r w:rsidR="00395EAF" w:rsidRPr="00075B9D">
        <w:rPr>
          <w:rFonts w:ascii="Arial" w:hAnsi="Arial" w:cs="Arial"/>
          <w:bCs/>
          <w:iCs/>
          <w:szCs w:val="24"/>
        </w:rPr>
        <w:t>Student’s t test.</w:t>
      </w:r>
      <w:r w:rsidR="00395EAF" w:rsidRPr="00075B9D">
        <w:rPr>
          <w:rFonts w:ascii="Arial" w:hAnsi="Arial" w:cs="Arial"/>
          <w:bCs/>
          <w:i/>
          <w:iCs/>
          <w:szCs w:val="24"/>
        </w:rPr>
        <w:t xml:space="preserve"> </w:t>
      </w:r>
      <w:r w:rsidR="00395EAF" w:rsidRPr="00075B9D">
        <w:rPr>
          <w:rFonts w:ascii="Arial" w:hAnsi="Arial" w:cs="Arial"/>
          <w:bCs/>
          <w:szCs w:val="24"/>
        </w:rPr>
        <w:t xml:space="preserve">**: </w:t>
      </w:r>
      <w:r w:rsidR="00395EAF" w:rsidRPr="00075B9D">
        <w:rPr>
          <w:rFonts w:ascii="Arial" w:hAnsi="Arial" w:cs="Arial"/>
          <w:bCs/>
          <w:i/>
          <w:szCs w:val="24"/>
        </w:rPr>
        <w:t>p&lt;0.01</w:t>
      </w:r>
      <w:r w:rsidR="00395EAF" w:rsidRPr="00075B9D">
        <w:rPr>
          <w:rFonts w:ascii="Arial" w:hAnsi="Arial" w:cs="Arial"/>
          <w:bCs/>
          <w:szCs w:val="24"/>
        </w:rPr>
        <w:t xml:space="preserve">, ***: </w:t>
      </w:r>
      <w:r w:rsidR="00395EAF" w:rsidRPr="00075B9D">
        <w:rPr>
          <w:rFonts w:ascii="Arial" w:hAnsi="Arial" w:cs="Arial"/>
          <w:bCs/>
          <w:i/>
          <w:szCs w:val="24"/>
        </w:rPr>
        <w:t>p&lt;0.001</w:t>
      </w:r>
      <w:r w:rsidR="00395EAF" w:rsidRPr="00075B9D">
        <w:rPr>
          <w:rFonts w:ascii="Arial" w:hAnsi="Arial" w:cs="Arial"/>
          <w:bCs/>
          <w:szCs w:val="24"/>
        </w:rPr>
        <w:t>. This experiment was repeated three times.</w:t>
      </w:r>
    </w:p>
    <w:p w:rsidR="00395EAF" w:rsidRDefault="00395EAF" w:rsidP="00D1533C">
      <w:pPr>
        <w:jc w:val="both"/>
        <w:rPr>
          <w:rFonts w:ascii="Arial" w:hAnsi="Arial" w:cs="Arial"/>
          <w:b/>
          <w:bCs/>
          <w:szCs w:val="24"/>
        </w:rPr>
      </w:pPr>
    </w:p>
    <w:p w:rsidR="00BD4827" w:rsidRPr="001A68EC" w:rsidRDefault="004A7435" w:rsidP="00BD4827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BD4827" w:rsidRPr="00075B9D">
        <w:rPr>
          <w:rFonts w:ascii="Arial" w:hAnsi="Arial" w:cs="Arial"/>
          <w:b/>
          <w:bCs/>
          <w:szCs w:val="24"/>
        </w:rPr>
        <w:t xml:space="preserve"> Figure S</w:t>
      </w:r>
      <w:r w:rsidR="00270330">
        <w:rPr>
          <w:rFonts w:ascii="Arial" w:hAnsi="Arial" w:cs="Arial"/>
          <w:b/>
          <w:bCs/>
          <w:szCs w:val="24"/>
        </w:rPr>
        <w:t>4</w:t>
      </w:r>
      <w:r w:rsidR="00BD4827">
        <w:rPr>
          <w:rFonts w:ascii="Arial" w:hAnsi="Arial" w:cs="Arial"/>
          <w:b/>
          <w:bCs/>
          <w:szCs w:val="24"/>
        </w:rPr>
        <w:t>. Protein expression of vimentin is negative regulation by</w:t>
      </w:r>
      <w:r w:rsidR="00BD4827" w:rsidRPr="00670141">
        <w:rPr>
          <w:rFonts w:ascii="Arial" w:hAnsi="Arial" w:cs="Arial"/>
          <w:b/>
          <w:bCs/>
          <w:i/>
          <w:szCs w:val="24"/>
        </w:rPr>
        <w:t xml:space="preserve"> </w:t>
      </w:r>
      <w:r w:rsidR="00BD4827">
        <w:rPr>
          <w:rFonts w:ascii="Arial" w:hAnsi="Arial" w:cs="Arial"/>
          <w:b/>
          <w:bCs/>
          <w:i/>
          <w:szCs w:val="24"/>
        </w:rPr>
        <w:t>m</w:t>
      </w:r>
      <w:r w:rsidR="00BD4827" w:rsidRPr="000C1A62">
        <w:rPr>
          <w:rFonts w:ascii="Arial" w:hAnsi="Arial" w:cs="Arial"/>
          <w:b/>
          <w:bCs/>
          <w:i/>
          <w:szCs w:val="24"/>
        </w:rPr>
        <w:t>iR-146a</w:t>
      </w:r>
      <w:r w:rsidR="00BD4827">
        <w:rPr>
          <w:rFonts w:ascii="Arial" w:hAnsi="Arial" w:cs="Arial"/>
          <w:b/>
          <w:bCs/>
          <w:i/>
          <w:szCs w:val="24"/>
        </w:rPr>
        <w:t xml:space="preserve">. </w:t>
      </w:r>
      <w:r w:rsidR="00BD4827">
        <w:rPr>
          <w:rFonts w:ascii="Arial" w:hAnsi="Arial" w:cs="Arial"/>
          <w:bCs/>
          <w:szCs w:val="24"/>
        </w:rPr>
        <w:t xml:space="preserve">(A) Vimentin is downregulated by </w:t>
      </w:r>
      <w:r w:rsidR="00BD4827" w:rsidRPr="00924D53">
        <w:rPr>
          <w:rFonts w:ascii="Arial" w:hAnsi="Arial" w:cs="Arial"/>
          <w:bCs/>
          <w:i/>
          <w:szCs w:val="24"/>
        </w:rPr>
        <w:t>miR-146a</w:t>
      </w:r>
      <w:r w:rsidR="00BD4827">
        <w:rPr>
          <w:rFonts w:ascii="Arial" w:hAnsi="Arial" w:cs="Arial"/>
          <w:bCs/>
          <w:szCs w:val="24"/>
        </w:rPr>
        <w:t xml:space="preserve"> relies on transient transfection of HEK293T cell and analyzes by Western blotting</w:t>
      </w:r>
      <w:r w:rsidR="00BD4827" w:rsidRPr="001A68EC">
        <w:rPr>
          <w:rFonts w:ascii="Arial" w:hAnsi="Arial" w:cs="Arial"/>
          <w:bCs/>
          <w:szCs w:val="24"/>
        </w:rPr>
        <w:t xml:space="preserve">. </w:t>
      </w:r>
      <w:r w:rsidR="002151CF">
        <w:rPr>
          <w:rFonts w:ascii="Arial" w:hAnsi="Arial" w:cs="Arial"/>
          <w:bCs/>
          <w:szCs w:val="24"/>
        </w:rPr>
        <w:t>Overexpression of vimentin in t</w:t>
      </w:r>
      <w:r w:rsidR="002151CF">
        <w:rPr>
          <w:rFonts w:ascii="Arial" w:hAnsi="Arial" w:cs="Arial" w:hint="eastAsia"/>
          <w:bCs/>
          <w:szCs w:val="24"/>
        </w:rPr>
        <w:t>ra</w:t>
      </w:r>
      <w:r w:rsidR="002151CF">
        <w:rPr>
          <w:rFonts w:ascii="Arial" w:hAnsi="Arial" w:cs="Arial"/>
          <w:bCs/>
          <w:szCs w:val="24"/>
        </w:rPr>
        <w:t>n</w:t>
      </w:r>
      <w:r w:rsidR="002151CF">
        <w:rPr>
          <w:rFonts w:ascii="Arial" w:hAnsi="Arial" w:cs="Arial" w:hint="eastAsia"/>
          <w:bCs/>
          <w:szCs w:val="24"/>
        </w:rPr>
        <w:t>siently</w:t>
      </w:r>
      <w:r w:rsidR="002151CF">
        <w:rPr>
          <w:rFonts w:ascii="Arial" w:hAnsi="Arial" w:cs="Arial"/>
          <w:bCs/>
          <w:szCs w:val="24"/>
        </w:rPr>
        <w:t xml:space="preserve"> transfected with pcDNA3.1-vimentin into HEK293T</w:t>
      </w:r>
      <w:r w:rsidR="002151CF" w:rsidRPr="001A68EC">
        <w:rPr>
          <w:rFonts w:ascii="Arial" w:hAnsi="Arial" w:cs="Arial"/>
          <w:bCs/>
          <w:szCs w:val="24"/>
        </w:rPr>
        <w:t>+146a</w:t>
      </w:r>
      <w:r w:rsidR="002151CF">
        <w:rPr>
          <w:rFonts w:ascii="Arial" w:hAnsi="Arial" w:cs="Arial" w:hint="eastAsia"/>
          <w:bCs/>
          <w:szCs w:val="24"/>
        </w:rPr>
        <w:t xml:space="preserve"> </w:t>
      </w:r>
      <w:r w:rsidR="002151CF">
        <w:rPr>
          <w:rFonts w:ascii="Arial" w:hAnsi="Arial" w:cs="Arial"/>
          <w:bCs/>
          <w:szCs w:val="24"/>
        </w:rPr>
        <w:t xml:space="preserve">stable cells compared to vector control. </w:t>
      </w:r>
      <w:r w:rsidR="00BD4827">
        <w:rPr>
          <w:rFonts w:ascii="Arial" w:hAnsi="Arial" w:cs="Arial"/>
          <w:bCs/>
          <w:szCs w:val="24"/>
        </w:rPr>
        <w:t>(B)</w:t>
      </w:r>
      <w:r w:rsidR="00BD4827" w:rsidRPr="001A68EC">
        <w:rPr>
          <w:rFonts w:ascii="Arial" w:hAnsi="Arial" w:cs="Arial"/>
          <w:bCs/>
          <w:szCs w:val="24"/>
        </w:rPr>
        <w:t xml:space="preserve"> The level o</w:t>
      </w:r>
      <w:r w:rsidR="00BD4827">
        <w:rPr>
          <w:rFonts w:ascii="Arial" w:hAnsi="Arial" w:cs="Arial"/>
          <w:bCs/>
          <w:szCs w:val="24"/>
        </w:rPr>
        <w:t>f vimentin was increased in HEK293T</w:t>
      </w:r>
      <w:r w:rsidR="00BD4827" w:rsidRPr="001A68EC">
        <w:rPr>
          <w:rFonts w:ascii="Arial" w:hAnsi="Arial" w:cs="Arial"/>
          <w:bCs/>
          <w:szCs w:val="24"/>
        </w:rPr>
        <w:t xml:space="preserve">+146a </w:t>
      </w:r>
      <w:r w:rsidR="00BD4827">
        <w:rPr>
          <w:rFonts w:ascii="Arial" w:hAnsi="Arial" w:cs="Arial"/>
          <w:bCs/>
          <w:szCs w:val="24"/>
        </w:rPr>
        <w:t>stable cells</w:t>
      </w:r>
      <w:r w:rsidR="00BD4827" w:rsidRPr="00766AE3">
        <w:rPr>
          <w:rFonts w:ascii="Times New Roman" w:hAnsi="Times New Roman" w:cs="Times New Roman"/>
          <w:szCs w:val="24"/>
        </w:rPr>
        <w:t xml:space="preserve"> </w:t>
      </w:r>
      <w:r w:rsidR="00BD4827" w:rsidRPr="00CA0E60">
        <w:rPr>
          <w:rFonts w:ascii="Times New Roman" w:hAnsi="Times New Roman" w:cs="Times New Roman"/>
          <w:szCs w:val="24"/>
        </w:rPr>
        <w:t>harboring</w:t>
      </w:r>
      <w:r w:rsidR="00BD4827">
        <w:rPr>
          <w:rFonts w:ascii="Arial" w:hAnsi="Arial" w:cs="Arial"/>
          <w:bCs/>
          <w:szCs w:val="24"/>
        </w:rPr>
        <w:t xml:space="preserve"> with</w:t>
      </w:r>
      <w:r w:rsidR="00BD4827" w:rsidRPr="001A68EC">
        <w:rPr>
          <w:rFonts w:ascii="Arial" w:hAnsi="Arial" w:cs="Arial"/>
          <w:bCs/>
          <w:szCs w:val="24"/>
        </w:rPr>
        <w:t xml:space="preserve"> anti-</w:t>
      </w:r>
      <w:r w:rsidR="00BD4827" w:rsidRPr="00766AE3">
        <w:rPr>
          <w:rFonts w:ascii="Arial" w:hAnsi="Arial" w:cs="Arial"/>
          <w:bCs/>
          <w:i/>
          <w:szCs w:val="24"/>
        </w:rPr>
        <w:t>miR-146a</w:t>
      </w:r>
      <w:r w:rsidR="00BD4827" w:rsidRPr="001A68EC">
        <w:rPr>
          <w:rFonts w:ascii="Arial" w:hAnsi="Arial" w:cs="Arial"/>
          <w:bCs/>
          <w:szCs w:val="24"/>
        </w:rPr>
        <w:t xml:space="preserve"> compared to the scramble anti-N.C. group</w:t>
      </w:r>
      <w:r w:rsidR="00BD4827">
        <w:rPr>
          <w:rFonts w:ascii="Arial" w:hAnsi="Arial" w:cs="Arial"/>
          <w:bCs/>
          <w:szCs w:val="24"/>
        </w:rPr>
        <w:t>. Up-regulation of vimentin in HEK293T</w:t>
      </w:r>
      <w:r w:rsidR="00BD4827" w:rsidRPr="001A68EC">
        <w:rPr>
          <w:rFonts w:ascii="Arial" w:hAnsi="Arial" w:cs="Arial"/>
          <w:bCs/>
          <w:szCs w:val="24"/>
        </w:rPr>
        <w:t xml:space="preserve">+146a </w:t>
      </w:r>
      <w:r w:rsidR="00BD4827">
        <w:rPr>
          <w:rFonts w:ascii="Arial" w:hAnsi="Arial" w:cs="Arial"/>
          <w:bCs/>
          <w:szCs w:val="24"/>
        </w:rPr>
        <w:t>stable cells</w:t>
      </w:r>
      <w:r w:rsidR="00BD4827" w:rsidRPr="00766AE3">
        <w:rPr>
          <w:rFonts w:ascii="Times New Roman" w:hAnsi="Times New Roman" w:cs="Times New Roman"/>
          <w:szCs w:val="24"/>
        </w:rPr>
        <w:t xml:space="preserve"> </w:t>
      </w:r>
      <w:r w:rsidR="00BD4827">
        <w:rPr>
          <w:rFonts w:ascii="Arial" w:hAnsi="Arial" w:cs="Arial"/>
          <w:bCs/>
          <w:szCs w:val="24"/>
        </w:rPr>
        <w:t>with</w:t>
      </w:r>
      <w:r w:rsidR="00BD4827" w:rsidRPr="001A68EC">
        <w:rPr>
          <w:rFonts w:ascii="Arial" w:hAnsi="Arial" w:cs="Arial"/>
          <w:bCs/>
          <w:szCs w:val="24"/>
        </w:rPr>
        <w:t xml:space="preserve"> anti-</w:t>
      </w:r>
      <w:r w:rsidR="00BD4827" w:rsidRPr="00766AE3">
        <w:rPr>
          <w:rFonts w:ascii="Arial" w:hAnsi="Arial" w:cs="Arial"/>
          <w:bCs/>
          <w:i/>
          <w:szCs w:val="24"/>
        </w:rPr>
        <w:t>miR-146a</w:t>
      </w:r>
      <w:r w:rsidR="002151CF">
        <w:rPr>
          <w:rFonts w:ascii="Arial" w:hAnsi="Arial" w:cs="Arial"/>
          <w:bCs/>
          <w:szCs w:val="24"/>
        </w:rPr>
        <w:t xml:space="preserve"> </w:t>
      </w:r>
      <w:r w:rsidR="00BD4827">
        <w:rPr>
          <w:rFonts w:ascii="Arial" w:hAnsi="Arial" w:cs="Arial"/>
          <w:bCs/>
          <w:szCs w:val="24"/>
        </w:rPr>
        <w:t xml:space="preserve">can be suppressed by transiently transfected with </w:t>
      </w:r>
      <w:proofErr w:type="spellStart"/>
      <w:r w:rsidR="00BD4827">
        <w:rPr>
          <w:rFonts w:ascii="Arial" w:hAnsi="Arial" w:cs="Arial"/>
          <w:bCs/>
          <w:szCs w:val="24"/>
        </w:rPr>
        <w:t>si-vimentin</w:t>
      </w:r>
      <w:proofErr w:type="spellEnd"/>
      <w:r w:rsidR="00BD4827">
        <w:rPr>
          <w:rFonts w:ascii="Arial" w:hAnsi="Arial" w:cs="Arial"/>
          <w:bCs/>
          <w:szCs w:val="24"/>
        </w:rPr>
        <w:t>.</w:t>
      </w:r>
    </w:p>
    <w:p w:rsidR="006C66B9" w:rsidRPr="00075B9D" w:rsidRDefault="006C66B9" w:rsidP="00D1533C">
      <w:pPr>
        <w:jc w:val="both"/>
        <w:rPr>
          <w:rFonts w:ascii="Arial" w:hAnsi="Arial" w:cs="Arial"/>
          <w:b/>
          <w:bCs/>
          <w:szCs w:val="24"/>
        </w:rPr>
      </w:pPr>
    </w:p>
    <w:p w:rsidR="000C1A62" w:rsidRPr="005B0492" w:rsidRDefault="004A7435" w:rsidP="000C1A62">
      <w:pPr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0C1A62" w:rsidRPr="00075B9D">
        <w:rPr>
          <w:rFonts w:ascii="Arial" w:hAnsi="Arial" w:cs="Arial"/>
          <w:b/>
          <w:szCs w:val="24"/>
        </w:rPr>
        <w:t xml:space="preserve"> Figure S</w:t>
      </w:r>
      <w:r w:rsidR="00270330">
        <w:rPr>
          <w:rFonts w:ascii="Arial" w:hAnsi="Arial" w:cs="Arial"/>
          <w:b/>
          <w:szCs w:val="24"/>
        </w:rPr>
        <w:t>5</w:t>
      </w:r>
      <w:r w:rsidR="000C1A62" w:rsidRPr="00075B9D">
        <w:rPr>
          <w:rFonts w:ascii="Arial" w:hAnsi="Arial" w:cs="Arial"/>
          <w:b/>
          <w:szCs w:val="24"/>
        </w:rPr>
        <w:t xml:space="preserve">. </w:t>
      </w:r>
      <w:r w:rsidR="000C1A62" w:rsidRPr="000C1A62">
        <w:rPr>
          <w:rFonts w:ascii="Arial" w:hAnsi="Arial" w:cs="Arial"/>
          <w:b/>
          <w:i/>
          <w:szCs w:val="24"/>
        </w:rPr>
        <w:t>MiR-146a</w:t>
      </w:r>
      <w:r w:rsidR="000C1A62" w:rsidRPr="00075B9D">
        <w:rPr>
          <w:rFonts w:ascii="Arial" w:hAnsi="Arial" w:cs="Arial"/>
          <w:b/>
          <w:szCs w:val="24"/>
        </w:rPr>
        <w:t xml:space="preserve"> level inversely correlates with ESCC patient tumor stages. </w:t>
      </w:r>
      <w:r w:rsidR="000C1A62" w:rsidRPr="00075B9D">
        <w:rPr>
          <w:rFonts w:ascii="Arial" w:hAnsi="Arial" w:cs="Arial"/>
          <w:szCs w:val="24"/>
        </w:rPr>
        <w:t xml:space="preserve">A total of 68 ESCC patient specimens were analyzed for </w:t>
      </w:r>
      <w:r w:rsidR="000C1A62" w:rsidRPr="00C27D04">
        <w:rPr>
          <w:rFonts w:ascii="Arial" w:hAnsi="Arial" w:cs="Arial"/>
          <w:i/>
          <w:szCs w:val="24"/>
        </w:rPr>
        <w:t>miR-146a</w:t>
      </w:r>
      <w:r w:rsidR="000C1A62" w:rsidRPr="00075B9D">
        <w:rPr>
          <w:rFonts w:ascii="Arial" w:hAnsi="Arial" w:cs="Arial"/>
          <w:szCs w:val="24"/>
        </w:rPr>
        <w:t xml:space="preserve"> </w:t>
      </w:r>
      <w:r w:rsidR="000C1A62" w:rsidRPr="005B0492">
        <w:rPr>
          <w:rFonts w:ascii="Arial" w:hAnsi="Arial" w:cs="Arial"/>
          <w:szCs w:val="24"/>
        </w:rPr>
        <w:t xml:space="preserve">expression level by real-time PCR. The relative expression fold of </w:t>
      </w:r>
      <w:r w:rsidR="000C1A62" w:rsidRPr="00C27D04">
        <w:rPr>
          <w:rFonts w:ascii="Arial" w:hAnsi="Arial" w:cs="Arial"/>
          <w:i/>
          <w:szCs w:val="24"/>
        </w:rPr>
        <w:t>miR-146a</w:t>
      </w:r>
      <w:r w:rsidR="000C1A62" w:rsidRPr="005B0492">
        <w:rPr>
          <w:rFonts w:ascii="Arial" w:hAnsi="Arial" w:cs="Arial"/>
          <w:szCs w:val="24"/>
        </w:rPr>
        <w:t xml:space="preserve"> was normalized to U54.</w:t>
      </w:r>
      <w:r w:rsidR="000C1A62" w:rsidRPr="005B0492">
        <w:rPr>
          <w:rFonts w:ascii="Arial" w:hAnsi="Arial" w:cs="Arial" w:hint="eastAsia"/>
          <w:szCs w:val="24"/>
        </w:rPr>
        <w:t xml:space="preserve"> The</w:t>
      </w:r>
      <w:r w:rsidR="000C1A62" w:rsidRPr="005B0492">
        <w:rPr>
          <w:rFonts w:ascii="Arial" w:hAnsi="Arial" w:cs="Arial"/>
          <w:szCs w:val="24"/>
        </w:rPr>
        <w:t xml:space="preserve"> </w:t>
      </w:r>
      <w:r w:rsidR="00A160EC" w:rsidRPr="005B0492">
        <w:rPr>
          <w:rFonts w:ascii="Arial" w:hAnsi="Arial" w:cs="Arial"/>
          <w:szCs w:val="24"/>
        </w:rPr>
        <w:t xml:space="preserve">relative </w:t>
      </w:r>
      <w:r w:rsidR="000C1A62" w:rsidRPr="005B0492">
        <w:rPr>
          <w:rFonts w:ascii="Arial" w:hAnsi="Arial" w:cs="Arial"/>
          <w:szCs w:val="24"/>
        </w:rPr>
        <w:t xml:space="preserve">expression levels of </w:t>
      </w:r>
      <w:r w:rsidR="000C1A62" w:rsidRPr="00C27D04">
        <w:rPr>
          <w:rFonts w:ascii="Arial" w:hAnsi="Arial" w:cs="Arial"/>
          <w:i/>
          <w:szCs w:val="24"/>
        </w:rPr>
        <w:t>miR-146a</w:t>
      </w:r>
      <w:r w:rsidR="00A160EC" w:rsidRPr="005B0492">
        <w:rPr>
          <w:rFonts w:ascii="Arial" w:hAnsi="Arial" w:cs="Arial"/>
          <w:szCs w:val="24"/>
        </w:rPr>
        <w:t xml:space="preserve"> was showed in figure which </w:t>
      </w:r>
      <w:proofErr w:type="spellStart"/>
      <w:r w:rsidR="00A160EC" w:rsidRPr="005B0492">
        <w:rPr>
          <w:rFonts w:ascii="Arial" w:hAnsi="Arial" w:cs="Arial"/>
          <w:szCs w:val="24"/>
        </w:rPr>
        <w:t>acculated</w:t>
      </w:r>
      <w:proofErr w:type="spellEnd"/>
      <w:r w:rsidR="00A160EC" w:rsidRPr="005B0492">
        <w:rPr>
          <w:rFonts w:ascii="Arial" w:hAnsi="Arial" w:cs="Arial"/>
          <w:szCs w:val="24"/>
        </w:rPr>
        <w:t xml:space="preserve"> form</w:t>
      </w:r>
      <w:r w:rsidR="000C1A62" w:rsidRPr="005B0492">
        <w:rPr>
          <w:rFonts w:ascii="Arial" w:hAnsi="Arial" w:cs="Arial"/>
          <w:szCs w:val="24"/>
        </w:rPr>
        <w:t xml:space="preserve"> </w:t>
      </w:r>
      <w:r w:rsidR="00A160EC" w:rsidRPr="005B0492">
        <w:rPr>
          <w:rFonts w:ascii="Arial" w:hAnsi="Arial" w:cs="Arial"/>
          <w:szCs w:val="24"/>
        </w:rPr>
        <w:t>raw data of real-time PCR (S</w:t>
      </w:r>
      <w:r w:rsidR="000C1A62" w:rsidRPr="005B0492">
        <w:rPr>
          <w:rFonts w:ascii="Arial" w:hAnsi="Arial" w:cs="Arial"/>
          <w:szCs w:val="24"/>
        </w:rPr>
        <w:t>tage I and II</w:t>
      </w:r>
      <w:r w:rsidR="00A160EC" w:rsidRPr="005B0492">
        <w:rPr>
          <w:rFonts w:ascii="Arial" w:hAnsi="Arial" w:cs="Arial"/>
          <w:szCs w:val="24"/>
        </w:rPr>
        <w:t xml:space="preserve"> </w:t>
      </w:r>
      <w:r w:rsidR="00A160EC" w:rsidRPr="00C27D04">
        <w:rPr>
          <w:rFonts w:ascii="Arial" w:hAnsi="Arial" w:cs="Arial"/>
          <w:i/>
          <w:szCs w:val="24"/>
        </w:rPr>
        <w:t>miR146a</w:t>
      </w:r>
      <w:r w:rsidR="00A160EC" w:rsidRPr="005B0492">
        <w:rPr>
          <w:rFonts w:ascii="Arial" w:hAnsi="Arial" w:cs="Arial"/>
          <w:szCs w:val="24"/>
        </w:rPr>
        <w:t>/U54</w:t>
      </w:r>
      <w:r w:rsidR="00A160EC" w:rsidRPr="005B0492">
        <w:rPr>
          <w:rFonts w:ascii="PMingLiU" w:eastAsia="PMingLiU" w:hAnsi="PMingLiU" w:cs="PMingLiU" w:hint="eastAsia"/>
          <w:szCs w:val="24"/>
        </w:rPr>
        <w:t>≧</w:t>
      </w:r>
      <w:r w:rsidR="00A160EC" w:rsidRPr="005B0492">
        <w:rPr>
          <w:rFonts w:ascii="Arial" w:hAnsi="Arial" w:cs="Arial"/>
          <w:szCs w:val="24"/>
        </w:rPr>
        <w:t xml:space="preserve">1.5 fold, and Stage III and IV &lt; 1.5 fold). </w:t>
      </w:r>
      <w:r w:rsidR="000C1A62" w:rsidRPr="005B0492">
        <w:rPr>
          <w:rFonts w:ascii="Arial" w:hAnsi="Arial" w:cs="Arial"/>
          <w:szCs w:val="24"/>
        </w:rPr>
        <w:t>The stages of the ESCC patient specimens were determined by the pathologist in NCKU hospital. The data was analyzed by Student t test.</w:t>
      </w:r>
    </w:p>
    <w:p w:rsidR="000C1A62" w:rsidRPr="00075B9D" w:rsidRDefault="000C1A62" w:rsidP="000C1A62">
      <w:pPr>
        <w:jc w:val="both"/>
        <w:rPr>
          <w:rFonts w:ascii="Arial" w:hAnsi="Arial" w:cs="Arial"/>
          <w:szCs w:val="24"/>
        </w:rPr>
      </w:pPr>
    </w:p>
    <w:p w:rsidR="00D1533C" w:rsidRPr="005A425B" w:rsidRDefault="004A7435" w:rsidP="000C1A62">
      <w:pPr>
        <w:rPr>
          <w:rFonts w:ascii="Times New Roman" w:hAnsi="Times New Roman" w:cs="Times New Roman"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0C1A62" w:rsidRPr="00075B9D">
        <w:rPr>
          <w:rFonts w:ascii="Arial" w:hAnsi="Arial" w:cs="Arial"/>
          <w:b/>
          <w:szCs w:val="24"/>
        </w:rPr>
        <w:t xml:space="preserve"> Figure S</w:t>
      </w:r>
      <w:r w:rsidR="00270330">
        <w:rPr>
          <w:rFonts w:ascii="Arial" w:hAnsi="Arial" w:cs="Arial"/>
          <w:b/>
          <w:szCs w:val="24"/>
        </w:rPr>
        <w:t>6</w:t>
      </w:r>
      <w:r w:rsidR="000C1A62" w:rsidRPr="00075B9D">
        <w:rPr>
          <w:rFonts w:ascii="Arial" w:hAnsi="Arial" w:cs="Arial"/>
          <w:szCs w:val="24"/>
        </w:rPr>
        <w:t xml:space="preserve">. </w:t>
      </w:r>
      <w:r w:rsidR="000C1A62" w:rsidRPr="0029326C">
        <w:rPr>
          <w:rFonts w:ascii="Arial" w:hAnsi="Arial" w:cs="Arial"/>
          <w:b/>
          <w:szCs w:val="24"/>
        </w:rPr>
        <w:t xml:space="preserve">The hypothetic model of fibronectin assembly-mediated </w:t>
      </w:r>
      <w:r w:rsidR="000C1A62" w:rsidRPr="0029326C">
        <w:rPr>
          <w:rFonts w:ascii="Arial" w:hAnsi="Arial" w:cs="Arial"/>
          <w:b/>
          <w:i/>
          <w:szCs w:val="24"/>
        </w:rPr>
        <w:t>miR-146a</w:t>
      </w:r>
      <w:r w:rsidR="000C1A62" w:rsidRPr="0029326C">
        <w:rPr>
          <w:rFonts w:ascii="Arial" w:hAnsi="Arial" w:cs="Arial"/>
          <w:b/>
          <w:szCs w:val="24"/>
        </w:rPr>
        <w:t xml:space="preserve"> suppressing ESCC cell mobility through targeting vimentin. </w:t>
      </w:r>
      <w:r w:rsidR="000C1A62" w:rsidRPr="00075B9D">
        <w:rPr>
          <w:rFonts w:ascii="Arial" w:hAnsi="Arial" w:cs="Arial"/>
          <w:szCs w:val="24"/>
        </w:rPr>
        <w:t xml:space="preserve">The fibronectin abundant assembling was negatively correlated with </w:t>
      </w:r>
      <w:r w:rsidR="000C1A62" w:rsidRPr="006534EB">
        <w:rPr>
          <w:rFonts w:ascii="Arial" w:hAnsi="Arial" w:cs="Arial"/>
          <w:i/>
          <w:szCs w:val="24"/>
        </w:rPr>
        <w:t>miR-146a</w:t>
      </w:r>
      <w:r w:rsidR="000C1A62" w:rsidRPr="00075B9D">
        <w:rPr>
          <w:rFonts w:ascii="Arial" w:hAnsi="Arial" w:cs="Arial"/>
          <w:szCs w:val="24"/>
        </w:rPr>
        <w:t xml:space="preserve"> expression. </w:t>
      </w:r>
      <w:r w:rsidR="000C1A62" w:rsidRPr="006534EB">
        <w:rPr>
          <w:rFonts w:ascii="Arial" w:hAnsi="Arial" w:cs="Arial"/>
          <w:i/>
          <w:szCs w:val="24"/>
        </w:rPr>
        <w:t>MiR-146a</w:t>
      </w:r>
      <w:r w:rsidR="000C1A62" w:rsidRPr="00075B9D">
        <w:rPr>
          <w:rFonts w:ascii="Arial" w:hAnsi="Arial" w:cs="Arial"/>
          <w:szCs w:val="24"/>
        </w:rPr>
        <w:t xml:space="preserve"> suppresses cell mobility by inhibition of vimentin.</w:t>
      </w:r>
    </w:p>
    <w:p w:rsidR="00D1533C" w:rsidRDefault="00D1533C">
      <w:pPr>
        <w:rPr>
          <w:rFonts w:ascii="Times New Roman" w:hAnsi="Times New Roman" w:cs="Times New Roman"/>
          <w:szCs w:val="24"/>
        </w:rPr>
      </w:pPr>
    </w:p>
    <w:p w:rsidR="002151CF" w:rsidRPr="0029326C" w:rsidRDefault="004A7435" w:rsidP="00365385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8"/>
          <w:szCs w:val="24"/>
        </w:rPr>
        <w:t>Additional</w:t>
      </w:r>
      <w:r w:rsidR="00365385" w:rsidRPr="0029326C">
        <w:rPr>
          <w:rFonts w:ascii="Arial" w:hAnsi="Arial" w:cs="Arial"/>
          <w:b/>
          <w:bCs/>
          <w:szCs w:val="24"/>
        </w:rPr>
        <w:t xml:space="preserve"> Figure S</w:t>
      </w:r>
      <w:r w:rsidR="00270330">
        <w:rPr>
          <w:rFonts w:ascii="Arial" w:hAnsi="Arial" w:cs="Arial"/>
          <w:b/>
          <w:bCs/>
          <w:szCs w:val="24"/>
        </w:rPr>
        <w:t>7</w:t>
      </w:r>
      <w:r w:rsidR="00365385" w:rsidRPr="0029326C">
        <w:rPr>
          <w:rFonts w:ascii="Arial" w:hAnsi="Arial" w:cs="Arial"/>
          <w:b/>
          <w:bCs/>
          <w:szCs w:val="24"/>
        </w:rPr>
        <w:t xml:space="preserve">. </w:t>
      </w:r>
      <w:r w:rsidR="002E461A" w:rsidRPr="0029326C">
        <w:rPr>
          <w:rFonts w:ascii="Arial" w:hAnsi="Arial" w:cs="Arial"/>
          <w:b/>
          <w:bCs/>
          <w:szCs w:val="24"/>
        </w:rPr>
        <w:t>Raw data of western blot i</w:t>
      </w:r>
      <w:r w:rsidR="00AA0F9A" w:rsidRPr="0029326C">
        <w:rPr>
          <w:rFonts w:ascii="Arial" w:hAnsi="Arial" w:cs="Arial"/>
          <w:b/>
          <w:bCs/>
          <w:szCs w:val="24"/>
        </w:rPr>
        <w:t xml:space="preserve">mages </w:t>
      </w:r>
      <w:r w:rsidR="00487CB8" w:rsidRPr="0029326C">
        <w:rPr>
          <w:rFonts w:ascii="Arial" w:hAnsi="Arial" w:cs="Arial"/>
          <w:b/>
          <w:bCs/>
          <w:szCs w:val="24"/>
        </w:rPr>
        <w:t>for Figure 4B and 4E in triplicate or quadruplicate.</w:t>
      </w:r>
      <w:r w:rsidR="00AA0F9A" w:rsidRPr="0029326C">
        <w:rPr>
          <w:rFonts w:ascii="Arial" w:hAnsi="Arial" w:cs="Arial"/>
          <w:b/>
          <w:bCs/>
          <w:szCs w:val="24"/>
        </w:rPr>
        <w:t xml:space="preserve"> </w:t>
      </w:r>
      <w:r w:rsidR="00487CB8" w:rsidRPr="0029326C">
        <w:rPr>
          <w:rFonts w:ascii="Arial" w:hAnsi="Arial" w:cs="Arial"/>
          <w:bCs/>
          <w:szCs w:val="24"/>
        </w:rPr>
        <w:t>P</w:t>
      </w:r>
      <w:r w:rsidR="00365385" w:rsidRPr="0029326C">
        <w:rPr>
          <w:rFonts w:ascii="Arial" w:hAnsi="Arial" w:cs="Arial"/>
          <w:bCs/>
          <w:szCs w:val="24"/>
        </w:rPr>
        <w:t xml:space="preserve">rotein expression levels of vimentin in </w:t>
      </w:r>
      <w:r w:rsidR="00365385" w:rsidRPr="0029326C">
        <w:rPr>
          <w:rFonts w:ascii="Arial" w:hAnsi="Arial" w:cs="Arial"/>
          <w:szCs w:val="24"/>
        </w:rPr>
        <w:t>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>+CON and 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>+146a stable cells</w:t>
      </w:r>
      <w:r w:rsidR="00AA0F9A" w:rsidRPr="0029326C">
        <w:rPr>
          <w:rFonts w:ascii="Arial" w:hAnsi="Arial" w:cs="Arial"/>
          <w:szCs w:val="24"/>
        </w:rPr>
        <w:t xml:space="preserve"> were</w:t>
      </w:r>
      <w:r w:rsidR="00487CB8" w:rsidRPr="0029326C">
        <w:rPr>
          <w:rFonts w:ascii="Arial" w:hAnsi="Arial" w:cs="Arial"/>
          <w:szCs w:val="24"/>
        </w:rPr>
        <w:t xml:space="preserve"> analyzed after</w:t>
      </w:r>
      <w:r w:rsidR="00365385" w:rsidRPr="0029326C">
        <w:rPr>
          <w:rFonts w:ascii="Arial" w:hAnsi="Arial" w:cs="Arial"/>
          <w:szCs w:val="24"/>
        </w:rPr>
        <w:t xml:space="preserve"> transient transfect</w:t>
      </w:r>
      <w:r w:rsidR="00487CB8" w:rsidRPr="0029326C">
        <w:rPr>
          <w:rFonts w:ascii="Arial" w:hAnsi="Arial" w:cs="Arial"/>
          <w:szCs w:val="24"/>
        </w:rPr>
        <w:t>ion</w:t>
      </w:r>
      <w:r w:rsidR="00AA0F9A" w:rsidRPr="0029326C">
        <w:rPr>
          <w:rFonts w:ascii="Arial" w:hAnsi="Arial" w:cs="Arial"/>
          <w:szCs w:val="24"/>
        </w:rPr>
        <w:t xml:space="preserve"> with various DNA constructs</w:t>
      </w:r>
      <w:r w:rsidR="00365385" w:rsidRPr="0029326C">
        <w:rPr>
          <w:rFonts w:ascii="Arial" w:hAnsi="Arial" w:cs="Arial"/>
          <w:szCs w:val="24"/>
        </w:rPr>
        <w:t>.</w:t>
      </w:r>
      <w:r w:rsidR="00365385" w:rsidRPr="0029326C">
        <w:rPr>
          <w:rFonts w:ascii="Arial" w:hAnsi="Arial" w:cs="Arial"/>
          <w:b/>
          <w:szCs w:val="24"/>
        </w:rPr>
        <w:t xml:space="preserve"> </w:t>
      </w:r>
      <w:r w:rsidR="00365385" w:rsidRPr="0029326C">
        <w:rPr>
          <w:rFonts w:ascii="Arial" w:hAnsi="Arial" w:cs="Arial"/>
          <w:szCs w:val="24"/>
        </w:rPr>
        <w:t>(A)</w:t>
      </w:r>
      <w:r w:rsidR="00F37A0D" w:rsidRPr="0029326C">
        <w:rPr>
          <w:rFonts w:ascii="Arial" w:hAnsi="Arial" w:cs="Arial"/>
          <w:szCs w:val="24"/>
        </w:rPr>
        <w:t xml:space="preserve"> Quadruplicate</w:t>
      </w:r>
      <w:r w:rsidR="002E461A" w:rsidRPr="0029326C">
        <w:rPr>
          <w:rFonts w:ascii="Arial" w:hAnsi="Arial" w:cs="Arial"/>
          <w:szCs w:val="24"/>
        </w:rPr>
        <w:t xml:space="preserve"> results </w:t>
      </w:r>
      <w:r w:rsidR="00F37A0D" w:rsidRPr="0029326C">
        <w:rPr>
          <w:rFonts w:ascii="Arial" w:hAnsi="Arial" w:cs="Arial"/>
          <w:szCs w:val="24"/>
        </w:rPr>
        <w:t>of</w:t>
      </w:r>
      <w:r w:rsidR="002E461A" w:rsidRPr="0029326C">
        <w:rPr>
          <w:rFonts w:ascii="Arial" w:hAnsi="Arial" w:cs="Arial"/>
          <w:szCs w:val="24"/>
        </w:rPr>
        <w:t xml:space="preserve"> vimentin</w:t>
      </w:r>
      <w:r w:rsidR="00365385" w:rsidRPr="0029326C">
        <w:rPr>
          <w:rFonts w:ascii="Arial" w:hAnsi="Arial" w:cs="Arial"/>
          <w:szCs w:val="24"/>
        </w:rPr>
        <w:t xml:space="preserve"> expression levels in </w:t>
      </w:r>
      <w:bookmarkStart w:id="0" w:name="_Hlk51075769"/>
      <w:r w:rsidR="00365385" w:rsidRPr="0029326C">
        <w:rPr>
          <w:rFonts w:ascii="Arial" w:hAnsi="Arial" w:cs="Arial"/>
          <w:szCs w:val="24"/>
        </w:rPr>
        <w:t>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 xml:space="preserve">+CON stable cells </w:t>
      </w:r>
      <w:r w:rsidR="00F37A0D" w:rsidRPr="0029326C">
        <w:rPr>
          <w:rFonts w:ascii="Arial" w:hAnsi="Arial" w:cs="Arial"/>
          <w:szCs w:val="24"/>
        </w:rPr>
        <w:t xml:space="preserve">after </w:t>
      </w:r>
      <w:r w:rsidR="00365385" w:rsidRPr="0029326C">
        <w:rPr>
          <w:rFonts w:ascii="Arial" w:hAnsi="Arial" w:cs="Arial"/>
          <w:szCs w:val="24"/>
        </w:rPr>
        <w:t>transient</w:t>
      </w:r>
      <w:bookmarkEnd w:id="0"/>
      <w:r w:rsidR="00365385" w:rsidRPr="0029326C">
        <w:rPr>
          <w:rFonts w:ascii="Arial" w:hAnsi="Arial" w:cs="Arial"/>
          <w:szCs w:val="24"/>
        </w:rPr>
        <w:t xml:space="preserve"> transfect</w:t>
      </w:r>
      <w:r w:rsidR="00F37A0D" w:rsidRPr="0029326C">
        <w:rPr>
          <w:rFonts w:ascii="Arial" w:hAnsi="Arial" w:cs="Arial"/>
          <w:szCs w:val="24"/>
        </w:rPr>
        <w:t>ion</w:t>
      </w:r>
      <w:r w:rsidR="00365385" w:rsidRPr="0029326C">
        <w:rPr>
          <w:rFonts w:ascii="Arial" w:hAnsi="Arial" w:cs="Arial"/>
          <w:szCs w:val="24"/>
        </w:rPr>
        <w:t xml:space="preserve"> with scrambled microRNA (</w:t>
      </w:r>
      <w:proofErr w:type="spellStart"/>
      <w:r w:rsidR="00365385" w:rsidRPr="0029326C">
        <w:rPr>
          <w:rFonts w:ascii="Arial" w:hAnsi="Arial" w:cs="Arial"/>
          <w:szCs w:val="24"/>
        </w:rPr>
        <w:t>miR</w:t>
      </w:r>
      <w:proofErr w:type="spellEnd"/>
      <w:r w:rsidR="00365385" w:rsidRPr="0029326C">
        <w:rPr>
          <w:rFonts w:ascii="Arial" w:hAnsi="Arial" w:cs="Arial"/>
          <w:szCs w:val="24"/>
        </w:rPr>
        <w:t>-NC) or mimic-</w:t>
      </w:r>
      <w:r w:rsidR="00365385" w:rsidRPr="0029326C">
        <w:rPr>
          <w:rFonts w:ascii="Arial" w:hAnsi="Arial" w:cs="Arial"/>
          <w:i/>
          <w:szCs w:val="24"/>
        </w:rPr>
        <w:t>miR-146a</w:t>
      </w:r>
      <w:r w:rsidR="002E461A" w:rsidRPr="0029326C">
        <w:rPr>
          <w:rFonts w:ascii="Arial" w:hAnsi="Arial" w:cs="Arial"/>
          <w:szCs w:val="24"/>
        </w:rPr>
        <w:t xml:space="preserve"> as</w:t>
      </w:r>
      <w:r w:rsidR="00365385" w:rsidRPr="0029326C">
        <w:rPr>
          <w:rFonts w:ascii="Arial" w:hAnsi="Arial" w:cs="Arial"/>
          <w:bCs/>
          <w:szCs w:val="24"/>
        </w:rPr>
        <w:t xml:space="preserve"> refer</w:t>
      </w:r>
      <w:r w:rsidR="002E461A" w:rsidRPr="0029326C">
        <w:rPr>
          <w:rFonts w:ascii="Arial" w:hAnsi="Arial" w:cs="Arial"/>
          <w:bCs/>
          <w:szCs w:val="24"/>
        </w:rPr>
        <w:t>red</w:t>
      </w:r>
      <w:r w:rsidR="00365385" w:rsidRPr="0029326C">
        <w:rPr>
          <w:rFonts w:ascii="Arial" w:hAnsi="Arial" w:cs="Arial"/>
          <w:bCs/>
          <w:szCs w:val="24"/>
        </w:rPr>
        <w:t xml:space="preserve"> to the Figure 4B</w:t>
      </w:r>
      <w:r w:rsidR="002E461A" w:rsidRPr="0029326C">
        <w:rPr>
          <w:rFonts w:ascii="Arial" w:hAnsi="Arial" w:cs="Arial"/>
          <w:bCs/>
          <w:szCs w:val="24"/>
        </w:rPr>
        <w:t xml:space="preserve"> (</w:t>
      </w:r>
      <w:r w:rsidR="00365385" w:rsidRPr="0029326C">
        <w:rPr>
          <w:rFonts w:ascii="Arial" w:hAnsi="Arial" w:cs="Arial"/>
          <w:bCs/>
          <w:szCs w:val="24"/>
        </w:rPr>
        <w:t>left panel</w:t>
      </w:r>
      <w:r w:rsidR="002E461A" w:rsidRPr="0029326C">
        <w:rPr>
          <w:rFonts w:ascii="Arial" w:hAnsi="Arial" w:cs="Arial"/>
          <w:bCs/>
          <w:szCs w:val="24"/>
        </w:rPr>
        <w:t>)</w:t>
      </w:r>
      <w:r w:rsidR="00365385" w:rsidRPr="0029326C">
        <w:rPr>
          <w:rFonts w:ascii="Arial" w:hAnsi="Arial" w:cs="Arial"/>
          <w:bCs/>
          <w:szCs w:val="24"/>
        </w:rPr>
        <w:t xml:space="preserve">. (B) </w:t>
      </w:r>
      <w:r w:rsidR="00F37A0D" w:rsidRPr="0029326C">
        <w:rPr>
          <w:rFonts w:ascii="Arial" w:hAnsi="Arial" w:cs="Arial"/>
          <w:szCs w:val="24"/>
        </w:rPr>
        <w:t>Quadruplicate</w:t>
      </w:r>
      <w:r w:rsidR="00716F22" w:rsidRPr="0029326C">
        <w:rPr>
          <w:rFonts w:ascii="Arial" w:hAnsi="Arial" w:cs="Arial"/>
          <w:szCs w:val="24"/>
        </w:rPr>
        <w:t xml:space="preserve"> results </w:t>
      </w:r>
      <w:r w:rsidR="00F37A0D" w:rsidRPr="0029326C">
        <w:rPr>
          <w:rFonts w:ascii="Arial" w:hAnsi="Arial" w:cs="Arial"/>
          <w:szCs w:val="24"/>
        </w:rPr>
        <w:t>of</w:t>
      </w:r>
      <w:r w:rsidR="00716F22" w:rsidRPr="0029326C">
        <w:rPr>
          <w:rFonts w:ascii="Arial" w:hAnsi="Arial" w:cs="Arial"/>
          <w:szCs w:val="24"/>
        </w:rPr>
        <w:t xml:space="preserve"> vimentin expression levels</w:t>
      </w:r>
      <w:r w:rsidR="00365385" w:rsidRPr="0029326C">
        <w:rPr>
          <w:rFonts w:ascii="Arial" w:hAnsi="Arial" w:cs="Arial"/>
          <w:szCs w:val="24"/>
        </w:rPr>
        <w:t xml:space="preserve"> in 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>+CON cells</w:t>
      </w:r>
      <w:r w:rsidR="00F37A0D" w:rsidRPr="0029326C">
        <w:rPr>
          <w:rFonts w:ascii="Arial" w:hAnsi="Arial" w:cs="Arial"/>
          <w:szCs w:val="24"/>
        </w:rPr>
        <w:t xml:space="preserve"> after</w:t>
      </w:r>
      <w:r w:rsidR="00365385" w:rsidRPr="0029326C">
        <w:rPr>
          <w:rFonts w:ascii="Arial" w:hAnsi="Arial" w:cs="Arial"/>
          <w:szCs w:val="24"/>
        </w:rPr>
        <w:t xml:space="preserve"> co-transfect</w:t>
      </w:r>
      <w:r w:rsidR="00F37A0D" w:rsidRPr="0029326C">
        <w:rPr>
          <w:rFonts w:ascii="Arial" w:hAnsi="Arial" w:cs="Arial"/>
          <w:szCs w:val="24"/>
        </w:rPr>
        <w:t>ion</w:t>
      </w:r>
      <w:r w:rsidR="00365385" w:rsidRPr="0029326C">
        <w:rPr>
          <w:rFonts w:ascii="Arial" w:hAnsi="Arial" w:cs="Arial"/>
          <w:szCs w:val="24"/>
        </w:rPr>
        <w:t xml:space="preserve"> with mimic-</w:t>
      </w:r>
      <w:r w:rsidR="00365385" w:rsidRPr="0029326C">
        <w:rPr>
          <w:rFonts w:ascii="Arial" w:hAnsi="Arial" w:cs="Arial"/>
          <w:i/>
          <w:szCs w:val="24"/>
        </w:rPr>
        <w:t>miR-146a</w:t>
      </w:r>
      <w:r w:rsidR="00365385" w:rsidRPr="0029326C">
        <w:rPr>
          <w:rFonts w:ascii="Arial" w:hAnsi="Arial" w:cs="Arial"/>
          <w:szCs w:val="24"/>
        </w:rPr>
        <w:t xml:space="preserve"> and </w:t>
      </w:r>
      <w:r w:rsidR="00716F22" w:rsidRPr="0029326C">
        <w:rPr>
          <w:rFonts w:ascii="Arial" w:hAnsi="Arial" w:cs="Arial"/>
          <w:szCs w:val="24"/>
        </w:rPr>
        <w:t xml:space="preserve">vector </w:t>
      </w:r>
      <w:r w:rsidR="00AB7784" w:rsidRPr="0029326C">
        <w:rPr>
          <w:rFonts w:ascii="Arial" w:hAnsi="Arial" w:cs="Arial"/>
          <w:szCs w:val="24"/>
        </w:rPr>
        <w:t xml:space="preserve">or </w:t>
      </w:r>
      <w:r w:rsidR="00365385" w:rsidRPr="0029326C">
        <w:rPr>
          <w:rFonts w:ascii="Arial" w:hAnsi="Arial" w:cs="Arial"/>
          <w:szCs w:val="24"/>
        </w:rPr>
        <w:t>pcDNA3-vimentin</w:t>
      </w:r>
      <w:r w:rsidR="00716F22" w:rsidRPr="0029326C">
        <w:rPr>
          <w:rFonts w:ascii="Arial" w:hAnsi="Arial" w:cs="Arial"/>
          <w:szCs w:val="24"/>
        </w:rPr>
        <w:t xml:space="preserve"> as</w:t>
      </w:r>
      <w:r w:rsidR="00716F22" w:rsidRPr="0029326C">
        <w:rPr>
          <w:rFonts w:ascii="Arial" w:hAnsi="Arial" w:cs="Arial"/>
          <w:bCs/>
          <w:szCs w:val="24"/>
        </w:rPr>
        <w:t xml:space="preserve"> referred to the Figure 4B (right panel).</w:t>
      </w:r>
      <w:r w:rsidR="00365385" w:rsidRPr="0029326C">
        <w:rPr>
          <w:rFonts w:ascii="Arial" w:hAnsi="Arial" w:cs="Arial"/>
          <w:szCs w:val="24"/>
        </w:rPr>
        <w:t xml:space="preserve"> (C) </w:t>
      </w:r>
      <w:r w:rsidR="00F37A0D" w:rsidRPr="0029326C">
        <w:rPr>
          <w:rFonts w:ascii="Arial" w:hAnsi="Arial" w:cs="Arial"/>
          <w:szCs w:val="24"/>
        </w:rPr>
        <w:t>Quadruplicate</w:t>
      </w:r>
      <w:r w:rsidR="00716F22" w:rsidRPr="0029326C">
        <w:rPr>
          <w:rFonts w:ascii="Arial" w:hAnsi="Arial" w:cs="Arial"/>
          <w:szCs w:val="24"/>
        </w:rPr>
        <w:t xml:space="preserve"> results </w:t>
      </w:r>
      <w:r w:rsidR="00F37A0D" w:rsidRPr="0029326C">
        <w:rPr>
          <w:rFonts w:ascii="Arial" w:hAnsi="Arial" w:cs="Arial"/>
          <w:szCs w:val="24"/>
        </w:rPr>
        <w:t>of</w:t>
      </w:r>
      <w:r w:rsidR="00716F22" w:rsidRPr="0029326C">
        <w:rPr>
          <w:rFonts w:ascii="Arial" w:hAnsi="Arial" w:cs="Arial"/>
          <w:szCs w:val="24"/>
        </w:rPr>
        <w:t xml:space="preserve"> vimentin expression levels in</w:t>
      </w:r>
      <w:r w:rsidR="00365385" w:rsidRPr="0029326C">
        <w:rPr>
          <w:rFonts w:ascii="Arial" w:hAnsi="Arial" w:cs="Arial"/>
          <w:szCs w:val="24"/>
        </w:rPr>
        <w:t xml:space="preserve"> 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>+146a cells</w:t>
      </w:r>
      <w:r w:rsidR="00F37A0D" w:rsidRPr="0029326C">
        <w:rPr>
          <w:rFonts w:ascii="Arial" w:hAnsi="Arial" w:cs="Arial"/>
          <w:szCs w:val="24"/>
        </w:rPr>
        <w:t xml:space="preserve"> after</w:t>
      </w:r>
      <w:r w:rsidR="00365385" w:rsidRPr="0029326C">
        <w:rPr>
          <w:rFonts w:ascii="Arial" w:hAnsi="Arial" w:cs="Arial"/>
          <w:szCs w:val="24"/>
        </w:rPr>
        <w:t xml:space="preserve"> transient transfect</w:t>
      </w:r>
      <w:r w:rsidR="00F37A0D" w:rsidRPr="0029326C">
        <w:rPr>
          <w:rFonts w:ascii="Arial" w:hAnsi="Arial" w:cs="Arial"/>
          <w:szCs w:val="24"/>
        </w:rPr>
        <w:t>ion</w:t>
      </w:r>
      <w:r w:rsidR="00365385" w:rsidRPr="0029326C">
        <w:rPr>
          <w:rFonts w:ascii="Arial" w:hAnsi="Arial" w:cs="Arial"/>
          <w:szCs w:val="24"/>
        </w:rPr>
        <w:t xml:space="preserve"> with </w:t>
      </w:r>
      <w:r w:rsidR="00716F22" w:rsidRPr="0029326C">
        <w:rPr>
          <w:rFonts w:ascii="Arial" w:hAnsi="Arial" w:cs="Arial"/>
          <w:szCs w:val="24"/>
        </w:rPr>
        <w:t>scramble anti-N.C. or</w:t>
      </w:r>
      <w:r w:rsidR="00365385" w:rsidRPr="0029326C">
        <w:rPr>
          <w:rFonts w:ascii="Arial" w:hAnsi="Arial" w:cs="Arial"/>
          <w:szCs w:val="24"/>
        </w:rPr>
        <w:t xml:space="preserve"> </w:t>
      </w:r>
      <w:r w:rsidR="00716F22" w:rsidRPr="0029326C">
        <w:rPr>
          <w:rFonts w:ascii="Arial" w:hAnsi="Arial" w:cs="Arial"/>
          <w:szCs w:val="24"/>
        </w:rPr>
        <w:t>anti-</w:t>
      </w:r>
      <w:r w:rsidR="00716F22" w:rsidRPr="0029326C">
        <w:rPr>
          <w:rFonts w:ascii="Arial" w:hAnsi="Arial" w:cs="Arial"/>
          <w:i/>
          <w:szCs w:val="24"/>
        </w:rPr>
        <w:t>miR-146a</w:t>
      </w:r>
      <w:r w:rsidR="00716F22" w:rsidRPr="0029326C">
        <w:rPr>
          <w:rFonts w:ascii="Arial" w:hAnsi="Arial" w:cs="Arial"/>
          <w:szCs w:val="24"/>
        </w:rPr>
        <w:t xml:space="preserve"> as</w:t>
      </w:r>
      <w:r w:rsidR="00716F22" w:rsidRPr="0029326C">
        <w:rPr>
          <w:rFonts w:ascii="Arial" w:hAnsi="Arial" w:cs="Arial"/>
          <w:bCs/>
          <w:szCs w:val="24"/>
        </w:rPr>
        <w:t xml:space="preserve"> referred to the Figure 4E (left panel)</w:t>
      </w:r>
      <w:r w:rsidR="00365385" w:rsidRPr="0029326C">
        <w:rPr>
          <w:rFonts w:ascii="Arial" w:hAnsi="Arial" w:cs="Arial"/>
          <w:szCs w:val="24"/>
        </w:rPr>
        <w:t xml:space="preserve">. (D) </w:t>
      </w:r>
      <w:r w:rsidR="00F37A0D" w:rsidRPr="0029326C">
        <w:rPr>
          <w:rFonts w:ascii="Arial" w:hAnsi="Arial" w:cs="Arial"/>
          <w:szCs w:val="24"/>
        </w:rPr>
        <w:t>Triplicate</w:t>
      </w:r>
      <w:r w:rsidR="00716F22" w:rsidRPr="0029326C">
        <w:rPr>
          <w:rFonts w:ascii="Arial" w:hAnsi="Arial" w:cs="Arial"/>
          <w:szCs w:val="24"/>
        </w:rPr>
        <w:t xml:space="preserve"> results </w:t>
      </w:r>
      <w:r w:rsidR="00F37A0D" w:rsidRPr="0029326C">
        <w:rPr>
          <w:rFonts w:ascii="Arial" w:hAnsi="Arial" w:cs="Arial"/>
          <w:szCs w:val="24"/>
        </w:rPr>
        <w:t>of</w:t>
      </w:r>
      <w:r w:rsidR="00716F22" w:rsidRPr="0029326C">
        <w:rPr>
          <w:rFonts w:ascii="Arial" w:hAnsi="Arial" w:cs="Arial"/>
          <w:szCs w:val="24"/>
        </w:rPr>
        <w:t xml:space="preserve"> vimentin expression levels in</w:t>
      </w:r>
      <w:r w:rsidR="00365385" w:rsidRPr="0029326C">
        <w:rPr>
          <w:rFonts w:ascii="Arial" w:hAnsi="Arial" w:cs="Arial"/>
          <w:szCs w:val="24"/>
        </w:rPr>
        <w:t xml:space="preserve"> the CE81</w:t>
      </w:r>
      <w:r w:rsidR="00365385" w:rsidRPr="0029326C">
        <w:rPr>
          <w:rFonts w:ascii="Arial" w:hAnsi="Arial" w:cs="Arial"/>
          <w:szCs w:val="24"/>
          <w:vertAlign w:val="superscript"/>
        </w:rPr>
        <w:t>FN+</w:t>
      </w:r>
      <w:r w:rsidR="00365385" w:rsidRPr="0029326C">
        <w:rPr>
          <w:rFonts w:ascii="Arial" w:hAnsi="Arial" w:cs="Arial"/>
          <w:szCs w:val="24"/>
        </w:rPr>
        <w:t>+146a stable cells</w:t>
      </w:r>
      <w:r w:rsidR="00F37A0D" w:rsidRPr="0029326C">
        <w:rPr>
          <w:rFonts w:ascii="Arial" w:hAnsi="Arial" w:cs="Arial"/>
          <w:szCs w:val="24"/>
        </w:rPr>
        <w:t xml:space="preserve"> after</w:t>
      </w:r>
      <w:r w:rsidR="00365385" w:rsidRPr="0029326C">
        <w:rPr>
          <w:rFonts w:ascii="Arial" w:hAnsi="Arial" w:cs="Arial"/>
          <w:szCs w:val="24"/>
        </w:rPr>
        <w:t xml:space="preserve"> </w:t>
      </w:r>
      <w:r w:rsidR="00F37A0D" w:rsidRPr="0029326C">
        <w:rPr>
          <w:rFonts w:ascii="Arial" w:hAnsi="Arial" w:cs="Arial"/>
          <w:szCs w:val="24"/>
        </w:rPr>
        <w:t>transient co-transfection</w:t>
      </w:r>
      <w:r w:rsidR="00716F22" w:rsidRPr="0029326C">
        <w:rPr>
          <w:rFonts w:ascii="Arial" w:hAnsi="Arial" w:cs="Arial"/>
          <w:szCs w:val="24"/>
        </w:rPr>
        <w:t xml:space="preserve"> with</w:t>
      </w:r>
      <w:r w:rsidR="00716F22" w:rsidRPr="0029326C" w:rsidDel="00716F22">
        <w:rPr>
          <w:rFonts w:ascii="Arial" w:hAnsi="Arial" w:cs="Arial"/>
          <w:szCs w:val="24"/>
        </w:rPr>
        <w:t xml:space="preserve"> </w:t>
      </w:r>
      <w:r w:rsidR="00365385" w:rsidRPr="0029326C">
        <w:rPr>
          <w:rFonts w:ascii="Arial" w:hAnsi="Arial" w:cs="Arial"/>
          <w:szCs w:val="24"/>
        </w:rPr>
        <w:t>anti-</w:t>
      </w:r>
      <w:r w:rsidR="00365385" w:rsidRPr="0029326C">
        <w:rPr>
          <w:rFonts w:ascii="Arial" w:hAnsi="Arial" w:cs="Arial"/>
          <w:i/>
          <w:szCs w:val="24"/>
        </w:rPr>
        <w:t>miR146a</w:t>
      </w:r>
      <w:r w:rsidR="00716F22" w:rsidRPr="0029326C">
        <w:rPr>
          <w:rFonts w:ascii="Arial" w:hAnsi="Arial" w:cs="Arial"/>
          <w:szCs w:val="24"/>
        </w:rPr>
        <w:t xml:space="preserve"> and</w:t>
      </w:r>
      <w:r w:rsidR="00365385" w:rsidRPr="0029326C">
        <w:rPr>
          <w:rFonts w:ascii="Arial" w:hAnsi="Arial" w:cs="Arial"/>
          <w:szCs w:val="24"/>
        </w:rPr>
        <w:t xml:space="preserve"> </w:t>
      </w:r>
      <w:proofErr w:type="spellStart"/>
      <w:r w:rsidR="00716F22" w:rsidRPr="0029326C">
        <w:rPr>
          <w:rFonts w:ascii="Arial" w:hAnsi="Arial" w:cs="Arial"/>
          <w:szCs w:val="24"/>
        </w:rPr>
        <w:t>siN.C</w:t>
      </w:r>
      <w:proofErr w:type="spellEnd"/>
      <w:r w:rsidR="00716F22" w:rsidRPr="0029326C">
        <w:rPr>
          <w:rFonts w:ascii="Arial" w:hAnsi="Arial" w:cs="Arial"/>
          <w:szCs w:val="24"/>
        </w:rPr>
        <w:t>.</w:t>
      </w:r>
      <w:r w:rsidR="00AB7784" w:rsidRPr="0029326C">
        <w:rPr>
          <w:rFonts w:ascii="Arial" w:hAnsi="Arial" w:cs="Arial"/>
          <w:szCs w:val="24"/>
        </w:rPr>
        <w:t xml:space="preserve"> or </w:t>
      </w:r>
      <w:proofErr w:type="spellStart"/>
      <w:r w:rsidR="00716F22" w:rsidRPr="0029326C">
        <w:rPr>
          <w:rFonts w:ascii="Arial" w:hAnsi="Arial" w:cs="Arial"/>
          <w:szCs w:val="24"/>
        </w:rPr>
        <w:t>vimentin</w:t>
      </w:r>
      <w:proofErr w:type="spellEnd"/>
      <w:r w:rsidR="00716F22" w:rsidRPr="0029326C" w:rsidDel="00716F22">
        <w:rPr>
          <w:rFonts w:ascii="Arial" w:hAnsi="Arial" w:cs="Arial"/>
          <w:szCs w:val="24"/>
        </w:rPr>
        <w:t xml:space="preserve"> </w:t>
      </w:r>
      <w:proofErr w:type="spellStart"/>
      <w:r w:rsidR="00716F22" w:rsidRPr="0029326C">
        <w:rPr>
          <w:rFonts w:ascii="Arial" w:hAnsi="Arial" w:cs="Arial"/>
          <w:szCs w:val="24"/>
        </w:rPr>
        <w:t>si</w:t>
      </w:r>
      <w:r w:rsidR="00365385" w:rsidRPr="0029326C">
        <w:rPr>
          <w:rFonts w:ascii="Arial" w:hAnsi="Arial" w:cs="Arial"/>
          <w:szCs w:val="24"/>
        </w:rPr>
        <w:t>RNA</w:t>
      </w:r>
      <w:proofErr w:type="spellEnd"/>
      <w:r w:rsidR="00365385" w:rsidRPr="0029326C">
        <w:rPr>
          <w:rFonts w:ascii="Arial" w:hAnsi="Arial" w:cs="Arial"/>
          <w:szCs w:val="24"/>
        </w:rPr>
        <w:t xml:space="preserve"> (</w:t>
      </w:r>
      <w:proofErr w:type="spellStart"/>
      <w:r w:rsidR="00365385" w:rsidRPr="0029326C">
        <w:rPr>
          <w:rFonts w:ascii="Arial" w:hAnsi="Arial" w:cs="Arial"/>
          <w:szCs w:val="24"/>
        </w:rPr>
        <w:t>si-vimentin</w:t>
      </w:r>
      <w:proofErr w:type="spellEnd"/>
      <w:r w:rsidR="00365385" w:rsidRPr="0029326C">
        <w:rPr>
          <w:rFonts w:ascii="Arial" w:hAnsi="Arial" w:cs="Arial"/>
          <w:szCs w:val="24"/>
        </w:rPr>
        <w:t>)</w:t>
      </w:r>
      <w:r w:rsidR="00716F22" w:rsidRPr="0029326C">
        <w:rPr>
          <w:rFonts w:ascii="Arial" w:hAnsi="Arial" w:cs="Arial"/>
          <w:szCs w:val="24"/>
        </w:rPr>
        <w:t xml:space="preserve"> as</w:t>
      </w:r>
      <w:r w:rsidR="00716F22" w:rsidRPr="0029326C">
        <w:rPr>
          <w:rFonts w:ascii="Arial" w:hAnsi="Arial" w:cs="Arial"/>
          <w:bCs/>
          <w:szCs w:val="24"/>
        </w:rPr>
        <w:t xml:space="preserve"> referred to the Figure 4E (right panel)</w:t>
      </w:r>
      <w:r w:rsidR="00716F22" w:rsidRPr="0029326C">
        <w:rPr>
          <w:rFonts w:ascii="Arial" w:hAnsi="Arial" w:cs="Arial"/>
          <w:szCs w:val="24"/>
        </w:rPr>
        <w:t>.</w:t>
      </w:r>
      <w:r w:rsidR="00365385" w:rsidRPr="0029326C">
        <w:rPr>
          <w:rFonts w:ascii="Arial" w:hAnsi="Arial" w:cs="Arial"/>
          <w:szCs w:val="24"/>
        </w:rPr>
        <w:t xml:space="preserve"> </w:t>
      </w:r>
    </w:p>
    <w:p w:rsidR="00E345B2" w:rsidRDefault="00E345B2">
      <w:pPr>
        <w:rPr>
          <w:rFonts w:ascii="Times New Roman" w:hAnsi="Times New Roman" w:cs="Times New Roman"/>
          <w:szCs w:val="24"/>
        </w:rPr>
      </w:pPr>
    </w:p>
    <w:p w:rsidR="00E345B2" w:rsidRDefault="00E345B2">
      <w:pPr>
        <w:rPr>
          <w:rFonts w:ascii="Times New Roman" w:hAnsi="Times New Roman" w:cs="Times New Roman"/>
          <w:szCs w:val="24"/>
        </w:rPr>
      </w:pPr>
    </w:p>
    <w:p w:rsidR="00E345B2" w:rsidRDefault="00F37A0D" w:rsidP="0029326C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BE6A7C" w:rsidRPr="00075B9D" w:rsidRDefault="004A7435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Additional</w:t>
      </w:r>
      <w:r w:rsidR="0015661A" w:rsidRPr="00075B9D">
        <w:rPr>
          <w:rFonts w:ascii="Arial" w:hAnsi="Arial" w:cs="Arial"/>
          <w:b/>
          <w:szCs w:val="24"/>
        </w:rPr>
        <w:t xml:space="preserve"> Table </w:t>
      </w:r>
      <w:r w:rsidR="00F86DAF" w:rsidRPr="00075B9D">
        <w:rPr>
          <w:rFonts w:ascii="Arial" w:hAnsi="Arial" w:cs="Arial"/>
          <w:b/>
          <w:szCs w:val="24"/>
        </w:rPr>
        <w:t>S</w:t>
      </w:r>
      <w:r w:rsidR="0015661A" w:rsidRPr="00075B9D">
        <w:rPr>
          <w:rFonts w:ascii="Arial" w:hAnsi="Arial" w:cs="Arial"/>
          <w:b/>
          <w:szCs w:val="24"/>
        </w:rPr>
        <w:t>1</w:t>
      </w:r>
      <w:r w:rsidR="00E15F05" w:rsidRPr="00075B9D">
        <w:rPr>
          <w:rFonts w:ascii="Arial" w:hAnsi="Arial" w:cs="Arial"/>
          <w:b/>
          <w:szCs w:val="24"/>
        </w:rPr>
        <w:t xml:space="preserve"> </w:t>
      </w:r>
      <w:r w:rsidR="00FA43DF" w:rsidRPr="00075B9D">
        <w:rPr>
          <w:rFonts w:ascii="Arial" w:hAnsi="Arial" w:cs="Arial"/>
          <w:b/>
          <w:szCs w:val="24"/>
        </w:rPr>
        <w:t>List of primers and sequences</w:t>
      </w:r>
    </w:p>
    <w:tbl>
      <w:tblPr>
        <w:tblStyle w:val="TableGrid"/>
        <w:tblW w:w="10587" w:type="dxa"/>
        <w:tblInd w:w="-142" w:type="dxa"/>
        <w:tblLook w:val="04A0" w:firstRow="1" w:lastRow="0" w:firstColumn="1" w:lastColumn="0" w:noHBand="0" w:noVBand="1"/>
      </w:tblPr>
      <w:tblGrid>
        <w:gridCol w:w="1618"/>
        <w:gridCol w:w="3481"/>
        <w:gridCol w:w="5488"/>
      </w:tblGrid>
      <w:tr w:rsidR="00BE6A7C" w:rsidRPr="00075B9D" w:rsidTr="00673958">
        <w:tc>
          <w:tcPr>
            <w:tcW w:w="1618" w:type="dxa"/>
            <w:tcBorders>
              <w:lef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 xml:space="preserve">Usage </w:t>
            </w:r>
          </w:p>
        </w:tc>
        <w:tc>
          <w:tcPr>
            <w:tcW w:w="3481" w:type="dxa"/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 xml:space="preserve">Primer name </w:t>
            </w:r>
          </w:p>
        </w:tc>
        <w:tc>
          <w:tcPr>
            <w:tcW w:w="5488" w:type="dxa"/>
            <w:tcBorders>
              <w:righ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 xml:space="preserve">Primer sequence </w:t>
            </w:r>
          </w:p>
        </w:tc>
      </w:tr>
      <w:tr w:rsidR="00BE6A7C" w:rsidRPr="00075B9D" w:rsidTr="00673958">
        <w:tc>
          <w:tcPr>
            <w:tcW w:w="1618" w:type="dxa"/>
            <w:tcBorders>
              <w:left w:val="single" w:sz="4" w:space="0" w:color="auto"/>
            </w:tcBorders>
          </w:tcPr>
          <w:p w:rsidR="00BE6A7C" w:rsidRPr="00075B9D" w:rsidRDefault="00BE6A7C" w:rsidP="001A687D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Real-time PCR </w:t>
            </w:r>
          </w:p>
        </w:tc>
        <w:tc>
          <w:tcPr>
            <w:tcW w:w="3481" w:type="dxa"/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hsa-</w:t>
            </w:r>
            <w:r w:rsidRPr="00C27D04">
              <w:rPr>
                <w:rFonts w:ascii="Arial" w:hAnsi="Arial" w:cs="Arial"/>
                <w:i/>
              </w:rPr>
              <w:t>miR-146a</w:t>
            </w:r>
            <w:r w:rsidRPr="00075B9D">
              <w:rPr>
                <w:rFonts w:ascii="Arial" w:hAnsi="Arial" w:cs="Arial"/>
              </w:rPr>
              <w:t xml:space="preserve"> </w:t>
            </w:r>
          </w:p>
          <w:p w:rsidR="003E4A15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U54</w:t>
            </w:r>
            <w:r w:rsidRPr="00075B9D">
              <w:rPr>
                <w:rFonts w:ascii="Arial" w:hAnsi="Arial" w:cs="Arial"/>
                <w:vertAlign w:val="superscript"/>
              </w:rPr>
              <w:t>b</w:t>
            </w:r>
          </w:p>
          <w:p w:rsidR="00673958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(For miRNA detection)</w:t>
            </w:r>
          </w:p>
          <w:p w:rsidR="00673958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</w:p>
          <w:p w:rsidR="00673958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VIM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3E4A15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IGSF1</w:t>
            </w:r>
          </w:p>
          <w:p w:rsidR="003E4A15" w:rsidRPr="00075B9D" w:rsidRDefault="003E4A15" w:rsidP="003E4A15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3E4A15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FBXL10</w:t>
            </w:r>
          </w:p>
          <w:p w:rsidR="003E4A15" w:rsidRPr="00075B9D" w:rsidRDefault="003E4A15" w:rsidP="003E4A15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3E4A15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CASK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PBX2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UHRF1</w:t>
            </w:r>
          </w:p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5488" w:type="dxa"/>
            <w:tcBorders>
              <w:right w:val="single" w:sz="4" w:space="0" w:color="auto"/>
            </w:tcBorders>
          </w:tcPr>
          <w:p w:rsidR="00BE6A7C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F: </w:t>
            </w:r>
            <w:r w:rsidR="00BE6A7C" w:rsidRPr="00075B9D">
              <w:rPr>
                <w:rFonts w:ascii="Arial" w:hAnsi="Arial" w:cs="Arial"/>
              </w:rPr>
              <w:t xml:space="preserve">5’-TGAGAACTGAATTCCATGGGTT-3’ </w:t>
            </w:r>
          </w:p>
          <w:p w:rsidR="00673958" w:rsidRPr="00075B9D" w:rsidRDefault="00673958" w:rsidP="00673958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F:5’-GGTACCTATTGTGTTGAGTAACGGTGA-3’ </w:t>
            </w:r>
          </w:p>
          <w:p w:rsidR="00673958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Paired with universal primer form </w:t>
            </w:r>
            <w:proofErr w:type="spellStart"/>
            <w:r w:rsidRPr="00075B9D">
              <w:rPr>
                <w:rFonts w:ascii="Arial" w:hAnsi="Arial" w:cs="Arial"/>
              </w:rPr>
              <w:t>Ncode</w:t>
            </w:r>
            <w:r w:rsidRPr="00075B9D">
              <w:rPr>
                <w:rFonts w:ascii="Arial" w:hAnsi="Arial" w:cs="Arial"/>
                <w:vertAlign w:val="superscript"/>
              </w:rPr>
              <w:t>TM</w:t>
            </w:r>
            <w:proofErr w:type="spellEnd"/>
            <w:r w:rsidRPr="00075B9D">
              <w:rPr>
                <w:rFonts w:ascii="Arial" w:hAnsi="Arial" w:cs="Arial"/>
              </w:rPr>
              <w:t xml:space="preserve"> VILO</w:t>
            </w:r>
            <w:r w:rsidRPr="00075B9D">
              <w:rPr>
                <w:rFonts w:ascii="Arial" w:hAnsi="Arial" w:cs="Arial"/>
                <w:vertAlign w:val="superscript"/>
              </w:rPr>
              <w:t>TM</w:t>
            </w:r>
            <w:r w:rsidRPr="00075B9D">
              <w:rPr>
                <w:rFonts w:ascii="Arial" w:hAnsi="Arial" w:cs="Arial"/>
              </w:rPr>
              <w:t xml:space="preserve"> cDNA synthesis miRNA kit</w:t>
            </w:r>
          </w:p>
          <w:p w:rsidR="00673958" w:rsidRPr="00075B9D" w:rsidRDefault="00673958" w:rsidP="00BE6A7C">
            <w:pPr>
              <w:pStyle w:val="Default"/>
              <w:rPr>
                <w:rFonts w:ascii="Arial" w:hAnsi="Arial" w:cs="Arial"/>
              </w:rPr>
            </w:pP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5’-CAGATGCGTGAAATGGAAGA-3’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R: 5’-TGGAAGAGGCAGAGAAATCC-3’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5’-GCCTAATCGTGGTGGTTGTT-3’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R: 5’-GTGCCTGGTTCTCCTTCTTG-3’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5’-TCAAACGCTGTGGAAACATC-3’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R: 5’-AAAGGAAAGTGTCGGCTCAC-3’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5’-AGTTCTGGGGTGGTTTTGC-3’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R: 5’-ACCTTTCCAATCCCTTCAGC-3’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5’-ATAGCCAAAGGGGTTCTGGT-3’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R: 5’-CACTGCCTCCACATCAAATG-3’</w:t>
            </w:r>
          </w:p>
          <w:p w:rsidR="003E4A15" w:rsidRPr="00075B9D" w:rsidRDefault="003E4A15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F: 5’-GGCTGTTGATGTTTCTGGTG-3’</w:t>
            </w:r>
          </w:p>
          <w:p w:rsidR="003E4A15" w:rsidRPr="00075B9D" w:rsidRDefault="003E4A15" w:rsidP="00673958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R</w:t>
            </w:r>
            <w:r w:rsidR="00045753" w:rsidRPr="00075B9D">
              <w:rPr>
                <w:rFonts w:ascii="Arial" w:hAnsi="Arial" w:cs="Arial"/>
              </w:rPr>
              <w:t xml:space="preserve">: </w:t>
            </w:r>
            <w:r w:rsidRPr="00075B9D">
              <w:rPr>
                <w:rFonts w:ascii="Arial" w:hAnsi="Arial" w:cs="Arial"/>
              </w:rPr>
              <w:t>5’-GCCCGAGATGTTTCCTCTTT-3’</w:t>
            </w:r>
          </w:p>
        </w:tc>
      </w:tr>
      <w:tr w:rsidR="00BE6A7C" w:rsidRPr="00075B9D" w:rsidTr="00673958">
        <w:tc>
          <w:tcPr>
            <w:tcW w:w="1618" w:type="dxa"/>
            <w:tcBorders>
              <w:lef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proofErr w:type="spellStart"/>
            <w:r w:rsidRPr="00075B9D">
              <w:rPr>
                <w:rFonts w:ascii="Arial" w:hAnsi="Arial" w:cs="Arial"/>
              </w:rPr>
              <w:t>ISH</w:t>
            </w:r>
            <w:r w:rsidRPr="00075B9D">
              <w:rPr>
                <w:rFonts w:ascii="Arial" w:hAnsi="Arial" w:cs="Arial"/>
                <w:vertAlign w:val="superscript"/>
              </w:rPr>
              <w:t>a</w:t>
            </w:r>
            <w:proofErr w:type="spellEnd"/>
            <w:r w:rsidRPr="00075B9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1" w:type="dxa"/>
          </w:tcPr>
          <w:p w:rsidR="00BE6A7C" w:rsidRPr="00075B9D" w:rsidRDefault="00BE6A7C">
            <w:pPr>
              <w:rPr>
                <w:rFonts w:ascii="Arial" w:hAnsi="Arial" w:cs="Arial"/>
                <w:szCs w:val="24"/>
              </w:rPr>
            </w:pPr>
            <w:r w:rsidRPr="00075B9D">
              <w:rPr>
                <w:rFonts w:ascii="Arial" w:hAnsi="Arial" w:cs="Arial"/>
                <w:szCs w:val="24"/>
              </w:rPr>
              <w:t>hsa-</w:t>
            </w:r>
            <w:r w:rsidRPr="00C27D04">
              <w:rPr>
                <w:rFonts w:ascii="Arial" w:hAnsi="Arial" w:cs="Arial"/>
                <w:i/>
                <w:szCs w:val="24"/>
              </w:rPr>
              <w:t>miR-146a</w:t>
            </w:r>
            <w:r w:rsidRPr="00075B9D">
              <w:rPr>
                <w:rFonts w:ascii="Arial" w:hAnsi="Arial" w:cs="Arial"/>
                <w:szCs w:val="24"/>
              </w:rPr>
              <w:t xml:space="preserve"> probe</w:t>
            </w:r>
          </w:p>
        </w:tc>
        <w:tc>
          <w:tcPr>
            <w:tcW w:w="5488" w:type="dxa"/>
            <w:tcBorders>
              <w:righ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5’-AACCCATGGAATTCAGTTCTCA-3’ </w:t>
            </w:r>
          </w:p>
        </w:tc>
      </w:tr>
      <w:tr w:rsidR="00BE6A7C" w:rsidRPr="00075B9D" w:rsidTr="00673958">
        <w:tc>
          <w:tcPr>
            <w:tcW w:w="1618" w:type="dxa"/>
            <w:tcBorders>
              <w:lef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Construct </w:t>
            </w:r>
          </w:p>
          <w:p w:rsidR="00BE6A7C" w:rsidRPr="00075B9D" w:rsidRDefault="00BE6A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81" w:type="dxa"/>
          </w:tcPr>
          <w:p w:rsidR="00BE6A7C" w:rsidRPr="00075B9D" w:rsidRDefault="00E00FFA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3’UTR of vimentin-wild</w:t>
            </w:r>
            <w:r w:rsidR="00BE6A7C" w:rsidRPr="00075B9D">
              <w:rPr>
                <w:rFonts w:ascii="Arial" w:hAnsi="Arial" w:cs="Arial"/>
              </w:rPr>
              <w:t xml:space="preserve"> type F </w:t>
            </w:r>
          </w:p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3’UTR of vimentin-wi</w:t>
            </w:r>
            <w:r w:rsidR="006F4206" w:rsidRPr="00075B9D">
              <w:rPr>
                <w:rFonts w:ascii="Arial" w:hAnsi="Arial" w:cs="Arial"/>
              </w:rPr>
              <w:t>l</w:t>
            </w:r>
            <w:r w:rsidRPr="00075B9D">
              <w:rPr>
                <w:rFonts w:ascii="Arial" w:hAnsi="Arial" w:cs="Arial"/>
              </w:rPr>
              <w:t xml:space="preserve">d type R </w:t>
            </w:r>
          </w:p>
          <w:p w:rsidR="009B17DC" w:rsidRPr="00075B9D" w:rsidRDefault="009B17DC" w:rsidP="00BE6A7C">
            <w:pPr>
              <w:pStyle w:val="Default"/>
              <w:rPr>
                <w:rFonts w:ascii="Arial" w:hAnsi="Arial" w:cs="Arial"/>
              </w:rPr>
            </w:pPr>
          </w:p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3’UTR of vimentin-mutant type F </w:t>
            </w:r>
          </w:p>
        </w:tc>
        <w:tc>
          <w:tcPr>
            <w:tcW w:w="5488" w:type="dxa"/>
            <w:tcBorders>
              <w:right w:val="single" w:sz="4" w:space="0" w:color="auto"/>
            </w:tcBorders>
          </w:tcPr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5’-ATAAGCTTAGTTAACAACCGACACTCC-3’ </w:t>
            </w:r>
          </w:p>
          <w:p w:rsidR="009B17D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5’-ATACTAGTGAGTTTTTCCAAAGATTTATT</w:t>
            </w:r>
          </w:p>
          <w:p w:rsidR="00BE6A7C" w:rsidRPr="00075B9D" w:rsidRDefault="00BE6A7C" w:rsidP="00BE6A7C">
            <w:pPr>
              <w:pStyle w:val="Default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 xml:space="preserve">GAAG-3’ </w:t>
            </w:r>
          </w:p>
          <w:p w:rsidR="009B17DC" w:rsidRPr="00075B9D" w:rsidRDefault="00BE6A7C">
            <w:pPr>
              <w:rPr>
                <w:rFonts w:ascii="Arial" w:hAnsi="Arial" w:cs="Arial"/>
                <w:szCs w:val="24"/>
              </w:rPr>
            </w:pPr>
            <w:r w:rsidRPr="00075B9D">
              <w:rPr>
                <w:rFonts w:ascii="Arial" w:hAnsi="Arial" w:cs="Arial"/>
                <w:szCs w:val="24"/>
              </w:rPr>
              <w:t>5’-ATAAGCTTACTACATTACAACCGACACTCC</w:t>
            </w:r>
          </w:p>
          <w:p w:rsidR="00BE6A7C" w:rsidRPr="00075B9D" w:rsidRDefault="00BE6A7C">
            <w:pPr>
              <w:rPr>
                <w:rFonts w:ascii="Arial" w:hAnsi="Arial" w:cs="Arial"/>
                <w:szCs w:val="24"/>
              </w:rPr>
            </w:pPr>
            <w:r w:rsidRPr="00075B9D">
              <w:rPr>
                <w:rFonts w:ascii="Arial" w:hAnsi="Arial" w:cs="Arial"/>
                <w:szCs w:val="24"/>
              </w:rPr>
              <w:t>TA-3’</w:t>
            </w:r>
          </w:p>
        </w:tc>
      </w:tr>
    </w:tbl>
    <w:p w:rsidR="009B17DC" w:rsidRPr="0029326C" w:rsidRDefault="009B17DC" w:rsidP="009B17DC">
      <w:pPr>
        <w:rPr>
          <w:rFonts w:ascii="Arial" w:hAnsi="Arial" w:cs="Arial"/>
          <w:szCs w:val="24"/>
        </w:rPr>
      </w:pPr>
      <w:r w:rsidRPr="0029326C">
        <w:rPr>
          <w:rFonts w:ascii="Arial" w:hAnsi="Arial" w:cs="Arial"/>
          <w:szCs w:val="24"/>
        </w:rPr>
        <w:t>F: forward primer; R:</w:t>
      </w:r>
      <w:r w:rsidR="00465CD4" w:rsidRPr="0029326C">
        <w:rPr>
          <w:rFonts w:ascii="Arial" w:hAnsi="Arial" w:cs="Arial"/>
          <w:szCs w:val="24"/>
        </w:rPr>
        <w:t xml:space="preserve"> </w:t>
      </w:r>
      <w:r w:rsidRPr="0029326C">
        <w:rPr>
          <w:rFonts w:ascii="Arial" w:hAnsi="Arial" w:cs="Arial"/>
          <w:szCs w:val="24"/>
        </w:rPr>
        <w:t>reverse primer; 3’UTR:3’-un-translated region</w:t>
      </w:r>
    </w:p>
    <w:p w:rsidR="009B17DC" w:rsidRPr="0029326C" w:rsidRDefault="009B17DC" w:rsidP="009B17DC">
      <w:pPr>
        <w:rPr>
          <w:rFonts w:ascii="Arial" w:hAnsi="Arial" w:cs="Arial"/>
          <w:szCs w:val="24"/>
        </w:rPr>
      </w:pPr>
      <w:r w:rsidRPr="0029326C">
        <w:rPr>
          <w:rFonts w:ascii="Arial" w:hAnsi="Arial" w:cs="Arial"/>
          <w:szCs w:val="24"/>
        </w:rPr>
        <w:t>a:</w:t>
      </w:r>
      <w:r w:rsidRPr="00061A42">
        <w:rPr>
          <w:rFonts w:ascii="Arial" w:hAnsi="Arial" w:cs="Arial"/>
          <w:i/>
          <w:szCs w:val="24"/>
        </w:rPr>
        <w:t xml:space="preserve"> In Situ</w:t>
      </w:r>
      <w:r w:rsidRPr="0029326C">
        <w:rPr>
          <w:rFonts w:ascii="Arial" w:hAnsi="Arial" w:cs="Arial"/>
          <w:szCs w:val="24"/>
        </w:rPr>
        <w:t xml:space="preserve"> Hybridization</w:t>
      </w:r>
    </w:p>
    <w:p w:rsidR="00BE6A7C" w:rsidRPr="0029326C" w:rsidRDefault="009B17DC" w:rsidP="009B17DC">
      <w:pPr>
        <w:rPr>
          <w:rFonts w:ascii="Arial" w:hAnsi="Arial" w:cs="Arial"/>
          <w:szCs w:val="24"/>
        </w:rPr>
      </w:pPr>
      <w:r w:rsidRPr="0029326C">
        <w:rPr>
          <w:rFonts w:ascii="Arial" w:hAnsi="Arial" w:cs="Arial"/>
          <w:szCs w:val="24"/>
        </w:rPr>
        <w:t>b: used as</w:t>
      </w:r>
      <w:r w:rsidR="00F37A0D">
        <w:rPr>
          <w:rFonts w:ascii="Arial" w:hAnsi="Arial" w:cs="Arial"/>
          <w:szCs w:val="24"/>
        </w:rPr>
        <w:t xml:space="preserve"> the</w:t>
      </w:r>
      <w:r w:rsidRPr="0029326C">
        <w:rPr>
          <w:rFonts w:ascii="Arial" w:hAnsi="Arial" w:cs="Arial"/>
          <w:szCs w:val="24"/>
        </w:rPr>
        <w:t xml:space="preserve"> internal control</w:t>
      </w: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Pr="005A425B" w:rsidRDefault="00BE6A7C">
      <w:pPr>
        <w:rPr>
          <w:rFonts w:ascii="Times New Roman" w:hAnsi="Times New Roman" w:cs="Times New Roman"/>
          <w:szCs w:val="24"/>
        </w:rPr>
      </w:pPr>
    </w:p>
    <w:p w:rsidR="00BE6A7C" w:rsidRDefault="00BE6A7C">
      <w:pPr>
        <w:rPr>
          <w:rFonts w:ascii="Times New Roman" w:hAnsi="Times New Roman" w:cs="Times New Roman"/>
          <w:szCs w:val="24"/>
        </w:rPr>
      </w:pPr>
    </w:p>
    <w:p w:rsidR="0015661A" w:rsidRDefault="0015661A">
      <w:pPr>
        <w:rPr>
          <w:rFonts w:ascii="Times New Roman" w:hAnsi="Times New Roman" w:cs="Times New Roman"/>
          <w:szCs w:val="24"/>
        </w:rPr>
      </w:pPr>
    </w:p>
    <w:p w:rsidR="0015661A" w:rsidRDefault="0015661A">
      <w:pPr>
        <w:rPr>
          <w:rFonts w:ascii="Times New Roman" w:hAnsi="Times New Roman" w:cs="Times New Roman"/>
          <w:szCs w:val="24"/>
        </w:rPr>
      </w:pPr>
    </w:p>
    <w:p w:rsidR="0015661A" w:rsidRPr="003A2CCF" w:rsidRDefault="004A7435" w:rsidP="003A2CCF">
      <w:pPr>
        <w:rPr>
          <w:rFonts w:ascii="Arial" w:hAnsi="Arial" w:cs="Arial"/>
          <w:b/>
          <w:szCs w:val="24"/>
        </w:rPr>
      </w:pPr>
      <w:bookmarkStart w:id="1" w:name="_GoBack"/>
      <w:r>
        <w:rPr>
          <w:rFonts w:ascii="Arial" w:hAnsi="Arial" w:cs="Arial"/>
          <w:b/>
          <w:sz w:val="28"/>
          <w:szCs w:val="24"/>
        </w:rPr>
        <w:t>Additional</w:t>
      </w:r>
      <w:r w:rsidR="0015661A" w:rsidRPr="00075B9D">
        <w:rPr>
          <w:rFonts w:ascii="Arial" w:hAnsi="Arial" w:cs="Arial"/>
          <w:b/>
          <w:szCs w:val="24"/>
        </w:rPr>
        <w:t xml:space="preserve"> Table </w:t>
      </w:r>
      <w:r w:rsidR="00F86DAF" w:rsidRPr="00075B9D">
        <w:rPr>
          <w:rFonts w:ascii="Arial" w:hAnsi="Arial" w:cs="Arial"/>
          <w:b/>
          <w:szCs w:val="24"/>
        </w:rPr>
        <w:t>S</w:t>
      </w:r>
      <w:r w:rsidR="003A2CCF">
        <w:rPr>
          <w:rFonts w:ascii="Arial" w:hAnsi="Arial" w:cs="Arial"/>
          <w:b/>
          <w:szCs w:val="24"/>
        </w:rPr>
        <w:t>2</w:t>
      </w:r>
      <w:r w:rsidR="003A2CCF">
        <w:rPr>
          <w:rFonts w:ascii="Arial" w:hAnsi="Arial" w:cs="Arial" w:hint="eastAsia"/>
          <w:b/>
          <w:szCs w:val="24"/>
        </w:rPr>
        <w:t>.</w:t>
      </w:r>
      <w:r w:rsidR="003A2CCF">
        <w:rPr>
          <w:rFonts w:ascii="Arial" w:hAnsi="Arial" w:cs="Arial"/>
          <w:b/>
          <w:szCs w:val="24"/>
        </w:rPr>
        <w:t xml:space="preserve"> </w:t>
      </w:r>
      <w:r w:rsidR="0015661A" w:rsidRPr="00075B9D">
        <w:rPr>
          <w:rFonts w:ascii="Arial" w:hAnsi="Arial" w:cs="Arial"/>
          <w:b/>
          <w:kern w:val="0"/>
        </w:rPr>
        <w:t xml:space="preserve">Correlation of </w:t>
      </w:r>
      <w:r w:rsidR="008B0A8B">
        <w:rPr>
          <w:rFonts w:ascii="Arial" w:hAnsi="Arial" w:cs="Arial"/>
          <w:b/>
          <w:i/>
          <w:kern w:val="0"/>
        </w:rPr>
        <w:t>miR-1</w:t>
      </w:r>
      <w:r w:rsidR="0015661A" w:rsidRPr="008B0A8B">
        <w:rPr>
          <w:rFonts w:ascii="Arial" w:hAnsi="Arial" w:cs="Arial"/>
          <w:b/>
          <w:i/>
          <w:kern w:val="0"/>
        </w:rPr>
        <w:t>46a</w:t>
      </w:r>
      <w:r w:rsidR="0015661A" w:rsidRPr="00075B9D">
        <w:rPr>
          <w:rFonts w:ascii="Arial" w:hAnsi="Arial" w:cs="Arial"/>
          <w:b/>
          <w:kern w:val="0"/>
        </w:rPr>
        <w:t xml:space="preserve"> and vimentin protein expression with </w:t>
      </w:r>
      <w:r w:rsidR="0015661A" w:rsidRPr="00075B9D">
        <w:rPr>
          <w:rFonts w:ascii="Arial" w:hAnsi="Arial" w:cs="Arial"/>
          <w:b/>
          <w:kern w:val="0"/>
        </w:rPr>
        <w:lastRenderedPageBreak/>
        <w:t>clinicopathologic parameters of sixty-eight ESCC patients</w:t>
      </w:r>
      <w:bookmarkEnd w:id="1"/>
    </w:p>
    <w:tbl>
      <w:tblPr>
        <w:tblStyle w:val="1"/>
        <w:tblpPr w:leftFromText="180" w:rightFromText="180" w:vertAnchor="text" w:horzAnchor="margin" w:tblpY="6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2127"/>
        <w:gridCol w:w="1842"/>
      </w:tblGrid>
      <w:tr w:rsidR="00FA0AF3" w:rsidRPr="00075B9D" w:rsidTr="00FA0AF3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Expression pattern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Tumor stage</w:t>
            </w:r>
          </w:p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(I&amp;II vs. III&amp; IV)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FA0AF3" w:rsidRPr="00075B9D" w:rsidRDefault="008B530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</w:rPr>
              <w:t>Two-</w:t>
            </w:r>
            <w:r w:rsidR="00FA0AF3" w:rsidRPr="00075B9D">
              <w:rPr>
                <w:rFonts w:ascii="Arial" w:hAnsi="Arial" w:cs="Arial"/>
                <w:b/>
              </w:rPr>
              <w:t>year survival</w:t>
            </w:r>
          </w:p>
        </w:tc>
      </w:tr>
      <w:tr w:rsidR="00FA0AF3" w:rsidRPr="00075B9D" w:rsidTr="00FA0AF3">
        <w:tc>
          <w:tcPr>
            <w:tcW w:w="2547" w:type="dxa"/>
            <w:tcBorders>
              <w:top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  <w:i/>
              </w:rPr>
            </w:pPr>
            <w:r w:rsidRPr="00075B9D">
              <w:rPr>
                <w:rFonts w:ascii="Arial" w:hAnsi="Arial" w:cs="Arial"/>
                <w:b/>
                <w:i/>
              </w:rPr>
              <w:t>miR-146a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0.9586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0.3666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0.1535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FA0AF3" w:rsidRPr="00075B9D" w:rsidRDefault="003F19FF" w:rsidP="003F19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P&lt; 0.0001</w:t>
            </w:r>
          </w:p>
        </w:tc>
      </w:tr>
      <w:tr w:rsidR="00FA0AF3" w:rsidRPr="00075B9D" w:rsidTr="00FA0AF3">
        <w:tc>
          <w:tcPr>
            <w:tcW w:w="2547" w:type="dxa"/>
          </w:tcPr>
          <w:p w:rsidR="00FA0AF3" w:rsidRPr="00075B9D" w:rsidRDefault="00F37A0D" w:rsidP="00FA0AF3">
            <w:pPr>
              <w:widowControl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  <w:r w:rsidR="00FA0AF3" w:rsidRPr="00075B9D">
              <w:rPr>
                <w:rFonts w:ascii="Arial" w:hAnsi="Arial" w:cs="Arial"/>
                <w:b/>
              </w:rPr>
              <w:t>imentin</w:t>
            </w:r>
          </w:p>
        </w:tc>
        <w:tc>
          <w:tcPr>
            <w:tcW w:w="1559" w:type="dxa"/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0.454</w:t>
            </w:r>
          </w:p>
        </w:tc>
        <w:tc>
          <w:tcPr>
            <w:tcW w:w="1559" w:type="dxa"/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0.8665</w:t>
            </w:r>
          </w:p>
        </w:tc>
        <w:tc>
          <w:tcPr>
            <w:tcW w:w="2127" w:type="dxa"/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0.3473</w:t>
            </w:r>
          </w:p>
        </w:tc>
        <w:tc>
          <w:tcPr>
            <w:tcW w:w="1842" w:type="dxa"/>
          </w:tcPr>
          <w:p w:rsidR="00FA0AF3" w:rsidRPr="00075B9D" w:rsidRDefault="003F19FF" w:rsidP="003F19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P&lt; 0.05</w:t>
            </w:r>
          </w:p>
        </w:tc>
      </w:tr>
      <w:tr w:rsidR="00FA0AF3" w:rsidRPr="00075B9D" w:rsidTr="00FA0AF3">
        <w:tc>
          <w:tcPr>
            <w:tcW w:w="2547" w:type="dxa"/>
            <w:tcBorders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  <w:b/>
              </w:rPr>
            </w:pPr>
            <w:r w:rsidRPr="00075B9D">
              <w:rPr>
                <w:rFonts w:ascii="Arial" w:hAnsi="Arial" w:cs="Arial"/>
                <w:b/>
                <w:i/>
              </w:rPr>
              <w:t>miR-146a</w:t>
            </w:r>
            <w:r w:rsidRPr="00075B9D">
              <w:rPr>
                <w:rFonts w:ascii="Arial" w:hAnsi="Arial" w:cs="Arial"/>
                <w:b/>
              </w:rPr>
              <w:t xml:space="preserve"> &amp; Vimentin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0.7133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FA0AF3" w:rsidRPr="00075B9D" w:rsidRDefault="00FA0AF3" w:rsidP="00FA0AF3">
            <w:pPr>
              <w:widowControl/>
              <w:ind w:left="100" w:hanging="100"/>
              <w:rPr>
                <w:rFonts w:ascii="Arial" w:hAnsi="Arial" w:cs="Arial"/>
              </w:rPr>
            </w:pPr>
            <w:r w:rsidRPr="00075B9D">
              <w:rPr>
                <w:rFonts w:ascii="Arial" w:hAnsi="Arial" w:cs="Arial"/>
              </w:rPr>
              <w:t>0.4884</w:t>
            </w:r>
          </w:p>
        </w:tc>
      </w:tr>
    </w:tbl>
    <w:p w:rsidR="00980498" w:rsidRDefault="00F37A0D" w:rsidP="00D93DA8">
      <w:pPr>
        <w:widowControl/>
        <w:spacing w:after="160" w:line="259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@ </w:t>
      </w:r>
      <w:r w:rsidR="008B5303" w:rsidRPr="00486926">
        <w:rPr>
          <w:rFonts w:ascii="Arial" w:hAnsi="Arial" w:cs="Arial"/>
          <w:kern w:val="0"/>
        </w:rPr>
        <w:t xml:space="preserve">The association </w:t>
      </w:r>
      <w:r w:rsidRPr="00486926">
        <w:rPr>
          <w:rFonts w:ascii="Arial" w:hAnsi="Arial" w:cs="Arial"/>
          <w:kern w:val="0"/>
        </w:rPr>
        <w:t xml:space="preserve">of </w:t>
      </w:r>
      <w:r w:rsidR="008B5303" w:rsidRPr="00486926">
        <w:rPr>
          <w:rFonts w:ascii="Arial" w:hAnsi="Arial" w:cs="Arial"/>
          <w:kern w:val="0"/>
        </w:rPr>
        <w:t>age, gender, tumor stage</w:t>
      </w:r>
      <w:r w:rsidRPr="00486926">
        <w:rPr>
          <w:rFonts w:ascii="Arial" w:hAnsi="Arial" w:cs="Arial"/>
          <w:kern w:val="0"/>
        </w:rPr>
        <w:t>,</w:t>
      </w:r>
      <w:r w:rsidR="008B5303" w:rsidRPr="00486926">
        <w:rPr>
          <w:rFonts w:ascii="Arial" w:hAnsi="Arial" w:cs="Arial"/>
          <w:kern w:val="0"/>
        </w:rPr>
        <w:t xml:space="preserve"> and two-year survival with </w:t>
      </w:r>
      <w:r w:rsidRPr="00486926">
        <w:rPr>
          <w:rFonts w:ascii="Arial" w:hAnsi="Arial" w:cs="Arial"/>
          <w:kern w:val="0"/>
        </w:rPr>
        <w:t xml:space="preserve">level </w:t>
      </w:r>
      <w:r w:rsidR="008B5303" w:rsidRPr="00486926">
        <w:rPr>
          <w:rFonts w:ascii="Arial" w:hAnsi="Arial" w:cs="Arial"/>
          <w:kern w:val="0"/>
        </w:rPr>
        <w:t xml:space="preserve">of </w:t>
      </w:r>
      <w:r w:rsidR="008B5303" w:rsidRPr="00486926">
        <w:rPr>
          <w:rFonts w:ascii="Arial" w:hAnsi="Arial" w:cs="Arial"/>
          <w:i/>
          <w:kern w:val="0"/>
        </w:rPr>
        <w:t>miR-146a</w:t>
      </w:r>
      <w:r w:rsidRPr="00486926">
        <w:rPr>
          <w:rFonts w:ascii="Arial" w:hAnsi="Arial" w:cs="Arial"/>
          <w:kern w:val="0"/>
        </w:rPr>
        <w:t>, vimentin</w:t>
      </w:r>
      <w:r w:rsidR="008B5303" w:rsidRPr="00486926">
        <w:rPr>
          <w:rFonts w:ascii="Arial" w:hAnsi="Arial" w:cs="Arial"/>
          <w:kern w:val="0"/>
        </w:rPr>
        <w:t xml:space="preserve"> or </w:t>
      </w:r>
      <w:r w:rsidRPr="00486926">
        <w:rPr>
          <w:rFonts w:ascii="Arial" w:hAnsi="Arial" w:cs="Arial"/>
          <w:i/>
          <w:kern w:val="0"/>
        </w:rPr>
        <w:t>miR-146a</w:t>
      </w:r>
      <w:r w:rsidRPr="00486926">
        <w:rPr>
          <w:rFonts w:ascii="Arial" w:hAnsi="Arial" w:cs="Arial"/>
          <w:kern w:val="0"/>
        </w:rPr>
        <w:t xml:space="preserve"> &amp; </w:t>
      </w:r>
      <w:r w:rsidR="008B5303" w:rsidRPr="00486926">
        <w:rPr>
          <w:rFonts w:ascii="Arial" w:hAnsi="Arial" w:cs="Arial"/>
          <w:kern w:val="0"/>
        </w:rPr>
        <w:t>vimentin</w:t>
      </w:r>
      <w:r w:rsidR="008B5303" w:rsidRPr="00075B9D">
        <w:rPr>
          <w:rFonts w:ascii="Arial" w:hAnsi="Arial" w:cs="Arial"/>
          <w:kern w:val="0"/>
        </w:rPr>
        <w:t xml:space="preserve"> w</w:t>
      </w:r>
      <w:r w:rsidR="004E4652">
        <w:rPr>
          <w:rFonts w:ascii="Arial" w:hAnsi="Arial" w:cs="Arial"/>
          <w:kern w:val="0"/>
        </w:rPr>
        <w:t>as</w:t>
      </w:r>
      <w:r w:rsidR="008B5303" w:rsidRPr="00075B9D">
        <w:rPr>
          <w:rFonts w:ascii="Arial" w:hAnsi="Arial" w:cs="Arial"/>
          <w:kern w:val="0"/>
        </w:rPr>
        <w:t xml:space="preserve"> analyzed by unpaired t test. </w:t>
      </w:r>
    </w:p>
    <w:p w:rsidR="00FA0AF3" w:rsidRPr="00075B9D" w:rsidRDefault="00980498" w:rsidP="00D93DA8">
      <w:pPr>
        <w:widowControl/>
        <w:spacing w:after="160" w:line="259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@ </w:t>
      </w:r>
      <w:r w:rsidR="00082816" w:rsidRPr="00075B9D">
        <w:rPr>
          <w:rFonts w:ascii="Arial" w:hAnsi="Arial" w:cs="Arial"/>
          <w:kern w:val="0"/>
        </w:rPr>
        <w:t xml:space="preserve">Multivariant analysis was </w:t>
      </w:r>
      <w:r>
        <w:rPr>
          <w:rFonts w:ascii="Arial" w:hAnsi="Arial" w:cs="Arial"/>
          <w:kern w:val="0"/>
        </w:rPr>
        <w:t>conducted for the correlation</w:t>
      </w:r>
      <w:r w:rsidR="00082816" w:rsidRPr="00075B9D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of</w:t>
      </w:r>
      <w:r w:rsidR="00082816" w:rsidRPr="00075B9D">
        <w:rPr>
          <w:rFonts w:ascii="Arial" w:hAnsi="Arial" w:cs="Arial"/>
          <w:kern w:val="0"/>
        </w:rPr>
        <w:t xml:space="preserve"> low-</w:t>
      </w:r>
      <w:r w:rsidR="00082816" w:rsidRPr="00C27D04">
        <w:rPr>
          <w:rFonts w:ascii="Arial" w:hAnsi="Arial" w:cs="Arial"/>
          <w:i/>
          <w:kern w:val="0"/>
        </w:rPr>
        <w:t>miR146a</w:t>
      </w:r>
      <w:r w:rsidR="00082816" w:rsidRPr="00075B9D">
        <w:rPr>
          <w:rFonts w:ascii="Arial" w:hAnsi="Arial" w:cs="Arial"/>
          <w:kern w:val="0"/>
        </w:rPr>
        <w:t xml:space="preserve"> </w:t>
      </w:r>
      <w:r w:rsidRPr="00075B9D">
        <w:rPr>
          <w:rFonts w:ascii="Arial" w:hAnsi="Arial" w:cs="Arial"/>
          <w:kern w:val="0"/>
        </w:rPr>
        <w:t>(</w:t>
      </w:r>
      <w:r w:rsidRPr="008B0A8B">
        <w:rPr>
          <w:rFonts w:ascii="Arial" w:hAnsi="Arial" w:cs="Arial"/>
          <w:i/>
          <w:kern w:val="0"/>
        </w:rPr>
        <w:t>miR-146a</w:t>
      </w:r>
      <w:r w:rsidRPr="00075B9D">
        <w:rPr>
          <w:rFonts w:ascii="Arial" w:hAnsi="Arial" w:cs="Arial"/>
          <w:kern w:val="0"/>
        </w:rPr>
        <w:t xml:space="preserve"> &lt;0.8)</w:t>
      </w:r>
      <w:r>
        <w:rPr>
          <w:rFonts w:ascii="Arial" w:hAnsi="Arial" w:cs="Arial"/>
          <w:kern w:val="0"/>
        </w:rPr>
        <w:t xml:space="preserve"> </w:t>
      </w:r>
      <w:r w:rsidR="00082816" w:rsidRPr="00075B9D">
        <w:rPr>
          <w:rFonts w:ascii="Arial" w:hAnsi="Arial" w:cs="Arial"/>
          <w:kern w:val="0"/>
        </w:rPr>
        <w:t>plus high vimentin expression (</w:t>
      </w:r>
      <w:r w:rsidR="00082816" w:rsidRPr="008B0A8B">
        <w:rPr>
          <w:rFonts w:ascii="Arial" w:hAnsi="Arial" w:cs="Arial"/>
          <w:kern w:val="0"/>
        </w:rPr>
        <w:t>Vimentin</w:t>
      </w:r>
      <w:r w:rsidR="00082816" w:rsidRPr="00075B9D">
        <w:rPr>
          <w:rFonts w:ascii="Arial" w:hAnsi="Arial" w:cs="Arial"/>
          <w:kern w:val="0"/>
        </w:rPr>
        <w:t xml:space="preserve"> &gt;1.8) with clinicopathologic parameters by Fisher's exact test.</w:t>
      </w:r>
      <w:r w:rsidR="008B5303" w:rsidRPr="00075B9D">
        <w:rPr>
          <w:rFonts w:ascii="Arial" w:hAnsi="Arial" w:cs="Arial"/>
          <w:kern w:val="0"/>
        </w:rPr>
        <w:t xml:space="preserve"> </w:t>
      </w:r>
    </w:p>
    <w:p w:rsidR="0015661A" w:rsidRPr="0015661A" w:rsidRDefault="0015661A" w:rsidP="0015661A">
      <w:pPr>
        <w:widowControl/>
        <w:spacing w:after="160" w:line="259" w:lineRule="auto"/>
        <w:rPr>
          <w:kern w:val="0"/>
          <w:sz w:val="22"/>
        </w:rPr>
      </w:pPr>
    </w:p>
    <w:p w:rsidR="0015661A" w:rsidRPr="0015661A" w:rsidRDefault="0015661A" w:rsidP="0015661A">
      <w:pPr>
        <w:widowControl/>
        <w:spacing w:after="160" w:line="259" w:lineRule="auto"/>
        <w:rPr>
          <w:kern w:val="0"/>
          <w:sz w:val="22"/>
        </w:rPr>
      </w:pPr>
    </w:p>
    <w:p w:rsidR="0015661A" w:rsidRPr="0015661A" w:rsidRDefault="0015661A" w:rsidP="0015661A">
      <w:pPr>
        <w:widowControl/>
        <w:spacing w:after="160" w:line="259" w:lineRule="auto"/>
        <w:rPr>
          <w:kern w:val="0"/>
          <w:sz w:val="22"/>
        </w:rPr>
      </w:pPr>
    </w:p>
    <w:p w:rsidR="0015661A" w:rsidRPr="0015661A" w:rsidRDefault="0015661A" w:rsidP="0015661A">
      <w:pPr>
        <w:widowControl/>
        <w:spacing w:after="160" w:line="259" w:lineRule="auto"/>
        <w:rPr>
          <w:kern w:val="0"/>
          <w:sz w:val="22"/>
        </w:rPr>
      </w:pPr>
    </w:p>
    <w:p w:rsidR="000B4E14" w:rsidRDefault="000B4E14" w:rsidP="000B4E14">
      <w:pPr>
        <w:rPr>
          <w:rFonts w:ascii="Times New Roman" w:hAnsi="Times New Roman" w:cs="Times New Roman"/>
          <w:szCs w:val="24"/>
        </w:rPr>
      </w:pPr>
    </w:p>
    <w:p w:rsidR="00D1533C" w:rsidRPr="000B4E14" w:rsidRDefault="000B4E14" w:rsidP="000B4E14">
      <w:pPr>
        <w:tabs>
          <w:tab w:val="left" w:pos="532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4A7435" w:rsidRPr="000B4E14" w:rsidRDefault="004A7435">
      <w:pPr>
        <w:tabs>
          <w:tab w:val="left" w:pos="5325"/>
        </w:tabs>
        <w:rPr>
          <w:rFonts w:ascii="Times New Roman" w:hAnsi="Times New Roman" w:cs="Times New Roman"/>
          <w:szCs w:val="24"/>
        </w:rPr>
      </w:pPr>
    </w:p>
    <w:sectPr w:rsidR="004A7435" w:rsidRPr="000B4E14" w:rsidSect="004A7435">
      <w:footerReference w:type="default" r:id="rId3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A3F" w:rsidRDefault="00091A3F" w:rsidP="000F1275">
      <w:r>
        <w:separator/>
      </w:r>
    </w:p>
  </w:endnote>
  <w:endnote w:type="continuationSeparator" w:id="0">
    <w:p w:rsidR="00091A3F" w:rsidRDefault="00091A3F" w:rsidP="000F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258783"/>
      <w:docPartObj>
        <w:docPartGallery w:val="Page Numbers (Bottom of Page)"/>
        <w:docPartUnique/>
      </w:docPartObj>
    </w:sdtPr>
    <w:sdtEndPr/>
    <w:sdtContent>
      <w:p w:rsidR="00077BC2" w:rsidRDefault="00077BC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2F0" w:rsidRPr="00D842F0">
          <w:rPr>
            <w:noProof/>
            <w:lang w:val="zh-TW"/>
          </w:rPr>
          <w:t>11</w:t>
        </w:r>
        <w:r>
          <w:fldChar w:fldCharType="end"/>
        </w:r>
      </w:p>
    </w:sdtContent>
  </w:sdt>
  <w:p w:rsidR="00077BC2" w:rsidRDefault="00077B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A3F" w:rsidRDefault="00091A3F" w:rsidP="000F1275">
      <w:r>
        <w:separator/>
      </w:r>
    </w:p>
  </w:footnote>
  <w:footnote w:type="continuationSeparator" w:id="0">
    <w:p w:rsidR="00091A3F" w:rsidRDefault="00091A3F" w:rsidP="000F1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MjMztDQ2NDE1MTVX0lEKTi0uzszPAykwqwUAiHqO3CwAAAA="/>
  </w:docVars>
  <w:rsids>
    <w:rsidRoot w:val="00D1533C"/>
    <w:rsid w:val="00000549"/>
    <w:rsid w:val="000410EF"/>
    <w:rsid w:val="00045753"/>
    <w:rsid w:val="00047F8F"/>
    <w:rsid w:val="00061A42"/>
    <w:rsid w:val="0006561F"/>
    <w:rsid w:val="00075B9D"/>
    <w:rsid w:val="00077BC2"/>
    <w:rsid w:val="00082816"/>
    <w:rsid w:val="0009190D"/>
    <w:rsid w:val="00091A3F"/>
    <w:rsid w:val="000A1B0D"/>
    <w:rsid w:val="000B4E14"/>
    <w:rsid w:val="000C1A62"/>
    <w:rsid w:val="000C5C2C"/>
    <w:rsid w:val="000E2B35"/>
    <w:rsid w:val="000E3ECA"/>
    <w:rsid w:val="000F1275"/>
    <w:rsid w:val="0012243C"/>
    <w:rsid w:val="00142A8C"/>
    <w:rsid w:val="0015661A"/>
    <w:rsid w:val="00157B65"/>
    <w:rsid w:val="001702DD"/>
    <w:rsid w:val="001A56C3"/>
    <w:rsid w:val="001A687D"/>
    <w:rsid w:val="001A68EC"/>
    <w:rsid w:val="001D3AD4"/>
    <w:rsid w:val="001F172F"/>
    <w:rsid w:val="002151CF"/>
    <w:rsid w:val="00261B60"/>
    <w:rsid w:val="00270330"/>
    <w:rsid w:val="00290629"/>
    <w:rsid w:val="0029326C"/>
    <w:rsid w:val="002E461A"/>
    <w:rsid w:val="00307686"/>
    <w:rsid w:val="0031367F"/>
    <w:rsid w:val="0032085D"/>
    <w:rsid w:val="00343A06"/>
    <w:rsid w:val="00365356"/>
    <w:rsid w:val="00365385"/>
    <w:rsid w:val="00395EAF"/>
    <w:rsid w:val="003A2CCF"/>
    <w:rsid w:val="003E4A15"/>
    <w:rsid w:val="003F19FF"/>
    <w:rsid w:val="0040264B"/>
    <w:rsid w:val="00411E88"/>
    <w:rsid w:val="00437F97"/>
    <w:rsid w:val="00465CD4"/>
    <w:rsid w:val="00486926"/>
    <w:rsid w:val="00487CB8"/>
    <w:rsid w:val="00494BDC"/>
    <w:rsid w:val="004951E9"/>
    <w:rsid w:val="004A7141"/>
    <w:rsid w:val="004A7435"/>
    <w:rsid w:val="004E4652"/>
    <w:rsid w:val="004F2B60"/>
    <w:rsid w:val="00506486"/>
    <w:rsid w:val="005429DE"/>
    <w:rsid w:val="0059758D"/>
    <w:rsid w:val="005A425B"/>
    <w:rsid w:val="005B0492"/>
    <w:rsid w:val="005C5A1B"/>
    <w:rsid w:val="005F3098"/>
    <w:rsid w:val="006063F0"/>
    <w:rsid w:val="006213E7"/>
    <w:rsid w:val="006534EB"/>
    <w:rsid w:val="0065653C"/>
    <w:rsid w:val="0066626C"/>
    <w:rsid w:val="00667ADF"/>
    <w:rsid w:val="00670141"/>
    <w:rsid w:val="00673958"/>
    <w:rsid w:val="006B4FCE"/>
    <w:rsid w:val="006C66B9"/>
    <w:rsid w:val="006F4206"/>
    <w:rsid w:val="006F7D89"/>
    <w:rsid w:val="0071096D"/>
    <w:rsid w:val="00714209"/>
    <w:rsid w:val="00716F22"/>
    <w:rsid w:val="00766AE3"/>
    <w:rsid w:val="00797A17"/>
    <w:rsid w:val="007A57F5"/>
    <w:rsid w:val="007C6E65"/>
    <w:rsid w:val="007C7A32"/>
    <w:rsid w:val="007D4A64"/>
    <w:rsid w:val="00813555"/>
    <w:rsid w:val="008150BF"/>
    <w:rsid w:val="008271C1"/>
    <w:rsid w:val="00854F28"/>
    <w:rsid w:val="008570AC"/>
    <w:rsid w:val="008954A2"/>
    <w:rsid w:val="008B0A8B"/>
    <w:rsid w:val="008B5303"/>
    <w:rsid w:val="008D4E5D"/>
    <w:rsid w:val="00911EDC"/>
    <w:rsid w:val="00916165"/>
    <w:rsid w:val="00924D53"/>
    <w:rsid w:val="009417ED"/>
    <w:rsid w:val="009440C1"/>
    <w:rsid w:val="00980498"/>
    <w:rsid w:val="009B17DC"/>
    <w:rsid w:val="009B665A"/>
    <w:rsid w:val="009E420F"/>
    <w:rsid w:val="009E575B"/>
    <w:rsid w:val="00A160EC"/>
    <w:rsid w:val="00A22482"/>
    <w:rsid w:val="00A629B3"/>
    <w:rsid w:val="00A75BD3"/>
    <w:rsid w:val="00AA0F9A"/>
    <w:rsid w:val="00AA13AF"/>
    <w:rsid w:val="00AB7784"/>
    <w:rsid w:val="00AC117E"/>
    <w:rsid w:val="00AD0440"/>
    <w:rsid w:val="00AD6FD7"/>
    <w:rsid w:val="00AF494C"/>
    <w:rsid w:val="00AF496C"/>
    <w:rsid w:val="00B13CCE"/>
    <w:rsid w:val="00B24827"/>
    <w:rsid w:val="00B65FCA"/>
    <w:rsid w:val="00BA7226"/>
    <w:rsid w:val="00BC3D7F"/>
    <w:rsid w:val="00BD4827"/>
    <w:rsid w:val="00BE6A7C"/>
    <w:rsid w:val="00C05A6D"/>
    <w:rsid w:val="00C27D04"/>
    <w:rsid w:val="00C46314"/>
    <w:rsid w:val="00C47734"/>
    <w:rsid w:val="00CC104D"/>
    <w:rsid w:val="00CD0329"/>
    <w:rsid w:val="00CF2F03"/>
    <w:rsid w:val="00CF3537"/>
    <w:rsid w:val="00D1533C"/>
    <w:rsid w:val="00D30047"/>
    <w:rsid w:val="00D33DAE"/>
    <w:rsid w:val="00D61E10"/>
    <w:rsid w:val="00D842F0"/>
    <w:rsid w:val="00D87501"/>
    <w:rsid w:val="00D938E0"/>
    <w:rsid w:val="00D93DA8"/>
    <w:rsid w:val="00D94EA4"/>
    <w:rsid w:val="00DB7016"/>
    <w:rsid w:val="00DC58FB"/>
    <w:rsid w:val="00DE2CE4"/>
    <w:rsid w:val="00E00FFA"/>
    <w:rsid w:val="00E05FDE"/>
    <w:rsid w:val="00E15F05"/>
    <w:rsid w:val="00E25560"/>
    <w:rsid w:val="00E26505"/>
    <w:rsid w:val="00E345B2"/>
    <w:rsid w:val="00E91266"/>
    <w:rsid w:val="00E95735"/>
    <w:rsid w:val="00E95F22"/>
    <w:rsid w:val="00EA180F"/>
    <w:rsid w:val="00EB5FAE"/>
    <w:rsid w:val="00EF6DA5"/>
    <w:rsid w:val="00F07E52"/>
    <w:rsid w:val="00F166B5"/>
    <w:rsid w:val="00F37A0D"/>
    <w:rsid w:val="00F65552"/>
    <w:rsid w:val="00F86DAF"/>
    <w:rsid w:val="00F91314"/>
    <w:rsid w:val="00FA0AF3"/>
    <w:rsid w:val="00FA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D17250-21B1-45D6-B023-C3AC98E4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33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533C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0F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275"/>
  </w:style>
  <w:style w:type="paragraph" w:styleId="Footer">
    <w:name w:val="footer"/>
    <w:basedOn w:val="Normal"/>
    <w:link w:val="FooterChar"/>
    <w:uiPriority w:val="99"/>
    <w:unhideWhenUsed/>
    <w:rsid w:val="000F1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275"/>
  </w:style>
  <w:style w:type="table" w:styleId="TableGrid">
    <w:name w:val="Table Grid"/>
    <w:basedOn w:val="TableNormal"/>
    <w:uiPriority w:val="39"/>
    <w:rsid w:val="00BE6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A7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customStyle="1" w:styleId="1">
    <w:name w:val="表格格線1"/>
    <w:basedOn w:val="TableNormal"/>
    <w:next w:val="TableGrid"/>
    <w:uiPriority w:val="39"/>
    <w:rsid w:val="0015661A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tif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5EC8A-FEE6-4D76-901F-9A10A012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Sheela Devi R.</cp:lastModifiedBy>
  <cp:revision>4</cp:revision>
  <dcterms:created xsi:type="dcterms:W3CDTF">2020-10-20T03:26:00Z</dcterms:created>
  <dcterms:modified xsi:type="dcterms:W3CDTF">2020-10-24T05:14:00Z</dcterms:modified>
</cp:coreProperties>
</file>