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33" w:rsidRDefault="00CD7733">
      <w:pPr>
        <w:rPr>
          <w:rFonts w:ascii="Times New Roman" w:hAnsi="Times New Roman"/>
          <w:b/>
        </w:rPr>
      </w:pPr>
      <w:r w:rsidRPr="00CD7733">
        <w:rPr>
          <w:rFonts w:ascii="Times New Roman" w:hAnsi="Times New Roman"/>
          <w:b/>
        </w:rPr>
        <w:t>Supplementary Information</w:t>
      </w:r>
    </w:p>
    <w:p w:rsidR="00CD7733" w:rsidRPr="00CD7733" w:rsidRDefault="00CD7733">
      <w:pPr>
        <w:rPr>
          <w:rFonts w:ascii="Times New Roman" w:hAnsi="Times New Roman"/>
          <w:b/>
        </w:rPr>
      </w:pPr>
    </w:p>
    <w:p w:rsidR="00CD7733" w:rsidRDefault="00CD7733" w:rsidP="00CD7733">
      <w:pPr>
        <w:spacing w:line="48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A nuanced role of the</w:t>
      </w:r>
      <w:r w:rsidRPr="006C2C2F">
        <w:rPr>
          <w:rFonts w:ascii="Times New Roman" w:hAnsi="Times New Roman"/>
          <w:b/>
          <w:bCs/>
          <w:szCs w:val="24"/>
        </w:rPr>
        <w:t xml:space="preserve"> small loop of hepatitis B virus small envelope protein</w:t>
      </w:r>
      <w:r>
        <w:rPr>
          <w:rFonts w:ascii="Times New Roman" w:hAnsi="Times New Roman"/>
          <w:b/>
          <w:bCs/>
          <w:szCs w:val="24"/>
        </w:rPr>
        <w:t xml:space="preserve"> in viri</w:t>
      </w:r>
      <w:r w:rsidRPr="009B5536">
        <w:rPr>
          <w:rFonts w:ascii="Times New Roman" w:hAnsi="Times New Roman"/>
          <w:b/>
          <w:bCs/>
          <w:szCs w:val="24"/>
        </w:rPr>
        <w:t>on morphogenesis</w:t>
      </w:r>
      <w:r w:rsidRPr="009B5536">
        <w:rPr>
          <w:rFonts w:ascii="Times New Roman" w:hAnsi="Times New Roman"/>
        </w:rPr>
        <w:t xml:space="preserve"> </w:t>
      </w:r>
      <w:r w:rsidRPr="009B5536">
        <w:rPr>
          <w:rFonts w:ascii="Times New Roman" w:hAnsi="Times New Roman"/>
          <w:b/>
        </w:rPr>
        <w:t xml:space="preserve">and </w:t>
      </w:r>
      <w:r w:rsidRPr="009B5536">
        <w:rPr>
          <w:rFonts w:ascii="Times New Roman" w:hAnsi="Times New Roman"/>
          <w:b/>
          <w:bCs/>
          <w:szCs w:val="24"/>
        </w:rPr>
        <w:t>secretion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:rsidR="00CD7733" w:rsidRPr="0060264E" w:rsidRDefault="00CD7733" w:rsidP="00CD7733">
      <w:pPr>
        <w:spacing w:line="480" w:lineRule="auto"/>
        <w:jc w:val="center"/>
        <w:rPr>
          <w:rFonts w:ascii="Times New Roman" w:hAnsi="Times New Roman"/>
          <w:b/>
          <w:bCs/>
          <w:szCs w:val="24"/>
        </w:rPr>
      </w:pP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60264E">
        <w:rPr>
          <w:rFonts w:ascii="Times New Roman" w:hAnsi="Times New Roman"/>
          <w:bCs/>
          <w:szCs w:val="24"/>
        </w:rPr>
        <w:t xml:space="preserve">Short title:  </w:t>
      </w:r>
      <w:r w:rsidRPr="000D5BF3">
        <w:rPr>
          <w:rFonts w:ascii="Times New Roman" w:hAnsi="Times New Roman"/>
          <w:bCs/>
          <w:szCs w:val="24"/>
        </w:rPr>
        <w:t xml:space="preserve">HBsAg small loop </w:t>
      </w:r>
      <w:r>
        <w:rPr>
          <w:rFonts w:ascii="Times New Roman" w:hAnsi="Times New Roman"/>
          <w:bCs/>
          <w:szCs w:val="24"/>
        </w:rPr>
        <w:t>in</w:t>
      </w:r>
      <w:r w:rsidRPr="0060264E">
        <w:rPr>
          <w:rFonts w:ascii="Times New Roman" w:hAnsi="Times New Roman"/>
          <w:bCs/>
          <w:szCs w:val="24"/>
        </w:rPr>
        <w:t xml:space="preserve"> virion </w:t>
      </w:r>
      <w:r>
        <w:rPr>
          <w:rFonts w:ascii="Times New Roman" w:hAnsi="Times New Roman"/>
          <w:bCs/>
          <w:szCs w:val="24"/>
        </w:rPr>
        <w:t>egress</w:t>
      </w:r>
      <w:r w:rsidRPr="0060264E">
        <w:rPr>
          <w:rFonts w:ascii="Times New Roman" w:hAnsi="Times New Roman"/>
          <w:bCs/>
          <w:szCs w:val="24"/>
        </w:rPr>
        <w:t xml:space="preserve"> </w:t>
      </w:r>
    </w:p>
    <w:p w:rsidR="00CD7733" w:rsidRPr="0060264E" w:rsidRDefault="00CD7733" w:rsidP="00CD7733">
      <w:pPr>
        <w:spacing w:line="480" w:lineRule="auto"/>
        <w:jc w:val="center"/>
        <w:rPr>
          <w:rFonts w:ascii="Times New Roman" w:hAnsi="Times New Roman"/>
          <w:b/>
          <w:bCs/>
          <w:szCs w:val="24"/>
        </w:rPr>
      </w:pPr>
    </w:p>
    <w:p w:rsidR="00CD7733" w:rsidRPr="0060264E" w:rsidRDefault="00CD7733" w:rsidP="00CD7733">
      <w:pPr>
        <w:spacing w:line="480" w:lineRule="auto"/>
        <w:jc w:val="center"/>
        <w:rPr>
          <w:rFonts w:ascii="Times New Roman" w:hAnsi="Times New Roman"/>
          <w:bCs/>
          <w:szCs w:val="24"/>
        </w:rPr>
      </w:pPr>
      <w:r w:rsidRPr="00A83B7D">
        <w:rPr>
          <w:rFonts w:ascii="Times New Roman" w:hAnsi="Times New Roman"/>
          <w:bCs/>
          <w:iCs/>
          <w:szCs w:val="24"/>
        </w:rPr>
        <w:t>Chih-Hsu Chang</w:t>
      </w:r>
      <w:r w:rsidRPr="00A83B7D">
        <w:rPr>
          <w:rFonts w:ascii="Times New Roman" w:hAnsi="Times New Roman"/>
          <w:bCs/>
          <w:iCs/>
          <w:szCs w:val="24"/>
          <w:vertAlign w:val="superscript"/>
        </w:rPr>
        <w:t>1</w:t>
      </w:r>
      <w:r>
        <w:rPr>
          <w:rFonts w:ascii="Times New Roman" w:hAnsi="Times New Roman"/>
          <w:bCs/>
          <w:iCs/>
          <w:szCs w:val="24"/>
          <w:vertAlign w:val="superscript"/>
        </w:rPr>
        <w:t>, 2</w:t>
      </w:r>
      <w:r w:rsidRPr="0060264E">
        <w:rPr>
          <w:rFonts w:ascii="Times New Roman" w:hAnsi="Times New Roman"/>
          <w:bCs/>
          <w:iCs/>
          <w:szCs w:val="24"/>
        </w:rPr>
        <w:t xml:space="preserve">, </w:t>
      </w:r>
      <w:r>
        <w:rPr>
          <w:rFonts w:ascii="Times New Roman" w:hAnsi="Times New Roman"/>
          <w:bCs/>
          <w:iCs/>
          <w:szCs w:val="24"/>
        </w:rPr>
        <w:t>Shu-Fan Chou</w:t>
      </w:r>
      <w:r w:rsidRPr="00A83B7D">
        <w:rPr>
          <w:rFonts w:ascii="Times New Roman" w:hAnsi="Times New Roman"/>
          <w:bCs/>
          <w:iCs/>
          <w:szCs w:val="24"/>
          <w:vertAlign w:val="superscript"/>
        </w:rPr>
        <w:t>3</w:t>
      </w:r>
      <w:r>
        <w:rPr>
          <w:rFonts w:ascii="Times New Roman" w:hAnsi="Times New Roman"/>
          <w:bCs/>
          <w:iCs/>
          <w:szCs w:val="24"/>
        </w:rPr>
        <w:t xml:space="preserve">, </w:t>
      </w:r>
      <w:r w:rsidRPr="0060264E">
        <w:rPr>
          <w:rFonts w:ascii="Times New Roman" w:hAnsi="Times New Roman"/>
          <w:bCs/>
          <w:iCs/>
          <w:szCs w:val="24"/>
        </w:rPr>
        <w:t>and Chiaho Shih</w:t>
      </w:r>
      <w:r w:rsidRPr="003F744E">
        <w:rPr>
          <w:rFonts w:ascii="Times New Roman" w:hAnsi="Times New Roman"/>
          <w:bCs/>
          <w:iCs/>
          <w:szCs w:val="24"/>
          <w:vertAlign w:val="superscript"/>
        </w:rPr>
        <w:t>2,</w:t>
      </w:r>
      <w:r w:rsidRPr="00A83B7D">
        <w:rPr>
          <w:rFonts w:ascii="Times New Roman" w:hAnsi="Times New Roman"/>
          <w:bCs/>
          <w:iCs/>
          <w:szCs w:val="24"/>
          <w:vertAlign w:val="superscript"/>
        </w:rPr>
        <w:t>4</w:t>
      </w:r>
      <w:r w:rsidRPr="0060264E">
        <w:rPr>
          <w:rFonts w:ascii="Times New Roman" w:hAnsi="Times New Roman"/>
          <w:bCs/>
          <w:iCs/>
          <w:szCs w:val="24"/>
          <w:vertAlign w:val="superscript"/>
        </w:rPr>
        <w:t>*</w:t>
      </w: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191A4B">
        <w:rPr>
          <w:rFonts w:ascii="Times New Roman" w:hAnsi="Times New Roman"/>
          <w:bCs/>
          <w:szCs w:val="24"/>
          <w:vertAlign w:val="superscript"/>
        </w:rPr>
        <w:t>1</w:t>
      </w:r>
      <w:r>
        <w:rPr>
          <w:rFonts w:ascii="Times New Roman" w:hAnsi="Times New Roman"/>
          <w:bCs/>
          <w:szCs w:val="24"/>
        </w:rPr>
        <w:t>Graduate Institute of Microbiology, College of Medicine,</w:t>
      </w:r>
      <w:r w:rsidRPr="00191A4B">
        <w:rPr>
          <w:rFonts w:ascii="Times New Roman" w:hAnsi="Times New Roman"/>
          <w:bCs/>
          <w:szCs w:val="24"/>
        </w:rPr>
        <w:t xml:space="preserve"> National </w:t>
      </w:r>
      <w:r>
        <w:rPr>
          <w:rFonts w:ascii="Times New Roman" w:hAnsi="Times New Roman"/>
          <w:bCs/>
          <w:szCs w:val="24"/>
        </w:rPr>
        <w:t>Taiwan University</w:t>
      </w:r>
      <w:r w:rsidRPr="00191A4B">
        <w:rPr>
          <w:rFonts w:ascii="Times New Roman" w:hAnsi="Times New Roman"/>
          <w:bCs/>
          <w:szCs w:val="24"/>
        </w:rPr>
        <w:t>, Taiwan.</w:t>
      </w:r>
      <w:r w:rsidRPr="0060264E">
        <w:rPr>
          <w:rFonts w:ascii="Times New Roman" w:hAnsi="Times New Roman"/>
          <w:bCs/>
          <w:szCs w:val="24"/>
        </w:rPr>
        <w:t xml:space="preserve"> </w:t>
      </w:r>
    </w:p>
    <w:p w:rsidR="00CD7733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60264E">
        <w:rPr>
          <w:rFonts w:ascii="Times New Roman" w:hAnsi="Times New Roman"/>
          <w:bCs/>
          <w:szCs w:val="24"/>
          <w:vertAlign w:val="superscript"/>
        </w:rPr>
        <w:t>2</w:t>
      </w:r>
      <w:r w:rsidRPr="0060264E">
        <w:rPr>
          <w:rFonts w:ascii="Times New Roman" w:hAnsi="Times New Roman"/>
          <w:bCs/>
          <w:szCs w:val="24"/>
        </w:rPr>
        <w:t>Institute of Biomedical Sciences, Academia Sinica, Taipei, Taiwan.</w:t>
      </w: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B10D4C">
        <w:rPr>
          <w:rFonts w:ascii="Times New Roman" w:hAnsi="Times New Roman"/>
          <w:bCs/>
          <w:szCs w:val="24"/>
          <w:vertAlign w:val="superscript"/>
        </w:rPr>
        <w:t>3</w:t>
      </w:r>
      <w:r w:rsidRPr="00B10D4C">
        <w:rPr>
          <w:rFonts w:ascii="Times New Roman" w:hAnsi="Times New Roman"/>
          <w:bCs/>
          <w:szCs w:val="24"/>
        </w:rPr>
        <w:t>Department of Microbiology, Harvard Medical School, Boston, Massachusetts, USA</w:t>
      </w: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  <w:vertAlign w:val="superscript"/>
        </w:rPr>
        <w:t>4</w:t>
      </w:r>
      <w:r w:rsidRPr="00B10D4C">
        <w:rPr>
          <w:rFonts w:ascii="Times New Roman" w:hAnsi="Times New Roman"/>
          <w:bCs/>
          <w:szCs w:val="24"/>
        </w:rPr>
        <w:t>Graduate Institute of Medicine</w:t>
      </w:r>
      <w:r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  <w:vertAlign w:val="superscript"/>
        </w:rPr>
        <w:t xml:space="preserve"> </w:t>
      </w:r>
      <w:r>
        <w:rPr>
          <w:rFonts w:ascii="Times New Roman" w:hAnsi="Times New Roman"/>
          <w:bCs/>
          <w:szCs w:val="24"/>
        </w:rPr>
        <w:t xml:space="preserve">Kaohsiung Medical University, Kaohsiung, Taiwan </w:t>
      </w:r>
      <w:r w:rsidRPr="0060264E">
        <w:rPr>
          <w:rFonts w:ascii="Times New Roman" w:hAnsi="Times New Roman"/>
          <w:bCs/>
          <w:szCs w:val="24"/>
        </w:rPr>
        <w:t xml:space="preserve"> </w:t>
      </w:r>
    </w:p>
    <w:p w:rsidR="00CD7733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60264E">
        <w:rPr>
          <w:rFonts w:ascii="Times New Roman" w:hAnsi="Times New Roman"/>
          <w:bCs/>
          <w:szCs w:val="24"/>
        </w:rPr>
        <w:t xml:space="preserve">* Corresponding author </w:t>
      </w: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60264E">
        <w:rPr>
          <w:rFonts w:ascii="Times New Roman" w:hAnsi="Times New Roman"/>
          <w:bCs/>
          <w:szCs w:val="24"/>
        </w:rPr>
        <w:t xml:space="preserve">Mailing address: Institute of Biomedical Sciences, Academia Sinica, Taipei, Taiwan  </w:t>
      </w:r>
    </w:p>
    <w:p w:rsidR="00CD7733" w:rsidRPr="0060264E" w:rsidRDefault="00CD7733" w:rsidP="00CD7733">
      <w:pPr>
        <w:spacing w:line="480" w:lineRule="auto"/>
        <w:rPr>
          <w:rFonts w:ascii="Times New Roman" w:hAnsi="Times New Roman"/>
          <w:bCs/>
          <w:szCs w:val="24"/>
        </w:rPr>
      </w:pPr>
      <w:r w:rsidRPr="0060264E">
        <w:rPr>
          <w:rFonts w:ascii="Times New Roman" w:hAnsi="Times New Roman"/>
          <w:bCs/>
          <w:szCs w:val="24"/>
        </w:rPr>
        <w:t>Tel: 886-2-2652-3996; E-mail: cshih@</w:t>
      </w:r>
      <w:r>
        <w:rPr>
          <w:rFonts w:ascii="Times New Roman" w:hAnsi="Times New Roman"/>
          <w:bCs/>
          <w:szCs w:val="24"/>
        </w:rPr>
        <w:t>kmu</w:t>
      </w:r>
      <w:r w:rsidRPr="0060264E">
        <w:rPr>
          <w:rFonts w:ascii="Times New Roman" w:hAnsi="Times New Roman"/>
          <w:bCs/>
          <w:szCs w:val="24"/>
        </w:rPr>
        <w:t>.edu.tw</w:t>
      </w:r>
    </w:p>
    <w:p w:rsidR="00CD7733" w:rsidRPr="00CD7733" w:rsidRDefault="00CD7733">
      <w:pPr>
        <w:widowControl/>
      </w:pPr>
    </w:p>
    <w:p w:rsidR="00CD7733" w:rsidRDefault="00CD7733"/>
    <w:p w:rsidR="00CD7733" w:rsidRDefault="00CD7733"/>
    <w:p w:rsidR="00CD7733" w:rsidRDefault="00CD7733"/>
    <w:p w:rsidR="00CD7733" w:rsidRDefault="00CD7733" w:rsidP="00BD00F0">
      <w:pPr>
        <w:spacing w:line="480" w:lineRule="auto"/>
        <w:rPr>
          <w:rFonts w:ascii="Times New Roman" w:hAnsi="Times New Roman"/>
          <w:b/>
        </w:rPr>
      </w:pPr>
      <w:r w:rsidRPr="00CD7733">
        <w:rPr>
          <w:rFonts w:ascii="Times New Roman" w:hAnsi="Times New Roman"/>
          <w:b/>
        </w:rPr>
        <w:lastRenderedPageBreak/>
        <w:t xml:space="preserve">Supplementary </w:t>
      </w:r>
      <w:r>
        <w:rPr>
          <w:rFonts w:ascii="Times New Roman" w:hAnsi="Times New Roman"/>
          <w:b/>
        </w:rPr>
        <w:t>Methods</w:t>
      </w:r>
    </w:p>
    <w:p w:rsidR="00CD7733" w:rsidRDefault="00CD7733" w:rsidP="00BD00F0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Northern blot analysis</w:t>
      </w:r>
    </w:p>
    <w:p w:rsidR="00653A6C" w:rsidRPr="005A1CE1" w:rsidRDefault="00614F71" w:rsidP="005A1CE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The RNA sample</w:t>
      </w:r>
      <w:r w:rsidR="000F36E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of </w:t>
      </w:r>
      <w:r w:rsidRPr="00614F71">
        <w:rPr>
          <w:rFonts w:ascii="Times New Roman" w:hAnsi="Times New Roman" w:hint="eastAsia"/>
        </w:rPr>
        <w:t>H</w:t>
      </w:r>
      <w:r w:rsidRPr="00614F71">
        <w:rPr>
          <w:rFonts w:ascii="Times New Roman" w:hAnsi="Times New Roman"/>
        </w:rPr>
        <w:t xml:space="preserve">BV </w:t>
      </w:r>
      <w:r>
        <w:rPr>
          <w:rFonts w:ascii="Times New Roman" w:hAnsi="Times New Roman"/>
        </w:rPr>
        <w:t>plasmid-transfected HuH</w:t>
      </w:r>
      <w:r w:rsidR="000F36EA">
        <w:rPr>
          <w:rFonts w:ascii="Times New Roman" w:hAnsi="Times New Roman"/>
        </w:rPr>
        <w:t>-</w:t>
      </w:r>
      <w:r>
        <w:rPr>
          <w:rFonts w:ascii="Times New Roman" w:hAnsi="Times New Roman"/>
        </w:rPr>
        <w:t>7 cells</w:t>
      </w:r>
      <w:r w:rsidR="00B21F26">
        <w:rPr>
          <w:rFonts w:ascii="Times New Roman" w:hAnsi="Times New Roman"/>
        </w:rPr>
        <w:t xml:space="preserve"> and HepG2-NTCP cells</w:t>
      </w:r>
      <w:r>
        <w:rPr>
          <w:rFonts w:ascii="Times New Roman" w:hAnsi="Times New Roman"/>
        </w:rPr>
        <w:t xml:space="preserve"> were extracted by TRIzol reagent (Ambion)</w:t>
      </w:r>
      <w:r w:rsidR="003D7192">
        <w:rPr>
          <w:rFonts w:ascii="Times New Roman" w:hAnsi="Times New Roman"/>
        </w:rPr>
        <w:t xml:space="preserve"> at 5 days post-transfection. </w:t>
      </w:r>
      <w:r w:rsidR="00B21F26">
        <w:rPr>
          <w:rFonts w:ascii="Times New Roman" w:hAnsi="Times New Roman"/>
        </w:rPr>
        <w:t xml:space="preserve">The </w:t>
      </w:r>
      <w:r w:rsidR="003D7192">
        <w:rPr>
          <w:rFonts w:ascii="Times New Roman" w:hAnsi="Times New Roman"/>
        </w:rPr>
        <w:t>RNA sample</w:t>
      </w:r>
      <w:r w:rsidR="000F36EA">
        <w:rPr>
          <w:rFonts w:ascii="Times New Roman" w:hAnsi="Times New Roman"/>
        </w:rPr>
        <w:t>s</w:t>
      </w:r>
      <w:r w:rsidR="003D7192">
        <w:rPr>
          <w:rFonts w:ascii="Times New Roman" w:hAnsi="Times New Roman"/>
        </w:rPr>
        <w:t xml:space="preserve"> (15</w:t>
      </w:r>
      <w:r w:rsidR="003D7192">
        <w:rPr>
          <w:rFonts w:ascii="Symbol" w:hAnsi="Symbol"/>
        </w:rPr>
        <w:t></w:t>
      </w:r>
      <w:r w:rsidR="003D7192">
        <w:rPr>
          <w:rFonts w:ascii="Times New Roman" w:hAnsi="Times New Roman" w:hint="eastAsia"/>
        </w:rPr>
        <w:t>g</w:t>
      </w:r>
      <w:r w:rsidR="0003454D">
        <w:rPr>
          <w:rFonts w:ascii="Times New Roman" w:hAnsi="Times New Roman"/>
        </w:rPr>
        <w:t xml:space="preserve"> each</w:t>
      </w:r>
      <w:r w:rsidR="003D7192">
        <w:rPr>
          <w:rFonts w:ascii="Times New Roman" w:hAnsi="Times New Roman"/>
        </w:rPr>
        <w:t>) were subjected to 1.2% formaldehyde agarose gel</w:t>
      </w:r>
      <w:r w:rsidR="000F36EA">
        <w:rPr>
          <w:rFonts w:ascii="Times New Roman" w:hAnsi="Times New Roman"/>
        </w:rPr>
        <w:t xml:space="preserve"> electrophoresis</w:t>
      </w:r>
      <w:r w:rsidR="003D7192">
        <w:rPr>
          <w:rFonts w:ascii="Times New Roman" w:hAnsi="Times New Roman"/>
        </w:rPr>
        <w:t xml:space="preserve">, </w:t>
      </w:r>
      <w:r w:rsidR="003D7192">
        <w:rPr>
          <w:rFonts w:ascii="Times New Roman" w:hAnsi="Times New Roman"/>
          <w:kern w:val="0"/>
          <w:szCs w:val="24"/>
        </w:rPr>
        <w:t xml:space="preserve">followed by </w:t>
      </w:r>
      <w:r w:rsidR="003D7192" w:rsidRPr="0074543C">
        <w:rPr>
          <w:rFonts w:ascii="Times New Roman" w:hAnsi="Times New Roman"/>
          <w:kern w:val="0"/>
          <w:szCs w:val="24"/>
        </w:rPr>
        <w:t>gel transfer to N+ membrane (Invitrogen)</w:t>
      </w:r>
      <w:r w:rsidR="000F36EA">
        <w:rPr>
          <w:rFonts w:ascii="Times New Roman" w:hAnsi="Times New Roman"/>
          <w:kern w:val="0"/>
          <w:szCs w:val="24"/>
        </w:rPr>
        <w:t xml:space="preserve"> for N</w:t>
      </w:r>
      <w:r w:rsidR="003D7192">
        <w:rPr>
          <w:rFonts w:ascii="Times New Roman" w:hAnsi="Times New Roman"/>
          <w:kern w:val="0"/>
          <w:szCs w:val="24"/>
        </w:rPr>
        <w:t>orthern blot analysis</w:t>
      </w:r>
      <w:r w:rsidR="003D7192" w:rsidRPr="0074543C">
        <w:rPr>
          <w:rFonts w:ascii="Times New Roman" w:hAnsi="Times New Roman"/>
          <w:kern w:val="0"/>
          <w:szCs w:val="24"/>
        </w:rPr>
        <w:t>.</w:t>
      </w:r>
      <w:r w:rsidR="003D7192">
        <w:rPr>
          <w:rFonts w:ascii="Times New Roman" w:hAnsi="Times New Roman"/>
          <w:kern w:val="0"/>
          <w:szCs w:val="24"/>
        </w:rPr>
        <w:t xml:space="preserve"> </w:t>
      </w:r>
      <w:r w:rsidR="00653A6C">
        <w:rPr>
          <w:rFonts w:ascii="Times New Roman" w:hAnsi="Times New Roman"/>
          <w:kern w:val="0"/>
          <w:szCs w:val="24"/>
        </w:rPr>
        <w:t>Standard</w:t>
      </w:r>
      <w:r w:rsidR="003D7192">
        <w:rPr>
          <w:rFonts w:ascii="Times New Roman" w:hAnsi="Times New Roman"/>
          <w:kern w:val="0"/>
          <w:szCs w:val="24"/>
        </w:rPr>
        <w:t xml:space="preserve"> procedures of </w:t>
      </w:r>
      <w:r w:rsidR="006042FD">
        <w:rPr>
          <w:rFonts w:ascii="Times New Roman" w:hAnsi="Times New Roman"/>
          <w:kern w:val="0"/>
          <w:szCs w:val="24"/>
        </w:rPr>
        <w:t>N</w:t>
      </w:r>
      <w:r w:rsidR="003D7192">
        <w:rPr>
          <w:rFonts w:ascii="Times New Roman" w:hAnsi="Times New Roman"/>
          <w:kern w:val="0"/>
          <w:szCs w:val="24"/>
        </w:rPr>
        <w:t xml:space="preserve">orthern </w:t>
      </w:r>
      <w:r w:rsidR="003D7192" w:rsidRPr="0074543C">
        <w:rPr>
          <w:rFonts w:ascii="Times New Roman" w:hAnsi="Times New Roman"/>
          <w:kern w:val="0"/>
          <w:szCs w:val="24"/>
        </w:rPr>
        <w:t>blot analys</w:t>
      </w:r>
      <w:r w:rsidR="000F36EA">
        <w:rPr>
          <w:rFonts w:ascii="Times New Roman" w:hAnsi="Times New Roman"/>
          <w:kern w:val="0"/>
          <w:szCs w:val="24"/>
        </w:rPr>
        <w:t>i</w:t>
      </w:r>
      <w:r w:rsidR="003D7192" w:rsidRPr="009B5536">
        <w:rPr>
          <w:rFonts w:ascii="Times New Roman" w:hAnsi="Times New Roman"/>
          <w:kern w:val="0"/>
          <w:szCs w:val="24"/>
        </w:rPr>
        <w:t xml:space="preserve">s were as described </w:t>
      </w:r>
      <w:r w:rsidR="003D7192" w:rsidRPr="00CD7733">
        <w:rPr>
          <w:rFonts w:ascii="Times New Roman" w:hAnsi="Times New Roman"/>
          <w:color w:val="000000"/>
          <w:kern w:val="0"/>
          <w:szCs w:val="24"/>
          <w:shd w:val="clear" w:color="auto" w:fill="FFFFFF"/>
        </w:rPr>
        <w:t>previously</w:t>
      </w:r>
      <w:r w:rsidR="003D7192" w:rsidRPr="009B5536">
        <w:rPr>
          <w:rFonts w:ascii="Times New Roman" w:hAnsi="Times New Roman"/>
          <w:kern w:val="0"/>
          <w:szCs w:val="24"/>
        </w:rPr>
        <w:t xml:space="preserve"> (</w:t>
      </w:r>
      <w:r w:rsidR="003D7192">
        <w:rPr>
          <w:rFonts w:ascii="Times New Roman" w:hAnsi="Times New Roman"/>
          <w:kern w:val="0"/>
          <w:szCs w:val="24"/>
        </w:rPr>
        <w:t>1</w:t>
      </w:r>
      <w:r w:rsidR="003D7192" w:rsidRPr="009B5536">
        <w:rPr>
          <w:rFonts w:ascii="Times New Roman" w:hAnsi="Times New Roman"/>
          <w:kern w:val="0"/>
          <w:szCs w:val="24"/>
        </w:rPr>
        <w:t>).</w:t>
      </w:r>
      <w:r w:rsidR="00653A6C">
        <w:rPr>
          <w:rFonts w:ascii="Times New Roman" w:hAnsi="Times New Roman"/>
          <w:kern w:val="0"/>
          <w:szCs w:val="24"/>
        </w:rPr>
        <w:t xml:space="preserve"> </w:t>
      </w:r>
      <w:r w:rsidR="000F36EA">
        <w:rPr>
          <w:rFonts w:ascii="Times New Roman" w:hAnsi="Times New Roman"/>
          <w:kern w:val="0"/>
          <w:szCs w:val="24"/>
        </w:rPr>
        <w:t xml:space="preserve">Hybridization of </w:t>
      </w:r>
      <w:r w:rsidR="00653A6C">
        <w:rPr>
          <w:rFonts w:ascii="Times New Roman" w:hAnsi="Times New Roman"/>
          <w:kern w:val="0"/>
          <w:szCs w:val="24"/>
        </w:rPr>
        <w:t>HBV RN</w:t>
      </w:r>
      <w:r w:rsidR="006042FD">
        <w:rPr>
          <w:rFonts w:ascii="Times New Roman" w:hAnsi="Times New Roman"/>
          <w:kern w:val="0"/>
          <w:szCs w:val="24"/>
        </w:rPr>
        <w:t>As w</w:t>
      </w:r>
      <w:r w:rsidR="000F36EA">
        <w:rPr>
          <w:rFonts w:ascii="Times New Roman" w:hAnsi="Times New Roman"/>
          <w:kern w:val="0"/>
          <w:szCs w:val="24"/>
        </w:rPr>
        <w:t>as</w:t>
      </w:r>
      <w:r w:rsidR="006042FD">
        <w:rPr>
          <w:rFonts w:ascii="Times New Roman" w:hAnsi="Times New Roman"/>
          <w:kern w:val="0"/>
          <w:szCs w:val="24"/>
        </w:rPr>
        <w:t xml:space="preserve"> </w:t>
      </w:r>
      <w:r w:rsidR="000F36EA">
        <w:rPr>
          <w:rFonts w:ascii="Times New Roman" w:hAnsi="Times New Roman"/>
          <w:kern w:val="0"/>
          <w:szCs w:val="24"/>
        </w:rPr>
        <w:t>probed with a</w:t>
      </w:r>
      <w:r w:rsidR="00653A6C" w:rsidRPr="0074543C">
        <w:rPr>
          <w:rFonts w:ascii="Times New Roman" w:hAnsi="Times New Roman"/>
          <w:kern w:val="0"/>
          <w:szCs w:val="24"/>
        </w:rPr>
        <w:t xml:space="preserve"> digoxygenin-labeled full-length HBV DNA</w:t>
      </w:r>
      <w:r w:rsidR="00653A6C">
        <w:rPr>
          <w:rFonts w:ascii="Times New Roman" w:hAnsi="Times New Roman"/>
          <w:kern w:val="0"/>
          <w:szCs w:val="24"/>
        </w:rPr>
        <w:t xml:space="preserve">. 28S and 18S ribosomal RNAs were stained with </w:t>
      </w:r>
      <w:r w:rsidR="00653A6C" w:rsidRPr="00653A6C">
        <w:rPr>
          <w:rFonts w:ascii="Times New Roman" w:hAnsi="Times New Roman"/>
          <w:kern w:val="0"/>
          <w:szCs w:val="24"/>
        </w:rPr>
        <w:t>HealthView Nucleic Acid Stain</w:t>
      </w:r>
      <w:r w:rsidR="00653A6C">
        <w:rPr>
          <w:rFonts w:ascii="Times New Roman" w:hAnsi="Times New Roman"/>
          <w:kern w:val="0"/>
          <w:szCs w:val="24"/>
        </w:rPr>
        <w:t xml:space="preserve"> (Genomics).</w:t>
      </w:r>
    </w:p>
    <w:p w:rsidR="005A1CE1" w:rsidRDefault="005A1CE1">
      <w:pPr>
        <w:widowControl/>
      </w:pPr>
    </w:p>
    <w:p w:rsidR="00653A6C" w:rsidRDefault="005A1CE1">
      <w:pPr>
        <w:widowControl/>
      </w:pPr>
      <w:r>
        <w:br w:type="page"/>
      </w:r>
    </w:p>
    <w:p w:rsidR="00653A6C" w:rsidRDefault="00B21F26">
      <w:pPr>
        <w:rPr>
          <w:rFonts w:ascii="Times New Roman" w:hAnsi="Times New Roman"/>
          <w:b/>
        </w:rPr>
      </w:pPr>
      <w:r w:rsidRPr="00CD7733">
        <w:rPr>
          <w:rFonts w:ascii="Times New Roman" w:hAnsi="Times New Roman"/>
          <w:b/>
        </w:rPr>
        <w:lastRenderedPageBreak/>
        <w:t xml:space="preserve">Supplementary </w:t>
      </w:r>
      <w:r>
        <w:rPr>
          <w:rFonts w:ascii="Times New Roman" w:hAnsi="Times New Roman"/>
          <w:b/>
        </w:rPr>
        <w:t>Figures</w:t>
      </w:r>
    </w:p>
    <w:p w:rsidR="005A1CE1" w:rsidRPr="005A1CE1" w:rsidRDefault="005A1CE1">
      <w:pPr>
        <w:rPr>
          <w:rFonts w:ascii="Times New Roman" w:hAnsi="Times New Roman"/>
          <w:b/>
        </w:rPr>
      </w:pPr>
    </w:p>
    <w:p w:rsidR="00B21F26" w:rsidRDefault="00BD00F0">
      <w:r w:rsidRPr="00BD00F0">
        <w:rPr>
          <w:noProof/>
        </w:rPr>
        <w:drawing>
          <wp:inline distT="0" distB="0" distL="0" distR="0" wp14:anchorId="7D6DDB77" wp14:editId="51D3E4E0">
            <wp:extent cx="5270500" cy="313499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D0" w:rsidRDefault="00DE7ED0"/>
    <w:p w:rsidR="00BD00F0" w:rsidRDefault="00B21F26" w:rsidP="005A1CE1">
      <w:pPr>
        <w:spacing w:line="480" w:lineRule="auto"/>
        <w:rPr>
          <w:rFonts w:ascii="Times New Roman" w:hAnsi="Times New Roman"/>
          <w:kern w:val="0"/>
          <w:szCs w:val="24"/>
        </w:rPr>
      </w:pPr>
      <w:r w:rsidRPr="00B21F26">
        <w:rPr>
          <w:rFonts w:ascii="Arial" w:hAnsi="Arial" w:cs="Arial"/>
          <w:b/>
        </w:rPr>
        <w:t xml:space="preserve">Fig S1. </w:t>
      </w:r>
      <w:r w:rsidR="00DE7ED0" w:rsidRPr="000A5022">
        <w:rPr>
          <w:rFonts w:ascii="Times New Roman" w:hAnsi="Times New Roman"/>
          <w:kern w:val="0"/>
          <w:szCs w:val="24"/>
        </w:rPr>
        <w:t>Similar</w:t>
      </w:r>
      <w:r w:rsidR="00DE7ED0">
        <w:rPr>
          <w:rFonts w:ascii="Times New Roman" w:hAnsi="Times New Roman"/>
          <w:kern w:val="0"/>
          <w:szCs w:val="24"/>
        </w:rPr>
        <w:t xml:space="preserve"> </w:t>
      </w:r>
      <w:r w:rsidR="00BD00F0">
        <w:rPr>
          <w:rFonts w:ascii="Times New Roman" w:hAnsi="Times New Roman"/>
          <w:kern w:val="0"/>
          <w:szCs w:val="24"/>
        </w:rPr>
        <w:t>l</w:t>
      </w:r>
      <w:r w:rsidR="00DE7ED0">
        <w:rPr>
          <w:rFonts w:ascii="Times New Roman" w:hAnsi="Times New Roman"/>
          <w:kern w:val="0"/>
          <w:szCs w:val="24"/>
        </w:rPr>
        <w:t>evel</w:t>
      </w:r>
      <w:r w:rsidR="00B870A8">
        <w:rPr>
          <w:rFonts w:ascii="Times New Roman" w:hAnsi="Times New Roman"/>
          <w:kern w:val="0"/>
          <w:szCs w:val="24"/>
        </w:rPr>
        <w:t>s</w:t>
      </w:r>
      <w:r w:rsidR="00DE7ED0" w:rsidRPr="000A5022">
        <w:rPr>
          <w:rFonts w:ascii="Times New Roman" w:hAnsi="Times New Roman"/>
          <w:kern w:val="0"/>
          <w:szCs w:val="24"/>
        </w:rPr>
        <w:t xml:space="preserve"> </w:t>
      </w:r>
      <w:r w:rsidR="00B870A8">
        <w:rPr>
          <w:rFonts w:ascii="Times New Roman" w:hAnsi="Times New Roman"/>
          <w:kern w:val="0"/>
          <w:szCs w:val="24"/>
        </w:rPr>
        <w:t xml:space="preserve">of </w:t>
      </w:r>
      <w:r w:rsidR="00B870A8" w:rsidRPr="00B870A8">
        <w:rPr>
          <w:rFonts w:ascii="Times New Roman" w:hAnsi="Times New Roman"/>
          <w:kern w:val="0"/>
          <w:szCs w:val="24"/>
        </w:rPr>
        <w:t>HBV RNA</w:t>
      </w:r>
      <w:r w:rsidR="00B870A8">
        <w:rPr>
          <w:rFonts w:ascii="Times New Roman" w:hAnsi="Times New Roman"/>
          <w:kern w:val="0"/>
          <w:szCs w:val="24"/>
        </w:rPr>
        <w:t>s</w:t>
      </w:r>
      <w:r w:rsidR="00B870A8" w:rsidRPr="00B870A8">
        <w:rPr>
          <w:rFonts w:ascii="Times New Roman" w:hAnsi="Times New Roman"/>
          <w:kern w:val="0"/>
          <w:szCs w:val="24"/>
        </w:rPr>
        <w:t xml:space="preserve"> </w:t>
      </w:r>
      <w:r w:rsidR="00DE7ED0" w:rsidRPr="000A5022">
        <w:rPr>
          <w:rFonts w:ascii="Times New Roman" w:hAnsi="Times New Roman"/>
          <w:kern w:val="0"/>
          <w:szCs w:val="24"/>
        </w:rPr>
        <w:t xml:space="preserve">were detected between wild type and small loop mutants by </w:t>
      </w:r>
      <w:r w:rsidR="00DE7ED0">
        <w:rPr>
          <w:rFonts w:ascii="Times New Roman" w:hAnsi="Times New Roman"/>
          <w:kern w:val="0"/>
          <w:szCs w:val="24"/>
        </w:rPr>
        <w:t>Northern</w:t>
      </w:r>
      <w:r w:rsidR="00DE7ED0" w:rsidRPr="000A5022">
        <w:rPr>
          <w:rFonts w:ascii="Times New Roman" w:hAnsi="Times New Roman"/>
          <w:kern w:val="0"/>
          <w:szCs w:val="24"/>
        </w:rPr>
        <w:t xml:space="preserve"> blot analysis.</w:t>
      </w:r>
      <w:r w:rsidR="00DE7ED0">
        <w:rPr>
          <w:rFonts w:ascii="Times New Roman" w:hAnsi="Times New Roman"/>
          <w:kern w:val="0"/>
          <w:szCs w:val="24"/>
        </w:rPr>
        <w:t xml:space="preserve"> </w:t>
      </w:r>
      <w:r w:rsidR="00DE7ED0" w:rsidRPr="000A5022">
        <w:rPr>
          <w:rFonts w:ascii="Times New Roman" w:hAnsi="Times New Roman"/>
          <w:b/>
          <w:kern w:val="0"/>
          <w:szCs w:val="24"/>
        </w:rPr>
        <w:t>A &amp; B</w:t>
      </w:r>
      <w:r w:rsidR="00DE7ED0" w:rsidRPr="000A5022">
        <w:rPr>
          <w:rFonts w:ascii="Times New Roman" w:hAnsi="Times New Roman"/>
          <w:kern w:val="0"/>
          <w:szCs w:val="24"/>
        </w:rPr>
        <w:t xml:space="preserve">) </w:t>
      </w:r>
      <w:r w:rsidR="00BD00F0">
        <w:rPr>
          <w:rFonts w:ascii="Times New Roman" w:hAnsi="Times New Roman"/>
          <w:kern w:val="0"/>
          <w:szCs w:val="24"/>
        </w:rPr>
        <w:t>HBV RNA</w:t>
      </w:r>
      <w:r w:rsidR="00BD00F0" w:rsidRPr="000A5022">
        <w:rPr>
          <w:rFonts w:ascii="Times New Roman" w:hAnsi="Times New Roman"/>
          <w:kern w:val="0"/>
          <w:szCs w:val="24"/>
        </w:rPr>
        <w:t xml:space="preserve"> signals were similar between WT and mutants </w:t>
      </w:r>
      <w:r w:rsidR="00BD00F0">
        <w:rPr>
          <w:rFonts w:ascii="Times New Roman" w:hAnsi="Times New Roman"/>
          <w:kern w:val="0"/>
          <w:szCs w:val="24"/>
        </w:rPr>
        <w:t xml:space="preserve">in HuH-7 cells </w:t>
      </w:r>
      <w:r w:rsidR="00B870A8" w:rsidRPr="00B870A8">
        <w:rPr>
          <w:rFonts w:ascii="Times New Roman" w:hAnsi="Times New Roman"/>
          <w:kern w:val="0"/>
          <w:szCs w:val="24"/>
        </w:rPr>
        <w:t>(lanes 1-3</w:t>
      </w:r>
      <w:r w:rsidR="00B870A8">
        <w:rPr>
          <w:rFonts w:ascii="Times New Roman" w:hAnsi="Times New Roman"/>
          <w:kern w:val="0"/>
          <w:szCs w:val="24"/>
        </w:rPr>
        <w:t xml:space="preserve">) </w:t>
      </w:r>
      <w:r w:rsidR="00BD00F0">
        <w:rPr>
          <w:rFonts w:ascii="Times New Roman" w:hAnsi="Times New Roman"/>
          <w:kern w:val="0"/>
          <w:szCs w:val="24"/>
        </w:rPr>
        <w:t>and HepG2-NTCP cells</w:t>
      </w:r>
      <w:r w:rsidR="00B870A8" w:rsidRPr="00B870A8">
        <w:t xml:space="preserve"> </w:t>
      </w:r>
      <w:r w:rsidR="00B870A8">
        <w:rPr>
          <w:rFonts w:ascii="Times New Roman" w:hAnsi="Times New Roman"/>
          <w:kern w:val="0"/>
          <w:szCs w:val="24"/>
        </w:rPr>
        <w:t>(</w:t>
      </w:r>
      <w:r w:rsidR="00B870A8" w:rsidRPr="00B870A8">
        <w:rPr>
          <w:rFonts w:ascii="Times New Roman" w:hAnsi="Times New Roman"/>
          <w:kern w:val="0"/>
          <w:szCs w:val="24"/>
        </w:rPr>
        <w:t>lanes 5-7)</w:t>
      </w:r>
      <w:r w:rsidR="00BD00F0">
        <w:rPr>
          <w:rFonts w:ascii="Times New Roman" w:hAnsi="Times New Roman"/>
          <w:kern w:val="0"/>
          <w:szCs w:val="24"/>
        </w:rPr>
        <w:t xml:space="preserve">. </w:t>
      </w:r>
      <w:r w:rsidR="00DE7ED0" w:rsidRPr="00BD00F0">
        <w:rPr>
          <w:rFonts w:ascii="Times New Roman" w:hAnsi="Times New Roman"/>
        </w:rPr>
        <w:t>Upper</w:t>
      </w:r>
      <w:r w:rsidRPr="00BD00F0">
        <w:rPr>
          <w:rFonts w:ascii="Times New Roman" w:hAnsi="Times New Roman"/>
        </w:rPr>
        <w:t xml:space="preserve"> panel: Major HBV RNA species include the 3.5 kb pregenomic RNA and the 2.4/2.1 kb </w:t>
      </w:r>
      <w:r w:rsidR="00B870A8">
        <w:rPr>
          <w:rFonts w:ascii="Times New Roman" w:hAnsi="Times New Roman"/>
        </w:rPr>
        <w:t>m</w:t>
      </w:r>
      <w:r w:rsidRPr="00BD00F0">
        <w:rPr>
          <w:rFonts w:ascii="Times New Roman" w:hAnsi="Times New Roman"/>
        </w:rPr>
        <w:t xml:space="preserve">RNA of HBsAg. Lower panel: Ribosomal RNAs </w:t>
      </w:r>
      <w:r w:rsidR="00DE7ED0" w:rsidRPr="00BD00F0">
        <w:rPr>
          <w:rFonts w:ascii="Times New Roman" w:hAnsi="Times New Roman"/>
        </w:rPr>
        <w:t>were</w:t>
      </w:r>
      <w:r w:rsidRPr="00BD00F0">
        <w:rPr>
          <w:rFonts w:ascii="Times New Roman" w:hAnsi="Times New Roman"/>
        </w:rPr>
        <w:t xml:space="preserve"> included as </w:t>
      </w:r>
      <w:r w:rsidR="00B870A8">
        <w:rPr>
          <w:rFonts w:ascii="Times New Roman" w:hAnsi="Times New Roman"/>
        </w:rPr>
        <w:t xml:space="preserve">an </w:t>
      </w:r>
      <w:r w:rsidRPr="00BD00F0">
        <w:rPr>
          <w:rFonts w:ascii="Times New Roman" w:hAnsi="Times New Roman"/>
        </w:rPr>
        <w:t>internal control</w:t>
      </w:r>
      <w:r w:rsidR="00B870A8">
        <w:rPr>
          <w:rFonts w:ascii="Times New Roman" w:hAnsi="Times New Roman"/>
        </w:rPr>
        <w:t xml:space="preserve"> for sample loading</w:t>
      </w:r>
      <w:bookmarkStart w:id="0" w:name="_GoBack"/>
      <w:bookmarkEnd w:id="0"/>
      <w:r w:rsidRPr="00BD00F0">
        <w:rPr>
          <w:rFonts w:ascii="Times New Roman" w:hAnsi="Times New Roman"/>
        </w:rPr>
        <w:t xml:space="preserve">.   </w:t>
      </w:r>
    </w:p>
    <w:p w:rsidR="005A1CE1" w:rsidRPr="005A1CE1" w:rsidRDefault="005A1CE1" w:rsidP="005A1CE1">
      <w:pPr>
        <w:spacing w:line="480" w:lineRule="auto"/>
        <w:rPr>
          <w:rFonts w:ascii="Times New Roman" w:hAnsi="Times New Roman"/>
          <w:kern w:val="0"/>
          <w:szCs w:val="24"/>
        </w:rPr>
      </w:pPr>
    </w:p>
    <w:p w:rsidR="005A1CE1" w:rsidRDefault="005A1CE1" w:rsidP="00BD00F0">
      <w:pPr>
        <w:rPr>
          <w:rFonts w:ascii="Times New Roman" w:hAnsi="Times New Roman"/>
          <w:b/>
        </w:rPr>
      </w:pPr>
    </w:p>
    <w:p w:rsidR="005A1CE1" w:rsidRDefault="005A1CE1">
      <w:pPr>
        <w:widowControl/>
        <w:rPr>
          <w:rFonts w:ascii="Times New Roman" w:hAnsi="Times New Roman"/>
          <w:b/>
        </w:rPr>
      </w:pPr>
    </w:p>
    <w:p w:rsidR="005A1CE1" w:rsidRDefault="005A1CE1">
      <w:pPr>
        <w:widowControl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BD00F0" w:rsidRDefault="00BD00F0" w:rsidP="005A1CE1">
      <w:pPr>
        <w:spacing w:line="480" w:lineRule="auto"/>
        <w:rPr>
          <w:rFonts w:ascii="Times New Roman" w:hAnsi="Times New Roman"/>
          <w:b/>
        </w:rPr>
      </w:pPr>
      <w:r w:rsidRPr="00CD7733">
        <w:rPr>
          <w:rFonts w:ascii="Times New Roman" w:hAnsi="Times New Roman"/>
          <w:b/>
        </w:rPr>
        <w:lastRenderedPageBreak/>
        <w:t xml:space="preserve">Supplementary </w:t>
      </w:r>
      <w:r>
        <w:rPr>
          <w:rFonts w:ascii="Times New Roman" w:hAnsi="Times New Roman"/>
          <w:b/>
        </w:rPr>
        <w:t xml:space="preserve">Reference: </w:t>
      </w:r>
    </w:p>
    <w:p w:rsidR="00BD00F0" w:rsidRPr="005A1CE1" w:rsidRDefault="005A1CE1" w:rsidP="005A1CE1">
      <w:pPr>
        <w:pStyle w:val="a6"/>
        <w:numPr>
          <w:ilvl w:val="0"/>
          <w:numId w:val="1"/>
        </w:numPr>
        <w:ind w:leftChars="0" w:left="357" w:hanging="357"/>
        <w:rPr>
          <w:rFonts w:ascii="Times New Roman" w:hAnsi="Times New Roman"/>
          <w:b/>
        </w:rPr>
      </w:pPr>
      <w:r w:rsidRPr="003B5530">
        <w:rPr>
          <w:rFonts w:ascii="Times New Roman" w:hAnsi="Times New Roman"/>
          <w:szCs w:val="24"/>
        </w:rPr>
        <w:t xml:space="preserve">Yang CC, Huang EY, Li HC, Su PY, and Shih C. Nuclear export of human hepatitis B virus core protein and pregenomic RNA depends on the cellular NXF1-p15 machinery.  PLoS ONE </w:t>
      </w:r>
      <w:r>
        <w:rPr>
          <w:rFonts w:ascii="Times New Roman" w:hAnsi="Times New Roman"/>
          <w:szCs w:val="24"/>
        </w:rPr>
        <w:t xml:space="preserve">2014; </w:t>
      </w:r>
      <w:r w:rsidRPr="003B5530">
        <w:rPr>
          <w:rFonts w:ascii="Times New Roman" w:hAnsi="Times New Roman"/>
          <w:szCs w:val="24"/>
        </w:rPr>
        <w:t>9(10): e106683</w:t>
      </w:r>
      <w:r>
        <w:rPr>
          <w:rFonts w:ascii="Times New Roman" w:hAnsi="Times New Roman"/>
          <w:szCs w:val="24"/>
        </w:rPr>
        <w:t>.</w:t>
      </w:r>
    </w:p>
    <w:p w:rsidR="00BD00F0" w:rsidRPr="00B21F26" w:rsidRDefault="00BD00F0"/>
    <w:sectPr w:rsidR="00BD00F0" w:rsidRPr="00B21F26" w:rsidSect="005A1CE1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2FB" w:rsidRDefault="008B42FB" w:rsidP="000F36EA">
      <w:r>
        <w:separator/>
      </w:r>
    </w:p>
  </w:endnote>
  <w:endnote w:type="continuationSeparator" w:id="0">
    <w:p w:rsidR="008B42FB" w:rsidRDefault="008B42FB" w:rsidP="000F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2FB" w:rsidRDefault="008B42FB" w:rsidP="000F36EA">
      <w:r>
        <w:separator/>
      </w:r>
    </w:p>
  </w:footnote>
  <w:footnote w:type="continuationSeparator" w:id="0">
    <w:p w:rsidR="008B42FB" w:rsidRDefault="008B42FB" w:rsidP="000F3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0BE8"/>
    <w:multiLevelType w:val="hybridMultilevel"/>
    <w:tmpl w:val="589499FE"/>
    <w:lvl w:ilvl="0" w:tplc="84A65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33"/>
    <w:rsid w:val="0003454D"/>
    <w:rsid w:val="000765A4"/>
    <w:rsid w:val="00087F35"/>
    <w:rsid w:val="000971F4"/>
    <w:rsid w:val="000F36EA"/>
    <w:rsid w:val="00111CBA"/>
    <w:rsid w:val="001D6257"/>
    <w:rsid w:val="002E510A"/>
    <w:rsid w:val="0039012C"/>
    <w:rsid w:val="003D7192"/>
    <w:rsid w:val="004635E3"/>
    <w:rsid w:val="005A1CE1"/>
    <w:rsid w:val="006042FD"/>
    <w:rsid w:val="00614F71"/>
    <w:rsid w:val="00640C67"/>
    <w:rsid w:val="00653A6C"/>
    <w:rsid w:val="006C11B0"/>
    <w:rsid w:val="006E340F"/>
    <w:rsid w:val="00712681"/>
    <w:rsid w:val="00791210"/>
    <w:rsid w:val="00874C3A"/>
    <w:rsid w:val="008B42FB"/>
    <w:rsid w:val="008D0C8C"/>
    <w:rsid w:val="008E0A22"/>
    <w:rsid w:val="00A75822"/>
    <w:rsid w:val="00A904E5"/>
    <w:rsid w:val="00B21F26"/>
    <w:rsid w:val="00B3139D"/>
    <w:rsid w:val="00B870A8"/>
    <w:rsid w:val="00B96D00"/>
    <w:rsid w:val="00B975FB"/>
    <w:rsid w:val="00BD00F0"/>
    <w:rsid w:val="00CD7733"/>
    <w:rsid w:val="00CF5491"/>
    <w:rsid w:val="00D13DC9"/>
    <w:rsid w:val="00D3484E"/>
    <w:rsid w:val="00D40F13"/>
    <w:rsid w:val="00D542B1"/>
    <w:rsid w:val="00DA5D73"/>
    <w:rsid w:val="00DB692E"/>
    <w:rsid w:val="00DE7ED0"/>
    <w:rsid w:val="00E01F4D"/>
    <w:rsid w:val="00E86CC5"/>
    <w:rsid w:val="00EC3485"/>
    <w:rsid w:val="00F33D66"/>
    <w:rsid w:val="00F47C09"/>
    <w:rsid w:val="00F7494E"/>
    <w:rsid w:val="00F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2C66C"/>
  <w15:chartTrackingRefBased/>
  <w15:docId w15:val="{622EAE24-BB53-B843-965C-A00EBE5F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33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733"/>
    <w:rPr>
      <w:color w:val="0000FF"/>
      <w:u w:val="single"/>
    </w:rPr>
  </w:style>
  <w:style w:type="character" w:styleId="a4">
    <w:name w:val="Emphasis"/>
    <w:basedOn w:val="a0"/>
    <w:uiPriority w:val="20"/>
    <w:qFormat/>
    <w:rsid w:val="00614F71"/>
    <w:rPr>
      <w:i/>
      <w:iCs/>
    </w:rPr>
  </w:style>
  <w:style w:type="character" w:styleId="a5">
    <w:name w:val="line number"/>
    <w:basedOn w:val="a0"/>
    <w:uiPriority w:val="99"/>
    <w:semiHidden/>
    <w:unhideWhenUsed/>
    <w:rsid w:val="005A1CE1"/>
  </w:style>
  <w:style w:type="paragraph" w:styleId="a6">
    <w:name w:val="List Paragraph"/>
    <w:basedOn w:val="a"/>
    <w:uiPriority w:val="34"/>
    <w:qFormat/>
    <w:rsid w:val="005A1CE1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F36EA"/>
    <w:pPr>
      <w:tabs>
        <w:tab w:val="center" w:pos="4320"/>
        <w:tab w:val="right" w:pos="8640"/>
      </w:tabs>
    </w:pPr>
  </w:style>
  <w:style w:type="character" w:customStyle="1" w:styleId="a8">
    <w:name w:val="頁首 字元"/>
    <w:basedOn w:val="a0"/>
    <w:link w:val="a7"/>
    <w:uiPriority w:val="99"/>
    <w:rsid w:val="000F36EA"/>
    <w:rPr>
      <w:rFonts w:ascii="Calibri" w:eastAsia="新細明體" w:hAnsi="Calibri" w:cs="Times New Roman"/>
      <w:szCs w:val="22"/>
    </w:rPr>
  </w:style>
  <w:style w:type="paragraph" w:styleId="a9">
    <w:name w:val="footer"/>
    <w:basedOn w:val="a"/>
    <w:link w:val="aa"/>
    <w:uiPriority w:val="99"/>
    <w:unhideWhenUsed/>
    <w:rsid w:val="000F36EA"/>
    <w:pPr>
      <w:tabs>
        <w:tab w:val="center" w:pos="4320"/>
        <w:tab w:val="right" w:pos="8640"/>
      </w:tabs>
    </w:pPr>
  </w:style>
  <w:style w:type="character" w:customStyle="1" w:styleId="aa">
    <w:name w:val="頁尾 字元"/>
    <w:basedOn w:val="a0"/>
    <w:link w:val="a9"/>
    <w:uiPriority w:val="99"/>
    <w:rsid w:val="000F36EA"/>
    <w:rPr>
      <w:rFonts w:ascii="Calibri" w:eastAsia="新細明體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志旭 張</dc:creator>
  <cp:keywords/>
  <dc:description/>
  <cp:lastModifiedBy>USERX</cp:lastModifiedBy>
  <cp:revision>9</cp:revision>
  <dcterms:created xsi:type="dcterms:W3CDTF">2021-11-17T17:44:00Z</dcterms:created>
  <dcterms:modified xsi:type="dcterms:W3CDTF">2021-11-18T05:29:00Z</dcterms:modified>
</cp:coreProperties>
</file>