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FB153" w14:textId="2FEFAB0D" w:rsidR="00677842" w:rsidRDefault="00677842" w:rsidP="007947D0">
      <w:pPr>
        <w:spacing w:line="480" w:lineRule="auto"/>
        <w:jc w:val="both"/>
        <w:rPr>
          <w:rFonts w:ascii="Times New Roman" w:hAnsi="Times New Roman" w:cs="Times New Roman"/>
          <w:b/>
        </w:rPr>
      </w:pPr>
      <w:r w:rsidRPr="00812055">
        <w:rPr>
          <w:rFonts w:ascii="Times New Roman" w:hAnsi="Times New Roman" w:cs="Times New Roman"/>
          <w:b/>
        </w:rPr>
        <w:t>Supplementary Materials and Methods</w:t>
      </w:r>
    </w:p>
    <w:p w14:paraId="2D728FBA" w14:textId="671DED13" w:rsidR="00677842" w:rsidRDefault="00677842" w:rsidP="007325C7">
      <w:pPr>
        <w:spacing w:beforeLines="50" w:before="156" w:line="480" w:lineRule="auto"/>
        <w:rPr>
          <w:rFonts w:ascii="Times New Roman" w:hAnsi="Times New Roman" w:cs="Times New Roman"/>
          <w:b/>
        </w:rPr>
      </w:pPr>
      <w:r>
        <w:rPr>
          <w:rFonts w:ascii="Times New Roman" w:hAnsi="Times New Roman" w:cs="Times New Roman"/>
          <w:b/>
        </w:rPr>
        <w:t>Cell lines</w:t>
      </w:r>
    </w:p>
    <w:p w14:paraId="1F00A37F" w14:textId="01BFB882" w:rsidR="00677842" w:rsidRDefault="00677842" w:rsidP="00677842">
      <w:pPr>
        <w:autoSpaceDE w:val="0"/>
        <w:autoSpaceDN w:val="0"/>
        <w:adjustRightInd w:val="0"/>
        <w:spacing w:line="480" w:lineRule="auto"/>
        <w:jc w:val="both"/>
        <w:rPr>
          <w:rFonts w:ascii="Times New Roman" w:hAnsi="Times New Roman" w:cs="Times New Roman"/>
        </w:rPr>
      </w:pPr>
      <w:r w:rsidRPr="008244FD">
        <w:rPr>
          <w:rFonts w:ascii="Times New Roman" w:hAnsi="Times New Roman" w:cs="Times New Roman"/>
        </w:rPr>
        <w:t>The MM cell lines ARP-1, OPM2, OCI-My5, MM.1S</w:t>
      </w:r>
      <w:r w:rsidRPr="008244FD">
        <w:rPr>
          <w:rFonts w:ascii="Times New Roman" w:hAnsi="Times New Roman" w:cs="Times New Roman" w:hint="eastAsia"/>
        </w:rPr>
        <w:t>,</w:t>
      </w:r>
      <w:r w:rsidRPr="008244FD">
        <w:rPr>
          <w:rFonts w:ascii="Times New Roman" w:hAnsi="Times New Roman" w:cs="Times New Roman"/>
        </w:rPr>
        <w:t xml:space="preserve"> U266, the bortezomib-sensitive MM cell lines H929 and RPMI 8226, the bortezomib-resistant MM cell lines H929R and RPMI 8226/R5, and HS</w:t>
      </w:r>
      <w:r w:rsidRPr="008244FD">
        <w:rPr>
          <w:rFonts w:ascii="Times New Roman" w:hAnsi="Times New Roman" w:cs="Times New Roman" w:hint="eastAsia"/>
        </w:rPr>
        <w:t>15</w:t>
      </w:r>
      <w:r w:rsidRPr="008244FD">
        <w:rPr>
          <w:rFonts w:ascii="Times New Roman" w:hAnsi="Times New Roman" w:cs="Times New Roman"/>
        </w:rPr>
        <w:t xml:space="preserve"> were kindly provided by researchers or purchased from American Type Culture Collection (ATCC) (Manassas, VA, USA). Primary cells were acquired from bone marrow (BM) samples of MM patients and the peripheral blood of healthy donors. Subsequently, BM samples and peripheral blood were subjected to Ficoll-Hypaque density gradient centrifugation, and the bone marrow mononuclear cells and PBMCs were obtained. CD138</w:t>
      </w:r>
      <w:r w:rsidRPr="008244FD">
        <w:rPr>
          <w:rFonts w:ascii="Times New Roman" w:hAnsi="Times New Roman" w:cs="Times New Roman"/>
          <w:vertAlign w:val="superscript"/>
        </w:rPr>
        <w:t>+</w:t>
      </w:r>
      <w:r w:rsidRPr="008244FD">
        <w:rPr>
          <w:rFonts w:ascii="Times New Roman" w:hAnsi="Times New Roman" w:cs="Times New Roman"/>
        </w:rPr>
        <w:t xml:space="preserve"> MM cells were then isolated from bone marrow mononuclear cells using human CD138 microbead (Miltenyi Biotech, Auburn, CA). Informed consent was obtained from each patient and healthy donor. These studies have been approved by the Review Board and </w:t>
      </w:r>
      <w:r w:rsidR="00DC0937" w:rsidRPr="00A021FD">
        <w:rPr>
          <w:rFonts w:ascii="Times New Roman" w:hAnsi="Times New Roman" w:cs="Times New Roman"/>
          <w:color w:val="C00000"/>
        </w:rPr>
        <w:t>Ethic</w:t>
      </w:r>
      <w:r w:rsidR="005F4AD9" w:rsidRPr="00A021FD">
        <w:rPr>
          <w:rFonts w:ascii="Times New Roman" w:hAnsi="Times New Roman" w:cs="Times New Roman" w:hint="eastAsia"/>
          <w:color w:val="C00000"/>
          <w:lang w:eastAsia="zh-CN"/>
        </w:rPr>
        <w:t>s</w:t>
      </w:r>
      <w:r w:rsidR="00DC0937" w:rsidRPr="008244FD">
        <w:rPr>
          <w:rFonts w:ascii="Times New Roman" w:hAnsi="Times New Roman" w:cs="Times New Roman"/>
        </w:rPr>
        <w:t xml:space="preserve"> </w:t>
      </w:r>
      <w:r w:rsidRPr="008244FD">
        <w:rPr>
          <w:rFonts w:ascii="Times New Roman" w:hAnsi="Times New Roman" w:cs="Times New Roman"/>
        </w:rPr>
        <w:t>Committee of Shanghai Tenth People’s Hospital. Cells were cultured in RPMI-1640 medium (Gibco, Carlsbad, CA, USA) containing 100 units/mL penicillin, 100 μg/mL streptomycin and 10% fetal bovine serum (Gibco, Carlsbad, CA, USA). 293T cell line was purchased from ATCC and cultured in DMEM medium (Gibco, Carlsbad, CA, USA) containing 100 units/mL penicillin, 100 μg/mL streptomycin and 10% fetal bovine serum (Gibco, Carlsbad, CA, USA)</w:t>
      </w:r>
      <w:r w:rsidRPr="008244FD">
        <w:rPr>
          <w:rFonts w:ascii="Times New Roman" w:hAnsi="Times New Roman" w:cs="Times New Roman" w:hint="eastAsia"/>
        </w:rPr>
        <w:t>.</w:t>
      </w:r>
    </w:p>
    <w:p w14:paraId="768CF934" w14:textId="77777777" w:rsidR="00677842" w:rsidRPr="008244FD" w:rsidRDefault="00677842" w:rsidP="007325C7">
      <w:pPr>
        <w:autoSpaceDE w:val="0"/>
        <w:autoSpaceDN w:val="0"/>
        <w:adjustRightInd w:val="0"/>
        <w:spacing w:beforeLines="50" w:before="156" w:line="480" w:lineRule="auto"/>
        <w:rPr>
          <w:rFonts w:ascii="Times New Roman" w:hAnsi="Times New Roman" w:cs="Times New Roman"/>
          <w:b/>
        </w:rPr>
      </w:pPr>
      <w:r w:rsidRPr="008244FD">
        <w:rPr>
          <w:rFonts w:ascii="Times New Roman" w:hAnsi="Times New Roman" w:cs="Times New Roman"/>
          <w:b/>
        </w:rPr>
        <w:t>Cell Viability Measurement</w:t>
      </w:r>
    </w:p>
    <w:p w14:paraId="19413754" w14:textId="3653192A" w:rsidR="00677842" w:rsidRPr="008244FD" w:rsidRDefault="00677842" w:rsidP="00677842">
      <w:pPr>
        <w:autoSpaceDE w:val="0"/>
        <w:autoSpaceDN w:val="0"/>
        <w:adjustRightInd w:val="0"/>
        <w:spacing w:line="480" w:lineRule="auto"/>
        <w:jc w:val="both"/>
        <w:rPr>
          <w:rFonts w:ascii="Times New Roman" w:hAnsi="Times New Roman" w:cs="Times New Roman"/>
        </w:rPr>
      </w:pPr>
      <w:r w:rsidRPr="008244FD">
        <w:rPr>
          <w:rFonts w:ascii="Times New Roman" w:hAnsi="Times New Roman" w:cs="Times New Roman"/>
        </w:rPr>
        <w:t>MM cells were seeded into 96-well plates (2 × 10</w:t>
      </w:r>
      <w:r w:rsidRPr="008244FD">
        <w:rPr>
          <w:rFonts w:ascii="Times New Roman" w:hAnsi="Times New Roman" w:cs="Times New Roman"/>
          <w:vertAlign w:val="superscript"/>
        </w:rPr>
        <w:t>5</w:t>
      </w:r>
      <w:r w:rsidRPr="008244FD">
        <w:rPr>
          <w:rFonts w:ascii="Times New Roman" w:hAnsi="Times New Roman" w:cs="Times New Roman"/>
        </w:rPr>
        <w:t xml:space="preserve"> /100 μL), and treated with drugs at different </w:t>
      </w:r>
      <w:r w:rsidRPr="004577D9">
        <w:rPr>
          <w:rFonts w:ascii="Times New Roman" w:hAnsi="Times New Roman" w:cs="Times New Roman"/>
          <w:color w:val="C00000"/>
        </w:rPr>
        <w:t>concentration</w:t>
      </w:r>
      <w:r w:rsidR="00A93AB9" w:rsidRPr="004577D9">
        <w:rPr>
          <w:rFonts w:ascii="Times New Roman" w:hAnsi="Times New Roman" w:cs="Times New Roman"/>
          <w:color w:val="C00000"/>
        </w:rPr>
        <w:t>s</w:t>
      </w:r>
      <w:r w:rsidRPr="008244FD">
        <w:rPr>
          <w:rFonts w:ascii="Times New Roman" w:hAnsi="Times New Roman" w:cs="Times New Roman"/>
        </w:rPr>
        <w:t xml:space="preserve"> for the indicated time. Cell viability was determined using a </w:t>
      </w:r>
      <w:r w:rsidRPr="008244FD">
        <w:rPr>
          <w:rFonts w:ascii="Times New Roman" w:hAnsi="Times New Roman" w:cs="Times New Roman"/>
        </w:rPr>
        <w:lastRenderedPageBreak/>
        <w:t xml:space="preserve">CCK8 assay (Cell Counting Kit-8, Dojindo, Kumamoto, Japan) following the manufacturer’s protocol. </w:t>
      </w:r>
    </w:p>
    <w:p w14:paraId="75F459AB" w14:textId="77777777" w:rsidR="00677842" w:rsidRPr="008244FD" w:rsidRDefault="00677842" w:rsidP="007325C7">
      <w:pPr>
        <w:autoSpaceDE w:val="0"/>
        <w:autoSpaceDN w:val="0"/>
        <w:adjustRightInd w:val="0"/>
        <w:spacing w:beforeLines="50" w:before="156" w:line="480" w:lineRule="auto"/>
        <w:rPr>
          <w:rFonts w:ascii="Times New Roman" w:hAnsi="Times New Roman" w:cs="Times New Roman"/>
          <w:b/>
        </w:rPr>
      </w:pPr>
      <w:r w:rsidRPr="008244FD">
        <w:rPr>
          <w:rFonts w:ascii="Times New Roman" w:hAnsi="Times New Roman" w:cs="Times New Roman"/>
          <w:b/>
        </w:rPr>
        <w:t>Apoptosis Detection</w:t>
      </w:r>
    </w:p>
    <w:p w14:paraId="3A20F241" w14:textId="378AD102" w:rsidR="00677842" w:rsidRPr="008244FD" w:rsidRDefault="00677842" w:rsidP="00677842">
      <w:pPr>
        <w:autoSpaceDE w:val="0"/>
        <w:autoSpaceDN w:val="0"/>
        <w:adjustRightInd w:val="0"/>
        <w:spacing w:line="480" w:lineRule="auto"/>
        <w:jc w:val="both"/>
        <w:rPr>
          <w:rFonts w:ascii="Times New Roman" w:hAnsi="Times New Roman" w:cs="Times New Roman"/>
        </w:rPr>
      </w:pPr>
      <w:r w:rsidRPr="008244FD">
        <w:rPr>
          <w:rFonts w:ascii="Times New Roman" w:hAnsi="Times New Roman" w:cs="Times New Roman"/>
        </w:rPr>
        <w:t xml:space="preserve">Cells were incubated in 24-well plates and exposed to different </w:t>
      </w:r>
      <w:r w:rsidRPr="00EB187A">
        <w:rPr>
          <w:rFonts w:ascii="Times New Roman" w:hAnsi="Times New Roman" w:cs="Times New Roman"/>
          <w:color w:val="C00000"/>
        </w:rPr>
        <w:t>concentration</w:t>
      </w:r>
      <w:r w:rsidR="005F4AD9" w:rsidRPr="00EB187A">
        <w:rPr>
          <w:rFonts w:ascii="Times New Roman" w:hAnsi="Times New Roman" w:cs="Times New Roman"/>
          <w:color w:val="C00000"/>
        </w:rPr>
        <w:t>s</w:t>
      </w:r>
      <w:r w:rsidRPr="00EB187A">
        <w:rPr>
          <w:rFonts w:ascii="Times New Roman" w:hAnsi="Times New Roman" w:cs="Times New Roman"/>
          <w:color w:val="C00000"/>
        </w:rPr>
        <w:t xml:space="preserve"> </w:t>
      </w:r>
      <w:r w:rsidRPr="008244FD">
        <w:rPr>
          <w:rFonts w:ascii="Times New Roman" w:hAnsi="Times New Roman" w:cs="Times New Roman"/>
        </w:rPr>
        <w:t xml:space="preserve">of </w:t>
      </w:r>
      <w:r w:rsidRPr="008244FD">
        <w:rPr>
          <w:rFonts w:ascii="Times New Roman" w:hAnsi="Times New Roman" w:cs="Times New Roman" w:hint="eastAsia"/>
        </w:rPr>
        <w:t>HDS</w:t>
      </w:r>
      <w:r w:rsidRPr="008244FD">
        <w:rPr>
          <w:rFonts w:ascii="Times New Roman" w:hAnsi="Times New Roman" w:cs="Times New Roman"/>
        </w:rPr>
        <w:t xml:space="preserve"> for the indicated time. </w:t>
      </w:r>
      <w:r w:rsidRPr="008244FD">
        <w:rPr>
          <w:rFonts w:ascii="Times New Roman" w:eastAsia="宋体" w:hAnsi="Times New Roman" w:cs="Times New Roman"/>
        </w:rPr>
        <w:t>Subsequently,</w:t>
      </w:r>
      <w:r w:rsidRPr="008244FD">
        <w:rPr>
          <w:rFonts w:ascii="Times New Roman" w:hAnsi="Times New Roman" w:cs="Times New Roman"/>
        </w:rPr>
        <w:t xml:space="preserve"> cells were stained with Annexin V/</w:t>
      </w:r>
      <w:r w:rsidRPr="008244FD">
        <w:rPr>
          <w:rFonts w:ascii="Times New Roman" w:hAnsi="Times New Roman"/>
          <w:color w:val="000000"/>
          <w:shd w:val="clear" w:color="auto" w:fill="FFFFFF"/>
        </w:rPr>
        <w:t xml:space="preserve"> propidium iodide</w:t>
      </w:r>
      <w:r w:rsidRPr="008244FD">
        <w:rPr>
          <w:rFonts w:ascii="Times New Roman" w:hAnsi="Times New Roman" w:cs="Times New Roman"/>
        </w:rPr>
        <w:t xml:space="preserve"> </w:t>
      </w:r>
      <w:r w:rsidRPr="008244FD">
        <w:rPr>
          <w:rFonts w:ascii="Times New Roman" w:hAnsi="Times New Roman" w:cs="Times New Roman" w:hint="eastAsia"/>
        </w:rPr>
        <w:t>(</w:t>
      </w:r>
      <w:r w:rsidRPr="008244FD">
        <w:rPr>
          <w:rFonts w:ascii="Times New Roman" w:hAnsi="Times New Roman" w:cs="Times New Roman"/>
        </w:rPr>
        <w:t xml:space="preserve">PI) (BD Pharmingen, Franklin Lakes, USA). The staining was performed according to the manufacturer’s </w:t>
      </w:r>
      <w:r w:rsidRPr="00EB187A">
        <w:rPr>
          <w:rFonts w:ascii="Times New Roman" w:hAnsi="Times New Roman" w:cs="Times New Roman"/>
          <w:color w:val="C00000"/>
        </w:rPr>
        <w:t>instruction</w:t>
      </w:r>
      <w:r w:rsidR="00A93AB9" w:rsidRPr="00EB187A">
        <w:rPr>
          <w:rFonts w:ascii="Times New Roman" w:hAnsi="Times New Roman" w:cs="Times New Roman"/>
          <w:color w:val="C00000"/>
        </w:rPr>
        <w:t>s</w:t>
      </w:r>
      <w:r w:rsidRPr="008244FD">
        <w:rPr>
          <w:rFonts w:ascii="Times New Roman" w:hAnsi="Times New Roman" w:cs="Times New Roman"/>
        </w:rPr>
        <w:t xml:space="preserve">. After staining, cell apoptosis was analyzed using a BD FACSCanto II flow cytometer (BD BioScience, San Jose, CA, USA). </w:t>
      </w:r>
    </w:p>
    <w:p w14:paraId="1CFA6847" w14:textId="77777777" w:rsidR="00677842" w:rsidRPr="008244FD" w:rsidRDefault="00677842" w:rsidP="007325C7">
      <w:pPr>
        <w:autoSpaceDE w:val="0"/>
        <w:autoSpaceDN w:val="0"/>
        <w:adjustRightInd w:val="0"/>
        <w:spacing w:beforeLines="50" w:before="156" w:line="480" w:lineRule="auto"/>
        <w:rPr>
          <w:rFonts w:ascii="Times New Roman" w:hAnsi="Times New Roman" w:cs="Times New Roman"/>
          <w:b/>
        </w:rPr>
      </w:pPr>
      <w:r w:rsidRPr="008244FD">
        <w:rPr>
          <w:rFonts w:ascii="Times New Roman" w:hAnsi="Times New Roman" w:cs="Times New Roman"/>
          <w:b/>
        </w:rPr>
        <w:t>Cell Cycle Analysis</w:t>
      </w:r>
    </w:p>
    <w:p w14:paraId="4D7F3C44" w14:textId="7F77F929" w:rsidR="00677842" w:rsidRDefault="00677842" w:rsidP="00677842">
      <w:pPr>
        <w:autoSpaceDE w:val="0"/>
        <w:autoSpaceDN w:val="0"/>
        <w:adjustRightInd w:val="0"/>
        <w:spacing w:line="480" w:lineRule="auto"/>
        <w:jc w:val="both"/>
        <w:rPr>
          <w:rFonts w:ascii="Times New Roman" w:hAnsi="Times New Roman" w:cs="Times New Roman"/>
        </w:rPr>
      </w:pPr>
      <w:r w:rsidRPr="008244FD">
        <w:rPr>
          <w:rFonts w:ascii="Times New Roman" w:hAnsi="Times New Roman" w:cs="Times New Roman"/>
        </w:rPr>
        <w:t xml:space="preserve">After treatment with different </w:t>
      </w:r>
      <w:r w:rsidRPr="00EB187A">
        <w:rPr>
          <w:rFonts w:ascii="Times New Roman" w:hAnsi="Times New Roman" w:cs="Times New Roman"/>
          <w:color w:val="C00000"/>
        </w:rPr>
        <w:t>concentration</w:t>
      </w:r>
      <w:r w:rsidR="00A93AB9" w:rsidRPr="00EB187A">
        <w:rPr>
          <w:rFonts w:ascii="Times New Roman" w:hAnsi="Times New Roman" w:cs="Times New Roman"/>
          <w:color w:val="C00000"/>
        </w:rPr>
        <w:t>s</w:t>
      </w:r>
      <w:r w:rsidRPr="008244FD">
        <w:rPr>
          <w:rFonts w:ascii="Times New Roman" w:hAnsi="Times New Roman" w:cs="Times New Roman"/>
        </w:rPr>
        <w:t xml:space="preserve"> of </w:t>
      </w:r>
      <w:r w:rsidRPr="008244FD">
        <w:rPr>
          <w:rFonts w:ascii="Times New Roman" w:hAnsi="Times New Roman" w:cs="Times New Roman" w:hint="eastAsia"/>
        </w:rPr>
        <w:t>HDS</w:t>
      </w:r>
      <w:r w:rsidRPr="008244FD">
        <w:rPr>
          <w:rFonts w:ascii="Times New Roman" w:hAnsi="Times New Roman" w:cs="Times New Roman"/>
        </w:rPr>
        <w:t xml:space="preserve"> for the indicated time, MM cells were harvested, washed with cold PBS, permeabilized using 70% ethanol overnight at </w:t>
      </w:r>
      <w:r w:rsidRPr="00B0177C">
        <w:rPr>
          <w:rFonts w:ascii="Times New Roman" w:hAnsi="Times New Roman" w:cs="Times New Roman"/>
          <w:color w:val="C00000"/>
        </w:rPr>
        <w:t>−20</w:t>
      </w:r>
      <w:r w:rsidR="00A93AB9" w:rsidRPr="00B0177C">
        <w:rPr>
          <w:rFonts w:ascii="Times New Roman" w:hAnsi="Times New Roman" w:cs="Times New Roman"/>
          <w:color w:val="C00000"/>
        </w:rPr>
        <w:t xml:space="preserve"> </w:t>
      </w:r>
      <w:r w:rsidRPr="00B0177C">
        <w:rPr>
          <w:rFonts w:ascii="Times New Roman" w:eastAsia="OneGulliverA" w:hAnsi="Times New Roman" w:cs="Times New Roman"/>
          <w:color w:val="C00000"/>
        </w:rPr>
        <w:t>°C</w:t>
      </w:r>
      <w:r w:rsidRPr="008244FD">
        <w:rPr>
          <w:rFonts w:ascii="Times New Roman" w:hAnsi="Times New Roman" w:cs="Times New Roman"/>
        </w:rPr>
        <w:t>, and then incubated with 300 μL PI/RNase staining buffer (BD Pharmingen, Franklin Lakes, NJ, USA) at room temperature for 15 min followed by flow cytometric analysis. Data was analyzed using ModFit LT software.</w:t>
      </w:r>
    </w:p>
    <w:p w14:paraId="2537D9B1" w14:textId="77777777" w:rsidR="00677842" w:rsidRPr="008244FD" w:rsidRDefault="00677842" w:rsidP="007325C7">
      <w:pPr>
        <w:autoSpaceDE w:val="0"/>
        <w:autoSpaceDN w:val="0"/>
        <w:adjustRightInd w:val="0"/>
        <w:spacing w:beforeLines="50" w:before="156" w:line="480" w:lineRule="auto"/>
        <w:rPr>
          <w:rFonts w:ascii="Times New Roman" w:hAnsi="Times New Roman" w:cs="Times New Roman"/>
          <w:b/>
        </w:rPr>
      </w:pPr>
      <w:r w:rsidRPr="008244FD">
        <w:rPr>
          <w:rFonts w:ascii="Times New Roman" w:hAnsi="Times New Roman" w:cs="Times New Roman"/>
          <w:b/>
        </w:rPr>
        <w:t>Western Blotting</w:t>
      </w:r>
    </w:p>
    <w:p w14:paraId="6AA71EBC" w14:textId="7DBD4E28" w:rsidR="00677842" w:rsidRDefault="00677842" w:rsidP="00677842">
      <w:pPr>
        <w:autoSpaceDE w:val="0"/>
        <w:autoSpaceDN w:val="0"/>
        <w:adjustRightInd w:val="0"/>
        <w:spacing w:line="480" w:lineRule="auto"/>
        <w:jc w:val="both"/>
        <w:rPr>
          <w:rFonts w:ascii="Times New Roman" w:hAnsi="Times New Roman" w:cs="Times New Roman"/>
        </w:rPr>
      </w:pPr>
      <w:r w:rsidRPr="008244FD">
        <w:rPr>
          <w:rFonts w:ascii="Times New Roman" w:hAnsi="Times New Roman" w:cs="Times New Roman"/>
        </w:rPr>
        <w:t xml:space="preserve">Cells were collected, washed with cold PBS, and lysed with lysis buffer (100 mM Tris-HCl, pH 6.8, 4% SDS, 20% glycerol) on ice for 30 min. Protein concentrations were determined using Pierce™ BCA Protein Assay Kit (Thermo fisher Scientific, #23227). Primary antibodies including cleaved caspase-8, caspase-9, caspase-3, β-actin, and γ-H2A.X were from Cell Signaling Technology (CST, Beverly, MA, USA). RRM1, </w:t>
      </w:r>
      <w:r w:rsidRPr="008244FD">
        <w:rPr>
          <w:rFonts w:ascii="Times New Roman" w:hAnsi="Times New Roman" w:cs="Times New Roman"/>
        </w:rPr>
        <w:lastRenderedPageBreak/>
        <w:t>RRM2, PCNA, ATM, phospho-ATM (S1981), ATR, phospho-ATR (S248), CHK1, phospho-CHK2, were from Abcam (Cambridge, UK).</w:t>
      </w:r>
    </w:p>
    <w:p w14:paraId="0E1A8868" w14:textId="77777777" w:rsidR="00323DE2" w:rsidRPr="00324293" w:rsidRDefault="00323DE2" w:rsidP="00323DE2">
      <w:pPr>
        <w:autoSpaceDE w:val="0"/>
        <w:autoSpaceDN w:val="0"/>
        <w:adjustRightInd w:val="0"/>
        <w:spacing w:line="480" w:lineRule="auto"/>
        <w:rPr>
          <w:rFonts w:ascii="Times New Roman" w:hAnsi="Times New Roman" w:cs="Times New Roman"/>
          <w:b/>
          <w:color w:val="C00000"/>
        </w:rPr>
      </w:pPr>
      <w:r w:rsidRPr="00324293">
        <w:rPr>
          <w:rFonts w:ascii="Times New Roman" w:hAnsi="Times New Roman" w:cs="Times New Roman"/>
          <w:b/>
          <w:color w:val="C00000"/>
        </w:rPr>
        <w:t>Immunohistochemistry</w:t>
      </w:r>
    </w:p>
    <w:p w14:paraId="2AEFA665" w14:textId="26F2587D" w:rsidR="00323DE2" w:rsidRPr="00324293" w:rsidRDefault="00323DE2" w:rsidP="00323DE2">
      <w:pPr>
        <w:autoSpaceDE w:val="0"/>
        <w:autoSpaceDN w:val="0"/>
        <w:adjustRightInd w:val="0"/>
        <w:spacing w:line="480" w:lineRule="auto"/>
        <w:jc w:val="both"/>
        <w:rPr>
          <w:rFonts w:ascii="Times New Roman" w:hAnsi="Times New Roman" w:cs="Times New Roman"/>
          <w:color w:val="C00000"/>
        </w:rPr>
      </w:pPr>
      <w:r w:rsidRPr="00324293">
        <w:rPr>
          <w:rFonts w:ascii="Times New Roman" w:hAnsi="Times New Roman" w:cs="Times New Roman"/>
          <w:color w:val="C00000"/>
        </w:rPr>
        <w:t>The paraffin-embedded tumor tissue sections were dewaxed and rehydrated for IHC, and the antigen was retrieved by heating in an autoclave in 0.01 M sodium citrate buffer (pH 6.0). After pre-incubation with normal goat serum for 40 min at 37</w:t>
      </w:r>
      <w:r w:rsidR="00B53F87" w:rsidRPr="00324293">
        <w:rPr>
          <w:rFonts w:ascii="Times New Roman" w:hAnsi="Times New Roman" w:cs="Times New Roman"/>
          <w:color w:val="C00000"/>
        </w:rPr>
        <w:t xml:space="preserve"> </w:t>
      </w:r>
      <w:r w:rsidRPr="00324293">
        <w:rPr>
          <w:rFonts w:ascii="Times New Roman" w:hAnsi="Times New Roman" w:cs="Times New Roman"/>
          <w:color w:val="C00000"/>
        </w:rPr>
        <w:t xml:space="preserve">°C to block nonspecific binding sites, the slides were incubated with primary antibodies at 4 °C overnight. </w:t>
      </w:r>
      <w:bookmarkStart w:id="0" w:name="OLE_LINK1"/>
      <w:r w:rsidRPr="00324293">
        <w:rPr>
          <w:rFonts w:ascii="Times New Roman" w:hAnsi="Times New Roman" w:cs="Times New Roman"/>
          <w:color w:val="C00000"/>
        </w:rPr>
        <w:t>T</w:t>
      </w:r>
      <w:r w:rsidRPr="00324293">
        <w:rPr>
          <w:rFonts w:ascii="Times New Roman" w:hAnsi="Times New Roman" w:cs="Times New Roman" w:hint="eastAsia"/>
          <w:color w:val="C00000"/>
          <w:lang w:eastAsia="zh-CN"/>
        </w:rPr>
        <w:t>he</w:t>
      </w:r>
      <w:r w:rsidRPr="00324293">
        <w:rPr>
          <w:rFonts w:ascii="Times New Roman" w:hAnsi="Times New Roman" w:cs="Times New Roman"/>
          <w:color w:val="C00000"/>
          <w:lang w:eastAsia="zh-CN"/>
        </w:rPr>
        <w:t xml:space="preserve"> n</w:t>
      </w:r>
      <w:r w:rsidRPr="00324293">
        <w:rPr>
          <w:rFonts w:ascii="Times New Roman" w:hAnsi="Times New Roman" w:cs="Times New Roman"/>
          <w:color w:val="C00000"/>
        </w:rPr>
        <w:t>ext day, slides were incubated with secondary antibodies at room temperature for 1 h, t</w:t>
      </w:r>
      <w:r w:rsidRPr="00324293">
        <w:rPr>
          <w:rFonts w:ascii="Times New Roman" w:hAnsi="Times New Roman" w:cs="Times New Roman" w:hint="eastAsia"/>
          <w:color w:val="C00000"/>
        </w:rPr>
        <w:t>hen</w:t>
      </w:r>
      <w:r w:rsidRPr="00324293">
        <w:rPr>
          <w:rFonts w:ascii="Times New Roman" w:hAnsi="Times New Roman" w:cs="Times New Roman"/>
          <w:color w:val="C00000"/>
        </w:rPr>
        <w:t xml:space="preserve"> visualized using diaminobenzidine peroxide solution and counterstained with hematoxylin.</w:t>
      </w:r>
      <w:bookmarkEnd w:id="0"/>
      <w:r w:rsidRPr="00324293">
        <w:rPr>
          <w:rFonts w:ascii="Times New Roman" w:hAnsi="Times New Roman" w:cs="Times New Roman"/>
          <w:color w:val="C00000"/>
        </w:rPr>
        <w:t xml:space="preserve"> Images of representative fields were taken by the </w:t>
      </w:r>
      <w:r w:rsidR="00E26164" w:rsidRPr="00324293">
        <w:rPr>
          <w:rFonts w:ascii="Times New Roman" w:hAnsi="Times New Roman" w:cs="Times New Roman"/>
          <w:color w:val="C00000"/>
        </w:rPr>
        <w:t>microscope</w:t>
      </w:r>
      <w:r w:rsidRPr="00324293">
        <w:rPr>
          <w:rFonts w:ascii="Times New Roman" w:hAnsi="Times New Roman" w:cs="Times New Roman"/>
          <w:color w:val="C00000"/>
        </w:rPr>
        <w:t xml:space="preserve"> (Leica, Wetzlar, Germany). Primary antibodies RRM</w:t>
      </w:r>
      <w:r w:rsidRPr="00324293">
        <w:rPr>
          <w:rFonts w:ascii="Times New Roman" w:hAnsi="Times New Roman" w:cs="Times New Roman" w:hint="eastAsia"/>
          <w:color w:val="C00000"/>
          <w:lang w:eastAsia="zh-CN"/>
        </w:rPr>
        <w:t>1</w:t>
      </w:r>
      <w:r w:rsidRPr="00324293">
        <w:rPr>
          <w:rFonts w:ascii="Times New Roman" w:hAnsi="Times New Roman" w:cs="Times New Roman"/>
          <w:color w:val="C00000"/>
          <w:lang w:eastAsia="zh-CN"/>
        </w:rPr>
        <w:t>, RRM</w:t>
      </w:r>
      <w:r w:rsidRPr="00324293">
        <w:rPr>
          <w:rFonts w:ascii="Times New Roman" w:hAnsi="Times New Roman" w:cs="Times New Roman" w:hint="eastAsia"/>
          <w:color w:val="C00000"/>
          <w:lang w:eastAsia="zh-CN"/>
        </w:rPr>
        <w:t>2</w:t>
      </w:r>
      <w:r w:rsidR="005F4AD9" w:rsidRPr="00324293">
        <w:rPr>
          <w:rFonts w:ascii="Times New Roman" w:hAnsi="Times New Roman" w:cs="Times New Roman"/>
          <w:color w:val="C00000"/>
          <w:lang w:eastAsia="zh-CN"/>
        </w:rPr>
        <w:t>,</w:t>
      </w:r>
      <w:r w:rsidRPr="00324293">
        <w:rPr>
          <w:rFonts w:ascii="Times New Roman" w:hAnsi="Times New Roman" w:cs="Times New Roman"/>
          <w:color w:val="C00000"/>
          <w:lang w:eastAsia="zh-CN"/>
        </w:rPr>
        <w:t xml:space="preserve"> </w:t>
      </w:r>
      <w:r w:rsidRPr="00324293">
        <w:rPr>
          <w:rFonts w:ascii="Times New Roman" w:hAnsi="Times New Roman" w:cs="Times New Roman" w:hint="eastAsia"/>
          <w:color w:val="C00000"/>
          <w:lang w:eastAsia="zh-CN"/>
        </w:rPr>
        <w:t>and</w:t>
      </w:r>
      <w:r w:rsidRPr="00324293">
        <w:rPr>
          <w:rFonts w:ascii="Times New Roman" w:hAnsi="Times New Roman" w:cs="Times New Roman"/>
          <w:color w:val="C00000"/>
          <w:lang w:eastAsia="zh-CN"/>
        </w:rPr>
        <w:t xml:space="preserve"> K</w:t>
      </w:r>
      <w:r w:rsidRPr="00324293">
        <w:rPr>
          <w:rFonts w:ascii="Times New Roman" w:hAnsi="Times New Roman" w:cs="Times New Roman" w:hint="eastAsia"/>
          <w:color w:val="C00000"/>
          <w:lang w:eastAsia="zh-CN"/>
        </w:rPr>
        <w:t>i</w:t>
      </w:r>
      <w:r w:rsidRPr="00324293">
        <w:rPr>
          <w:rFonts w:ascii="Times New Roman" w:hAnsi="Times New Roman" w:cs="Times New Roman"/>
          <w:color w:val="C00000"/>
          <w:lang w:eastAsia="zh-CN"/>
        </w:rPr>
        <w:t xml:space="preserve">67 </w:t>
      </w:r>
      <w:r w:rsidRPr="00324293">
        <w:rPr>
          <w:rFonts w:ascii="Times New Roman" w:hAnsi="Times New Roman" w:cs="Times New Roman"/>
          <w:color w:val="C00000"/>
        </w:rPr>
        <w:t>were from Abcam (Cambridge, UK). Cleaved caspase-</w:t>
      </w:r>
      <w:r w:rsidRPr="00324293">
        <w:rPr>
          <w:rFonts w:ascii="Times New Roman" w:hAnsi="Times New Roman" w:cs="Times New Roman" w:hint="eastAsia"/>
          <w:color w:val="C00000"/>
          <w:lang w:eastAsia="zh-CN"/>
        </w:rPr>
        <w:t>3</w:t>
      </w:r>
      <w:r w:rsidRPr="00324293">
        <w:rPr>
          <w:rFonts w:ascii="Times New Roman" w:hAnsi="Times New Roman" w:cs="Times New Roman"/>
          <w:color w:val="C00000"/>
          <w:lang w:eastAsia="zh-CN"/>
        </w:rPr>
        <w:t xml:space="preserve"> </w:t>
      </w:r>
      <w:r w:rsidRPr="00324293">
        <w:rPr>
          <w:rFonts w:ascii="Times New Roman" w:hAnsi="Times New Roman" w:cs="Times New Roman" w:hint="eastAsia"/>
          <w:color w:val="C00000"/>
          <w:lang w:eastAsia="zh-CN"/>
        </w:rPr>
        <w:t>and</w:t>
      </w:r>
      <w:r w:rsidRPr="00324293">
        <w:rPr>
          <w:rFonts w:ascii="Times New Roman" w:hAnsi="Times New Roman" w:cs="Times New Roman"/>
          <w:color w:val="C00000"/>
          <w:lang w:eastAsia="zh-CN"/>
        </w:rPr>
        <w:t xml:space="preserve"> </w:t>
      </w:r>
      <w:r w:rsidRPr="00324293">
        <w:rPr>
          <w:rFonts w:ascii="Times New Roman" w:hAnsi="Times New Roman"/>
          <w:color w:val="C00000"/>
        </w:rPr>
        <w:t>γ-H2AX</w:t>
      </w:r>
      <w:r w:rsidRPr="00324293">
        <w:rPr>
          <w:rFonts w:ascii="Times New Roman" w:hAnsi="Times New Roman" w:cs="Times New Roman"/>
          <w:color w:val="C00000"/>
        </w:rPr>
        <w:t xml:space="preserve"> were from Cell Signaling Technology (CST, Beverly, MA, USA). </w:t>
      </w:r>
    </w:p>
    <w:p w14:paraId="2852FE6C" w14:textId="77777777" w:rsidR="00677842" w:rsidRPr="008244FD" w:rsidRDefault="00677842" w:rsidP="007325C7">
      <w:pPr>
        <w:autoSpaceDE w:val="0"/>
        <w:autoSpaceDN w:val="0"/>
        <w:adjustRightInd w:val="0"/>
        <w:spacing w:beforeLines="50" w:before="156" w:line="480" w:lineRule="auto"/>
        <w:rPr>
          <w:rFonts w:ascii="Times New Roman" w:hAnsi="Times New Roman" w:cs="Times New Roman"/>
          <w:b/>
        </w:rPr>
      </w:pPr>
      <w:r w:rsidRPr="008244FD">
        <w:rPr>
          <w:rFonts w:ascii="Times New Roman" w:hAnsi="Times New Roman" w:cs="Times New Roman"/>
          <w:b/>
        </w:rPr>
        <w:t>5-ethynyl- 2′-deoxyuridine (EdU) Incorporation Assay</w:t>
      </w:r>
    </w:p>
    <w:p w14:paraId="12F72CD6" w14:textId="066C23F9" w:rsidR="00677842" w:rsidRDefault="00677842" w:rsidP="00677842">
      <w:pPr>
        <w:autoSpaceDE w:val="0"/>
        <w:autoSpaceDN w:val="0"/>
        <w:adjustRightInd w:val="0"/>
        <w:spacing w:line="480" w:lineRule="auto"/>
        <w:jc w:val="both"/>
        <w:rPr>
          <w:rFonts w:ascii="Times New Roman" w:hAnsi="Times New Roman" w:cs="Times New Roman"/>
        </w:rPr>
      </w:pPr>
      <w:r w:rsidRPr="008244FD">
        <w:rPr>
          <w:rFonts w:ascii="Times New Roman" w:hAnsi="Times New Roman" w:cs="Times New Roman"/>
        </w:rPr>
        <w:t xml:space="preserve">MM cells were seeded in 24-well plates and treated with 100 μM </w:t>
      </w:r>
      <w:r w:rsidRPr="008244FD">
        <w:rPr>
          <w:rFonts w:ascii="Times New Roman" w:hAnsi="Times New Roman" w:cs="Times New Roman" w:hint="eastAsia"/>
        </w:rPr>
        <w:t>HDS</w:t>
      </w:r>
      <w:r w:rsidRPr="008244FD">
        <w:rPr>
          <w:rFonts w:ascii="Times New Roman" w:hAnsi="Times New Roman" w:cs="Times New Roman"/>
        </w:rPr>
        <w:t xml:space="preserve"> for 24 h. Then the EdU incorporation assay was performed following the manufacturer’s instruction using </w:t>
      </w:r>
      <w:r w:rsidR="00323DE2" w:rsidRPr="00B0177C">
        <w:rPr>
          <w:rFonts w:ascii="Times New Roman" w:hAnsi="Times New Roman" w:cs="Times New Roman"/>
          <w:color w:val="C00000"/>
        </w:rPr>
        <w:t xml:space="preserve">the </w:t>
      </w:r>
      <w:r w:rsidRPr="008244FD">
        <w:rPr>
          <w:rFonts w:ascii="Times New Roman" w:hAnsi="Times New Roman" w:cs="Times New Roman"/>
        </w:rPr>
        <w:t xml:space="preserve">EdU kit (RiboBio, Guangzhou, China). Briefly, cells were exposed to 50 μM EdU for 2 h at </w:t>
      </w:r>
      <w:r w:rsidRPr="00B0177C">
        <w:rPr>
          <w:rFonts w:ascii="Times New Roman" w:hAnsi="Times New Roman" w:cs="Times New Roman"/>
          <w:color w:val="C00000"/>
        </w:rPr>
        <w:t>37</w:t>
      </w:r>
      <w:r w:rsidR="00323DE2" w:rsidRPr="00B0177C">
        <w:rPr>
          <w:rFonts w:ascii="Times New Roman" w:hAnsi="Times New Roman" w:cs="Times New Roman"/>
          <w:color w:val="C00000"/>
        </w:rPr>
        <w:t xml:space="preserve"> </w:t>
      </w:r>
      <w:r w:rsidRPr="00B0177C">
        <w:rPr>
          <w:rFonts w:ascii="Times New Roman" w:eastAsia="宋体" w:hAnsi="Times New Roman" w:cs="Times New Roman"/>
          <w:color w:val="C00000"/>
        </w:rPr>
        <w:t>℃</w:t>
      </w:r>
      <w:r w:rsidRPr="008244FD">
        <w:rPr>
          <w:rFonts w:ascii="Times New Roman" w:eastAsia="宋体" w:hAnsi="Times New Roman" w:cs="Times New Roman"/>
        </w:rPr>
        <w:t xml:space="preserve">, washed with PBS and </w:t>
      </w:r>
      <w:r w:rsidRPr="008244FD">
        <w:rPr>
          <w:rFonts w:ascii="Times New Roman" w:hAnsi="Times New Roman" w:cs="Times New Roman"/>
        </w:rPr>
        <w:t>fixed with 4% paraformaldehyde, followed by permeabilization with 0.5% Triton-X. Subsequently, cells were incubated with azide-conjugated Alexa Fluor 567 dye and Hoechst 33342 for 30 min respectively and visualized under a laser scanning confocal microscopy, or cells were only stained with azide-conjugated Alexa Fluor 567 dye and analyzed by flow cytometry.</w:t>
      </w:r>
    </w:p>
    <w:p w14:paraId="1E9854AB" w14:textId="38A28360" w:rsidR="00516690" w:rsidRPr="007D790B" w:rsidRDefault="00516690" w:rsidP="00516690">
      <w:pPr>
        <w:autoSpaceDE w:val="0"/>
        <w:autoSpaceDN w:val="0"/>
        <w:adjustRightInd w:val="0"/>
        <w:spacing w:beforeLines="50" w:before="156" w:line="480" w:lineRule="auto"/>
        <w:rPr>
          <w:rFonts w:ascii="Times New Roman" w:hAnsi="Times New Roman" w:cs="Times New Roman"/>
          <w:b/>
        </w:rPr>
      </w:pPr>
      <w:r w:rsidRPr="007D790B">
        <w:rPr>
          <w:rFonts w:ascii="Times New Roman" w:hAnsi="Times New Roman" w:cs="Times New Roman"/>
          <w:b/>
        </w:rPr>
        <w:lastRenderedPageBreak/>
        <w:t>DNA Repair Assays</w:t>
      </w:r>
    </w:p>
    <w:p w14:paraId="54F4E5AF" w14:textId="759AC8C1" w:rsidR="00516690" w:rsidRPr="007D790B" w:rsidRDefault="00516690" w:rsidP="00516690">
      <w:pPr>
        <w:autoSpaceDE w:val="0"/>
        <w:autoSpaceDN w:val="0"/>
        <w:adjustRightInd w:val="0"/>
        <w:spacing w:line="480" w:lineRule="auto"/>
        <w:jc w:val="both"/>
        <w:rPr>
          <w:rFonts w:ascii="Times New Roman" w:hAnsi="Times New Roman" w:cs="Times New Roman"/>
        </w:rPr>
      </w:pPr>
      <w:r w:rsidRPr="007D790B">
        <w:rPr>
          <w:rFonts w:ascii="Times New Roman" w:eastAsia="宋体" w:hAnsi="Times New Roman" w:cs="Times New Roman"/>
        </w:rPr>
        <w:t xml:space="preserve">The efficiency of </w:t>
      </w:r>
      <w:r w:rsidRPr="007D790B">
        <w:rPr>
          <w:rFonts w:ascii="Times New Roman" w:hAnsi="Times New Roman" w:cs="Times New Roman"/>
        </w:rPr>
        <w:t>Non</w:t>
      </w:r>
      <w:r w:rsidRPr="007D790B">
        <w:rPr>
          <w:rFonts w:ascii="Times New Roman" w:hAnsi="Times New Roman" w:cs="Times New Roman" w:hint="eastAsia"/>
        </w:rPr>
        <w:t>-</w:t>
      </w:r>
      <w:r w:rsidRPr="007D790B">
        <w:rPr>
          <w:rFonts w:ascii="Times New Roman" w:hAnsi="Times New Roman" w:cs="Times New Roman"/>
        </w:rPr>
        <w:t>Homology End Joining (NHEJ) or Homologous Recombination (HR)</w:t>
      </w:r>
      <w:r w:rsidRPr="007D790B">
        <w:rPr>
          <w:rFonts w:ascii="Times New Roman" w:eastAsia="宋体" w:hAnsi="Times New Roman" w:cs="Times New Roman"/>
        </w:rPr>
        <w:t xml:space="preserve"> repair is measured using </w:t>
      </w:r>
      <w:r w:rsidRPr="007D790B">
        <w:rPr>
          <w:rFonts w:ascii="Times New Roman" w:hAnsi="Times New Roman" w:cs="Times New Roman"/>
        </w:rPr>
        <w:t>the GFP-based reporter systems</w:t>
      </w:r>
      <w:r>
        <w:rPr>
          <w:rFonts w:ascii="Times New Roman" w:hAnsi="Times New Roman" w:cs="Times New Roman"/>
        </w:rPr>
        <w:t>.</w:t>
      </w:r>
      <w:r w:rsidRPr="007D790B">
        <w:rPr>
          <w:rFonts w:ascii="Times New Roman" w:hAnsi="Times New Roman" w:cs="Times New Roman"/>
        </w:rPr>
        <w:t xml:space="preserve"> Plasmids containing the NHEJ or HR cassettes were linearized by I-Scel endonuclease and gel purified. Then the plasmids (linearized NHEJ/HR plasmids + DsRed plasmids) were transfected into H15C cells pretreated with </w:t>
      </w:r>
      <w:r w:rsidRPr="007D790B">
        <w:rPr>
          <w:rFonts w:ascii="Times New Roman" w:hAnsi="Times New Roman" w:cs="Times New Roman" w:hint="eastAsia"/>
        </w:rPr>
        <w:t>HDS</w:t>
      </w:r>
      <w:r w:rsidRPr="007D790B">
        <w:rPr>
          <w:rFonts w:ascii="Times New Roman" w:hAnsi="Times New Roman" w:cs="Times New Roman"/>
        </w:rPr>
        <w:t xml:space="preserve"> for 24 h using the electroporation kit (V4XP-2032) on a Lonza 4D machine (Cologne, Germany) (program DT-130). After incubation with HDS for another 48 h, cells were subjected to flow cytometer (BD BioScience) to analyze the expression of GFP and DsRed. GFP expression represents the occurrence of NHEJ or HR repair. DsRed expression was used as</w:t>
      </w:r>
      <w:r w:rsidR="00323DE2" w:rsidRPr="0086668B">
        <w:rPr>
          <w:rFonts w:ascii="Times New Roman" w:hAnsi="Times New Roman" w:cs="Times New Roman"/>
          <w:color w:val="C00000"/>
        </w:rPr>
        <w:t xml:space="preserve"> </w:t>
      </w:r>
      <w:r w:rsidR="00323DE2" w:rsidRPr="0086668B">
        <w:rPr>
          <w:rFonts w:ascii="Times New Roman" w:hAnsi="Times New Roman" w:cs="Times New Roman" w:hint="eastAsia"/>
          <w:color w:val="C00000"/>
          <w:lang w:eastAsia="zh-CN"/>
        </w:rPr>
        <w:t>a</w:t>
      </w:r>
      <w:r w:rsidRPr="007D790B">
        <w:rPr>
          <w:rFonts w:ascii="Times New Roman" w:hAnsi="Times New Roman" w:cs="Times New Roman"/>
        </w:rPr>
        <w:t xml:space="preserve"> control. The ratio of GFP/DsRed was calculated to represent the amount of NHEJ or HR repair occurring.</w:t>
      </w:r>
    </w:p>
    <w:p w14:paraId="2F7FB8AD" w14:textId="77777777" w:rsidR="00677842" w:rsidRPr="008244FD" w:rsidRDefault="00677842" w:rsidP="007325C7">
      <w:pPr>
        <w:autoSpaceDE w:val="0"/>
        <w:autoSpaceDN w:val="0"/>
        <w:adjustRightInd w:val="0"/>
        <w:spacing w:beforeLines="50" w:before="156" w:line="480" w:lineRule="auto"/>
        <w:rPr>
          <w:rFonts w:ascii="Times New Roman" w:hAnsi="Times New Roman" w:cs="Times New Roman"/>
          <w:b/>
        </w:rPr>
      </w:pPr>
      <w:r w:rsidRPr="008244FD">
        <w:rPr>
          <w:rFonts w:ascii="Times New Roman" w:hAnsi="Times New Roman" w:cs="Times New Roman"/>
          <w:b/>
        </w:rPr>
        <w:t xml:space="preserve">Comet Assay </w:t>
      </w:r>
    </w:p>
    <w:p w14:paraId="1836724F" w14:textId="50AF6258" w:rsidR="00677842" w:rsidRDefault="00677842" w:rsidP="00514038">
      <w:pPr>
        <w:autoSpaceDE w:val="0"/>
        <w:autoSpaceDN w:val="0"/>
        <w:adjustRightInd w:val="0"/>
        <w:spacing w:line="480" w:lineRule="auto"/>
        <w:jc w:val="both"/>
        <w:rPr>
          <w:rFonts w:ascii="Times New Roman" w:hAnsi="Times New Roman" w:cs="Times New Roman"/>
        </w:rPr>
      </w:pPr>
      <w:r w:rsidRPr="008244FD">
        <w:rPr>
          <w:rFonts w:ascii="Times New Roman" w:hAnsi="Times New Roman" w:cs="Times New Roman"/>
        </w:rPr>
        <w:t xml:space="preserve">MM cells treated with 100 μM HDS for 24 h were mixed with 0.5% low-melting-point agarose, applied to the slides and covered with 1% normal-melting agarose. After the low-melting-point agarose had solidified, the slides were </w:t>
      </w:r>
      <w:r w:rsidRPr="008244FD">
        <w:rPr>
          <w:rFonts w:ascii="Times New Roman" w:eastAsia="宋体" w:hAnsi="Times New Roman" w:cs="Times New Roman"/>
        </w:rPr>
        <w:t>submerged</w:t>
      </w:r>
      <w:r w:rsidRPr="008244FD">
        <w:rPr>
          <w:rFonts w:ascii="Times New Roman" w:hAnsi="Times New Roman" w:cs="Times New Roman"/>
        </w:rPr>
        <w:t xml:space="preserve"> in pre-cooling neutral lysis buffer for 3 h at </w:t>
      </w:r>
      <w:r w:rsidRPr="00B0177C">
        <w:rPr>
          <w:rFonts w:ascii="Times New Roman" w:hAnsi="Times New Roman" w:cs="Times New Roman"/>
          <w:color w:val="C00000"/>
        </w:rPr>
        <w:t>4</w:t>
      </w:r>
      <w:r w:rsidR="00323DE2" w:rsidRPr="00B0177C">
        <w:rPr>
          <w:rFonts w:ascii="Times New Roman" w:hAnsi="Times New Roman" w:cs="Times New Roman"/>
          <w:color w:val="C00000"/>
        </w:rPr>
        <w:t xml:space="preserve"> </w:t>
      </w:r>
      <w:r w:rsidRPr="00B0177C">
        <w:rPr>
          <w:rFonts w:ascii="Times New Roman" w:eastAsia="OneGulliverA" w:hAnsi="Times New Roman" w:cs="Times New Roman"/>
          <w:color w:val="C00000"/>
        </w:rPr>
        <w:t>°C</w:t>
      </w:r>
      <w:r w:rsidRPr="008244FD">
        <w:rPr>
          <w:rFonts w:ascii="Times New Roman" w:eastAsia="宋体" w:hAnsi="Times New Roman" w:cs="Times New Roman"/>
        </w:rPr>
        <w:t>.</w:t>
      </w:r>
      <w:r w:rsidRPr="00D651B5">
        <w:rPr>
          <w:rFonts w:ascii="Times New Roman" w:hAnsi="Times New Roman" w:cs="Times New Roman"/>
          <w:color w:val="FF0000"/>
        </w:rPr>
        <w:t xml:space="preserve"> </w:t>
      </w:r>
      <w:r w:rsidRPr="008244FD">
        <w:rPr>
          <w:rFonts w:ascii="Times New Roman" w:eastAsia="宋体" w:hAnsi="Times New Roman" w:cs="Times New Roman"/>
        </w:rPr>
        <w:t xml:space="preserve">Subsequently, the slides were </w:t>
      </w:r>
      <w:r w:rsidRPr="008244FD">
        <w:rPr>
          <w:rFonts w:ascii="Times New Roman" w:hAnsi="Times New Roman" w:cs="Times New Roman"/>
        </w:rPr>
        <w:t>immersed in the pre-cooling neutral electrophoresis buffer for 20 min, followed by electrophoresis for 20 min under a voltage of 20 V/cm. Finally, the slides were stained with SYBR Green I and pictured under an inverted fluorescence microscope.</w:t>
      </w:r>
    </w:p>
    <w:p w14:paraId="6B08A6AB" w14:textId="7A9B8B9B" w:rsidR="00531517" w:rsidRPr="007D790B" w:rsidRDefault="00531517" w:rsidP="00531517">
      <w:pPr>
        <w:autoSpaceDE w:val="0"/>
        <w:autoSpaceDN w:val="0"/>
        <w:adjustRightInd w:val="0"/>
        <w:spacing w:line="480" w:lineRule="auto"/>
        <w:rPr>
          <w:rFonts w:ascii="Times New Roman" w:hAnsi="Times New Roman" w:cs="Times New Roman"/>
          <w:b/>
        </w:rPr>
      </w:pPr>
      <w:r w:rsidRPr="007D790B">
        <w:rPr>
          <w:rFonts w:ascii="Times New Roman" w:hAnsi="Times New Roman" w:cs="Times New Roman"/>
          <w:b/>
          <w:i/>
          <w:iCs/>
        </w:rPr>
        <w:t>In vivo</w:t>
      </w:r>
      <w:r w:rsidRPr="007D790B">
        <w:rPr>
          <w:rFonts w:ascii="Times New Roman" w:hAnsi="Times New Roman" w:cs="Times New Roman"/>
          <w:b/>
        </w:rPr>
        <w:t xml:space="preserve"> Animal Experiments </w:t>
      </w:r>
    </w:p>
    <w:p w14:paraId="26F315B4" w14:textId="2B02BA1E" w:rsidR="00531517" w:rsidRDefault="00531517" w:rsidP="00531517">
      <w:pPr>
        <w:autoSpaceDE w:val="0"/>
        <w:autoSpaceDN w:val="0"/>
        <w:adjustRightInd w:val="0"/>
        <w:spacing w:line="480" w:lineRule="auto"/>
        <w:jc w:val="both"/>
        <w:rPr>
          <w:rFonts w:ascii="Times New Roman" w:hAnsi="Times New Roman" w:cs="Times New Roman"/>
        </w:rPr>
      </w:pPr>
      <w:r w:rsidRPr="00B24976">
        <w:rPr>
          <w:rFonts w:ascii="Times New Roman" w:hAnsi="Times New Roman" w:cs="Times New Roman"/>
        </w:rPr>
        <w:t xml:space="preserve">BALB/C nude mice (5 weeks old) were purchased from Shanghai Laboratory Animal Center (Shanghai, China) and fed in the animal house of the Shanghai Tenth People’s </w:t>
      </w:r>
      <w:r w:rsidRPr="00B24976">
        <w:rPr>
          <w:rFonts w:ascii="Times New Roman" w:hAnsi="Times New Roman" w:cs="Times New Roman"/>
        </w:rPr>
        <w:lastRenderedPageBreak/>
        <w:t>Hospital. H929 cells (2 × 10</w:t>
      </w:r>
      <w:r w:rsidRPr="00B24976">
        <w:rPr>
          <w:rFonts w:ascii="Times New Roman" w:hAnsi="Times New Roman" w:cs="Times New Roman"/>
          <w:vertAlign w:val="superscript"/>
        </w:rPr>
        <w:t>6</w:t>
      </w:r>
      <w:r w:rsidRPr="00B24976">
        <w:rPr>
          <w:rFonts w:ascii="Times New Roman" w:hAnsi="Times New Roman" w:cs="Times New Roman"/>
        </w:rPr>
        <w:t xml:space="preserve">) in 100 μL serum-free culture medium were inoculated subcutaneously into the right flank of each mouse. When the tumors were measurable, mice were randomly divided into treatment and control groups. The mice in treatment groups were injected with HDS (daily) and/or bortezomib (every three days) via the tail vein. The control group received </w:t>
      </w:r>
      <w:bookmarkStart w:id="1" w:name="_Hlk98843183"/>
      <w:r w:rsidR="00500D17" w:rsidRPr="0086668B">
        <w:rPr>
          <w:rFonts w:ascii="Times New Roman" w:hAnsi="Times New Roman" w:cs="Times New Roman"/>
          <w:color w:val="C00000"/>
        </w:rPr>
        <w:t>200 μL vehicle consisting of 5% DMSO and 4% castor oil in saline</w:t>
      </w:r>
      <w:bookmarkEnd w:id="1"/>
      <w:r w:rsidRPr="0086668B">
        <w:rPr>
          <w:rFonts w:ascii="Times New Roman" w:hAnsi="Times New Roman" w:cs="Times New Roman"/>
          <w:color w:val="C00000"/>
        </w:rPr>
        <w:t xml:space="preserve">. </w:t>
      </w:r>
      <w:r w:rsidRPr="00B24976">
        <w:rPr>
          <w:rFonts w:ascii="Times New Roman" w:hAnsi="Times New Roman" w:cs="Times New Roman"/>
        </w:rPr>
        <w:t>Tumor size and body weight were measured every other day. Tumor volume = 4π/3× (width/2)</w:t>
      </w:r>
      <w:r w:rsidRPr="00977076">
        <w:rPr>
          <w:rFonts w:ascii="Times New Roman" w:hAnsi="Times New Roman" w:cs="Times New Roman"/>
          <w:vertAlign w:val="superscript"/>
        </w:rPr>
        <w:t>2</w:t>
      </w:r>
      <w:r w:rsidRPr="00B24976">
        <w:rPr>
          <w:rFonts w:ascii="Times New Roman" w:hAnsi="Times New Roman" w:cs="Times New Roman"/>
        </w:rPr>
        <w:t xml:space="preserve"> × (length/2). At the end of the treatment, mice were euthanized. All animal studies have been approved by the Review Board and </w:t>
      </w:r>
      <w:r w:rsidRPr="0086668B">
        <w:rPr>
          <w:rFonts w:ascii="Times New Roman" w:hAnsi="Times New Roman" w:cs="Times New Roman"/>
          <w:color w:val="C00000"/>
        </w:rPr>
        <w:t>Ethic</w:t>
      </w:r>
      <w:r w:rsidR="00323DE2" w:rsidRPr="0086668B">
        <w:rPr>
          <w:rFonts w:ascii="Times New Roman" w:hAnsi="Times New Roman" w:cs="Times New Roman"/>
          <w:color w:val="C00000"/>
        </w:rPr>
        <w:t>s</w:t>
      </w:r>
      <w:r w:rsidRPr="0086668B">
        <w:rPr>
          <w:rFonts w:ascii="Times New Roman" w:hAnsi="Times New Roman" w:cs="Times New Roman"/>
          <w:color w:val="C00000"/>
        </w:rPr>
        <w:t xml:space="preserve"> </w:t>
      </w:r>
      <w:r w:rsidRPr="00B24976">
        <w:rPr>
          <w:rFonts w:ascii="Times New Roman" w:hAnsi="Times New Roman" w:cs="Times New Roman"/>
        </w:rPr>
        <w:t>Committee of Shanghai Tenth People’s Hospital (ID: SYXK 2011-0111).</w:t>
      </w:r>
    </w:p>
    <w:p w14:paraId="770D2A96" w14:textId="77777777" w:rsidR="00677842" w:rsidRPr="00677842" w:rsidRDefault="00677842" w:rsidP="007325C7">
      <w:pPr>
        <w:autoSpaceDE w:val="0"/>
        <w:autoSpaceDN w:val="0"/>
        <w:adjustRightInd w:val="0"/>
        <w:spacing w:beforeLines="50" w:before="156" w:line="480" w:lineRule="auto"/>
        <w:jc w:val="both"/>
        <w:rPr>
          <w:rFonts w:ascii="Times New Roman" w:hAnsi="Times New Roman" w:cs="Times New Roman"/>
          <w:b/>
          <w:bCs/>
        </w:rPr>
      </w:pPr>
      <w:r w:rsidRPr="00677842">
        <w:rPr>
          <w:rFonts w:ascii="Times New Roman" w:hAnsi="Times New Roman" w:cs="Times New Roman"/>
          <w:b/>
          <w:bCs/>
        </w:rPr>
        <w:t>HDS clinical trial</w:t>
      </w:r>
    </w:p>
    <w:p w14:paraId="4F27B4FA" w14:textId="23F7A54B" w:rsidR="00677842" w:rsidRPr="00677842" w:rsidRDefault="00677842" w:rsidP="00677842">
      <w:pPr>
        <w:autoSpaceDE w:val="0"/>
        <w:autoSpaceDN w:val="0"/>
        <w:adjustRightInd w:val="0"/>
        <w:spacing w:line="480" w:lineRule="auto"/>
        <w:jc w:val="both"/>
        <w:rPr>
          <w:rFonts w:ascii="Times New Roman" w:hAnsi="Times New Roman" w:cs="Times New Roman"/>
        </w:rPr>
      </w:pPr>
      <w:r w:rsidRPr="00677842">
        <w:rPr>
          <w:rFonts w:ascii="Times New Roman" w:hAnsi="Times New Roman" w:cs="Times New Roman"/>
          <w:b/>
          <w:bCs/>
        </w:rPr>
        <w:t>Patients</w:t>
      </w:r>
      <w:r w:rsidRPr="00677842">
        <w:rPr>
          <w:rFonts w:ascii="Times New Roman" w:hAnsi="Times New Roman" w:cs="Times New Roman" w:hint="eastAsia"/>
          <w:b/>
          <w:bCs/>
        </w:rPr>
        <w:t>.</w:t>
      </w:r>
      <w:r w:rsidRPr="00677842">
        <w:rPr>
          <w:rFonts w:ascii="Times New Roman" w:hAnsi="Times New Roman" w:cs="Times New Roman"/>
          <w:b/>
          <w:bCs/>
        </w:rPr>
        <w:t xml:space="preserve"> </w:t>
      </w:r>
      <w:r w:rsidRPr="00677842">
        <w:rPr>
          <w:rFonts w:ascii="Times New Roman" w:hAnsi="Times New Roman" w:cs="Times New Roman" w:hint="eastAsia"/>
        </w:rPr>
        <w:t>K</w:t>
      </w:r>
      <w:r w:rsidRPr="00677842">
        <w:rPr>
          <w:rFonts w:ascii="Times New Roman" w:hAnsi="Times New Roman" w:cs="Times New Roman"/>
        </w:rPr>
        <w:t>ey inclusion criteria were as follows: above 18 years old</w:t>
      </w:r>
      <w:r w:rsidRPr="00677842">
        <w:rPr>
          <w:rFonts w:ascii="Times New Roman" w:hAnsi="Times New Roman" w:cs="Times New Roman" w:hint="eastAsia"/>
        </w:rPr>
        <w:t>,</w:t>
      </w:r>
      <w:r w:rsidRPr="00677842">
        <w:rPr>
          <w:rFonts w:ascii="Times New Roman" w:hAnsi="Times New Roman" w:cs="Times New Roman"/>
        </w:rPr>
        <w:t xml:space="preserve"> diagnosed with active and measurable (symptomatic) MM according to IMWG 2003/WHO 2008(V4). MM diagnosis criteria </w:t>
      </w:r>
      <w:r w:rsidR="00CF16A0">
        <w:rPr>
          <w:rFonts w:ascii="Times New Roman" w:hAnsi="Times New Roman" w:cs="Times New Roman"/>
        </w:rPr>
        <w:t>were</w:t>
      </w:r>
      <w:r w:rsidR="00CF16A0" w:rsidRPr="00677842">
        <w:rPr>
          <w:rFonts w:ascii="Times New Roman" w:hAnsi="Times New Roman" w:cs="Times New Roman"/>
        </w:rPr>
        <w:t xml:space="preserve"> </w:t>
      </w:r>
      <w:r w:rsidRPr="00677842">
        <w:rPr>
          <w:rFonts w:ascii="Times New Roman" w:hAnsi="Times New Roman" w:cs="Times New Roman"/>
        </w:rPr>
        <w:t>detailed as following: 1). Positive M protein in serum and/or urine; 2). Pathologically diagnosed with multiple myeloma or found colonic plasma cells in bone marrow; 3). At least one symptom of related organ damage or tissue lesion: a. hypercalcemia: serum calcium increases 0.25mmol/L or more over upper limit of normal value (ULN) or &gt; 2.75mmol/L; b. anemia: Hemoglobin decreases 20</w:t>
      </w:r>
      <w:r w:rsidR="00323DE2">
        <w:rPr>
          <w:rFonts w:ascii="Times New Roman" w:hAnsi="Times New Roman" w:cs="Times New Roman"/>
        </w:rPr>
        <w:t xml:space="preserve"> </w:t>
      </w:r>
      <w:r w:rsidRPr="00677842">
        <w:rPr>
          <w:rFonts w:ascii="Times New Roman" w:hAnsi="Times New Roman" w:cs="Times New Roman"/>
        </w:rPr>
        <w:t xml:space="preserve">g/L or more over lower limit of normal value (LLN) or </w:t>
      </w:r>
      <w:r w:rsidRPr="00677842">
        <w:rPr>
          <w:rFonts w:ascii="Times New Roman" w:hAnsi="Times New Roman" w:cs="Times New Roman" w:hint="eastAsia"/>
        </w:rPr>
        <w:t>＜</w:t>
      </w:r>
      <w:r w:rsidRPr="00677842">
        <w:rPr>
          <w:rFonts w:ascii="Times New Roman" w:hAnsi="Times New Roman" w:cs="Times New Roman"/>
        </w:rPr>
        <w:t>100g/L</w:t>
      </w:r>
      <w:r w:rsidR="00BE5162">
        <w:rPr>
          <w:rFonts w:ascii="Times New Roman" w:hAnsi="Times New Roman" w:cs="Times New Roman"/>
        </w:rPr>
        <w:t xml:space="preserve">; </w:t>
      </w:r>
      <w:r w:rsidRPr="00677842">
        <w:rPr>
          <w:rFonts w:ascii="Times New Roman" w:hAnsi="Times New Roman" w:cs="Times New Roman"/>
        </w:rPr>
        <w:t>c. bone lesion: lytic bone lesion or osteoporosis accompanied with compressive fracture (confirmed with MRI</w:t>
      </w:r>
      <w:r w:rsidRPr="00677842">
        <w:rPr>
          <w:rFonts w:ascii="Times New Roman" w:hAnsi="Times New Roman" w:cs="Times New Roman" w:hint="eastAsia"/>
        </w:rPr>
        <w:t>、</w:t>
      </w:r>
      <w:r w:rsidRPr="00677842">
        <w:rPr>
          <w:rFonts w:ascii="Times New Roman" w:hAnsi="Times New Roman" w:cs="Times New Roman"/>
        </w:rPr>
        <w:t>CT or PET-CT); d. others: symptomatic hyperviscosity, amyloidosis, recurrent infection (more than twice within 12 months); Eastern Cancer Organization Group (ECOG) score</w:t>
      </w:r>
      <w:r w:rsidR="00880BB8">
        <w:rPr>
          <w:rFonts w:ascii="Times New Roman" w:hAnsi="Times New Roman" w:cs="Times New Roman"/>
        </w:rPr>
        <w:t xml:space="preserve"> </w:t>
      </w:r>
      <w:r w:rsidRPr="00677842">
        <w:rPr>
          <w:rFonts w:ascii="Times New Roman" w:hAnsi="Times New Roman" w:cs="Times New Roman" w:hint="eastAsia"/>
        </w:rPr>
        <w:t>≤</w:t>
      </w:r>
      <w:r w:rsidR="00880BB8">
        <w:rPr>
          <w:rFonts w:ascii="Times New Roman" w:hAnsi="Times New Roman" w:cs="Times New Roman" w:hint="eastAsia"/>
          <w:lang w:eastAsia="zh-CN"/>
        </w:rPr>
        <w:t xml:space="preserve"> </w:t>
      </w:r>
      <w:r w:rsidRPr="00677842">
        <w:rPr>
          <w:rFonts w:ascii="Times New Roman" w:hAnsi="Times New Roman" w:cs="Times New Roman"/>
        </w:rPr>
        <w:t>2 and expected survival</w:t>
      </w:r>
      <w:r w:rsidR="00880BB8">
        <w:rPr>
          <w:rFonts w:ascii="Times New Roman" w:hAnsi="Times New Roman" w:cs="Times New Roman"/>
        </w:rPr>
        <w:t xml:space="preserve"> </w:t>
      </w:r>
      <w:r w:rsidRPr="00677842">
        <w:rPr>
          <w:rFonts w:ascii="Times New Roman" w:hAnsi="Times New Roman" w:cs="Times New Roman"/>
        </w:rPr>
        <w:t>&gt;</w:t>
      </w:r>
      <w:r w:rsidR="00880BB8">
        <w:rPr>
          <w:rFonts w:ascii="Times New Roman" w:hAnsi="Times New Roman" w:cs="Times New Roman"/>
        </w:rPr>
        <w:t xml:space="preserve"> </w:t>
      </w:r>
      <w:r w:rsidRPr="00677842">
        <w:rPr>
          <w:rFonts w:ascii="Times New Roman" w:hAnsi="Times New Roman" w:cs="Times New Roman"/>
        </w:rPr>
        <w:t xml:space="preserve">2 months; Belongs to </w:t>
      </w:r>
      <w:r w:rsidRPr="00677842">
        <w:rPr>
          <w:rFonts w:ascii="Times New Roman" w:hAnsi="Times New Roman" w:cs="Times New Roman" w:hint="eastAsia"/>
        </w:rPr>
        <w:t>“</w:t>
      </w:r>
      <w:r w:rsidRPr="00677842">
        <w:rPr>
          <w:rFonts w:ascii="Times New Roman" w:hAnsi="Times New Roman" w:cs="Times New Roman"/>
        </w:rPr>
        <w:t xml:space="preserve">measurable </w:t>
      </w:r>
      <w:r w:rsidRPr="00677842">
        <w:rPr>
          <w:rFonts w:ascii="Times New Roman" w:hAnsi="Times New Roman" w:cs="Times New Roman"/>
        </w:rPr>
        <w:lastRenderedPageBreak/>
        <w:t>disease</w:t>
      </w:r>
      <w:r w:rsidRPr="00677842">
        <w:rPr>
          <w:rFonts w:ascii="Times New Roman" w:hAnsi="Times New Roman" w:cs="Times New Roman" w:hint="eastAsia"/>
        </w:rPr>
        <w:t>”</w:t>
      </w:r>
      <w:r w:rsidRPr="00677842">
        <w:rPr>
          <w:rFonts w:ascii="Times New Roman" w:hAnsi="Times New Roman" w:cs="Times New Roman"/>
        </w:rPr>
        <w:t xml:space="preserve">: serum M protein </w:t>
      </w:r>
      <w:r w:rsidRPr="00677842">
        <w:rPr>
          <w:rFonts w:ascii="Times New Roman" w:hAnsi="Times New Roman" w:cs="Times New Roman" w:hint="eastAsia"/>
        </w:rPr>
        <w:t>≥</w:t>
      </w:r>
      <w:r w:rsidRPr="00677842">
        <w:rPr>
          <w:rFonts w:ascii="Times New Roman" w:hAnsi="Times New Roman" w:cs="Times New Roman"/>
        </w:rPr>
        <w:t xml:space="preserve">10g/L and/or 24 hour urine M protein </w:t>
      </w:r>
      <w:r w:rsidRPr="00677842">
        <w:rPr>
          <w:rFonts w:ascii="Times New Roman" w:hAnsi="Times New Roman" w:cs="Times New Roman" w:hint="eastAsia"/>
        </w:rPr>
        <w:t>≥</w:t>
      </w:r>
      <w:r w:rsidR="00323DE2">
        <w:rPr>
          <w:rFonts w:ascii="Times New Roman" w:hAnsi="Times New Roman" w:cs="Times New Roman" w:hint="eastAsia"/>
          <w:lang w:eastAsia="zh-CN"/>
        </w:rPr>
        <w:t xml:space="preserve"> </w:t>
      </w:r>
      <w:r w:rsidRPr="00677842">
        <w:rPr>
          <w:rFonts w:ascii="Times New Roman" w:hAnsi="Times New Roman" w:cs="Times New Roman"/>
        </w:rPr>
        <w:t>200</w:t>
      </w:r>
      <w:r w:rsidR="00880BB8">
        <w:rPr>
          <w:rFonts w:ascii="Times New Roman" w:hAnsi="Times New Roman" w:cs="Times New Roman"/>
        </w:rPr>
        <w:t xml:space="preserve"> </w:t>
      </w:r>
      <w:r w:rsidRPr="00677842">
        <w:rPr>
          <w:rFonts w:ascii="Times New Roman" w:hAnsi="Times New Roman" w:cs="Times New Roman"/>
        </w:rPr>
        <w:t xml:space="preserve">mg; No severe organic dysfunction (except renal function insufficiency caused by multiple myeloma), lab results must meet the following criteria (within 7 days before initiation of therapy): a. Total bilirubin </w:t>
      </w:r>
      <w:r w:rsidRPr="00677842">
        <w:rPr>
          <w:rFonts w:ascii="Times New Roman" w:hAnsi="Times New Roman" w:cs="Times New Roman" w:hint="eastAsia"/>
        </w:rPr>
        <w:t>≤</w:t>
      </w:r>
      <w:r w:rsidRPr="00677842">
        <w:rPr>
          <w:rFonts w:ascii="Times New Roman" w:hAnsi="Times New Roman" w:cs="Times New Roman"/>
        </w:rPr>
        <w:t xml:space="preserve"> 1.5×ULN (same age group); b. AST and ALT </w:t>
      </w:r>
      <w:r w:rsidRPr="00677842">
        <w:rPr>
          <w:rFonts w:ascii="Times New Roman" w:hAnsi="Times New Roman" w:cs="Times New Roman" w:hint="eastAsia"/>
        </w:rPr>
        <w:t>≤</w:t>
      </w:r>
      <w:r w:rsidRPr="00677842">
        <w:rPr>
          <w:rFonts w:ascii="Times New Roman" w:hAnsi="Times New Roman" w:cs="Times New Roman"/>
        </w:rPr>
        <w:t xml:space="preserve"> 2.5×ULN (same age group); c. Cardiac enzyme &lt; 2×ULN (same age group); d. Normal ejection fraction confirmed in echo;</w:t>
      </w:r>
    </w:p>
    <w:p w14:paraId="4FD794DD" w14:textId="28CC8501" w:rsidR="00B477AC" w:rsidRDefault="00677842" w:rsidP="00677842">
      <w:pPr>
        <w:autoSpaceDE w:val="0"/>
        <w:autoSpaceDN w:val="0"/>
        <w:adjustRightInd w:val="0"/>
        <w:spacing w:line="480" w:lineRule="auto"/>
        <w:jc w:val="both"/>
        <w:rPr>
          <w:rFonts w:ascii="Times New Roman" w:hAnsi="Times New Roman" w:cs="Times New Roman"/>
        </w:rPr>
      </w:pPr>
      <w:r w:rsidRPr="00677842">
        <w:rPr>
          <w:rFonts w:ascii="Times New Roman" w:hAnsi="Times New Roman" w:cs="Times New Roman"/>
        </w:rPr>
        <w:t xml:space="preserve">Key exclusion criteria included received anti-myeloma treatment before (not include radiotherapy, bisphosphonates or single short term steroids treatment </w:t>
      </w:r>
      <w:r w:rsidRPr="00677842">
        <w:rPr>
          <w:rFonts w:ascii="Times New Roman" w:hAnsi="Times New Roman" w:cs="Times New Roman" w:hint="eastAsia"/>
        </w:rPr>
        <w:t>(</w:t>
      </w:r>
      <w:r w:rsidRPr="00677842">
        <w:rPr>
          <w:rFonts w:ascii="Times New Roman" w:hAnsi="Times New Roman" w:cs="Times New Roman"/>
        </w:rPr>
        <w:t>the dose and duration of prednisone should be no more than 40</w:t>
      </w:r>
      <w:r w:rsidR="00880BB8">
        <w:rPr>
          <w:rFonts w:ascii="Times New Roman" w:hAnsi="Times New Roman" w:cs="Times New Roman"/>
        </w:rPr>
        <w:t xml:space="preserve"> </w:t>
      </w:r>
      <w:r w:rsidRPr="00677842">
        <w:rPr>
          <w:rFonts w:ascii="Times New Roman" w:hAnsi="Times New Roman" w:cs="Times New Roman"/>
        </w:rPr>
        <w:t xml:space="preserve">mg/d and 4 days and should discontinue this treatment within 14 days before the enrollment)); Primary or secondary plasma cell leukemia; Positive HIV tests or active infection phase of HAV, HBV and HCV; or HBV DNA copies </w:t>
      </w:r>
      <w:r w:rsidRPr="00677842">
        <w:rPr>
          <w:rFonts w:ascii="Times New Roman" w:hAnsi="Times New Roman" w:cs="Times New Roman" w:hint="eastAsia"/>
        </w:rPr>
        <w:t>＞</w:t>
      </w:r>
      <w:r w:rsidRPr="00677842">
        <w:rPr>
          <w:rFonts w:ascii="Times New Roman" w:hAnsi="Times New Roman" w:cs="Times New Roman"/>
        </w:rPr>
        <w:t>10</w:t>
      </w:r>
      <w:r w:rsidRPr="00977076">
        <w:rPr>
          <w:rFonts w:ascii="Times New Roman" w:hAnsi="Times New Roman" w:cs="Times New Roman"/>
          <w:vertAlign w:val="superscript"/>
        </w:rPr>
        <w:t>4</w:t>
      </w:r>
      <w:r w:rsidRPr="00677842">
        <w:rPr>
          <w:rFonts w:ascii="Times New Roman" w:hAnsi="Times New Roman" w:cs="Times New Roman"/>
        </w:rPr>
        <w:t>/ml</w:t>
      </w:r>
      <w:r w:rsidRPr="00677842">
        <w:rPr>
          <w:rFonts w:ascii="Times New Roman" w:hAnsi="Times New Roman" w:cs="Times New Roman" w:hint="eastAsia"/>
        </w:rPr>
        <w:t>;</w:t>
      </w:r>
      <w:r w:rsidRPr="00677842">
        <w:rPr>
          <w:rFonts w:ascii="Times New Roman" w:hAnsi="Times New Roman" w:cs="Times New Roman"/>
        </w:rPr>
        <w:t xml:space="preserve"> AST and ALT &gt; 2.5×ULN (same age group); Severe diseases that threaten patients with unacceptable risks; Renal failure requiring hemodialysis or peritoneal dialysis; Severe embolic or thrombotic events before therapy; Major surgery within 30 days before being enrolled; Total obstruction of biliary tract; Glaucoma; History of malignancies except multiple myeloma unless being cured for more than 3 years; Severe allergic to HDS capsule; Gestation, lactation or disagreed pregnancy; Severe infectious diseases (uncured tuberculosis, pulmonary aspergillosis); Severe liver and kidney dysfunction; Patients who are considered unsuitable for enrollment by investigators.</w:t>
      </w:r>
    </w:p>
    <w:p w14:paraId="691198A6" w14:textId="77777777" w:rsidR="00B477AC" w:rsidRDefault="00B477AC" w:rsidP="00B477AC">
      <w:pPr>
        <w:rPr>
          <w:rFonts w:ascii="Times New Roman" w:hAnsi="Times New Roman" w:cs="Times New Roman"/>
          <w:sz w:val="36"/>
          <w:szCs w:val="36"/>
        </w:rPr>
      </w:pPr>
      <w:r>
        <w:rPr>
          <w:rFonts w:ascii="Times New Roman" w:hAnsi="Times New Roman" w:cs="Times New Roman"/>
        </w:rPr>
        <w:br w:type="page"/>
      </w:r>
      <w:r w:rsidRPr="007D572D">
        <w:rPr>
          <w:rFonts w:ascii="Times New Roman" w:hAnsi="Times New Roman" w:cs="Times New Roman"/>
          <w:sz w:val="36"/>
          <w:szCs w:val="36"/>
        </w:rPr>
        <w:lastRenderedPageBreak/>
        <w:t>Supplementary Fig</w:t>
      </w:r>
      <w:r>
        <w:rPr>
          <w:rFonts w:ascii="Times New Roman" w:hAnsi="Times New Roman" w:cs="Times New Roman" w:hint="eastAsia"/>
          <w:sz w:val="36"/>
          <w:szCs w:val="36"/>
        </w:rPr>
        <w:t>ure</w:t>
      </w:r>
      <w:r w:rsidRPr="007D572D">
        <w:rPr>
          <w:rFonts w:ascii="Times New Roman" w:hAnsi="Times New Roman" w:cs="Times New Roman"/>
          <w:sz w:val="36"/>
          <w:szCs w:val="36"/>
        </w:rPr>
        <w:t xml:space="preserve"> S1</w:t>
      </w:r>
    </w:p>
    <w:p w14:paraId="631A12E3" w14:textId="77777777" w:rsidR="00B477AC" w:rsidRDefault="00B477AC" w:rsidP="00B477AC">
      <w:pPr>
        <w:rPr>
          <w:rFonts w:ascii="Times New Roman" w:hAnsi="Times New Roman" w:cs="Times New Roman"/>
          <w:sz w:val="36"/>
          <w:szCs w:val="36"/>
        </w:rPr>
      </w:pPr>
      <w:r>
        <w:rPr>
          <w:noProof/>
        </w:rPr>
        <w:drawing>
          <wp:inline distT="0" distB="0" distL="0" distR="0" wp14:anchorId="7C9FC714" wp14:editId="18A545FA">
            <wp:extent cx="5630400" cy="6390000"/>
            <wp:effectExtent l="0" t="0" r="889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0400" cy="6390000"/>
                    </a:xfrm>
                    <a:prstGeom prst="rect">
                      <a:avLst/>
                    </a:prstGeom>
                    <a:noFill/>
                    <a:ln>
                      <a:noFill/>
                    </a:ln>
                  </pic:spPr>
                </pic:pic>
              </a:graphicData>
            </a:graphic>
          </wp:inline>
        </w:drawing>
      </w:r>
    </w:p>
    <w:p w14:paraId="7A536E98" w14:textId="6A603A66" w:rsidR="000C2186" w:rsidRDefault="00B477AC" w:rsidP="007947D0">
      <w:pPr>
        <w:shd w:val="clear" w:color="auto" w:fill="FFFFFF"/>
        <w:spacing w:beforeLines="50" w:before="156" w:line="480" w:lineRule="auto"/>
        <w:jc w:val="both"/>
        <w:rPr>
          <w:rFonts w:ascii="Times New Roman" w:hAnsi="Times New Roman" w:cs="Times New Roman"/>
          <w:bCs/>
        </w:rPr>
      </w:pPr>
      <w:r w:rsidRPr="00787FDF">
        <w:rPr>
          <w:rFonts w:ascii="Times New Roman" w:hAnsi="Times New Roman"/>
          <w:b/>
          <w:bCs/>
        </w:rPr>
        <w:t>Supplementary Fig</w:t>
      </w:r>
      <w:r w:rsidR="000C2186">
        <w:rPr>
          <w:rFonts w:ascii="Times New Roman" w:hAnsi="Times New Roman"/>
          <w:b/>
          <w:bCs/>
        </w:rPr>
        <w:t>.S</w:t>
      </w:r>
      <w:r w:rsidRPr="00787FDF">
        <w:rPr>
          <w:rFonts w:ascii="Times New Roman" w:hAnsi="Times New Roman" w:cs="Times New Roman"/>
          <w:b/>
          <w:bCs/>
        </w:rPr>
        <w:t>1</w:t>
      </w:r>
      <w:r w:rsidRPr="00787FDF">
        <w:rPr>
          <w:rFonts w:ascii="Times New Roman" w:hAnsi="Times New Roman" w:cs="Times New Roman" w:hint="eastAsia"/>
          <w:b/>
          <w:bCs/>
        </w:rPr>
        <w:t>.</w:t>
      </w:r>
      <w:r w:rsidRPr="00787FDF">
        <w:rPr>
          <w:rFonts w:ascii="Times New Roman" w:hAnsi="Times New Roman" w:cs="Times New Roman"/>
          <w:b/>
          <w:bCs/>
        </w:rPr>
        <w:t xml:space="preserve"> Cytotoxic activity of HDS against MM cells.</w:t>
      </w:r>
      <w:r w:rsidRPr="00787FDF">
        <w:rPr>
          <w:rFonts w:ascii="Times New Roman" w:hAnsi="Times New Roman" w:cs="Times New Roman"/>
        </w:rPr>
        <w:t xml:space="preserve"> </w:t>
      </w:r>
      <w:r w:rsidRPr="00787FDF">
        <w:rPr>
          <w:rFonts w:ascii="Times New Roman" w:hAnsi="Times New Roman" w:cs="Times New Roman"/>
          <w:b/>
          <w:bCs/>
        </w:rPr>
        <w:t>(A)</w:t>
      </w:r>
      <w:r w:rsidRPr="00787FDF">
        <w:rPr>
          <w:rFonts w:ascii="Times New Roman" w:hAnsi="Times New Roman" w:cs="Times New Roman"/>
        </w:rPr>
        <w:t xml:space="preserve"> </w:t>
      </w:r>
      <w:r w:rsidRPr="00787FDF">
        <w:rPr>
          <w:rFonts w:ascii="Times New Roman" w:hAnsi="Times New Roman"/>
        </w:rPr>
        <w:t xml:space="preserve">H929 </w:t>
      </w:r>
      <w:r w:rsidRPr="00787FDF">
        <w:rPr>
          <w:rFonts w:ascii="Times New Roman" w:hAnsi="Times New Roman" w:hint="eastAsia"/>
        </w:rPr>
        <w:t>and</w:t>
      </w:r>
      <w:r w:rsidRPr="00787FDF">
        <w:rPr>
          <w:rFonts w:ascii="Times New Roman" w:hAnsi="Times New Roman"/>
          <w:b/>
          <w:bCs/>
        </w:rPr>
        <w:t xml:space="preserve"> </w:t>
      </w:r>
      <w:r w:rsidRPr="00787FDF">
        <w:rPr>
          <w:rFonts w:ascii="Times New Roman" w:hAnsi="Times New Roman" w:cs="Times New Roman"/>
          <w:b/>
          <w:bCs/>
        </w:rPr>
        <w:t>(</w:t>
      </w:r>
      <w:r w:rsidRPr="00787FDF">
        <w:rPr>
          <w:rFonts w:ascii="Times New Roman" w:hAnsi="Times New Roman" w:cs="Times New Roman" w:hint="eastAsia"/>
          <w:b/>
          <w:bCs/>
        </w:rPr>
        <w:t>B</w:t>
      </w:r>
      <w:r w:rsidRPr="00787FDF">
        <w:rPr>
          <w:rFonts w:ascii="Times New Roman" w:hAnsi="Times New Roman" w:cs="Times New Roman"/>
          <w:b/>
          <w:bCs/>
        </w:rPr>
        <w:t xml:space="preserve">) </w:t>
      </w:r>
      <w:r w:rsidRPr="00787FDF">
        <w:rPr>
          <w:rFonts w:ascii="Times New Roman" w:hAnsi="Times New Roman"/>
        </w:rPr>
        <w:t>ARP-1cells were treated with indicated</w:t>
      </w:r>
      <w:r w:rsidRPr="0086668B">
        <w:rPr>
          <w:rFonts w:ascii="Times New Roman" w:hAnsi="Times New Roman"/>
          <w:color w:val="C00000"/>
        </w:rPr>
        <w:t xml:space="preserve"> </w:t>
      </w:r>
      <w:r w:rsidR="00C54F99">
        <w:rPr>
          <w:rFonts w:ascii="Times New Roman" w:hAnsi="Times New Roman"/>
          <w:color w:val="C00000"/>
        </w:rPr>
        <w:t xml:space="preserve">HDS </w:t>
      </w:r>
      <w:r w:rsidRPr="0086668B">
        <w:rPr>
          <w:rFonts w:ascii="Times New Roman" w:hAnsi="Times New Roman"/>
          <w:color w:val="C00000"/>
        </w:rPr>
        <w:t>concentration</w:t>
      </w:r>
      <w:r w:rsidR="00CA4707" w:rsidRPr="0086668B">
        <w:rPr>
          <w:rFonts w:ascii="Times New Roman" w:hAnsi="Times New Roman" w:hint="eastAsia"/>
          <w:color w:val="C00000"/>
          <w:lang w:eastAsia="zh-CN"/>
        </w:rPr>
        <w:t>s</w:t>
      </w:r>
      <w:r w:rsidRPr="00787FDF">
        <w:rPr>
          <w:rFonts w:ascii="Times New Roman" w:hAnsi="Times New Roman"/>
        </w:rPr>
        <w:t xml:space="preserve"> (25, 50,100, 200 and 400 μM) </w:t>
      </w:r>
      <w:r w:rsidRPr="00787FDF">
        <w:rPr>
          <w:rFonts w:ascii="Times New Roman" w:hAnsi="Times New Roman" w:hint="eastAsia"/>
        </w:rPr>
        <w:t>for</w:t>
      </w:r>
      <w:r w:rsidRPr="00787FDF">
        <w:rPr>
          <w:rFonts w:ascii="Times New Roman" w:hAnsi="Times New Roman"/>
        </w:rPr>
        <w:t xml:space="preserve"> 24, 48 and 72 </w:t>
      </w:r>
      <w:r w:rsidRPr="00787FDF">
        <w:rPr>
          <w:rFonts w:ascii="Times New Roman" w:hAnsi="Times New Roman" w:hint="eastAsia"/>
        </w:rPr>
        <w:t>h</w:t>
      </w:r>
      <w:r w:rsidRPr="00787FDF">
        <w:rPr>
          <w:rFonts w:ascii="Times New Roman" w:hAnsi="Times New Roman"/>
        </w:rPr>
        <w:t xml:space="preserve">, and then analyzed for cell viability using CCK8 assay. </w:t>
      </w:r>
      <w:r w:rsidRPr="00787FDF">
        <w:rPr>
          <w:rFonts w:ascii="Times New Roman" w:hAnsi="Times New Roman"/>
          <w:b/>
          <w:bCs/>
        </w:rPr>
        <w:t xml:space="preserve">(C) </w:t>
      </w:r>
      <w:r w:rsidRPr="00787FDF">
        <w:rPr>
          <w:rFonts w:ascii="Times New Roman" w:hAnsi="Times New Roman"/>
        </w:rPr>
        <w:t xml:space="preserve">ARP-1 cells were treated with indicated concentrations </w:t>
      </w:r>
      <w:r w:rsidRPr="00787FDF">
        <w:rPr>
          <w:rFonts w:ascii="Times New Roman" w:hAnsi="Times New Roman" w:hint="eastAsia"/>
        </w:rPr>
        <w:t>of</w:t>
      </w:r>
      <w:r w:rsidRPr="00787FDF">
        <w:rPr>
          <w:rFonts w:ascii="Times New Roman" w:hAnsi="Times New Roman"/>
        </w:rPr>
        <w:t xml:space="preserve"> HDS (0, 50 and 100 μM) </w:t>
      </w:r>
      <w:r w:rsidRPr="00787FDF">
        <w:rPr>
          <w:rFonts w:ascii="Times New Roman" w:hAnsi="Times New Roman"/>
        </w:rPr>
        <w:lastRenderedPageBreak/>
        <w:t>alone or in the presence of IL-6 or IGF-1 for 72 h. Cell viability was determined by CCK8 assay.</w:t>
      </w:r>
      <w:r w:rsidRPr="00787FDF">
        <w:rPr>
          <w:rFonts w:ascii="Times New Roman" w:hAnsi="Times New Roman"/>
          <w:b/>
          <w:bCs/>
        </w:rPr>
        <w:t xml:space="preserve"> (</w:t>
      </w:r>
      <w:r w:rsidRPr="00787FDF">
        <w:rPr>
          <w:rFonts w:ascii="Times New Roman" w:hAnsi="Times New Roman" w:hint="eastAsia"/>
          <w:b/>
          <w:bCs/>
        </w:rPr>
        <w:t>D</w:t>
      </w:r>
      <w:r w:rsidRPr="00787FDF">
        <w:rPr>
          <w:rFonts w:ascii="Times New Roman" w:hAnsi="Times New Roman"/>
          <w:b/>
          <w:bCs/>
        </w:rPr>
        <w:t>)</w:t>
      </w:r>
      <w:r w:rsidRPr="00787FDF">
        <w:rPr>
          <w:rFonts w:ascii="Times New Roman" w:hAnsi="Times New Roman"/>
        </w:rPr>
        <w:t xml:space="preserve"> </w:t>
      </w:r>
      <w:r w:rsidR="00CF16A0" w:rsidRPr="00787FDF">
        <w:rPr>
          <w:rFonts w:ascii="Times New Roman" w:hAnsi="Times New Roman" w:hint="eastAsia"/>
        </w:rPr>
        <w:t>ARP</w:t>
      </w:r>
      <w:r w:rsidR="00CF16A0" w:rsidRPr="00787FDF">
        <w:rPr>
          <w:rFonts w:ascii="Times New Roman" w:hAnsi="Times New Roman"/>
        </w:rPr>
        <w:t>-1</w:t>
      </w:r>
      <w:r w:rsidR="00CF16A0" w:rsidRPr="00F55345">
        <w:rPr>
          <w:rFonts w:ascii="Times New Roman" w:hAnsi="Times New Roman"/>
        </w:rPr>
        <w:t xml:space="preserve"> cells were cultured with or without BMSCs for </w:t>
      </w:r>
      <w:r w:rsidR="00CF16A0" w:rsidRPr="00F55345">
        <w:rPr>
          <w:rFonts w:ascii="Times New Roman" w:hAnsi="Times New Roman" w:cs="Times New Roman"/>
        </w:rPr>
        <w:t>72 h</w:t>
      </w:r>
      <w:r w:rsidR="00CF16A0" w:rsidRPr="00F55345">
        <w:rPr>
          <w:rFonts w:ascii="Times New Roman" w:hAnsi="Times New Roman"/>
        </w:rPr>
        <w:t xml:space="preserve"> in the presence or absence of </w:t>
      </w:r>
      <w:r w:rsidR="00CF16A0" w:rsidRPr="00F55345">
        <w:rPr>
          <w:rFonts w:ascii="Times New Roman" w:hAnsi="Times New Roman" w:cs="Times New Roman"/>
        </w:rPr>
        <w:t>HDS (0, 50 and 100 μM)</w:t>
      </w:r>
      <w:r w:rsidR="00CF16A0" w:rsidRPr="00F55345">
        <w:rPr>
          <w:rFonts w:ascii="Times New Roman" w:hAnsi="Times New Roman"/>
        </w:rPr>
        <w:t xml:space="preserve">, and cell growth was assessed using </w:t>
      </w:r>
      <w:r w:rsidR="00CF16A0" w:rsidRPr="00F55345">
        <w:rPr>
          <w:rFonts w:ascii="Times New Roman" w:hAnsi="Times New Roman" w:cs="Times New Roman"/>
        </w:rPr>
        <w:t>CCK</w:t>
      </w:r>
      <w:r w:rsidR="00CF16A0">
        <w:rPr>
          <w:rFonts w:ascii="Times New Roman" w:hAnsi="Times New Roman" w:cs="Times New Roman"/>
        </w:rPr>
        <w:t>-</w:t>
      </w:r>
      <w:r w:rsidR="00CF16A0" w:rsidRPr="00F55345">
        <w:rPr>
          <w:rFonts w:ascii="Times New Roman" w:hAnsi="Times New Roman" w:cs="Times New Roman"/>
        </w:rPr>
        <w:t>8 assay</w:t>
      </w:r>
      <w:r w:rsidR="00CF16A0" w:rsidRPr="00F55345">
        <w:rPr>
          <w:rFonts w:ascii="Times New Roman" w:hAnsi="Times New Roman" w:hint="eastAsia"/>
        </w:rPr>
        <w:t>.</w:t>
      </w:r>
      <w:r w:rsidR="00CF16A0" w:rsidRPr="00787FDF">
        <w:rPr>
          <w:rFonts w:ascii="Times New Roman" w:hAnsi="Times New Roman"/>
          <w:b/>
          <w:bCs/>
        </w:rPr>
        <w:t xml:space="preserve"> </w:t>
      </w:r>
      <w:r w:rsidRPr="00787FDF">
        <w:rPr>
          <w:rFonts w:ascii="Times New Roman" w:hAnsi="Times New Roman"/>
          <w:b/>
          <w:bCs/>
        </w:rPr>
        <w:t xml:space="preserve">(E) </w:t>
      </w:r>
      <w:r w:rsidRPr="00787FDF">
        <w:rPr>
          <w:rFonts w:ascii="Times New Roman" w:hAnsi="Times New Roman" w:hint="eastAsia"/>
        </w:rPr>
        <w:t>ARP</w:t>
      </w:r>
      <w:r w:rsidRPr="00787FDF">
        <w:rPr>
          <w:rFonts w:ascii="Times New Roman" w:hAnsi="Times New Roman"/>
        </w:rPr>
        <w:t xml:space="preserve">-1 cells were exposed to various concentrations of </w:t>
      </w:r>
      <w:r w:rsidRPr="00787FDF">
        <w:rPr>
          <w:rFonts w:ascii="Times New Roman" w:hAnsi="Times New Roman" w:hint="eastAsia"/>
        </w:rPr>
        <w:t>HDS</w:t>
      </w:r>
      <w:r w:rsidRPr="00787FDF">
        <w:rPr>
          <w:rFonts w:ascii="Times New Roman" w:hAnsi="Times New Roman"/>
        </w:rPr>
        <w:t xml:space="preserve"> for indicated time. Cell apoptosis was determined by Annexin V/PI staining. Representative results of triplicate experiments are shown</w:t>
      </w:r>
      <w:r w:rsidRPr="00787FDF">
        <w:rPr>
          <w:rFonts w:ascii="Times New Roman" w:hAnsi="Times New Roman" w:hint="eastAsia"/>
        </w:rPr>
        <w:t xml:space="preserve"> </w:t>
      </w:r>
      <w:r w:rsidRPr="00787FDF">
        <w:rPr>
          <w:rFonts w:ascii="Times New Roman" w:hAnsi="Times New Roman"/>
        </w:rPr>
        <w:t xml:space="preserve">(left panel). Apoptotic cells were quantified on the right panel. </w:t>
      </w:r>
      <w:r w:rsidRPr="00787FDF">
        <w:rPr>
          <w:rFonts w:ascii="Times New Roman" w:hAnsi="Times New Roman"/>
          <w:b/>
          <w:bCs/>
        </w:rPr>
        <w:t xml:space="preserve">(F) </w:t>
      </w:r>
      <w:r w:rsidRPr="00787FDF">
        <w:rPr>
          <w:rFonts w:ascii="Times New Roman" w:hAnsi="Times New Roman"/>
        </w:rPr>
        <w:t>MM cells were treated with HDS for 48 h. Then levels of apoptosis-related proteins were determined by Western blot. Representative results are presented.</w:t>
      </w:r>
      <w:r w:rsidRPr="00787FDF">
        <w:rPr>
          <w:rFonts w:ascii="Times New Roman" w:hAnsi="Times New Roman"/>
          <w:b/>
          <w:bCs/>
        </w:rPr>
        <w:t xml:space="preserve"> (</w:t>
      </w:r>
      <w:r w:rsidRPr="00787FDF">
        <w:rPr>
          <w:rFonts w:ascii="Times New Roman" w:hAnsi="Times New Roman" w:hint="eastAsia"/>
          <w:b/>
          <w:bCs/>
        </w:rPr>
        <w:t>G</w:t>
      </w:r>
      <w:r w:rsidRPr="00787FDF">
        <w:rPr>
          <w:rFonts w:ascii="Times New Roman" w:hAnsi="Times New Roman"/>
          <w:b/>
          <w:bCs/>
        </w:rPr>
        <w:t>)</w:t>
      </w:r>
      <w:r w:rsidRPr="00787FDF">
        <w:rPr>
          <w:rFonts w:ascii="Times New Roman" w:hAnsi="Times New Roman"/>
        </w:rPr>
        <w:t xml:space="preserve"> MM cells were incubated with or without pan-caspase inhibitor Z-VAD-FMK for 1 h and then treated with HDS (0 or 50 μM) for 48 h, followed by assessment of cell apoptosis using Annexin V/PI staining. Columns (right panel) represent the average percent of Annexin V positive cells. Data are presented as the means </w:t>
      </w:r>
      <w:r w:rsidRPr="00787FDF">
        <w:rPr>
          <w:rFonts w:ascii="Times New Roman" w:hAnsi="Times New Roman" w:hint="eastAsia"/>
        </w:rPr>
        <w:t>±</w:t>
      </w:r>
      <w:r w:rsidRPr="00787FDF">
        <w:rPr>
          <w:rFonts w:ascii="Times New Roman" w:hAnsi="Times New Roman"/>
        </w:rPr>
        <w:t xml:space="preserve"> SD </w:t>
      </w:r>
      <w:r w:rsidRPr="00787FDF">
        <w:rPr>
          <w:rFonts w:ascii="Times New Roman" w:hAnsi="Times New Roman" w:hint="eastAsia"/>
        </w:rPr>
        <w:t>of</w:t>
      </w:r>
      <w:r w:rsidRPr="00787FDF">
        <w:rPr>
          <w:rFonts w:ascii="Times New Roman" w:hAnsi="Times New Roman"/>
        </w:rPr>
        <w:t xml:space="preserve"> 3 independent experiments. *</w:t>
      </w:r>
      <w:r w:rsidRPr="00787FDF">
        <w:rPr>
          <w:rFonts w:ascii="Times New Roman" w:hAnsi="Times New Roman"/>
          <w:i/>
          <w:iCs/>
        </w:rPr>
        <w:t>P</w:t>
      </w:r>
      <w:r w:rsidRPr="00787FDF">
        <w:rPr>
          <w:rFonts w:ascii="Times New Roman" w:hAnsi="Times New Roman"/>
        </w:rPr>
        <w:t> &lt; 0.05</w:t>
      </w:r>
      <w:r w:rsidRPr="00787FDF">
        <w:rPr>
          <w:rFonts w:ascii="Times New Roman" w:hAnsi="Times New Roman" w:cs="Times New Roman"/>
          <w:bCs/>
        </w:rPr>
        <w:t>,</w:t>
      </w:r>
      <w:r w:rsidRPr="00787FDF">
        <w:rPr>
          <w:rFonts w:ascii="Times New Roman" w:hAnsi="Times New Roman"/>
        </w:rPr>
        <w:t xml:space="preserve"> </w:t>
      </w:r>
      <w:r w:rsidRPr="00787FDF">
        <w:rPr>
          <w:rFonts w:ascii="Times New Roman" w:hAnsi="Times New Roman" w:cs="Times New Roman"/>
          <w:bCs/>
        </w:rPr>
        <w:t>**</w:t>
      </w:r>
      <w:r w:rsidRPr="00787FDF">
        <w:rPr>
          <w:rFonts w:ascii="Times New Roman" w:hAnsi="Times New Roman" w:cs="Times New Roman"/>
          <w:bCs/>
          <w:i/>
          <w:iCs/>
        </w:rPr>
        <w:t>P</w:t>
      </w:r>
      <w:r w:rsidRPr="00787FDF">
        <w:rPr>
          <w:rFonts w:ascii="Times New Roman" w:hAnsi="Times New Roman" w:cs="Times New Roman"/>
          <w:bCs/>
        </w:rPr>
        <w:t xml:space="preserve"> &lt; 0.01.</w:t>
      </w:r>
    </w:p>
    <w:p w14:paraId="15B2ADE7" w14:textId="77777777" w:rsidR="000C2186" w:rsidRDefault="000C2186">
      <w:pPr>
        <w:rPr>
          <w:rFonts w:ascii="Times New Roman" w:hAnsi="Times New Roman" w:cs="Times New Roman"/>
          <w:bCs/>
        </w:rPr>
      </w:pPr>
      <w:r>
        <w:rPr>
          <w:rFonts w:ascii="Times New Roman" w:hAnsi="Times New Roman" w:cs="Times New Roman"/>
          <w:bCs/>
        </w:rPr>
        <w:br w:type="page"/>
      </w:r>
    </w:p>
    <w:p w14:paraId="2A3E1BD6" w14:textId="77777777" w:rsidR="000C2186" w:rsidRDefault="000C2186" w:rsidP="000C2186">
      <w:pPr>
        <w:rPr>
          <w:rFonts w:ascii="Times New Roman" w:hAnsi="Times New Roman" w:cs="Times New Roman"/>
          <w:sz w:val="36"/>
          <w:szCs w:val="36"/>
        </w:rPr>
      </w:pPr>
      <w:r w:rsidRPr="007D572D">
        <w:rPr>
          <w:rFonts w:ascii="Times New Roman" w:hAnsi="Times New Roman" w:cs="Times New Roman"/>
          <w:sz w:val="36"/>
          <w:szCs w:val="36"/>
        </w:rPr>
        <w:lastRenderedPageBreak/>
        <w:t>Supplementary Fig</w:t>
      </w:r>
      <w:r>
        <w:rPr>
          <w:rFonts w:ascii="Times New Roman" w:hAnsi="Times New Roman" w:cs="Times New Roman" w:hint="eastAsia"/>
          <w:sz w:val="36"/>
          <w:szCs w:val="36"/>
        </w:rPr>
        <w:t>ure</w:t>
      </w:r>
      <w:r w:rsidRPr="007D572D">
        <w:rPr>
          <w:rFonts w:ascii="Times New Roman" w:hAnsi="Times New Roman" w:cs="Times New Roman"/>
          <w:sz w:val="36"/>
          <w:szCs w:val="36"/>
        </w:rPr>
        <w:t xml:space="preserve"> S</w:t>
      </w:r>
      <w:r>
        <w:rPr>
          <w:rFonts w:ascii="Times New Roman" w:hAnsi="Times New Roman" w:cs="Times New Roman"/>
          <w:sz w:val="36"/>
          <w:szCs w:val="36"/>
        </w:rPr>
        <w:t>2</w:t>
      </w:r>
    </w:p>
    <w:p w14:paraId="2BBEB03E" w14:textId="1D39436D" w:rsidR="000C2186" w:rsidRDefault="00542D75" w:rsidP="000C2186">
      <w:pPr>
        <w:rPr>
          <w:rFonts w:ascii="Times New Roman" w:hAnsi="Times New Roman" w:cs="Times New Roman"/>
          <w:sz w:val="36"/>
          <w:szCs w:val="36"/>
        </w:rPr>
      </w:pPr>
      <w:r>
        <w:rPr>
          <w:noProof/>
        </w:rPr>
        <w:drawing>
          <wp:inline distT="0" distB="0" distL="0" distR="0" wp14:anchorId="0F30117A" wp14:editId="61D0AAE7">
            <wp:extent cx="5148000" cy="59832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8000" cy="5983200"/>
                    </a:xfrm>
                    <a:prstGeom prst="rect">
                      <a:avLst/>
                    </a:prstGeom>
                    <a:noFill/>
                    <a:ln>
                      <a:noFill/>
                    </a:ln>
                  </pic:spPr>
                </pic:pic>
              </a:graphicData>
            </a:graphic>
          </wp:inline>
        </w:drawing>
      </w:r>
    </w:p>
    <w:p w14:paraId="4D7C09A6" w14:textId="4C89897B" w:rsidR="000C2186" w:rsidRPr="00654B43" w:rsidRDefault="000C2186" w:rsidP="00BE5162">
      <w:pPr>
        <w:shd w:val="clear" w:color="auto" w:fill="FFFFFF"/>
        <w:spacing w:beforeLines="50" w:before="156" w:line="480" w:lineRule="auto"/>
        <w:jc w:val="both"/>
        <w:rPr>
          <w:rFonts w:ascii="Times New Roman" w:hAnsi="Times New Roman" w:cs="Times New Roman"/>
        </w:rPr>
      </w:pPr>
      <w:r w:rsidRPr="00654B43">
        <w:rPr>
          <w:rFonts w:ascii="Times New Roman" w:hAnsi="Times New Roman"/>
          <w:b/>
          <w:bCs/>
        </w:rPr>
        <w:t>Supplementary Fig. S</w:t>
      </w:r>
      <w:r w:rsidRPr="00654B43">
        <w:rPr>
          <w:rFonts w:ascii="Times New Roman" w:hAnsi="Times New Roman" w:hint="eastAsia"/>
          <w:b/>
          <w:bCs/>
        </w:rPr>
        <w:t>2</w:t>
      </w:r>
      <w:r w:rsidRPr="00654B43">
        <w:rPr>
          <w:rFonts w:ascii="Times New Roman" w:hAnsi="Times New Roman" w:cs="Times New Roman" w:hint="eastAsia"/>
          <w:b/>
          <w:bCs/>
        </w:rPr>
        <w:t>.</w:t>
      </w:r>
      <w:r w:rsidRPr="00654B43">
        <w:rPr>
          <w:rFonts w:ascii="Times New Roman" w:hAnsi="Times New Roman" w:cs="Times New Roman"/>
          <w:b/>
          <w:bCs/>
        </w:rPr>
        <w:t xml:space="preserve"> </w:t>
      </w:r>
      <w:r w:rsidRPr="00654B43">
        <w:rPr>
          <w:rFonts w:ascii="Times New Roman" w:hAnsi="Times New Roman" w:cs="Times New Roman"/>
          <w:b/>
        </w:rPr>
        <w:t>The oncogenic roles of RRM1 and RRM2 in MM.</w:t>
      </w:r>
      <w:r w:rsidRPr="00654B43">
        <w:rPr>
          <w:rFonts w:ascii="Times New Roman" w:hAnsi="Times New Roman" w:cs="Times New Roman"/>
          <w:bCs/>
        </w:rPr>
        <w:t xml:space="preserve"> </w:t>
      </w:r>
      <w:r>
        <w:rPr>
          <w:rFonts w:ascii="Times New Roman" w:hAnsi="Times New Roman" w:cs="Times New Roman" w:hint="eastAsia"/>
          <w:b/>
          <w:bCs/>
        </w:rPr>
        <w:t>(</w:t>
      </w:r>
      <w:r>
        <w:rPr>
          <w:rFonts w:ascii="Times New Roman" w:hAnsi="Times New Roman" w:cs="Times New Roman"/>
          <w:b/>
          <w:bCs/>
        </w:rPr>
        <w:t>A)</w:t>
      </w:r>
      <w:r w:rsidRPr="00654B43">
        <w:rPr>
          <w:rFonts w:ascii="Times New Roman" w:hAnsi="Times New Roman" w:cs="Times New Roman"/>
          <w:b/>
          <w:bCs/>
        </w:rPr>
        <w:t xml:space="preserve"> </w:t>
      </w:r>
      <w:r w:rsidRPr="00654B43">
        <w:rPr>
          <w:rFonts w:ascii="Times New Roman" w:hAnsi="Times New Roman" w:cs="Times New Roman"/>
          <w:bCs/>
        </w:rPr>
        <w:t>RRM1and RRM2 expression in plasma cells from patients with MM of Arkansas dataset (GSE</w:t>
      </w:r>
      <w:r w:rsidRPr="00654B43">
        <w:rPr>
          <w:rFonts w:ascii="Times New Roman" w:hAnsi="Times New Roman" w:cs="Times New Roman" w:hint="eastAsia"/>
          <w:bCs/>
        </w:rPr>
        <w:t>4581)</w:t>
      </w:r>
      <w:r w:rsidRPr="00654B43">
        <w:rPr>
          <w:rFonts w:ascii="Times New Roman" w:hAnsi="Times New Roman" w:cs="Times New Roman"/>
          <w:bCs/>
        </w:rPr>
        <w:t>. Increased RRM1 or RRM2 expression is observed in high-risk subgroups (</w:t>
      </w:r>
      <w:r>
        <w:rPr>
          <w:rFonts w:ascii="Times New Roman" w:hAnsi="Times New Roman" w:cs="Times New Roman"/>
          <w:bCs/>
        </w:rPr>
        <w:t>MF</w:t>
      </w:r>
      <w:r w:rsidRPr="00654B43">
        <w:rPr>
          <w:rFonts w:ascii="Times New Roman" w:hAnsi="Times New Roman" w:cs="Times New Roman"/>
          <w:bCs/>
        </w:rPr>
        <w:t>,</w:t>
      </w:r>
      <w:r>
        <w:rPr>
          <w:rFonts w:ascii="Times New Roman" w:hAnsi="Times New Roman" w:cs="Times New Roman"/>
          <w:bCs/>
        </w:rPr>
        <w:t xml:space="preserve"> </w:t>
      </w:r>
      <w:r>
        <w:rPr>
          <w:rFonts w:ascii="Times New Roman" w:hAnsi="Times New Roman" w:cs="Times New Roman" w:hint="eastAsia"/>
          <w:bCs/>
        </w:rPr>
        <w:t>MS</w:t>
      </w:r>
      <w:r w:rsidRPr="00654B43">
        <w:rPr>
          <w:rFonts w:ascii="Times New Roman" w:hAnsi="Times New Roman" w:cs="Times New Roman"/>
          <w:bCs/>
        </w:rPr>
        <w:t xml:space="preserve">, </w:t>
      </w:r>
      <w:r>
        <w:rPr>
          <w:rFonts w:ascii="Times New Roman" w:hAnsi="Times New Roman" w:cs="Times New Roman"/>
          <w:bCs/>
        </w:rPr>
        <w:t>PR</w:t>
      </w:r>
      <w:r w:rsidRPr="00654B43">
        <w:rPr>
          <w:rFonts w:ascii="Times New Roman" w:hAnsi="Times New Roman" w:cs="Times New Roman"/>
          <w:bCs/>
        </w:rPr>
        <w:t>) compared with low-risk (CD1, CD2, HY, LB) subgroups. </w:t>
      </w:r>
      <w:r>
        <w:rPr>
          <w:rFonts w:ascii="Times New Roman" w:hAnsi="Times New Roman" w:cs="Times New Roman" w:hint="eastAsia"/>
          <w:b/>
          <w:bCs/>
        </w:rPr>
        <w:t>(</w:t>
      </w:r>
      <w:r>
        <w:rPr>
          <w:rFonts w:ascii="Times New Roman" w:hAnsi="Times New Roman" w:cs="Times New Roman"/>
          <w:b/>
          <w:bCs/>
        </w:rPr>
        <w:t>B)</w:t>
      </w:r>
      <w:r w:rsidR="00D171CF" w:rsidRPr="00D171CF">
        <w:rPr>
          <w:rFonts w:ascii="Times New Roman" w:hAnsi="Times New Roman" w:cs="Times New Roman"/>
          <w:bCs/>
        </w:rPr>
        <w:t xml:space="preserve"> </w:t>
      </w:r>
      <w:r w:rsidR="00D171CF" w:rsidRPr="0086668B">
        <w:rPr>
          <w:rFonts w:ascii="Times New Roman" w:hAnsi="Times New Roman" w:cs="Times New Roman"/>
          <w:bCs/>
          <w:color w:val="C00000"/>
        </w:rPr>
        <w:t>Immunoblot analysis of RRM2 in multiple myeloma cell lines and PBMC</w:t>
      </w:r>
      <w:r w:rsidR="00BE375C" w:rsidRPr="0086668B">
        <w:rPr>
          <w:rFonts w:ascii="Times New Roman" w:hAnsi="Times New Roman" w:cs="Times New Roman"/>
          <w:bCs/>
          <w:color w:val="C00000"/>
        </w:rPr>
        <w:t xml:space="preserve">s from normal </w:t>
      </w:r>
      <w:r w:rsidR="00BE375C" w:rsidRPr="0086668B">
        <w:rPr>
          <w:rFonts w:ascii="Times New Roman" w:hAnsi="Times New Roman" w:cs="Times New Roman"/>
          <w:bCs/>
          <w:color w:val="C00000"/>
        </w:rPr>
        <w:lastRenderedPageBreak/>
        <w:t>donors</w:t>
      </w:r>
      <w:r w:rsidR="00D171CF" w:rsidRPr="0086668B">
        <w:rPr>
          <w:rFonts w:ascii="Times New Roman" w:hAnsi="Times New Roman" w:cs="Times New Roman"/>
          <w:bCs/>
          <w:color w:val="C00000"/>
        </w:rPr>
        <w:t xml:space="preserve">. </w:t>
      </w:r>
      <w:r w:rsidR="00D171CF" w:rsidRPr="0086668B">
        <w:rPr>
          <w:rFonts w:ascii="Times New Roman" w:hAnsi="Times New Roman" w:cs="Times New Roman" w:hint="eastAsia"/>
          <w:b/>
          <w:bCs/>
          <w:color w:val="C00000"/>
        </w:rPr>
        <w:t>(</w:t>
      </w:r>
      <w:r w:rsidR="00D171CF" w:rsidRPr="0086668B">
        <w:rPr>
          <w:rFonts w:ascii="Times New Roman" w:hAnsi="Times New Roman" w:cs="Times New Roman"/>
          <w:b/>
          <w:bCs/>
          <w:color w:val="C00000"/>
        </w:rPr>
        <w:t>C)</w:t>
      </w:r>
      <w:r w:rsidR="00D171CF" w:rsidRPr="0086668B">
        <w:rPr>
          <w:rFonts w:ascii="Times New Roman" w:hAnsi="Times New Roman" w:cs="Times New Roman"/>
          <w:color w:val="C00000"/>
        </w:rPr>
        <w:t xml:space="preserve"> </w:t>
      </w:r>
      <w:r w:rsidR="00BE375C" w:rsidRPr="0086668B">
        <w:rPr>
          <w:rFonts w:ascii="Times New Roman" w:hAnsi="Times New Roman" w:cs="Times New Roman"/>
          <w:color w:val="C00000"/>
        </w:rPr>
        <w:t>Cell apoptosis determined by Annex</w:t>
      </w:r>
      <w:r w:rsidR="00BE375C" w:rsidRPr="00B0177C">
        <w:rPr>
          <w:rFonts w:ascii="Times New Roman" w:hAnsi="Times New Roman" w:cs="Times New Roman"/>
          <w:color w:val="C00000"/>
        </w:rPr>
        <w:t>in V/</w:t>
      </w:r>
      <w:r w:rsidR="007631F1">
        <w:rPr>
          <w:rFonts w:ascii="Times New Roman" w:hAnsi="Times New Roman" w:cs="Times New Roman" w:hint="eastAsia"/>
          <w:color w:val="C00000"/>
          <w:lang w:eastAsia="zh-CN"/>
        </w:rPr>
        <w:t>7</w:t>
      </w:r>
      <w:r w:rsidR="007631F1">
        <w:rPr>
          <w:rFonts w:ascii="Times New Roman" w:hAnsi="Times New Roman" w:cs="Times New Roman"/>
          <w:color w:val="C00000"/>
          <w:lang w:eastAsia="zh-CN"/>
        </w:rPr>
        <w:t>-</w:t>
      </w:r>
      <w:r w:rsidR="007631F1">
        <w:rPr>
          <w:rFonts w:ascii="Times New Roman" w:hAnsi="Times New Roman" w:cs="Times New Roman" w:hint="eastAsia"/>
          <w:color w:val="C00000"/>
          <w:lang w:eastAsia="zh-CN"/>
        </w:rPr>
        <w:t>AAD</w:t>
      </w:r>
      <w:r w:rsidR="00BE375C" w:rsidRPr="00B0177C">
        <w:rPr>
          <w:rFonts w:ascii="Times New Roman" w:hAnsi="Times New Roman" w:cs="Times New Roman"/>
          <w:color w:val="C00000"/>
        </w:rPr>
        <w:t xml:space="preserve"> staining</w:t>
      </w:r>
      <w:r w:rsidR="00BE375C" w:rsidRPr="00B0177C">
        <w:rPr>
          <w:rFonts w:ascii="Times New Roman" w:hAnsi="Times New Roman" w:cs="Times New Roman"/>
          <w:bCs/>
          <w:color w:val="C00000"/>
        </w:rPr>
        <w:t xml:space="preserve"> </w:t>
      </w:r>
      <w:r w:rsidR="00BE375C" w:rsidRPr="00B0177C">
        <w:rPr>
          <w:rFonts w:ascii="Times New Roman" w:hAnsi="Times New Roman" w:cs="Times New Roman" w:hint="eastAsia"/>
          <w:bCs/>
          <w:color w:val="C00000"/>
        </w:rPr>
        <w:t>after</w:t>
      </w:r>
      <w:r w:rsidR="00BE375C" w:rsidRPr="00B0177C">
        <w:rPr>
          <w:rFonts w:ascii="Times New Roman" w:hAnsi="Times New Roman" w:cs="Times New Roman"/>
          <w:bCs/>
          <w:color w:val="C00000"/>
        </w:rPr>
        <w:t xml:space="preserve"> </w:t>
      </w:r>
      <w:r w:rsidRPr="00B0177C">
        <w:rPr>
          <w:rFonts w:ascii="Times New Roman" w:hAnsi="Times New Roman" w:cs="Times New Roman"/>
          <w:bCs/>
          <w:color w:val="C00000"/>
        </w:rPr>
        <w:t xml:space="preserve">H929 and </w:t>
      </w:r>
      <w:r w:rsidRPr="00B0177C">
        <w:rPr>
          <w:rFonts w:ascii="Times New Roman" w:hAnsi="Times New Roman" w:cs="Times New Roman" w:hint="eastAsia"/>
          <w:bCs/>
          <w:color w:val="C00000"/>
        </w:rPr>
        <w:t>ARP</w:t>
      </w:r>
      <w:r w:rsidRPr="00B0177C">
        <w:rPr>
          <w:rFonts w:ascii="Times New Roman" w:hAnsi="Times New Roman" w:cs="Times New Roman"/>
          <w:bCs/>
          <w:color w:val="C00000"/>
        </w:rPr>
        <w:t>-1</w:t>
      </w:r>
      <w:r w:rsidRPr="00B0177C">
        <w:rPr>
          <w:rFonts w:ascii="Times New Roman" w:hAnsi="Times New Roman" w:cs="Times New Roman" w:hint="eastAsia"/>
          <w:bCs/>
          <w:color w:val="C00000"/>
        </w:rPr>
        <w:t>ce</w:t>
      </w:r>
      <w:r w:rsidRPr="00B0177C">
        <w:rPr>
          <w:rFonts w:ascii="Times New Roman" w:hAnsi="Times New Roman" w:cs="Times New Roman"/>
          <w:bCs/>
          <w:color w:val="C00000"/>
        </w:rPr>
        <w:t xml:space="preserve">lls </w:t>
      </w:r>
      <w:r w:rsidR="00BE375C" w:rsidRPr="00B0177C">
        <w:rPr>
          <w:rFonts w:ascii="Times New Roman" w:hAnsi="Times New Roman" w:cs="Times New Roman"/>
          <w:bCs/>
          <w:color w:val="C00000"/>
        </w:rPr>
        <w:t>was</w:t>
      </w:r>
      <w:r w:rsidR="00BE375C" w:rsidRPr="00654B43" w:rsidDel="00BE375C">
        <w:rPr>
          <w:rFonts w:ascii="Times New Roman" w:hAnsi="Times New Roman" w:cs="Times New Roman" w:hint="eastAsia"/>
          <w:bCs/>
        </w:rPr>
        <w:t xml:space="preserve"> </w:t>
      </w:r>
      <w:r w:rsidRPr="00654B43">
        <w:rPr>
          <w:rFonts w:ascii="Times New Roman" w:hAnsi="Times New Roman" w:cs="Times New Roman"/>
          <w:bCs/>
        </w:rPr>
        <w:t>transfected with RRM1-sh</w:t>
      </w:r>
      <w:r w:rsidRPr="00654B43">
        <w:rPr>
          <w:rFonts w:ascii="Times New Roman" w:hAnsi="Times New Roman" w:cs="Times New Roman" w:hint="eastAsia"/>
          <w:bCs/>
        </w:rPr>
        <w:t>RNA</w:t>
      </w:r>
      <w:r w:rsidRPr="00654B43">
        <w:rPr>
          <w:rFonts w:ascii="Times New Roman" w:hAnsi="Times New Roman" w:cs="Times New Roman"/>
          <w:bCs/>
        </w:rPr>
        <w:t xml:space="preserve"> or RRM2-shRNA</w:t>
      </w:r>
      <w:r w:rsidRPr="00654B43">
        <w:rPr>
          <w:rFonts w:ascii="Times New Roman" w:hAnsi="Times New Roman" w:cs="Times New Roman"/>
        </w:rPr>
        <w:t xml:space="preserve">. Representative results of triplicate experiments </w:t>
      </w:r>
      <w:r w:rsidRPr="00654B43">
        <w:rPr>
          <w:rFonts w:ascii="Times New Roman" w:hAnsi="Times New Roman" w:cs="Times New Roman" w:hint="eastAsia"/>
        </w:rPr>
        <w:t>are</w:t>
      </w:r>
      <w:r w:rsidRPr="00654B43">
        <w:rPr>
          <w:rFonts w:ascii="Times New Roman" w:hAnsi="Times New Roman" w:cs="Times New Roman"/>
        </w:rPr>
        <w:t xml:space="preserve"> shown.</w:t>
      </w:r>
      <w:r w:rsidRPr="00654B43">
        <w:rPr>
          <w:rFonts w:ascii="Times New Roman" w:hAnsi="Times New Roman" w:cs="Times New Roman"/>
          <w:bCs/>
        </w:rPr>
        <w:t xml:space="preserve"> D</w:t>
      </w:r>
      <w:r w:rsidRPr="00654B43">
        <w:rPr>
          <w:rFonts w:ascii="Times New Roman" w:hAnsi="Times New Roman" w:cs="Times New Roman" w:hint="eastAsia"/>
          <w:bCs/>
        </w:rPr>
        <w:t>ata</w:t>
      </w:r>
      <w:r w:rsidRPr="00654B43">
        <w:rPr>
          <w:rFonts w:ascii="Times New Roman" w:hAnsi="Times New Roman" w:cs="Times New Roman"/>
          <w:bCs/>
        </w:rPr>
        <w:t xml:space="preserve"> are presented as means ±SD of three independent experiments. **</w:t>
      </w:r>
      <w:r w:rsidRPr="00654B43">
        <w:rPr>
          <w:rFonts w:ascii="Times New Roman" w:hAnsi="Times New Roman" w:cs="Times New Roman"/>
          <w:bCs/>
          <w:i/>
          <w:iCs/>
        </w:rPr>
        <w:t>P</w:t>
      </w:r>
      <w:r w:rsidRPr="00654B43">
        <w:rPr>
          <w:rFonts w:ascii="Times New Roman" w:hAnsi="Times New Roman" w:cs="Times New Roman"/>
          <w:bCs/>
        </w:rPr>
        <w:t xml:space="preserve"> &lt; 0.01, ***</w:t>
      </w:r>
      <w:r w:rsidRPr="00654B43">
        <w:rPr>
          <w:rFonts w:ascii="Times New Roman" w:hAnsi="Times New Roman" w:cs="Times New Roman"/>
          <w:bCs/>
          <w:i/>
          <w:iCs/>
        </w:rPr>
        <w:t>P</w:t>
      </w:r>
      <w:r w:rsidRPr="00654B43">
        <w:rPr>
          <w:rFonts w:ascii="Times New Roman" w:hAnsi="Times New Roman" w:cs="Times New Roman"/>
          <w:bCs/>
        </w:rPr>
        <w:t xml:space="preserve"> &lt; 0.001</w:t>
      </w:r>
      <w:r w:rsidRPr="00654B43">
        <w:rPr>
          <w:rFonts w:ascii="Times New Roman" w:hAnsi="Times New Roman" w:cs="Times New Roman" w:hint="eastAsia"/>
          <w:bCs/>
        </w:rPr>
        <w:t>.</w:t>
      </w:r>
    </w:p>
    <w:p w14:paraId="427C00F9" w14:textId="77777777" w:rsidR="000C2186" w:rsidRDefault="000C2186" w:rsidP="007947D0">
      <w:pPr>
        <w:shd w:val="clear" w:color="auto" w:fill="FFFFFF"/>
        <w:spacing w:beforeLines="50" w:before="156" w:line="480" w:lineRule="auto"/>
        <w:jc w:val="both"/>
        <w:rPr>
          <w:rFonts w:ascii="Times New Roman" w:hAnsi="Times New Roman" w:cs="Times New Roman"/>
          <w:bCs/>
        </w:rPr>
      </w:pPr>
    </w:p>
    <w:p w14:paraId="3F5BEB96" w14:textId="77777777" w:rsidR="00456EDF" w:rsidRDefault="00456EDF">
      <w:pPr>
        <w:rPr>
          <w:rFonts w:ascii="Times New Roman" w:hAnsi="Times New Roman" w:cs="Times New Roman"/>
          <w:bCs/>
        </w:rPr>
      </w:pPr>
      <w:r>
        <w:rPr>
          <w:rFonts w:ascii="Times New Roman" w:hAnsi="Times New Roman" w:cs="Times New Roman"/>
          <w:bCs/>
        </w:rPr>
        <w:br w:type="page"/>
      </w:r>
    </w:p>
    <w:p w14:paraId="62DBD833" w14:textId="5339065A" w:rsidR="001F41DA" w:rsidRDefault="00B477AC" w:rsidP="001F41DA">
      <w:pPr>
        <w:rPr>
          <w:rFonts w:ascii="Times New Roman" w:hAnsi="Times New Roman" w:cs="Times New Roman"/>
          <w:sz w:val="36"/>
          <w:szCs w:val="36"/>
        </w:rPr>
      </w:pPr>
      <w:r w:rsidRPr="00756312">
        <w:rPr>
          <w:rFonts w:ascii="Times New Roman" w:hAnsi="Times New Roman" w:cs="Times New Roman"/>
          <w:color w:val="C00000"/>
          <w:sz w:val="36"/>
          <w:szCs w:val="36"/>
        </w:rPr>
        <w:lastRenderedPageBreak/>
        <w:t>Supplementary Fig</w:t>
      </w:r>
      <w:r w:rsidRPr="00756312">
        <w:rPr>
          <w:rFonts w:ascii="Times New Roman" w:hAnsi="Times New Roman" w:cs="Times New Roman" w:hint="eastAsia"/>
          <w:color w:val="C00000"/>
          <w:sz w:val="36"/>
          <w:szCs w:val="36"/>
        </w:rPr>
        <w:t>ure</w:t>
      </w:r>
      <w:r w:rsidRPr="00756312">
        <w:rPr>
          <w:rFonts w:ascii="Times New Roman" w:hAnsi="Times New Roman" w:cs="Times New Roman"/>
          <w:color w:val="C00000"/>
          <w:sz w:val="36"/>
          <w:szCs w:val="36"/>
        </w:rPr>
        <w:t xml:space="preserve"> S3</w:t>
      </w:r>
      <w:r w:rsidR="00CA4707">
        <w:rPr>
          <w:noProof/>
        </w:rPr>
        <w:t xml:space="preserve"> </w:t>
      </w:r>
      <w:r w:rsidR="001F41DA">
        <w:rPr>
          <w:noProof/>
        </w:rPr>
        <w:drawing>
          <wp:inline distT="0" distB="0" distL="0" distR="0" wp14:anchorId="56D23CB1" wp14:editId="54B196A1">
            <wp:extent cx="5277600" cy="4071600"/>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7600" cy="4071600"/>
                    </a:xfrm>
                    <a:prstGeom prst="rect">
                      <a:avLst/>
                    </a:prstGeom>
                    <a:noFill/>
                    <a:ln>
                      <a:noFill/>
                    </a:ln>
                  </pic:spPr>
                </pic:pic>
              </a:graphicData>
            </a:graphic>
          </wp:inline>
        </w:drawing>
      </w:r>
    </w:p>
    <w:p w14:paraId="6FFC5765" w14:textId="1EA47AEB" w:rsidR="00CA4707" w:rsidRPr="00AB21F1" w:rsidRDefault="001F41DA" w:rsidP="001F41DA">
      <w:pPr>
        <w:spacing w:beforeLines="50" w:before="156" w:line="480" w:lineRule="auto"/>
        <w:jc w:val="both"/>
        <w:rPr>
          <w:rFonts w:ascii="Times New Roman" w:hAnsi="Times New Roman" w:cs="Times New Roman"/>
          <w:color w:val="C00000"/>
          <w:sz w:val="36"/>
          <w:szCs w:val="36"/>
        </w:rPr>
      </w:pPr>
      <w:r w:rsidRPr="00AB21F1">
        <w:rPr>
          <w:rFonts w:ascii="Times New Roman" w:hAnsi="Times New Roman"/>
          <w:b/>
          <w:bCs/>
          <w:color w:val="C00000"/>
        </w:rPr>
        <w:t>Supplementary Fig. S3</w:t>
      </w:r>
      <w:r w:rsidRPr="00AB21F1">
        <w:rPr>
          <w:rFonts w:ascii="Times New Roman" w:hAnsi="Times New Roman" w:cs="Times New Roman" w:hint="eastAsia"/>
          <w:b/>
          <w:bCs/>
          <w:color w:val="C00000"/>
        </w:rPr>
        <w:t>.</w:t>
      </w:r>
      <w:r w:rsidRPr="00AB21F1">
        <w:rPr>
          <w:rFonts w:ascii="Times New Roman" w:hAnsi="Times New Roman" w:cs="Times New Roman"/>
          <w:b/>
          <w:bCs/>
          <w:color w:val="C00000"/>
        </w:rPr>
        <w:t xml:space="preserve"> </w:t>
      </w:r>
      <w:r w:rsidRPr="00AB21F1">
        <w:rPr>
          <w:rFonts w:ascii="Times New Roman" w:hAnsi="Times New Roman" w:cs="Times New Roman"/>
          <w:b/>
          <w:color w:val="C00000"/>
        </w:rPr>
        <w:t>HDS impair</w:t>
      </w:r>
      <w:r w:rsidRPr="00AB21F1">
        <w:rPr>
          <w:rFonts w:ascii="Times New Roman" w:hAnsi="Times New Roman" w:cs="Times New Roman" w:hint="eastAsia"/>
          <w:b/>
          <w:color w:val="C00000"/>
        </w:rPr>
        <w:t>ed</w:t>
      </w:r>
      <w:r w:rsidRPr="00AB21F1">
        <w:rPr>
          <w:rFonts w:ascii="Times New Roman" w:hAnsi="Times New Roman" w:cs="Times New Roman"/>
          <w:b/>
          <w:color w:val="C00000"/>
        </w:rPr>
        <w:t xml:space="preserve"> DNA </w:t>
      </w:r>
      <w:r w:rsidRPr="00AB21F1">
        <w:rPr>
          <w:rFonts w:ascii="Times New Roman" w:hAnsi="Times New Roman" w:cs="Times New Roman" w:hint="eastAsia"/>
          <w:b/>
          <w:color w:val="C00000"/>
        </w:rPr>
        <w:t>damage</w:t>
      </w:r>
      <w:r w:rsidRPr="00AB21F1">
        <w:rPr>
          <w:rFonts w:ascii="Times New Roman" w:hAnsi="Times New Roman" w:cs="Times New Roman"/>
          <w:b/>
          <w:color w:val="C00000"/>
        </w:rPr>
        <w:t xml:space="preserve"> repair by inhibiting dNTP </w:t>
      </w:r>
      <w:r w:rsidRPr="00AB21F1">
        <w:rPr>
          <w:rFonts w:ascii="Times New Roman" w:hAnsi="Times New Roman" w:cs="Times New Roman" w:hint="eastAsia"/>
          <w:b/>
          <w:color w:val="C00000"/>
        </w:rPr>
        <w:t>syn</w:t>
      </w:r>
      <w:r w:rsidRPr="00AB21F1">
        <w:rPr>
          <w:rFonts w:ascii="Times New Roman" w:hAnsi="Times New Roman" w:cs="Times New Roman"/>
          <w:b/>
          <w:color w:val="C00000"/>
        </w:rPr>
        <w:t xml:space="preserve">thesis in RPMI </w:t>
      </w:r>
      <w:r w:rsidRPr="00AB21F1">
        <w:rPr>
          <w:rFonts w:ascii="Times New Roman" w:hAnsi="Times New Roman" w:cs="Times New Roman" w:hint="eastAsia"/>
          <w:b/>
          <w:color w:val="C00000"/>
          <w:lang w:eastAsia="zh-CN"/>
        </w:rPr>
        <w:t>8226</w:t>
      </w:r>
      <w:r w:rsidRPr="00AB21F1">
        <w:rPr>
          <w:rFonts w:ascii="Times New Roman" w:hAnsi="Times New Roman" w:cs="Times New Roman"/>
          <w:b/>
          <w:color w:val="C00000"/>
        </w:rPr>
        <w:t xml:space="preserve"> </w:t>
      </w:r>
      <w:r w:rsidRPr="00AB21F1">
        <w:rPr>
          <w:rFonts w:ascii="Times New Roman" w:hAnsi="Times New Roman" w:cs="Times New Roman" w:hint="eastAsia"/>
          <w:b/>
          <w:color w:val="C00000"/>
          <w:lang w:eastAsia="zh-CN"/>
        </w:rPr>
        <w:t>ce</w:t>
      </w:r>
      <w:r w:rsidRPr="00AB21F1">
        <w:rPr>
          <w:rFonts w:ascii="Times New Roman" w:hAnsi="Times New Roman" w:cs="Times New Roman"/>
          <w:b/>
          <w:color w:val="C00000"/>
        </w:rPr>
        <w:t>lls.</w:t>
      </w:r>
      <w:r w:rsidRPr="00AB21F1">
        <w:rPr>
          <w:rFonts w:ascii="Times New Roman" w:hAnsi="Times New Roman" w:cs="Times New Roman"/>
          <w:bCs/>
          <w:color w:val="C00000"/>
        </w:rPr>
        <w:t xml:space="preserve"> </w:t>
      </w:r>
      <w:r w:rsidRPr="00AB21F1">
        <w:rPr>
          <w:rFonts w:ascii="Times New Roman" w:hAnsi="Times New Roman" w:cs="Times New Roman" w:hint="eastAsia"/>
          <w:b/>
          <w:bCs/>
          <w:color w:val="C00000"/>
        </w:rPr>
        <w:t>(</w:t>
      </w:r>
      <w:r w:rsidRPr="00AB21F1">
        <w:rPr>
          <w:rFonts w:ascii="Times New Roman" w:hAnsi="Times New Roman" w:cs="Times New Roman"/>
          <w:b/>
          <w:bCs/>
          <w:color w:val="C00000"/>
        </w:rPr>
        <w:t xml:space="preserve">A) </w:t>
      </w:r>
      <w:r w:rsidRPr="00AB21F1">
        <w:rPr>
          <w:rFonts w:ascii="Times New Roman" w:hAnsi="Times New Roman" w:cs="Times New Roman"/>
          <w:color w:val="C00000"/>
          <w:shd w:val="clear" w:color="auto" w:fill="FFFFFF"/>
        </w:rPr>
        <w:t xml:space="preserve">DNA synthesis in </w:t>
      </w:r>
      <w:r w:rsidR="00BE375C" w:rsidRPr="00AB21F1">
        <w:rPr>
          <w:rFonts w:ascii="Times New Roman" w:hAnsi="Times New Roman" w:cs="Times New Roman"/>
          <w:color w:val="C00000"/>
          <w:shd w:val="clear" w:color="auto" w:fill="FFFFFF"/>
        </w:rPr>
        <w:t xml:space="preserve">RPMI 8226 </w:t>
      </w:r>
      <w:r w:rsidRPr="00AB21F1">
        <w:rPr>
          <w:rFonts w:ascii="Times New Roman" w:hAnsi="Times New Roman" w:cs="Times New Roman"/>
          <w:color w:val="C00000"/>
          <w:shd w:val="clear" w:color="auto" w:fill="FFFFFF"/>
        </w:rPr>
        <w:t xml:space="preserve">MM cells </w:t>
      </w:r>
      <w:r w:rsidR="00BE375C" w:rsidRPr="00AB21F1">
        <w:rPr>
          <w:rFonts w:ascii="Times New Roman" w:hAnsi="Times New Roman" w:cs="Times New Roman"/>
          <w:color w:val="C00000"/>
          <w:shd w:val="clear" w:color="auto" w:fill="FFFFFF"/>
        </w:rPr>
        <w:t xml:space="preserve">after HDS treatment for 24 h </w:t>
      </w:r>
      <w:r w:rsidRPr="00AB21F1">
        <w:rPr>
          <w:rFonts w:ascii="Times New Roman" w:hAnsi="Times New Roman" w:cs="Times New Roman"/>
          <w:color w:val="C00000"/>
          <w:shd w:val="clear" w:color="auto" w:fill="FFFFFF"/>
        </w:rPr>
        <w:t xml:space="preserve">was evaluated by EdU incorporation. </w:t>
      </w:r>
      <w:r w:rsidRPr="00AB21F1">
        <w:rPr>
          <w:rFonts w:ascii="Times New Roman" w:hAnsi="Times New Roman" w:cs="Times New Roman" w:hint="eastAsia"/>
          <w:b/>
          <w:bCs/>
          <w:color w:val="C00000"/>
        </w:rPr>
        <w:t>(</w:t>
      </w:r>
      <w:r w:rsidRPr="00AB21F1">
        <w:rPr>
          <w:rFonts w:ascii="Times New Roman" w:hAnsi="Times New Roman" w:cs="Times New Roman"/>
          <w:b/>
          <w:bCs/>
          <w:color w:val="C00000"/>
        </w:rPr>
        <w:t xml:space="preserve">B) </w:t>
      </w:r>
      <w:r w:rsidRPr="00AB21F1">
        <w:rPr>
          <w:rFonts w:ascii="Times New Roman" w:hAnsi="Times New Roman" w:cs="Times New Roman"/>
          <w:color w:val="C00000"/>
        </w:rPr>
        <w:t>Western blot</w:t>
      </w:r>
      <w:r w:rsidRPr="00AB21F1">
        <w:rPr>
          <w:rFonts w:ascii="Times New Roman" w:hAnsi="Times New Roman" w:cs="Times New Roman"/>
          <w:color w:val="C00000"/>
          <w:shd w:val="clear" w:color="auto" w:fill="FFFFFF"/>
        </w:rPr>
        <w:t xml:space="preserve"> analysis of </w:t>
      </w:r>
      <w:r w:rsidRPr="00AB21F1">
        <w:rPr>
          <w:rFonts w:ascii="Times New Roman" w:hAnsi="Times New Roman" w:cs="Times New Roman" w:hint="eastAsia"/>
          <w:color w:val="C00000"/>
          <w:shd w:val="clear" w:color="auto" w:fill="FFFFFF"/>
        </w:rPr>
        <w:t>DNA</w:t>
      </w:r>
      <w:r w:rsidRPr="00AB21F1">
        <w:rPr>
          <w:rFonts w:ascii="Times New Roman" w:hAnsi="Times New Roman" w:cs="Times New Roman"/>
          <w:color w:val="C00000"/>
          <w:shd w:val="clear" w:color="auto" w:fill="FFFFFF"/>
        </w:rPr>
        <w:t xml:space="preserve"> damage-related proteins in </w:t>
      </w:r>
      <w:r w:rsidRPr="00AB21F1">
        <w:rPr>
          <w:rFonts w:ascii="Times New Roman" w:hAnsi="Times New Roman" w:cs="Times New Roman" w:hint="eastAsia"/>
          <w:color w:val="C00000"/>
          <w:shd w:val="clear" w:color="auto" w:fill="FFFFFF"/>
          <w:lang w:eastAsia="zh-CN"/>
        </w:rPr>
        <w:t>RPMI</w:t>
      </w:r>
      <w:r w:rsidRPr="00AB21F1">
        <w:rPr>
          <w:rFonts w:ascii="Times New Roman" w:hAnsi="Times New Roman" w:cs="Times New Roman"/>
          <w:color w:val="C00000"/>
          <w:shd w:val="clear" w:color="auto" w:fill="FFFFFF"/>
        </w:rPr>
        <w:t xml:space="preserve"> 8226 cells treated with </w:t>
      </w:r>
      <w:r w:rsidRPr="00AB21F1">
        <w:rPr>
          <w:rFonts w:ascii="Times New Roman" w:hAnsi="Times New Roman" w:cs="Times New Roman" w:hint="eastAsia"/>
          <w:color w:val="C00000"/>
          <w:shd w:val="clear" w:color="auto" w:fill="FFFFFF"/>
        </w:rPr>
        <w:t>indicated</w:t>
      </w:r>
      <w:r w:rsidRPr="00AB21F1">
        <w:rPr>
          <w:rFonts w:ascii="Times New Roman" w:hAnsi="Times New Roman" w:cs="Times New Roman"/>
          <w:color w:val="C00000"/>
          <w:shd w:val="clear" w:color="auto" w:fill="FFFFFF"/>
        </w:rPr>
        <w:t xml:space="preserve"> concentration</w:t>
      </w:r>
      <w:r w:rsidR="00BE375C" w:rsidRPr="00AB21F1">
        <w:rPr>
          <w:rFonts w:ascii="Times New Roman" w:hAnsi="Times New Roman" w:cs="Times New Roman"/>
          <w:color w:val="C00000"/>
          <w:shd w:val="clear" w:color="auto" w:fill="FFFFFF"/>
        </w:rPr>
        <w:t>s</w:t>
      </w:r>
      <w:r w:rsidRPr="00AB21F1">
        <w:rPr>
          <w:rFonts w:ascii="Times New Roman" w:hAnsi="Times New Roman" w:cs="Times New Roman"/>
          <w:color w:val="C00000"/>
          <w:shd w:val="clear" w:color="auto" w:fill="FFFFFF"/>
        </w:rPr>
        <w:t xml:space="preserve"> of HDS for 24 </w:t>
      </w:r>
      <w:r w:rsidRPr="00AB21F1">
        <w:rPr>
          <w:rFonts w:ascii="Times New Roman" w:hAnsi="Times New Roman" w:cs="Times New Roman"/>
          <w:color w:val="C00000"/>
        </w:rPr>
        <w:t>h</w:t>
      </w:r>
      <w:r w:rsidRPr="00AB21F1">
        <w:rPr>
          <w:rFonts w:ascii="Times New Roman" w:hAnsi="Times New Roman" w:cs="Times New Roman"/>
          <w:color w:val="C00000"/>
          <w:shd w:val="clear" w:color="auto" w:fill="FFFFFF"/>
        </w:rPr>
        <w:t>.</w:t>
      </w:r>
    </w:p>
    <w:p w14:paraId="2A7A5E6C" w14:textId="218D639C" w:rsidR="00B477AC" w:rsidRDefault="00CA4707" w:rsidP="00B477AC">
      <w:pPr>
        <w:rPr>
          <w:rFonts w:ascii="Times New Roman" w:hAnsi="Times New Roman" w:cs="Times New Roman"/>
          <w:sz w:val="36"/>
          <w:szCs w:val="36"/>
        </w:rPr>
      </w:pPr>
      <w:r w:rsidRPr="007D572D">
        <w:rPr>
          <w:rFonts w:ascii="Times New Roman" w:hAnsi="Times New Roman" w:cs="Times New Roman"/>
          <w:sz w:val="36"/>
          <w:szCs w:val="36"/>
        </w:rPr>
        <w:lastRenderedPageBreak/>
        <w:t>Supplementary Fig</w:t>
      </w:r>
      <w:r>
        <w:rPr>
          <w:rFonts w:ascii="Times New Roman" w:hAnsi="Times New Roman" w:cs="Times New Roman" w:hint="eastAsia"/>
          <w:sz w:val="36"/>
          <w:szCs w:val="36"/>
        </w:rPr>
        <w:t>ure</w:t>
      </w:r>
      <w:r w:rsidRPr="007D572D">
        <w:rPr>
          <w:rFonts w:ascii="Times New Roman" w:hAnsi="Times New Roman" w:cs="Times New Roman"/>
          <w:sz w:val="36"/>
          <w:szCs w:val="36"/>
        </w:rPr>
        <w:t xml:space="preserve"> S</w:t>
      </w:r>
      <w:r>
        <w:rPr>
          <w:rFonts w:ascii="Times New Roman" w:hAnsi="Times New Roman" w:cs="Times New Roman"/>
          <w:sz w:val="36"/>
          <w:szCs w:val="36"/>
        </w:rPr>
        <w:t>4</w:t>
      </w:r>
      <w:r w:rsidR="00B477AC">
        <w:rPr>
          <w:noProof/>
        </w:rPr>
        <w:drawing>
          <wp:inline distT="0" distB="0" distL="0" distR="0" wp14:anchorId="17579E7B" wp14:editId="1767A48F">
            <wp:extent cx="4694400" cy="4338000"/>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4400" cy="4338000"/>
                    </a:xfrm>
                    <a:prstGeom prst="rect">
                      <a:avLst/>
                    </a:prstGeom>
                    <a:noFill/>
                    <a:ln>
                      <a:noFill/>
                    </a:ln>
                  </pic:spPr>
                </pic:pic>
              </a:graphicData>
            </a:graphic>
          </wp:inline>
        </w:drawing>
      </w:r>
    </w:p>
    <w:p w14:paraId="33852E8D" w14:textId="6AED7D0A" w:rsidR="00B477AC" w:rsidRDefault="00B477AC" w:rsidP="00456EDF">
      <w:pPr>
        <w:spacing w:beforeLines="50" w:before="156" w:line="480" w:lineRule="auto"/>
        <w:jc w:val="both"/>
        <w:rPr>
          <w:rFonts w:ascii="Times New Roman" w:hAnsi="Times New Roman" w:cs="Times New Roman"/>
        </w:rPr>
      </w:pPr>
      <w:r w:rsidRPr="00031825">
        <w:rPr>
          <w:rFonts w:ascii="Times New Roman" w:hAnsi="Times New Roman"/>
          <w:b/>
          <w:bCs/>
        </w:rPr>
        <w:t>Supplementary Fig. S</w:t>
      </w:r>
      <w:r w:rsidR="00D171CF">
        <w:rPr>
          <w:rFonts w:ascii="Times New Roman" w:hAnsi="Times New Roman"/>
          <w:b/>
          <w:bCs/>
        </w:rPr>
        <w:t>4</w:t>
      </w:r>
      <w:r w:rsidRPr="00031825">
        <w:rPr>
          <w:rFonts w:ascii="Times New Roman" w:hAnsi="Times New Roman" w:cs="Times New Roman" w:hint="eastAsia"/>
          <w:b/>
          <w:bCs/>
        </w:rPr>
        <w:t>.</w:t>
      </w:r>
      <w:r w:rsidRPr="00031825">
        <w:rPr>
          <w:rFonts w:ascii="Times New Roman" w:hAnsi="Times New Roman" w:cs="Times New Roman"/>
          <w:b/>
          <w:bCs/>
        </w:rPr>
        <w:t xml:space="preserve"> </w:t>
      </w:r>
      <w:r w:rsidRPr="00031825">
        <w:rPr>
          <w:rFonts w:ascii="Times New Roman" w:hAnsi="Times New Roman"/>
          <w:b/>
          <w:bCs/>
        </w:rPr>
        <w:t>Exogenous d</w:t>
      </w:r>
      <w:r w:rsidRPr="00031825">
        <w:rPr>
          <w:rFonts w:ascii="Times New Roman" w:hAnsi="Times New Roman" w:hint="eastAsia"/>
          <w:b/>
          <w:bCs/>
        </w:rPr>
        <w:t>NTP</w:t>
      </w:r>
      <w:r w:rsidRPr="00031825">
        <w:rPr>
          <w:rFonts w:ascii="Times New Roman" w:hAnsi="Times New Roman"/>
          <w:b/>
          <w:bCs/>
        </w:rPr>
        <w:t>s relieved HDS induced apoptosis.</w:t>
      </w:r>
      <w:r w:rsidRPr="00031825">
        <w:rPr>
          <w:rFonts w:ascii="Times New Roman" w:hAnsi="Times New Roman" w:cs="Times New Roman"/>
          <w:color w:val="000000"/>
          <w:shd w:val="clear" w:color="auto" w:fill="FFFFFF"/>
        </w:rPr>
        <w:t xml:space="preserve"> </w:t>
      </w:r>
      <w:r w:rsidRPr="00031825">
        <w:rPr>
          <w:rFonts w:ascii="Times New Roman" w:hAnsi="Times New Roman" w:cs="Times New Roman" w:hint="eastAsia"/>
        </w:rPr>
        <w:t>H</w:t>
      </w:r>
      <w:r w:rsidRPr="00031825">
        <w:rPr>
          <w:rFonts w:ascii="Times New Roman" w:hAnsi="Times New Roman" w:cs="Times New Roman"/>
        </w:rPr>
        <w:t xml:space="preserve">929 and ARP-1 </w:t>
      </w:r>
      <w:r w:rsidRPr="00031825">
        <w:rPr>
          <w:rFonts w:ascii="Times New Roman" w:hAnsi="Times New Roman" w:cs="Times New Roman" w:hint="eastAsia"/>
        </w:rPr>
        <w:t>cell</w:t>
      </w:r>
      <w:r w:rsidRPr="00031825">
        <w:rPr>
          <w:rFonts w:ascii="Times New Roman" w:hAnsi="Times New Roman" w:cs="Times New Roman"/>
        </w:rPr>
        <w:t>s were incubated with vehicle, 100 μM HDS, either without or with exogenous</w:t>
      </w:r>
      <w:r w:rsidR="005F4AD9" w:rsidRPr="00B01202">
        <w:rPr>
          <w:rFonts w:ascii="Times New Roman" w:hAnsi="Times New Roman" w:cs="Times New Roman"/>
          <w:color w:val="C00000"/>
        </w:rPr>
        <w:t xml:space="preserve"> 50 μM</w:t>
      </w:r>
      <w:r w:rsidRPr="00B01202">
        <w:rPr>
          <w:rFonts w:ascii="Times New Roman" w:hAnsi="Times New Roman" w:cs="Times New Roman"/>
          <w:color w:val="C00000"/>
        </w:rPr>
        <w:t xml:space="preserve"> dNTPs. </w:t>
      </w:r>
      <w:r w:rsidRPr="00B01202">
        <w:rPr>
          <w:rFonts w:ascii="Times New Roman" w:hAnsi="Times New Roman" w:cs="Times New Roman" w:hint="eastAsia"/>
          <w:color w:val="C00000"/>
        </w:rPr>
        <w:t>A</w:t>
      </w:r>
      <w:r w:rsidRPr="00B01202">
        <w:rPr>
          <w:rFonts w:ascii="Times New Roman" w:hAnsi="Times New Roman" w:cs="Times New Roman"/>
          <w:color w:val="C00000"/>
        </w:rPr>
        <w:t>poptosis</w:t>
      </w:r>
      <w:r w:rsidR="00D171CF" w:rsidRPr="00B01202">
        <w:rPr>
          <w:rFonts w:ascii="Times New Roman" w:hAnsi="Times New Roman" w:cs="Times New Roman"/>
          <w:color w:val="C00000"/>
        </w:rPr>
        <w:t>-</w:t>
      </w:r>
      <w:r w:rsidRPr="00B01202">
        <w:rPr>
          <w:rFonts w:ascii="Times New Roman" w:hAnsi="Times New Roman" w:cs="Times New Roman"/>
          <w:color w:val="C00000"/>
        </w:rPr>
        <w:t>related</w:t>
      </w:r>
      <w:r w:rsidRPr="00031825">
        <w:rPr>
          <w:rFonts w:ascii="Times New Roman" w:hAnsi="Times New Roman" w:cs="Times New Roman"/>
        </w:rPr>
        <w:t xml:space="preserve"> protein expression levels of cleaved caspase</w:t>
      </w:r>
      <w:r w:rsidRPr="00031825">
        <w:rPr>
          <w:rFonts w:ascii="Times New Roman" w:hAnsi="Times New Roman" w:cs="Times New Roman" w:hint="eastAsia"/>
        </w:rPr>
        <w:t>-</w:t>
      </w:r>
      <w:r w:rsidRPr="00031825">
        <w:rPr>
          <w:rFonts w:ascii="Times New Roman" w:hAnsi="Times New Roman" w:cs="Times New Roman"/>
        </w:rPr>
        <w:t>8, caspase</w:t>
      </w:r>
      <w:r w:rsidRPr="00031825">
        <w:rPr>
          <w:rFonts w:ascii="Times New Roman" w:hAnsi="Times New Roman" w:cs="Times New Roman" w:hint="eastAsia"/>
        </w:rPr>
        <w:t>-</w:t>
      </w:r>
      <w:r w:rsidRPr="00031825">
        <w:rPr>
          <w:rFonts w:ascii="Times New Roman" w:hAnsi="Times New Roman" w:cs="Times New Roman"/>
        </w:rPr>
        <w:t>3, and PARP were analyzed by western blot analysis, with β-Actin used as a loading control.</w:t>
      </w:r>
    </w:p>
    <w:p w14:paraId="54F88196" w14:textId="77777777" w:rsidR="00B477AC" w:rsidRDefault="00B477AC">
      <w:pPr>
        <w:rPr>
          <w:rFonts w:ascii="Times New Roman" w:hAnsi="Times New Roman" w:cs="Times New Roman"/>
        </w:rPr>
      </w:pPr>
      <w:r>
        <w:rPr>
          <w:rFonts w:ascii="Times New Roman" w:hAnsi="Times New Roman" w:cs="Times New Roman"/>
        </w:rPr>
        <w:br w:type="page"/>
      </w:r>
    </w:p>
    <w:p w14:paraId="5488088C" w14:textId="77777777" w:rsidR="00C870D7" w:rsidRDefault="00B477AC" w:rsidP="00C870D7">
      <w:pPr>
        <w:rPr>
          <w:rFonts w:ascii="Times New Roman" w:hAnsi="Times New Roman" w:cs="Times New Roman"/>
        </w:rPr>
      </w:pPr>
      <w:r w:rsidRPr="00756312">
        <w:rPr>
          <w:rFonts w:ascii="Times New Roman" w:hAnsi="Times New Roman" w:cs="Times New Roman"/>
          <w:color w:val="C00000"/>
          <w:sz w:val="36"/>
          <w:szCs w:val="36"/>
        </w:rPr>
        <w:lastRenderedPageBreak/>
        <w:t>Supplementary Fig</w:t>
      </w:r>
      <w:r w:rsidRPr="00756312">
        <w:rPr>
          <w:rFonts w:ascii="Times New Roman" w:hAnsi="Times New Roman" w:cs="Times New Roman" w:hint="eastAsia"/>
          <w:color w:val="C00000"/>
          <w:sz w:val="36"/>
          <w:szCs w:val="36"/>
        </w:rPr>
        <w:t>ure</w:t>
      </w:r>
      <w:r w:rsidRPr="00756312">
        <w:rPr>
          <w:rFonts w:ascii="Times New Roman" w:hAnsi="Times New Roman" w:cs="Times New Roman"/>
          <w:color w:val="C00000"/>
          <w:sz w:val="36"/>
          <w:szCs w:val="36"/>
        </w:rPr>
        <w:t xml:space="preserve"> S</w:t>
      </w:r>
      <w:r w:rsidR="00CA4707" w:rsidRPr="00756312">
        <w:rPr>
          <w:rFonts w:ascii="Times New Roman" w:hAnsi="Times New Roman" w:cs="Times New Roman"/>
          <w:color w:val="C00000"/>
          <w:sz w:val="36"/>
          <w:szCs w:val="36"/>
        </w:rPr>
        <w:t>5</w:t>
      </w:r>
      <w:r w:rsidR="00C870D7">
        <w:rPr>
          <w:noProof/>
        </w:rPr>
        <w:drawing>
          <wp:inline distT="0" distB="0" distL="0" distR="0" wp14:anchorId="43A24E0A" wp14:editId="4498B71E">
            <wp:extent cx="4614863" cy="442242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0579" cy="4427902"/>
                    </a:xfrm>
                    <a:prstGeom prst="rect">
                      <a:avLst/>
                    </a:prstGeom>
                    <a:noFill/>
                    <a:ln>
                      <a:noFill/>
                    </a:ln>
                  </pic:spPr>
                </pic:pic>
              </a:graphicData>
            </a:graphic>
          </wp:inline>
        </w:drawing>
      </w:r>
    </w:p>
    <w:p w14:paraId="713BB78B" w14:textId="1CF18787" w:rsidR="00C870D7" w:rsidRPr="00AB21F1" w:rsidRDefault="00860898" w:rsidP="00F60D7C">
      <w:pPr>
        <w:spacing w:line="480" w:lineRule="auto"/>
        <w:jc w:val="both"/>
        <w:rPr>
          <w:rFonts w:ascii="Times New Roman" w:hAnsi="Times New Roman" w:cs="Times New Roman"/>
          <w:color w:val="C00000"/>
          <w:sz w:val="36"/>
          <w:szCs w:val="36"/>
        </w:rPr>
      </w:pPr>
      <w:r w:rsidRPr="00AB21F1">
        <w:rPr>
          <w:rFonts w:ascii="Times New Roman" w:hAnsi="Times New Roman"/>
          <w:b/>
          <w:bCs/>
          <w:color w:val="C00000"/>
        </w:rPr>
        <w:t>Supplementary Fig. S</w:t>
      </w:r>
      <w:r w:rsidRPr="00AB21F1">
        <w:rPr>
          <w:rFonts w:ascii="Times New Roman" w:hAnsi="Times New Roman" w:hint="eastAsia"/>
          <w:b/>
          <w:bCs/>
          <w:color w:val="C00000"/>
          <w:lang w:eastAsia="zh-CN"/>
        </w:rPr>
        <w:t>5</w:t>
      </w:r>
      <w:r w:rsidRPr="00AB21F1">
        <w:rPr>
          <w:rFonts w:ascii="Times New Roman" w:hAnsi="Times New Roman" w:cs="Times New Roman" w:hint="eastAsia"/>
          <w:b/>
          <w:bCs/>
          <w:color w:val="C00000"/>
        </w:rPr>
        <w:t>.</w:t>
      </w:r>
      <w:r w:rsidRPr="00AB21F1">
        <w:rPr>
          <w:rFonts w:ascii="Times New Roman" w:hAnsi="Times New Roman" w:cs="Times New Roman"/>
          <w:b/>
          <w:bCs/>
          <w:color w:val="C00000"/>
        </w:rPr>
        <w:t xml:space="preserve"> </w:t>
      </w:r>
      <w:r w:rsidRPr="00AB21F1">
        <w:rPr>
          <w:rFonts w:ascii="Times New Roman" w:hAnsi="Times New Roman" w:hint="eastAsia"/>
          <w:b/>
          <w:color w:val="C00000"/>
        </w:rPr>
        <w:t>S</w:t>
      </w:r>
      <w:r w:rsidRPr="00AB21F1">
        <w:rPr>
          <w:rFonts w:ascii="Times New Roman" w:hAnsi="Times New Roman"/>
          <w:b/>
          <w:color w:val="C00000"/>
        </w:rPr>
        <w:t>ynergistic effect of HDS with bortezomib.</w:t>
      </w:r>
      <w:r w:rsidRPr="00AB21F1">
        <w:rPr>
          <w:rFonts w:ascii="Times New Roman" w:hAnsi="Times New Roman"/>
          <w:color w:val="C00000"/>
        </w:rPr>
        <w:t xml:space="preserve"> </w:t>
      </w:r>
      <w:r w:rsidRPr="00AB21F1">
        <w:rPr>
          <w:rFonts w:ascii="Times New Roman" w:hAnsi="Times New Roman" w:cs="Times New Roman"/>
          <w:color w:val="C00000"/>
        </w:rPr>
        <w:t>The expression of apoptosis-related proteins in M</w:t>
      </w:r>
      <w:r w:rsidRPr="00AB21F1">
        <w:rPr>
          <w:rFonts w:ascii="Times New Roman" w:hAnsi="Times New Roman" w:cs="Times New Roman" w:hint="eastAsia"/>
          <w:color w:val="C00000"/>
        </w:rPr>
        <w:t>M</w:t>
      </w:r>
      <w:r w:rsidRPr="00AB21F1">
        <w:rPr>
          <w:rFonts w:ascii="Times New Roman" w:hAnsi="Times New Roman" w:cs="Times New Roman"/>
          <w:color w:val="C00000"/>
        </w:rPr>
        <w:t xml:space="preserve"> cells detected by western blot after HDS (</w:t>
      </w:r>
      <w:r w:rsidRPr="00AB21F1">
        <w:rPr>
          <w:rFonts w:ascii="Times New Roman" w:hAnsi="Times New Roman" w:cs="Times New Roman"/>
          <w:color w:val="C00000"/>
          <w:shd w:val="clear" w:color="auto" w:fill="FFFFFF"/>
        </w:rPr>
        <w:t xml:space="preserve">50 μM) or </w:t>
      </w:r>
      <w:r w:rsidRPr="00AB21F1">
        <w:rPr>
          <w:rFonts w:ascii="Times New Roman" w:hAnsi="Times New Roman" w:cs="Times New Roman"/>
          <w:color w:val="C00000"/>
        </w:rPr>
        <w:t xml:space="preserve">bortezomib (10 </w:t>
      </w:r>
      <w:r w:rsidRPr="00AB21F1">
        <w:rPr>
          <w:rFonts w:ascii="Times New Roman" w:hAnsi="Times New Roman" w:cs="Times New Roman" w:hint="eastAsia"/>
          <w:color w:val="C00000"/>
          <w:lang w:eastAsia="zh-CN"/>
        </w:rPr>
        <w:t>n</w:t>
      </w:r>
      <w:r w:rsidRPr="00AB21F1">
        <w:rPr>
          <w:rFonts w:ascii="Times New Roman" w:hAnsi="Times New Roman" w:cs="Times New Roman"/>
          <w:color w:val="C00000"/>
          <w:shd w:val="clear" w:color="auto" w:fill="FFFFFF"/>
        </w:rPr>
        <w:t>M)</w:t>
      </w:r>
      <w:r w:rsidRPr="00AB21F1">
        <w:rPr>
          <w:rFonts w:ascii="Times New Roman" w:hAnsi="Times New Roman" w:cs="Times New Roman"/>
          <w:color w:val="C00000"/>
        </w:rPr>
        <w:t xml:space="preserve"> treatment alone or in combination</w:t>
      </w:r>
      <w:r>
        <w:rPr>
          <w:rFonts w:ascii="Times New Roman" w:hAnsi="Times New Roman" w:cs="Times New Roman"/>
          <w:color w:val="C00000"/>
        </w:rPr>
        <w:t xml:space="preserve"> </w:t>
      </w:r>
      <w:r w:rsidRPr="00AB21F1">
        <w:rPr>
          <w:rFonts w:ascii="Times New Roman" w:hAnsi="Times New Roman" w:cs="Times New Roman"/>
          <w:color w:val="C00000"/>
          <w:shd w:val="clear" w:color="auto" w:fill="FFFFFF"/>
        </w:rPr>
        <w:t xml:space="preserve">for 24 </w:t>
      </w:r>
      <w:r w:rsidRPr="00AB21F1">
        <w:rPr>
          <w:rFonts w:ascii="Times New Roman" w:hAnsi="Times New Roman" w:cs="Times New Roman"/>
          <w:color w:val="C00000"/>
        </w:rPr>
        <w:t>h.</w:t>
      </w:r>
    </w:p>
    <w:p w14:paraId="5250A994" w14:textId="03C9962F" w:rsidR="00D171CF" w:rsidRDefault="00D171CF" w:rsidP="00E341C0">
      <w:pPr>
        <w:jc w:val="both"/>
        <w:rPr>
          <w:rFonts w:ascii="Times New Roman" w:hAnsi="Times New Roman" w:cs="Times New Roman"/>
          <w:sz w:val="36"/>
          <w:szCs w:val="36"/>
        </w:rPr>
      </w:pPr>
      <w:r>
        <w:rPr>
          <w:rFonts w:ascii="Times New Roman" w:hAnsi="Times New Roman" w:cs="Times New Roman"/>
          <w:sz w:val="36"/>
          <w:szCs w:val="36"/>
        </w:rPr>
        <w:br w:type="page"/>
      </w:r>
    </w:p>
    <w:p w14:paraId="229CD47F" w14:textId="61BDC538" w:rsidR="00D171CF" w:rsidRDefault="00D171CF">
      <w:pPr>
        <w:rPr>
          <w:rFonts w:ascii="Times New Roman" w:hAnsi="Times New Roman" w:cs="Times New Roman"/>
          <w:sz w:val="36"/>
          <w:szCs w:val="36"/>
        </w:rPr>
      </w:pPr>
      <w:r w:rsidRPr="007D572D">
        <w:rPr>
          <w:rFonts w:ascii="Times New Roman" w:hAnsi="Times New Roman" w:cs="Times New Roman"/>
          <w:sz w:val="36"/>
          <w:szCs w:val="36"/>
        </w:rPr>
        <w:lastRenderedPageBreak/>
        <w:t>Supplementary Fig</w:t>
      </w:r>
      <w:r>
        <w:rPr>
          <w:rFonts w:ascii="Times New Roman" w:hAnsi="Times New Roman" w:cs="Times New Roman" w:hint="eastAsia"/>
          <w:sz w:val="36"/>
          <w:szCs w:val="36"/>
        </w:rPr>
        <w:t>ure</w:t>
      </w:r>
      <w:r w:rsidRPr="007D572D">
        <w:rPr>
          <w:rFonts w:ascii="Times New Roman" w:hAnsi="Times New Roman" w:cs="Times New Roman"/>
          <w:sz w:val="36"/>
          <w:szCs w:val="36"/>
        </w:rPr>
        <w:t xml:space="preserve"> S</w:t>
      </w:r>
      <w:r>
        <w:rPr>
          <w:rFonts w:ascii="Times New Roman" w:hAnsi="Times New Roman" w:cs="Times New Roman"/>
          <w:sz w:val="36"/>
          <w:szCs w:val="36"/>
        </w:rPr>
        <w:t>6</w:t>
      </w:r>
    </w:p>
    <w:p w14:paraId="0B22B9FF" w14:textId="77777777" w:rsidR="00B477AC" w:rsidRDefault="00B477AC" w:rsidP="00B477AC">
      <w:pPr>
        <w:rPr>
          <w:rFonts w:ascii="Times New Roman" w:hAnsi="Times New Roman" w:cs="Times New Roman"/>
          <w:sz w:val="36"/>
          <w:szCs w:val="36"/>
        </w:rPr>
      </w:pPr>
      <w:r>
        <w:rPr>
          <w:noProof/>
        </w:rPr>
        <w:drawing>
          <wp:inline distT="0" distB="0" distL="0" distR="0" wp14:anchorId="45A5B06D" wp14:editId="006E2CA1">
            <wp:extent cx="5803200" cy="1987200"/>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3200" cy="1987200"/>
                    </a:xfrm>
                    <a:prstGeom prst="rect">
                      <a:avLst/>
                    </a:prstGeom>
                    <a:noFill/>
                    <a:ln>
                      <a:noFill/>
                    </a:ln>
                  </pic:spPr>
                </pic:pic>
              </a:graphicData>
            </a:graphic>
          </wp:inline>
        </w:drawing>
      </w:r>
    </w:p>
    <w:p w14:paraId="2CE27FBB" w14:textId="53C8EF24" w:rsidR="00977076" w:rsidRDefault="00B477AC" w:rsidP="008E6303">
      <w:pPr>
        <w:spacing w:line="480" w:lineRule="auto"/>
        <w:jc w:val="both"/>
        <w:rPr>
          <w:rFonts w:ascii="Times New Roman" w:hAnsi="Times New Roman" w:cs="Times New Roman"/>
          <w:sz w:val="36"/>
          <w:szCs w:val="36"/>
        </w:rPr>
      </w:pPr>
      <w:r w:rsidRPr="00E460A5">
        <w:rPr>
          <w:rFonts w:ascii="Times New Roman" w:hAnsi="Times New Roman"/>
          <w:b/>
          <w:bCs/>
        </w:rPr>
        <w:t>Supplementary Fig. S</w:t>
      </w:r>
      <w:r w:rsidR="00D171CF">
        <w:rPr>
          <w:rFonts w:ascii="Times New Roman" w:hAnsi="Times New Roman"/>
          <w:b/>
          <w:bCs/>
        </w:rPr>
        <w:t>6</w:t>
      </w:r>
      <w:r w:rsidRPr="00E460A5">
        <w:rPr>
          <w:rFonts w:ascii="Times New Roman" w:hAnsi="Times New Roman" w:cs="Times New Roman" w:hint="eastAsia"/>
          <w:b/>
          <w:bCs/>
        </w:rPr>
        <w:t>.</w:t>
      </w:r>
      <w:r w:rsidRPr="00E460A5">
        <w:rPr>
          <w:rFonts w:ascii="Times New Roman" w:hAnsi="Times New Roman" w:cs="Times New Roman"/>
          <w:b/>
          <w:bCs/>
        </w:rPr>
        <w:t xml:space="preserve"> </w:t>
      </w:r>
      <w:r w:rsidR="0088511F" w:rsidRPr="00B0177C">
        <w:rPr>
          <w:rFonts w:ascii="Times New Roman" w:hAnsi="Times New Roman" w:cs="Times New Roman"/>
          <w:b/>
          <w:bCs/>
          <w:color w:val="C00000"/>
        </w:rPr>
        <w:t>Effect of</w:t>
      </w:r>
      <w:r w:rsidR="0088511F" w:rsidRPr="00B0177C">
        <w:rPr>
          <w:rFonts w:ascii="Times New Roman" w:hAnsi="Times New Roman" w:cs="Times New Roman" w:hint="eastAsia"/>
          <w:b/>
          <w:bCs/>
          <w:color w:val="C00000"/>
        </w:rPr>
        <w:t xml:space="preserve"> </w:t>
      </w:r>
      <w:r w:rsidRPr="00B0177C">
        <w:rPr>
          <w:rFonts w:ascii="Times New Roman" w:hAnsi="Times New Roman" w:cs="Times New Roman" w:hint="eastAsia"/>
          <w:b/>
          <w:bCs/>
          <w:color w:val="C00000"/>
        </w:rPr>
        <w:t>HDS</w:t>
      </w:r>
      <w:r w:rsidRPr="00B0177C">
        <w:rPr>
          <w:rFonts w:ascii="Times New Roman" w:hAnsi="Times New Roman" w:cs="Times New Roman"/>
          <w:b/>
          <w:bCs/>
          <w:color w:val="C00000"/>
        </w:rPr>
        <w:t xml:space="preserve"> on mice tissue.</w:t>
      </w:r>
      <w:r w:rsidR="0088511F" w:rsidRPr="00B0177C">
        <w:rPr>
          <w:rFonts w:ascii="Times New Roman" w:hAnsi="Times New Roman" w:cs="Times New Roman"/>
          <w:color w:val="C00000"/>
        </w:rPr>
        <w:t xml:space="preserve"> Results of </w:t>
      </w:r>
      <w:r w:rsidRPr="00B0177C">
        <w:rPr>
          <w:rFonts w:ascii="Times New Roman" w:hAnsi="Times New Roman" w:cs="Times New Roman"/>
          <w:color w:val="C00000"/>
        </w:rPr>
        <w:t>H</w:t>
      </w:r>
      <w:r w:rsidR="008F756B" w:rsidRPr="00B0177C">
        <w:rPr>
          <w:rFonts w:ascii="Times New Roman" w:hAnsi="Times New Roman"/>
          <w:color w:val="C00000"/>
        </w:rPr>
        <w:t>&amp;</w:t>
      </w:r>
      <w:r w:rsidRPr="00B0177C">
        <w:rPr>
          <w:rFonts w:ascii="Times New Roman" w:hAnsi="Times New Roman" w:cs="Times New Roman"/>
          <w:color w:val="C00000"/>
        </w:rPr>
        <w:t xml:space="preserve">E staining </w:t>
      </w:r>
      <w:r w:rsidR="0088511F" w:rsidRPr="00017797">
        <w:rPr>
          <w:rFonts w:ascii="Times New Roman" w:hAnsi="Times New Roman" w:cs="Times New Roman"/>
          <w:color w:val="C00000"/>
        </w:rPr>
        <w:t>for</w:t>
      </w:r>
      <w:r w:rsidR="0088511F" w:rsidRPr="00E460A5">
        <w:rPr>
          <w:rFonts w:ascii="Times New Roman" w:hAnsi="Times New Roman" w:cs="Times New Roman" w:hint="eastAsia"/>
        </w:rPr>
        <w:t xml:space="preserve"> </w:t>
      </w:r>
      <w:r w:rsidRPr="00E460A5">
        <w:rPr>
          <w:rFonts w:ascii="Times New Roman" w:hAnsi="Times New Roman" w:cs="Times New Roman" w:hint="eastAsia"/>
        </w:rPr>
        <w:t>hear</w:t>
      </w:r>
      <w:r w:rsidRPr="00E460A5">
        <w:rPr>
          <w:rFonts w:ascii="Times New Roman" w:hAnsi="Times New Roman" w:cs="Times New Roman"/>
        </w:rPr>
        <w:t xml:space="preserve">t, liver, spleen, lung and kidney of nude mice </w:t>
      </w:r>
      <w:r w:rsidR="0088511F" w:rsidRPr="00017797">
        <w:rPr>
          <w:rFonts w:ascii="Times New Roman" w:hAnsi="Times New Roman" w:cs="Times New Roman"/>
          <w:color w:val="C00000"/>
        </w:rPr>
        <w:t>after 20 days’ treatment with vehicle or HDS.</w:t>
      </w:r>
      <w:r w:rsidR="0088511F" w:rsidRPr="00017797" w:rsidDel="0088511F">
        <w:rPr>
          <w:rFonts w:ascii="Times New Roman" w:hAnsi="Times New Roman" w:cs="Times New Roman"/>
          <w:color w:val="C00000"/>
        </w:rPr>
        <w:t xml:space="preserve"> </w:t>
      </w:r>
      <w:r w:rsidR="00977076">
        <w:rPr>
          <w:rFonts w:ascii="Times New Roman" w:hAnsi="Times New Roman" w:cs="Times New Roman"/>
        </w:rPr>
        <w:br w:type="page"/>
      </w:r>
      <w:r w:rsidR="00977076" w:rsidRPr="007D572D">
        <w:rPr>
          <w:rFonts w:ascii="Times New Roman" w:hAnsi="Times New Roman" w:cs="Times New Roman"/>
          <w:sz w:val="36"/>
          <w:szCs w:val="36"/>
        </w:rPr>
        <w:lastRenderedPageBreak/>
        <w:t xml:space="preserve">Supplementary </w:t>
      </w:r>
      <w:r w:rsidR="00977076">
        <w:rPr>
          <w:rFonts w:ascii="Times New Roman" w:hAnsi="Times New Roman" w:cs="Times New Roman" w:hint="eastAsia"/>
          <w:sz w:val="36"/>
          <w:szCs w:val="36"/>
        </w:rPr>
        <w:t>T</w:t>
      </w:r>
      <w:r w:rsidR="00977076">
        <w:rPr>
          <w:rFonts w:ascii="Times New Roman" w:hAnsi="Times New Roman" w:cs="Times New Roman"/>
          <w:sz w:val="36"/>
          <w:szCs w:val="36"/>
        </w:rPr>
        <w:t>able</w:t>
      </w:r>
      <w:r w:rsidR="00977076" w:rsidRPr="007D572D">
        <w:rPr>
          <w:rFonts w:ascii="Times New Roman" w:hAnsi="Times New Roman" w:cs="Times New Roman"/>
          <w:sz w:val="36"/>
          <w:szCs w:val="36"/>
        </w:rPr>
        <w:t>. S1</w:t>
      </w:r>
    </w:p>
    <w:p w14:paraId="084B0001" w14:textId="77777777" w:rsidR="00977076" w:rsidRPr="00017797" w:rsidRDefault="00977076" w:rsidP="00977076">
      <w:pPr>
        <w:rPr>
          <w:rFonts w:ascii="Times New Roman" w:hAnsi="Times New Roman" w:cs="Times New Roman"/>
          <w:color w:val="C00000"/>
          <w:sz w:val="36"/>
          <w:szCs w:val="36"/>
        </w:rPr>
      </w:pPr>
    </w:p>
    <w:p w14:paraId="404BDC63" w14:textId="2F327C7D" w:rsidR="00977076" w:rsidRPr="00017797" w:rsidRDefault="00E341C0" w:rsidP="00977076">
      <w:pPr>
        <w:rPr>
          <w:rFonts w:ascii="Times New Roman" w:hAnsi="Times New Roman" w:cs="Times New Roman"/>
          <w:b/>
          <w:bCs/>
          <w:color w:val="C00000"/>
          <w:lang w:eastAsia="zh-CN"/>
        </w:rPr>
      </w:pPr>
      <w:r w:rsidRPr="00017797">
        <w:rPr>
          <w:rFonts w:ascii="Times New Roman" w:hAnsi="Times New Roman"/>
          <w:b/>
          <w:bCs/>
          <w:color w:val="C00000"/>
        </w:rPr>
        <w:t>Supplementary</w:t>
      </w:r>
      <w:r w:rsidRPr="00017797">
        <w:rPr>
          <w:rFonts w:ascii="Times New Roman" w:hAnsi="Times New Roman" w:cs="Times New Roman"/>
          <w:b/>
          <w:bCs/>
          <w:color w:val="C00000"/>
        </w:rPr>
        <w:t xml:space="preserve"> </w:t>
      </w:r>
      <w:r w:rsidR="00977076" w:rsidRPr="00017797">
        <w:rPr>
          <w:rFonts w:ascii="Times New Roman" w:hAnsi="Times New Roman" w:cs="Times New Roman"/>
          <w:b/>
          <w:bCs/>
          <w:color w:val="C00000"/>
        </w:rPr>
        <w:t>Table</w:t>
      </w:r>
      <w:r w:rsidR="00A032A5" w:rsidRPr="00017797">
        <w:rPr>
          <w:rFonts w:ascii="Times New Roman" w:hAnsi="Times New Roman" w:cs="Times New Roman"/>
          <w:b/>
          <w:bCs/>
          <w:color w:val="C00000"/>
        </w:rPr>
        <w:t>.</w:t>
      </w:r>
      <w:r w:rsidR="00977076" w:rsidRPr="00017797">
        <w:rPr>
          <w:rFonts w:ascii="Times New Roman" w:hAnsi="Times New Roman" w:cs="Times New Roman"/>
          <w:b/>
          <w:bCs/>
          <w:color w:val="C00000"/>
        </w:rPr>
        <w:t xml:space="preserve"> </w:t>
      </w:r>
      <w:r w:rsidRPr="00017797">
        <w:rPr>
          <w:rFonts w:ascii="Times New Roman" w:hAnsi="Times New Roman" w:cs="Times New Roman"/>
          <w:b/>
          <w:bCs/>
          <w:color w:val="C00000"/>
          <w:lang w:eastAsia="zh-CN"/>
        </w:rPr>
        <w:t>S</w:t>
      </w:r>
      <w:r w:rsidR="00977076" w:rsidRPr="00017797">
        <w:rPr>
          <w:rFonts w:ascii="Times New Roman" w:hAnsi="Times New Roman" w:cs="Times New Roman"/>
          <w:b/>
          <w:bCs/>
          <w:color w:val="C00000"/>
        </w:rPr>
        <w:t>1</w:t>
      </w:r>
      <w:r w:rsidR="00977076" w:rsidRPr="00017797">
        <w:rPr>
          <w:rFonts w:ascii="Times New Roman" w:hAnsi="Times New Roman" w:cs="Times New Roman" w:hint="eastAsia"/>
          <w:b/>
          <w:bCs/>
          <w:color w:val="C00000"/>
          <w:lang w:eastAsia="zh-CN"/>
        </w:rPr>
        <w:t>.</w:t>
      </w:r>
      <w:r w:rsidR="00977076" w:rsidRPr="00017797">
        <w:rPr>
          <w:rFonts w:ascii="Times New Roman" w:hAnsi="Times New Roman" w:cs="Times New Roman"/>
          <w:b/>
          <w:bCs/>
          <w:color w:val="C00000"/>
        </w:rPr>
        <w:t xml:space="preserve"> The characteristics of MM patients </w:t>
      </w:r>
      <w:r w:rsidR="00977076" w:rsidRPr="00017797">
        <w:rPr>
          <w:rFonts w:ascii="Times New Roman" w:hAnsi="Times New Roman" w:cs="Times New Roman" w:hint="eastAsia"/>
          <w:b/>
          <w:bCs/>
          <w:color w:val="C00000"/>
          <w:lang w:eastAsia="zh-CN"/>
        </w:rPr>
        <w:t>as</w:t>
      </w:r>
      <w:r w:rsidR="00977076" w:rsidRPr="00017797">
        <w:rPr>
          <w:rFonts w:ascii="Times New Roman" w:hAnsi="Times New Roman" w:cs="Times New Roman"/>
          <w:b/>
          <w:bCs/>
          <w:color w:val="C00000"/>
          <w:lang w:eastAsia="zh-CN"/>
        </w:rPr>
        <w:t>sociated F</w:t>
      </w:r>
      <w:r w:rsidR="00977076" w:rsidRPr="00017797">
        <w:rPr>
          <w:rFonts w:ascii="Times New Roman" w:hAnsi="Times New Roman" w:cs="Times New Roman" w:hint="eastAsia"/>
          <w:b/>
          <w:bCs/>
          <w:color w:val="C00000"/>
          <w:lang w:eastAsia="zh-CN"/>
        </w:rPr>
        <w:t>ig</w:t>
      </w:r>
      <w:r w:rsidR="00977076" w:rsidRPr="00017797">
        <w:rPr>
          <w:rFonts w:ascii="Times New Roman" w:hAnsi="Times New Roman" w:cs="Times New Roman"/>
          <w:b/>
          <w:bCs/>
          <w:color w:val="C00000"/>
          <w:lang w:eastAsia="zh-CN"/>
        </w:rPr>
        <w:t xml:space="preserve"> 1C</w:t>
      </w:r>
      <w:r w:rsidR="00977076" w:rsidRPr="00017797">
        <w:rPr>
          <w:rFonts w:ascii="Times New Roman" w:hAnsi="Times New Roman" w:cs="Times New Roman" w:hint="eastAsia"/>
          <w:b/>
          <w:bCs/>
          <w:color w:val="C00000"/>
          <w:lang w:eastAsia="zh-CN"/>
        </w:rPr>
        <w:t>.</w:t>
      </w:r>
    </w:p>
    <w:tbl>
      <w:tblPr>
        <w:tblStyle w:val="a8"/>
        <w:tblW w:w="8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220"/>
        <w:gridCol w:w="1230"/>
        <w:gridCol w:w="1768"/>
        <w:gridCol w:w="1653"/>
        <w:gridCol w:w="1311"/>
      </w:tblGrid>
      <w:tr w:rsidR="00017797" w:rsidRPr="00017797" w14:paraId="5AF75C6D" w14:textId="77777777" w:rsidTr="00CA0035">
        <w:trPr>
          <w:trHeight w:val="1811"/>
          <w:jc w:val="center"/>
        </w:trPr>
        <w:tc>
          <w:tcPr>
            <w:tcW w:w="1316" w:type="dxa"/>
            <w:tcBorders>
              <w:top w:val="single" w:sz="4" w:space="0" w:color="auto"/>
              <w:bottom w:val="single" w:sz="4" w:space="0" w:color="auto"/>
            </w:tcBorders>
            <w:vAlign w:val="center"/>
          </w:tcPr>
          <w:p w14:paraId="39529A62"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Pat</w:t>
            </w:r>
            <w:r w:rsidRPr="00017797">
              <w:rPr>
                <w:rFonts w:ascii="Times New Roman" w:hAnsi="Times New Roman" w:cs="Times New Roman"/>
                <w:color w:val="C00000"/>
                <w:lang w:eastAsia="zh-CN"/>
              </w:rPr>
              <w:t>ient</w:t>
            </w:r>
          </w:p>
        </w:tc>
        <w:tc>
          <w:tcPr>
            <w:tcW w:w="1220" w:type="dxa"/>
            <w:tcBorders>
              <w:top w:val="single" w:sz="4" w:space="0" w:color="auto"/>
              <w:bottom w:val="single" w:sz="4" w:space="0" w:color="auto"/>
            </w:tcBorders>
            <w:vAlign w:val="center"/>
          </w:tcPr>
          <w:p w14:paraId="30F961F7"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S</w:t>
            </w:r>
            <w:r w:rsidRPr="00017797">
              <w:rPr>
                <w:rFonts w:ascii="Times New Roman" w:hAnsi="Times New Roman" w:cs="Times New Roman"/>
                <w:color w:val="C00000"/>
                <w:lang w:eastAsia="zh-CN"/>
              </w:rPr>
              <w:t>ex</w:t>
            </w:r>
          </w:p>
        </w:tc>
        <w:tc>
          <w:tcPr>
            <w:tcW w:w="1230" w:type="dxa"/>
            <w:tcBorders>
              <w:top w:val="single" w:sz="4" w:space="0" w:color="auto"/>
              <w:bottom w:val="single" w:sz="4" w:space="0" w:color="auto"/>
            </w:tcBorders>
            <w:vAlign w:val="center"/>
          </w:tcPr>
          <w:p w14:paraId="6A301BB1"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Age</w:t>
            </w:r>
          </w:p>
        </w:tc>
        <w:tc>
          <w:tcPr>
            <w:tcW w:w="1768" w:type="dxa"/>
            <w:tcBorders>
              <w:top w:val="single" w:sz="4" w:space="0" w:color="auto"/>
              <w:bottom w:val="single" w:sz="4" w:space="0" w:color="auto"/>
            </w:tcBorders>
            <w:vAlign w:val="center"/>
          </w:tcPr>
          <w:p w14:paraId="52A342C5"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Cytogenetics</w:t>
            </w:r>
          </w:p>
        </w:tc>
        <w:tc>
          <w:tcPr>
            <w:tcW w:w="1653" w:type="dxa"/>
            <w:tcBorders>
              <w:top w:val="single" w:sz="4" w:space="0" w:color="auto"/>
              <w:bottom w:val="single" w:sz="4" w:space="0" w:color="auto"/>
            </w:tcBorders>
            <w:vAlign w:val="center"/>
          </w:tcPr>
          <w:p w14:paraId="5C4567DD" w14:textId="77777777" w:rsidR="00977076" w:rsidRPr="00017797" w:rsidRDefault="00977076" w:rsidP="00CA0035">
            <w:pP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Last bortezomib-containing therapy</w:t>
            </w:r>
          </w:p>
        </w:tc>
        <w:tc>
          <w:tcPr>
            <w:tcW w:w="1311" w:type="dxa"/>
            <w:tcBorders>
              <w:top w:val="single" w:sz="4" w:space="0" w:color="auto"/>
              <w:bottom w:val="single" w:sz="4" w:space="0" w:color="auto"/>
            </w:tcBorders>
            <w:vAlign w:val="center"/>
          </w:tcPr>
          <w:p w14:paraId="6DAE837E" w14:textId="77777777" w:rsidR="00977076" w:rsidRPr="00017797" w:rsidRDefault="00977076" w:rsidP="00CA0035">
            <w:pPr>
              <w:rPr>
                <w:rFonts w:ascii="Times New Roman" w:hAnsi="Times New Roman" w:cs="Times New Roman"/>
                <w:color w:val="C00000"/>
                <w:lang w:eastAsia="zh-CN"/>
              </w:rPr>
            </w:pPr>
            <w:r w:rsidRPr="00017797">
              <w:rPr>
                <w:rFonts w:ascii="Times New Roman" w:hAnsi="Times New Roman" w:cs="Times New Roman"/>
                <w:color w:val="C00000"/>
                <w:lang w:eastAsia="zh-CN"/>
              </w:rPr>
              <w:t>P</w:t>
            </w:r>
            <w:r w:rsidRPr="00017797">
              <w:rPr>
                <w:rFonts w:ascii="Times New Roman" w:hAnsi="Times New Roman" w:cs="Times New Roman" w:hint="eastAsia"/>
                <w:color w:val="C00000"/>
                <w:lang w:eastAsia="zh-CN"/>
              </w:rPr>
              <w:t>rior lines of therapy</w:t>
            </w:r>
          </w:p>
        </w:tc>
      </w:tr>
      <w:tr w:rsidR="00017797" w:rsidRPr="00017797" w14:paraId="2128F9E5" w14:textId="77777777" w:rsidTr="00CA0035">
        <w:trPr>
          <w:trHeight w:val="365"/>
          <w:jc w:val="center"/>
        </w:trPr>
        <w:tc>
          <w:tcPr>
            <w:tcW w:w="1316" w:type="dxa"/>
            <w:tcBorders>
              <w:top w:val="single" w:sz="4" w:space="0" w:color="auto"/>
            </w:tcBorders>
            <w:vAlign w:val="center"/>
          </w:tcPr>
          <w:p w14:paraId="5EA1B1EA"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5</w:t>
            </w:r>
          </w:p>
        </w:tc>
        <w:tc>
          <w:tcPr>
            <w:tcW w:w="1220" w:type="dxa"/>
            <w:tcBorders>
              <w:top w:val="single" w:sz="4" w:space="0" w:color="auto"/>
            </w:tcBorders>
            <w:vAlign w:val="center"/>
          </w:tcPr>
          <w:p w14:paraId="7C33428F"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M</w:t>
            </w:r>
            <w:r w:rsidRPr="00017797">
              <w:rPr>
                <w:rFonts w:ascii="Times New Roman" w:hAnsi="Times New Roman" w:cs="Times New Roman"/>
                <w:color w:val="C00000"/>
                <w:lang w:eastAsia="zh-CN"/>
              </w:rPr>
              <w:t>ale</w:t>
            </w:r>
          </w:p>
        </w:tc>
        <w:tc>
          <w:tcPr>
            <w:tcW w:w="1230" w:type="dxa"/>
            <w:tcBorders>
              <w:top w:val="single" w:sz="4" w:space="0" w:color="auto"/>
            </w:tcBorders>
            <w:vAlign w:val="center"/>
          </w:tcPr>
          <w:p w14:paraId="558D5F02"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75</w:t>
            </w:r>
          </w:p>
        </w:tc>
        <w:tc>
          <w:tcPr>
            <w:tcW w:w="1768" w:type="dxa"/>
            <w:tcBorders>
              <w:top w:val="single" w:sz="4" w:space="0" w:color="auto"/>
            </w:tcBorders>
            <w:vAlign w:val="center"/>
          </w:tcPr>
          <w:p w14:paraId="2B82C1B2"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1q21</w:t>
            </w:r>
          </w:p>
          <w:p w14:paraId="524D87B4"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 xml:space="preserve"> </w:t>
            </w:r>
            <w:r w:rsidRPr="00017797">
              <w:rPr>
                <w:rFonts w:ascii="Times New Roman" w:hAnsi="Times New Roman" w:cs="Times New Roman"/>
                <w:color w:val="C00000"/>
                <w:lang w:eastAsia="zh-CN"/>
              </w:rPr>
              <w:t xml:space="preserve">t </w:t>
            </w:r>
            <w:r w:rsidRPr="00017797">
              <w:rPr>
                <w:rFonts w:ascii="Times New Roman" w:hAnsi="Times New Roman" w:cs="Times New Roman" w:hint="eastAsia"/>
                <w:color w:val="C00000"/>
                <w:lang w:eastAsia="zh-CN"/>
              </w:rPr>
              <w:t xml:space="preserve">(4; 14) </w:t>
            </w:r>
          </w:p>
        </w:tc>
        <w:tc>
          <w:tcPr>
            <w:tcW w:w="1653" w:type="dxa"/>
            <w:tcBorders>
              <w:top w:val="single" w:sz="4" w:space="0" w:color="auto"/>
            </w:tcBorders>
            <w:vAlign w:val="center"/>
          </w:tcPr>
          <w:p w14:paraId="035BED85"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Vel</w:t>
            </w:r>
            <w:r w:rsidRPr="00017797">
              <w:rPr>
                <w:rFonts w:ascii="Times New Roman" w:hAnsi="Times New Roman" w:cs="Times New Roman"/>
                <w:color w:val="C00000"/>
                <w:lang w:eastAsia="zh-CN"/>
              </w:rPr>
              <w:t>/D</w:t>
            </w:r>
            <w:r w:rsidRPr="00017797">
              <w:rPr>
                <w:rFonts w:ascii="Times New Roman" w:hAnsi="Times New Roman" w:cs="Times New Roman" w:hint="eastAsia"/>
                <w:color w:val="C00000"/>
                <w:lang w:eastAsia="zh-CN"/>
              </w:rPr>
              <w:t>ex</w:t>
            </w:r>
          </w:p>
        </w:tc>
        <w:tc>
          <w:tcPr>
            <w:tcW w:w="1311" w:type="dxa"/>
            <w:tcBorders>
              <w:top w:val="single" w:sz="4" w:space="0" w:color="auto"/>
            </w:tcBorders>
            <w:vAlign w:val="center"/>
          </w:tcPr>
          <w:p w14:paraId="78B3B4B8" w14:textId="6BFDBAAB" w:rsidR="00977076" w:rsidRPr="00017797" w:rsidRDefault="00D77685"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2</w:t>
            </w:r>
          </w:p>
        </w:tc>
      </w:tr>
      <w:tr w:rsidR="00017797" w:rsidRPr="00017797" w14:paraId="47F1909F" w14:textId="77777777" w:rsidTr="00CA0035">
        <w:trPr>
          <w:trHeight w:val="365"/>
          <w:jc w:val="center"/>
        </w:trPr>
        <w:tc>
          <w:tcPr>
            <w:tcW w:w="1316" w:type="dxa"/>
            <w:vAlign w:val="center"/>
          </w:tcPr>
          <w:p w14:paraId="3C079431"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6</w:t>
            </w:r>
          </w:p>
        </w:tc>
        <w:tc>
          <w:tcPr>
            <w:tcW w:w="1220" w:type="dxa"/>
            <w:vAlign w:val="center"/>
          </w:tcPr>
          <w:p w14:paraId="09CCF904"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F</w:t>
            </w:r>
            <w:r w:rsidRPr="00017797">
              <w:rPr>
                <w:rFonts w:ascii="Times New Roman" w:hAnsi="Times New Roman" w:cs="Times New Roman" w:hint="eastAsia"/>
                <w:color w:val="C00000"/>
                <w:lang w:eastAsia="zh-CN"/>
              </w:rPr>
              <w:t>e</w:t>
            </w:r>
            <w:r w:rsidRPr="00017797">
              <w:rPr>
                <w:rFonts w:ascii="Times New Roman" w:hAnsi="Times New Roman" w:cs="Times New Roman"/>
                <w:color w:val="C00000"/>
                <w:lang w:eastAsia="zh-CN"/>
              </w:rPr>
              <w:t>male</w:t>
            </w:r>
          </w:p>
        </w:tc>
        <w:tc>
          <w:tcPr>
            <w:tcW w:w="1230" w:type="dxa"/>
            <w:vAlign w:val="center"/>
          </w:tcPr>
          <w:p w14:paraId="1779C06F"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58</w:t>
            </w:r>
          </w:p>
        </w:tc>
        <w:tc>
          <w:tcPr>
            <w:tcW w:w="1768" w:type="dxa"/>
            <w:vAlign w:val="center"/>
          </w:tcPr>
          <w:p w14:paraId="34D81BB8"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Unknow</w:t>
            </w:r>
          </w:p>
        </w:tc>
        <w:tc>
          <w:tcPr>
            <w:tcW w:w="1653" w:type="dxa"/>
            <w:vAlign w:val="center"/>
          </w:tcPr>
          <w:p w14:paraId="61AC40ED" w14:textId="0A81AED3" w:rsidR="00977076" w:rsidRPr="00017797" w:rsidRDefault="00D77685"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VRD</w:t>
            </w:r>
          </w:p>
        </w:tc>
        <w:tc>
          <w:tcPr>
            <w:tcW w:w="1311" w:type="dxa"/>
            <w:vAlign w:val="center"/>
          </w:tcPr>
          <w:p w14:paraId="2843B132" w14:textId="7FCD1708" w:rsidR="00977076" w:rsidRPr="00017797" w:rsidRDefault="00115D55"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3</w:t>
            </w:r>
          </w:p>
        </w:tc>
      </w:tr>
      <w:tr w:rsidR="00017797" w:rsidRPr="00017797" w14:paraId="3B864A68" w14:textId="77777777" w:rsidTr="00CA0035">
        <w:trPr>
          <w:trHeight w:val="365"/>
          <w:jc w:val="center"/>
        </w:trPr>
        <w:tc>
          <w:tcPr>
            <w:tcW w:w="1316" w:type="dxa"/>
            <w:vAlign w:val="center"/>
          </w:tcPr>
          <w:p w14:paraId="19460C37"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7</w:t>
            </w:r>
          </w:p>
        </w:tc>
        <w:tc>
          <w:tcPr>
            <w:tcW w:w="1220" w:type="dxa"/>
            <w:vAlign w:val="center"/>
          </w:tcPr>
          <w:p w14:paraId="2F4F5566"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F</w:t>
            </w:r>
            <w:r w:rsidRPr="00017797">
              <w:rPr>
                <w:rFonts w:ascii="Times New Roman" w:hAnsi="Times New Roman" w:cs="Times New Roman" w:hint="eastAsia"/>
                <w:color w:val="C00000"/>
                <w:lang w:eastAsia="zh-CN"/>
              </w:rPr>
              <w:t>e</w:t>
            </w:r>
            <w:r w:rsidRPr="00017797">
              <w:rPr>
                <w:rFonts w:ascii="Times New Roman" w:hAnsi="Times New Roman" w:cs="Times New Roman"/>
                <w:color w:val="C00000"/>
                <w:lang w:eastAsia="zh-CN"/>
              </w:rPr>
              <w:t>male</w:t>
            </w:r>
          </w:p>
        </w:tc>
        <w:tc>
          <w:tcPr>
            <w:tcW w:w="1230" w:type="dxa"/>
            <w:vAlign w:val="center"/>
          </w:tcPr>
          <w:p w14:paraId="118C0578"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51</w:t>
            </w:r>
          </w:p>
        </w:tc>
        <w:tc>
          <w:tcPr>
            <w:tcW w:w="1768" w:type="dxa"/>
            <w:vAlign w:val="center"/>
          </w:tcPr>
          <w:p w14:paraId="43BA9726"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d</w:t>
            </w:r>
            <w:r w:rsidRPr="00017797">
              <w:rPr>
                <w:rFonts w:ascii="Times New Roman" w:hAnsi="Times New Roman" w:cs="Times New Roman" w:hint="eastAsia"/>
                <w:color w:val="C00000"/>
                <w:lang w:eastAsia="zh-CN"/>
              </w:rPr>
              <w:t>e</w:t>
            </w:r>
            <w:r w:rsidRPr="00017797">
              <w:rPr>
                <w:rFonts w:ascii="Times New Roman" w:hAnsi="Times New Roman" w:cs="Times New Roman"/>
                <w:color w:val="C00000"/>
                <w:lang w:eastAsia="zh-CN"/>
              </w:rPr>
              <w:t>l 1p</w:t>
            </w:r>
          </w:p>
        </w:tc>
        <w:tc>
          <w:tcPr>
            <w:tcW w:w="1653" w:type="dxa"/>
            <w:vAlign w:val="center"/>
          </w:tcPr>
          <w:p w14:paraId="68455C60"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VC</w:t>
            </w:r>
            <w:r w:rsidRPr="00017797">
              <w:rPr>
                <w:rFonts w:ascii="Times New Roman" w:hAnsi="Times New Roman" w:cs="Times New Roman"/>
                <w:color w:val="C00000"/>
                <w:lang w:eastAsia="zh-CN"/>
              </w:rPr>
              <w:t>D</w:t>
            </w:r>
          </w:p>
        </w:tc>
        <w:tc>
          <w:tcPr>
            <w:tcW w:w="1311" w:type="dxa"/>
            <w:vAlign w:val="center"/>
          </w:tcPr>
          <w:p w14:paraId="47F5CB55"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3</w:t>
            </w:r>
          </w:p>
        </w:tc>
      </w:tr>
      <w:tr w:rsidR="00017797" w:rsidRPr="00017797" w14:paraId="3E29FE1D" w14:textId="77777777" w:rsidTr="00CA0035">
        <w:trPr>
          <w:trHeight w:val="365"/>
          <w:jc w:val="center"/>
        </w:trPr>
        <w:tc>
          <w:tcPr>
            <w:tcW w:w="1316" w:type="dxa"/>
            <w:vAlign w:val="center"/>
          </w:tcPr>
          <w:p w14:paraId="29E1390C"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8</w:t>
            </w:r>
          </w:p>
        </w:tc>
        <w:tc>
          <w:tcPr>
            <w:tcW w:w="1220" w:type="dxa"/>
            <w:vAlign w:val="center"/>
          </w:tcPr>
          <w:p w14:paraId="40563CDA"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F</w:t>
            </w:r>
            <w:r w:rsidRPr="00017797">
              <w:rPr>
                <w:rFonts w:ascii="Times New Roman" w:hAnsi="Times New Roman" w:cs="Times New Roman" w:hint="eastAsia"/>
                <w:color w:val="C00000"/>
                <w:lang w:eastAsia="zh-CN"/>
              </w:rPr>
              <w:t>e</w:t>
            </w:r>
            <w:r w:rsidRPr="00017797">
              <w:rPr>
                <w:rFonts w:ascii="Times New Roman" w:hAnsi="Times New Roman" w:cs="Times New Roman"/>
                <w:color w:val="C00000"/>
                <w:lang w:eastAsia="zh-CN"/>
              </w:rPr>
              <w:t>male</w:t>
            </w:r>
          </w:p>
        </w:tc>
        <w:tc>
          <w:tcPr>
            <w:tcW w:w="1230" w:type="dxa"/>
            <w:vAlign w:val="center"/>
          </w:tcPr>
          <w:p w14:paraId="47695993"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61</w:t>
            </w:r>
          </w:p>
        </w:tc>
        <w:tc>
          <w:tcPr>
            <w:tcW w:w="1768" w:type="dxa"/>
            <w:vAlign w:val="center"/>
          </w:tcPr>
          <w:p w14:paraId="2F9E4933"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1q21</w:t>
            </w:r>
          </w:p>
        </w:tc>
        <w:tc>
          <w:tcPr>
            <w:tcW w:w="1653" w:type="dxa"/>
            <w:vAlign w:val="center"/>
          </w:tcPr>
          <w:p w14:paraId="666AF979" w14:textId="470612E5" w:rsidR="00977076" w:rsidRPr="00017797" w:rsidRDefault="00115D55"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VRD</w:t>
            </w:r>
          </w:p>
        </w:tc>
        <w:tc>
          <w:tcPr>
            <w:tcW w:w="1311" w:type="dxa"/>
            <w:vAlign w:val="center"/>
          </w:tcPr>
          <w:p w14:paraId="30F18FE4" w14:textId="0CEB7CE9" w:rsidR="00977076" w:rsidRPr="00017797" w:rsidRDefault="00D77685"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2</w:t>
            </w:r>
          </w:p>
        </w:tc>
      </w:tr>
      <w:tr w:rsidR="00017797" w:rsidRPr="00017797" w14:paraId="5D343230" w14:textId="77777777" w:rsidTr="00CA0035">
        <w:trPr>
          <w:trHeight w:val="365"/>
          <w:jc w:val="center"/>
        </w:trPr>
        <w:tc>
          <w:tcPr>
            <w:tcW w:w="1316" w:type="dxa"/>
            <w:tcBorders>
              <w:bottom w:val="single" w:sz="4" w:space="0" w:color="auto"/>
            </w:tcBorders>
            <w:vAlign w:val="center"/>
          </w:tcPr>
          <w:p w14:paraId="6C0661AB"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9</w:t>
            </w:r>
          </w:p>
        </w:tc>
        <w:tc>
          <w:tcPr>
            <w:tcW w:w="1220" w:type="dxa"/>
            <w:tcBorders>
              <w:bottom w:val="single" w:sz="4" w:space="0" w:color="auto"/>
            </w:tcBorders>
            <w:vAlign w:val="center"/>
          </w:tcPr>
          <w:p w14:paraId="4BDDD3BB"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M</w:t>
            </w:r>
            <w:r w:rsidRPr="00017797">
              <w:rPr>
                <w:rFonts w:ascii="Times New Roman" w:hAnsi="Times New Roman" w:cs="Times New Roman"/>
                <w:color w:val="C00000"/>
                <w:lang w:eastAsia="zh-CN"/>
              </w:rPr>
              <w:t>ale</w:t>
            </w:r>
          </w:p>
        </w:tc>
        <w:tc>
          <w:tcPr>
            <w:tcW w:w="1230" w:type="dxa"/>
            <w:tcBorders>
              <w:bottom w:val="single" w:sz="4" w:space="0" w:color="auto"/>
            </w:tcBorders>
            <w:vAlign w:val="center"/>
          </w:tcPr>
          <w:p w14:paraId="18109B75"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76</w:t>
            </w:r>
          </w:p>
        </w:tc>
        <w:tc>
          <w:tcPr>
            <w:tcW w:w="1768" w:type="dxa"/>
            <w:tcBorders>
              <w:bottom w:val="single" w:sz="4" w:space="0" w:color="auto"/>
            </w:tcBorders>
            <w:vAlign w:val="center"/>
          </w:tcPr>
          <w:p w14:paraId="502887E8"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color w:val="C00000"/>
                <w:lang w:eastAsia="zh-CN"/>
              </w:rPr>
              <w:t>Unknow</w:t>
            </w:r>
          </w:p>
        </w:tc>
        <w:tc>
          <w:tcPr>
            <w:tcW w:w="1653" w:type="dxa"/>
            <w:tcBorders>
              <w:bottom w:val="single" w:sz="4" w:space="0" w:color="auto"/>
            </w:tcBorders>
            <w:vAlign w:val="center"/>
          </w:tcPr>
          <w:p w14:paraId="3DF2B629" w14:textId="77777777" w:rsidR="00977076" w:rsidRPr="00017797" w:rsidRDefault="00977076"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Vel</w:t>
            </w:r>
            <w:r w:rsidRPr="00017797">
              <w:rPr>
                <w:rFonts w:ascii="Times New Roman" w:hAnsi="Times New Roman" w:cs="Times New Roman"/>
                <w:color w:val="C00000"/>
                <w:lang w:eastAsia="zh-CN"/>
              </w:rPr>
              <w:t>/D</w:t>
            </w:r>
            <w:r w:rsidRPr="00017797">
              <w:rPr>
                <w:rFonts w:ascii="Times New Roman" w:hAnsi="Times New Roman" w:cs="Times New Roman" w:hint="eastAsia"/>
                <w:color w:val="C00000"/>
                <w:lang w:eastAsia="zh-CN"/>
              </w:rPr>
              <w:t>ex</w:t>
            </w:r>
          </w:p>
        </w:tc>
        <w:tc>
          <w:tcPr>
            <w:tcW w:w="1311" w:type="dxa"/>
            <w:tcBorders>
              <w:bottom w:val="single" w:sz="4" w:space="0" w:color="auto"/>
            </w:tcBorders>
            <w:vAlign w:val="center"/>
          </w:tcPr>
          <w:p w14:paraId="2343056F" w14:textId="1005DBA7" w:rsidR="00977076" w:rsidRPr="00017797" w:rsidRDefault="00D77685" w:rsidP="00CA0035">
            <w:pPr>
              <w:jc w:val="center"/>
              <w:rPr>
                <w:rFonts w:ascii="Times New Roman" w:hAnsi="Times New Roman" w:cs="Times New Roman"/>
                <w:color w:val="C00000"/>
                <w:lang w:eastAsia="zh-CN"/>
              </w:rPr>
            </w:pPr>
            <w:r w:rsidRPr="00017797">
              <w:rPr>
                <w:rFonts w:ascii="Times New Roman" w:hAnsi="Times New Roman" w:cs="Times New Roman" w:hint="eastAsia"/>
                <w:color w:val="C00000"/>
                <w:lang w:eastAsia="zh-CN"/>
              </w:rPr>
              <w:t>3</w:t>
            </w:r>
          </w:p>
        </w:tc>
      </w:tr>
    </w:tbl>
    <w:p w14:paraId="72B5F1AC" w14:textId="19E1C309" w:rsidR="00B477AC" w:rsidRDefault="00977076" w:rsidP="00B0177C">
      <w:pPr>
        <w:autoSpaceDE w:val="0"/>
        <w:autoSpaceDN w:val="0"/>
        <w:adjustRightInd w:val="0"/>
        <w:spacing w:beforeLines="50" w:before="156" w:line="480" w:lineRule="auto"/>
        <w:jc w:val="both"/>
        <w:rPr>
          <w:rFonts w:ascii="Times New Roman" w:hAnsi="Times New Roman" w:cs="Times New Roman"/>
          <w:sz w:val="36"/>
          <w:szCs w:val="36"/>
        </w:rPr>
      </w:pPr>
      <w:r w:rsidRPr="00017797">
        <w:rPr>
          <w:rFonts w:ascii="Times New Roman" w:hAnsi="Times New Roman" w:cs="Times New Roman"/>
          <w:color w:val="C00000"/>
        </w:rPr>
        <w:t xml:space="preserve">Vel: bortezomib; Dex: dexamethasone; </w:t>
      </w:r>
      <w:r w:rsidR="00115D55" w:rsidRPr="00017797">
        <w:rPr>
          <w:rFonts w:ascii="Times New Roman" w:hAnsi="Times New Roman" w:cs="Times New Roman"/>
          <w:color w:val="C00000"/>
        </w:rPr>
        <w:t>VRD</w:t>
      </w:r>
      <w:r w:rsidR="00115D55" w:rsidRPr="00017797">
        <w:rPr>
          <w:rFonts w:ascii="Times New Roman" w:hAnsi="Times New Roman" w:cs="Times New Roman" w:hint="eastAsia"/>
          <w:color w:val="C00000"/>
          <w:lang w:eastAsia="zh-CN"/>
        </w:rPr>
        <w:t>:</w:t>
      </w:r>
      <w:r w:rsidR="00115D55" w:rsidRPr="00017797">
        <w:rPr>
          <w:rFonts w:ascii="Times New Roman" w:hAnsi="Times New Roman" w:cs="Times New Roman"/>
          <w:color w:val="C00000"/>
          <w:lang w:eastAsia="zh-CN"/>
        </w:rPr>
        <w:t xml:space="preserve"> </w:t>
      </w:r>
      <w:r w:rsidR="00115D55" w:rsidRPr="00017797">
        <w:rPr>
          <w:rFonts w:ascii="Times New Roman" w:hAnsi="Times New Roman" w:cs="Times New Roman"/>
          <w:color w:val="C00000"/>
        </w:rPr>
        <w:t>bortezomib/</w:t>
      </w:r>
      <w:r w:rsidR="00010682" w:rsidRPr="00017797">
        <w:rPr>
          <w:rFonts w:ascii="Times New Roman" w:hAnsi="Times New Roman" w:cs="Times New Roman"/>
          <w:color w:val="C00000"/>
        </w:rPr>
        <w:t xml:space="preserve"> </w:t>
      </w:r>
      <w:r w:rsidR="00E415E0" w:rsidRPr="00017797">
        <w:rPr>
          <w:rFonts w:ascii="Times New Roman" w:hAnsi="Times New Roman" w:cs="Times New Roman"/>
          <w:color w:val="C00000"/>
        </w:rPr>
        <w:t>lenalidomide</w:t>
      </w:r>
      <w:r w:rsidR="00115D55" w:rsidRPr="00017797">
        <w:rPr>
          <w:rFonts w:ascii="Times New Roman" w:hAnsi="Times New Roman" w:cs="Times New Roman"/>
          <w:color w:val="C00000"/>
        </w:rPr>
        <w:t>/ dexamethasone</w:t>
      </w:r>
      <w:r w:rsidR="00E415E0" w:rsidRPr="00017797">
        <w:rPr>
          <w:rFonts w:ascii="Times New Roman" w:hAnsi="Times New Roman" w:cs="Times New Roman"/>
          <w:color w:val="C00000"/>
        </w:rPr>
        <w:t>; VCD: bortezomib/ cyclophosphamide/ dexamethasone</w:t>
      </w:r>
      <w:r w:rsidR="00010682" w:rsidRPr="00017797">
        <w:rPr>
          <w:rFonts w:ascii="Times New Roman" w:hAnsi="Times New Roman" w:cs="Times New Roman" w:hint="eastAsia"/>
          <w:color w:val="C00000"/>
          <w:lang w:eastAsia="zh-CN"/>
        </w:rPr>
        <w:t>.</w:t>
      </w:r>
      <w:r w:rsidR="00B477AC">
        <w:rPr>
          <w:rFonts w:ascii="Times New Roman" w:hAnsi="Times New Roman" w:cs="Times New Roman"/>
        </w:rPr>
        <w:br w:type="page"/>
      </w:r>
      <w:r w:rsidR="00B477AC" w:rsidRPr="007D572D">
        <w:rPr>
          <w:rFonts w:ascii="Times New Roman" w:hAnsi="Times New Roman" w:cs="Times New Roman"/>
          <w:sz w:val="36"/>
          <w:szCs w:val="36"/>
        </w:rPr>
        <w:lastRenderedPageBreak/>
        <w:t xml:space="preserve">Supplementary </w:t>
      </w:r>
      <w:r w:rsidR="00B477AC">
        <w:rPr>
          <w:rFonts w:ascii="Times New Roman" w:hAnsi="Times New Roman" w:cs="Times New Roman" w:hint="eastAsia"/>
          <w:sz w:val="36"/>
          <w:szCs w:val="36"/>
        </w:rPr>
        <w:t>T</w:t>
      </w:r>
      <w:r w:rsidR="00B477AC">
        <w:rPr>
          <w:rFonts w:ascii="Times New Roman" w:hAnsi="Times New Roman" w:cs="Times New Roman"/>
          <w:sz w:val="36"/>
          <w:szCs w:val="36"/>
        </w:rPr>
        <w:t>able</w:t>
      </w:r>
      <w:r w:rsidR="00B477AC" w:rsidRPr="007D572D">
        <w:rPr>
          <w:rFonts w:ascii="Times New Roman" w:hAnsi="Times New Roman" w:cs="Times New Roman"/>
          <w:sz w:val="36"/>
          <w:szCs w:val="36"/>
        </w:rPr>
        <w:t>. S</w:t>
      </w:r>
      <w:r>
        <w:rPr>
          <w:rFonts w:ascii="Times New Roman" w:hAnsi="Times New Roman" w:cs="Times New Roman"/>
          <w:sz w:val="36"/>
          <w:szCs w:val="36"/>
        </w:rPr>
        <w:t>2</w:t>
      </w:r>
    </w:p>
    <w:p w14:paraId="49054321" w14:textId="77777777" w:rsidR="00B477AC" w:rsidRPr="0043459F" w:rsidRDefault="00B477AC" w:rsidP="00B477AC">
      <w:pPr>
        <w:rPr>
          <w:rFonts w:ascii="Times New Roman" w:hAnsi="Times New Roman"/>
          <w:b/>
          <w:bCs/>
          <w:sz w:val="22"/>
        </w:rPr>
      </w:pPr>
      <w:r w:rsidRPr="0043459F">
        <w:rPr>
          <w:noProof/>
          <w:sz w:val="22"/>
        </w:rPr>
        <w:drawing>
          <wp:inline distT="0" distB="0" distL="0" distR="0" wp14:anchorId="2A64F502" wp14:editId="7E18253D">
            <wp:extent cx="8399158" cy="5078326"/>
            <wp:effectExtent l="3175" t="0" r="508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8468217" cy="5120081"/>
                    </a:xfrm>
                    <a:prstGeom prst="rect">
                      <a:avLst/>
                    </a:prstGeom>
                    <a:noFill/>
                    <a:ln>
                      <a:noFill/>
                    </a:ln>
                  </pic:spPr>
                </pic:pic>
              </a:graphicData>
            </a:graphic>
          </wp:inline>
        </w:drawing>
      </w:r>
    </w:p>
    <w:p w14:paraId="69ED1557" w14:textId="0503EB51" w:rsidR="00B477AC" w:rsidRPr="001C7149" w:rsidRDefault="00B477AC" w:rsidP="00B477AC">
      <w:pPr>
        <w:spacing w:line="480" w:lineRule="auto"/>
        <w:jc w:val="both"/>
        <w:rPr>
          <w:rFonts w:ascii="Times New Roman" w:eastAsia="宋体" w:hAnsi="Times New Roman" w:cs="Times New Roman"/>
          <w:color w:val="1C1D1E"/>
        </w:rPr>
      </w:pPr>
      <w:r w:rsidRPr="001C7149">
        <w:rPr>
          <w:rFonts w:ascii="Times New Roman" w:hAnsi="Times New Roman"/>
          <w:b/>
          <w:bCs/>
        </w:rPr>
        <w:lastRenderedPageBreak/>
        <w:t>Supplementary Table. S</w:t>
      </w:r>
      <w:r w:rsidR="00977076">
        <w:rPr>
          <w:rFonts w:ascii="Times New Roman" w:hAnsi="Times New Roman"/>
          <w:b/>
          <w:bCs/>
        </w:rPr>
        <w:t>2</w:t>
      </w:r>
      <w:r w:rsidRPr="001C7149">
        <w:rPr>
          <w:rFonts w:ascii="Times New Roman" w:hAnsi="Times New Roman" w:cs="Times New Roman" w:hint="eastAsia"/>
          <w:b/>
          <w:bCs/>
        </w:rPr>
        <w:t>.</w:t>
      </w:r>
      <w:r w:rsidRPr="001C7149">
        <w:rPr>
          <w:rFonts w:ascii="Times New Roman" w:hAnsi="Times New Roman"/>
          <w:b/>
          <w:bCs/>
        </w:rPr>
        <w:t> Baseline characteristics of MM patients</w:t>
      </w:r>
      <w:r w:rsidRPr="001C7149">
        <w:rPr>
          <w:rFonts w:ascii="Times New Roman" w:hAnsi="Times New Roman" w:hint="eastAsia"/>
          <w:b/>
          <w:bCs/>
        </w:rPr>
        <w:t>.</w:t>
      </w:r>
      <w:r w:rsidRPr="001C7149">
        <w:rPr>
          <w:rFonts w:ascii="Times New Roman" w:hAnsi="Times New Roman"/>
          <w:b/>
          <w:bCs/>
        </w:rPr>
        <w:t xml:space="preserve"> </w:t>
      </w:r>
      <w:r w:rsidRPr="001C7149">
        <w:rPr>
          <w:rFonts w:ascii="Times New Roman" w:eastAsia="宋体" w:hAnsi="Times New Roman" w:cs="Times New Roman"/>
          <w:color w:val="1C1D1E"/>
        </w:rPr>
        <w:t>Abbreviations: ECOG, eastern cooperative oncology group; Cytogenetics analysis include Del(13q), Del(17p), t(4;14)</w:t>
      </w:r>
      <w:r w:rsidRPr="001C7149">
        <w:rPr>
          <w:rFonts w:ascii="Times New Roman" w:eastAsia="宋体" w:hAnsi="Times New Roman" w:cs="Times New Roman"/>
          <w:color w:val="1C1D1E"/>
        </w:rPr>
        <w:t>，</w:t>
      </w:r>
      <w:r w:rsidRPr="001C7149">
        <w:rPr>
          <w:rFonts w:ascii="Times New Roman" w:eastAsia="宋体" w:hAnsi="Times New Roman" w:cs="Times New Roman"/>
          <w:color w:val="1C1D1E"/>
        </w:rPr>
        <w:t>t(11; 14)</w:t>
      </w:r>
      <w:r w:rsidRPr="001C7149">
        <w:rPr>
          <w:rFonts w:ascii="Times New Roman" w:eastAsia="宋体" w:hAnsi="Times New Roman" w:cs="Times New Roman"/>
          <w:color w:val="1C1D1E"/>
        </w:rPr>
        <w:t>，</w:t>
      </w:r>
      <w:r w:rsidRPr="001C7149">
        <w:rPr>
          <w:rFonts w:ascii="Times New Roman" w:eastAsia="宋体" w:hAnsi="Times New Roman" w:cs="Times New Roman"/>
          <w:color w:val="1C1D1E"/>
        </w:rPr>
        <w:t xml:space="preserve">t(14;16) and 1q21. </w:t>
      </w:r>
      <w:r w:rsidRPr="001C7149">
        <w:rPr>
          <w:rFonts w:ascii="Times New Roman" w:eastAsia="宋体" w:hAnsi="Times New Roman" w:cs="Times New Roman" w:hint="eastAsia"/>
          <w:color w:val="1C1D1E"/>
        </w:rPr>
        <w:t>NE</w:t>
      </w:r>
      <w:r w:rsidRPr="001C7149">
        <w:rPr>
          <w:rFonts w:ascii="Times New Roman" w:eastAsia="宋体" w:hAnsi="Times New Roman" w:cs="Times New Roman"/>
          <w:color w:val="1C1D1E"/>
        </w:rPr>
        <w:t>, negative</w:t>
      </w:r>
      <w:r w:rsidRPr="001C7149">
        <w:rPr>
          <w:rFonts w:ascii="Times New Roman" w:eastAsia="宋体" w:hAnsi="Times New Roman" w:cs="Times New Roman" w:hint="eastAsia"/>
          <w:color w:val="1C1D1E"/>
        </w:rPr>
        <w:t>;</w:t>
      </w:r>
      <w:r w:rsidRPr="001C7149">
        <w:rPr>
          <w:rFonts w:ascii="Times New Roman" w:eastAsia="宋体" w:hAnsi="Times New Roman" w:cs="Times New Roman"/>
          <w:color w:val="1C1D1E"/>
        </w:rPr>
        <w:t xml:space="preserve"> ND</w:t>
      </w:r>
      <w:r w:rsidRPr="001C7149">
        <w:rPr>
          <w:rFonts w:ascii="Times New Roman" w:eastAsia="宋体" w:hAnsi="Times New Roman" w:cs="Times New Roman" w:hint="eastAsia"/>
          <w:color w:val="1C1D1E"/>
        </w:rPr>
        <w:t>,</w:t>
      </w:r>
      <w:r w:rsidRPr="001C7149">
        <w:rPr>
          <w:rFonts w:ascii="Times New Roman" w:eastAsia="宋体" w:hAnsi="Times New Roman" w:cs="Times New Roman"/>
          <w:color w:val="1C1D1E"/>
        </w:rPr>
        <w:t xml:space="preserve"> not detected.</w:t>
      </w:r>
    </w:p>
    <w:p w14:paraId="04063CBC" w14:textId="6DC6BF24" w:rsidR="00B31094" w:rsidRPr="00677842" w:rsidRDefault="00B31094" w:rsidP="00B477AC">
      <w:pPr>
        <w:rPr>
          <w:rFonts w:ascii="Times New Roman" w:hAnsi="Times New Roman" w:cs="Times New Roman"/>
        </w:rPr>
      </w:pPr>
    </w:p>
    <w:sectPr w:rsidR="00B31094" w:rsidRPr="006778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DF8F8" w14:textId="77777777" w:rsidR="00A06C93" w:rsidRDefault="00A06C93" w:rsidP="00677842">
      <w:r>
        <w:separator/>
      </w:r>
    </w:p>
  </w:endnote>
  <w:endnote w:type="continuationSeparator" w:id="0">
    <w:p w14:paraId="301CC388" w14:textId="77777777" w:rsidR="00A06C93" w:rsidRDefault="00A06C93" w:rsidP="0067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OneGulliverA">
    <w:altName w:val="微软雅黑"/>
    <w:charset w:val="86"/>
    <w:family w:val="auto"/>
    <w:pitch w:val="default"/>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A6D80" w14:textId="77777777" w:rsidR="00A06C93" w:rsidRDefault="00A06C93" w:rsidP="00677842">
      <w:r>
        <w:separator/>
      </w:r>
    </w:p>
  </w:footnote>
  <w:footnote w:type="continuationSeparator" w:id="0">
    <w:p w14:paraId="6231965A" w14:textId="77777777" w:rsidR="00A06C93" w:rsidRDefault="00A06C93" w:rsidP="006778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4F2"/>
    <w:rsid w:val="000033F8"/>
    <w:rsid w:val="000035F8"/>
    <w:rsid w:val="00010682"/>
    <w:rsid w:val="00017797"/>
    <w:rsid w:val="00020434"/>
    <w:rsid w:val="00024A51"/>
    <w:rsid w:val="00034930"/>
    <w:rsid w:val="0008164E"/>
    <w:rsid w:val="000C2186"/>
    <w:rsid w:val="000E2415"/>
    <w:rsid w:val="000F25EB"/>
    <w:rsid w:val="00104A90"/>
    <w:rsid w:val="00115D55"/>
    <w:rsid w:val="00125547"/>
    <w:rsid w:val="001A0D88"/>
    <w:rsid w:val="001E0D07"/>
    <w:rsid w:val="001F41DA"/>
    <w:rsid w:val="00240C10"/>
    <w:rsid w:val="00253263"/>
    <w:rsid w:val="002612DF"/>
    <w:rsid w:val="00265AC1"/>
    <w:rsid w:val="002A28DC"/>
    <w:rsid w:val="00323DE2"/>
    <w:rsid w:val="00324293"/>
    <w:rsid w:val="00325FEA"/>
    <w:rsid w:val="00347929"/>
    <w:rsid w:val="00372293"/>
    <w:rsid w:val="00394A0F"/>
    <w:rsid w:val="003E436B"/>
    <w:rsid w:val="00456EDF"/>
    <w:rsid w:val="004577D9"/>
    <w:rsid w:val="00486A33"/>
    <w:rsid w:val="004B03CB"/>
    <w:rsid w:val="004E1DCF"/>
    <w:rsid w:val="00500D17"/>
    <w:rsid w:val="00514038"/>
    <w:rsid w:val="00516690"/>
    <w:rsid w:val="00531517"/>
    <w:rsid w:val="00542D75"/>
    <w:rsid w:val="00594C90"/>
    <w:rsid w:val="005B78BE"/>
    <w:rsid w:val="005D5713"/>
    <w:rsid w:val="005F3461"/>
    <w:rsid w:val="005F4AD9"/>
    <w:rsid w:val="00650F33"/>
    <w:rsid w:val="00665320"/>
    <w:rsid w:val="00677842"/>
    <w:rsid w:val="006C2008"/>
    <w:rsid w:val="006C286E"/>
    <w:rsid w:val="007325C7"/>
    <w:rsid w:val="00743151"/>
    <w:rsid w:val="00756312"/>
    <w:rsid w:val="007614F2"/>
    <w:rsid w:val="007631F1"/>
    <w:rsid w:val="007947D0"/>
    <w:rsid w:val="00860898"/>
    <w:rsid w:val="0086668B"/>
    <w:rsid w:val="00880BB8"/>
    <w:rsid w:val="00884099"/>
    <w:rsid w:val="0088511F"/>
    <w:rsid w:val="008B72B8"/>
    <w:rsid w:val="008E6303"/>
    <w:rsid w:val="008F756B"/>
    <w:rsid w:val="00901E5F"/>
    <w:rsid w:val="00920B42"/>
    <w:rsid w:val="00977076"/>
    <w:rsid w:val="00A021FD"/>
    <w:rsid w:val="00A032A5"/>
    <w:rsid w:val="00A06C93"/>
    <w:rsid w:val="00A636C7"/>
    <w:rsid w:val="00A93AB9"/>
    <w:rsid w:val="00AB21F1"/>
    <w:rsid w:val="00AD1819"/>
    <w:rsid w:val="00AD56AF"/>
    <w:rsid w:val="00B01202"/>
    <w:rsid w:val="00B0177C"/>
    <w:rsid w:val="00B263DE"/>
    <w:rsid w:val="00B31094"/>
    <w:rsid w:val="00B36782"/>
    <w:rsid w:val="00B477AC"/>
    <w:rsid w:val="00B53F87"/>
    <w:rsid w:val="00B83DCA"/>
    <w:rsid w:val="00B916CB"/>
    <w:rsid w:val="00BE375C"/>
    <w:rsid w:val="00BE5162"/>
    <w:rsid w:val="00C13D41"/>
    <w:rsid w:val="00C54F99"/>
    <w:rsid w:val="00C870D7"/>
    <w:rsid w:val="00C87218"/>
    <w:rsid w:val="00CA4707"/>
    <w:rsid w:val="00CD4E44"/>
    <w:rsid w:val="00CF16A0"/>
    <w:rsid w:val="00D171CF"/>
    <w:rsid w:val="00D504B4"/>
    <w:rsid w:val="00D651B5"/>
    <w:rsid w:val="00D77685"/>
    <w:rsid w:val="00DC0937"/>
    <w:rsid w:val="00DE70A8"/>
    <w:rsid w:val="00DF11FA"/>
    <w:rsid w:val="00E26164"/>
    <w:rsid w:val="00E341C0"/>
    <w:rsid w:val="00E415E0"/>
    <w:rsid w:val="00EB187A"/>
    <w:rsid w:val="00F25BEB"/>
    <w:rsid w:val="00F3268D"/>
    <w:rsid w:val="00F56091"/>
    <w:rsid w:val="00F60D7C"/>
    <w:rsid w:val="00FA7C58"/>
    <w:rsid w:val="00FB7052"/>
    <w:rsid w:val="00FC53C6"/>
    <w:rsid w:val="00FC7B6E"/>
    <w:rsid w:val="00FD1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802A3"/>
  <w15:chartTrackingRefBased/>
  <w15:docId w15:val="{15DA8D28-B7F2-4F40-9C66-38FE1FA9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6AF"/>
    <w:rPr>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7842"/>
    <w:pPr>
      <w:widowControl w:val="0"/>
      <w:pBdr>
        <w:bottom w:val="single" w:sz="6" w:space="1" w:color="auto"/>
      </w:pBdr>
      <w:tabs>
        <w:tab w:val="center" w:pos="4153"/>
        <w:tab w:val="right" w:pos="8306"/>
      </w:tabs>
      <w:snapToGrid w:val="0"/>
      <w:jc w:val="center"/>
    </w:pPr>
    <w:rPr>
      <w:kern w:val="2"/>
      <w:sz w:val="18"/>
      <w:szCs w:val="18"/>
      <w:lang w:eastAsia="zh-CN"/>
    </w:rPr>
  </w:style>
  <w:style w:type="character" w:customStyle="1" w:styleId="a4">
    <w:name w:val="页眉 字符"/>
    <w:basedOn w:val="a0"/>
    <w:link w:val="a3"/>
    <w:uiPriority w:val="99"/>
    <w:rsid w:val="00677842"/>
    <w:rPr>
      <w:sz w:val="18"/>
      <w:szCs w:val="18"/>
    </w:rPr>
  </w:style>
  <w:style w:type="paragraph" w:styleId="a5">
    <w:name w:val="footer"/>
    <w:basedOn w:val="a"/>
    <w:link w:val="a6"/>
    <w:uiPriority w:val="99"/>
    <w:unhideWhenUsed/>
    <w:rsid w:val="00677842"/>
    <w:pPr>
      <w:widowControl w:val="0"/>
      <w:tabs>
        <w:tab w:val="center" w:pos="4153"/>
        <w:tab w:val="right" w:pos="8306"/>
      </w:tabs>
      <w:snapToGrid w:val="0"/>
    </w:pPr>
    <w:rPr>
      <w:kern w:val="2"/>
      <w:sz w:val="18"/>
      <w:szCs w:val="18"/>
      <w:lang w:eastAsia="zh-CN"/>
    </w:rPr>
  </w:style>
  <w:style w:type="character" w:customStyle="1" w:styleId="a6">
    <w:name w:val="页脚 字符"/>
    <w:basedOn w:val="a0"/>
    <w:link w:val="a5"/>
    <w:uiPriority w:val="99"/>
    <w:rsid w:val="00677842"/>
    <w:rPr>
      <w:sz w:val="18"/>
      <w:szCs w:val="18"/>
    </w:rPr>
  </w:style>
  <w:style w:type="character" w:styleId="a7">
    <w:name w:val="Strong"/>
    <w:basedOn w:val="a0"/>
    <w:uiPriority w:val="22"/>
    <w:qFormat/>
    <w:rsid w:val="00677842"/>
    <w:rPr>
      <w:b/>
      <w:bCs/>
    </w:rPr>
  </w:style>
  <w:style w:type="table" w:styleId="a8">
    <w:name w:val="Table Grid"/>
    <w:basedOn w:val="a1"/>
    <w:uiPriority w:val="39"/>
    <w:rsid w:val="00977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8B72B8"/>
    <w:rPr>
      <w:sz w:val="21"/>
      <w:szCs w:val="21"/>
    </w:rPr>
  </w:style>
  <w:style w:type="paragraph" w:styleId="aa">
    <w:name w:val="annotation text"/>
    <w:basedOn w:val="a"/>
    <w:link w:val="ab"/>
    <w:uiPriority w:val="99"/>
    <w:semiHidden/>
    <w:unhideWhenUsed/>
    <w:rsid w:val="008B72B8"/>
  </w:style>
  <w:style w:type="character" w:customStyle="1" w:styleId="ab">
    <w:name w:val="批注文字 字符"/>
    <w:basedOn w:val="a0"/>
    <w:link w:val="aa"/>
    <w:uiPriority w:val="99"/>
    <w:semiHidden/>
    <w:rsid w:val="008B72B8"/>
    <w:rPr>
      <w:kern w:val="0"/>
      <w:sz w:val="24"/>
      <w:szCs w:val="24"/>
      <w:lang w:eastAsia="en-US"/>
    </w:rPr>
  </w:style>
  <w:style w:type="paragraph" w:styleId="ac">
    <w:name w:val="annotation subject"/>
    <w:basedOn w:val="aa"/>
    <w:next w:val="aa"/>
    <w:link w:val="ad"/>
    <w:uiPriority w:val="99"/>
    <w:semiHidden/>
    <w:unhideWhenUsed/>
    <w:rsid w:val="008B72B8"/>
    <w:rPr>
      <w:b/>
      <w:bCs/>
    </w:rPr>
  </w:style>
  <w:style w:type="character" w:customStyle="1" w:styleId="ad">
    <w:name w:val="批注主题 字符"/>
    <w:basedOn w:val="ab"/>
    <w:link w:val="ac"/>
    <w:uiPriority w:val="99"/>
    <w:semiHidden/>
    <w:rsid w:val="008B72B8"/>
    <w:rPr>
      <w:b/>
      <w:bCs/>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C25F6-F601-40A6-AEFA-AB3F1AA41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17</Pages>
  <Words>2007</Words>
  <Characters>11446</Characters>
  <Application>Microsoft Office Word</Application>
  <DocSecurity>0</DocSecurity>
  <Lines>95</Lines>
  <Paragraphs>26</Paragraphs>
  <ScaleCrop>false</ScaleCrop>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 xiaoxie</dc:creator>
  <cp:keywords/>
  <dc:description/>
  <cp:lastModifiedBy>xiaoxie</cp:lastModifiedBy>
  <cp:revision>64</cp:revision>
  <dcterms:created xsi:type="dcterms:W3CDTF">2021-09-18T14:10:00Z</dcterms:created>
  <dcterms:modified xsi:type="dcterms:W3CDTF">2022-04-10T11:12:00Z</dcterms:modified>
</cp:coreProperties>
</file>