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10D7B" w14:textId="4DA588AF" w:rsidR="002D7E66" w:rsidRPr="002A7C0E" w:rsidRDefault="002D7E66" w:rsidP="002D7E66">
      <w:pPr>
        <w:spacing w:line="480" w:lineRule="auto"/>
        <w:jc w:val="center"/>
        <w:rPr>
          <w:rFonts w:ascii="Times New Roman" w:hAnsi="Times New Roman" w:cs="Times New Roman"/>
          <w:b/>
          <w:bCs/>
          <w:color w:val="000000" w:themeColor="text1"/>
          <w:szCs w:val="24"/>
          <w:shd w:val="clear" w:color="auto" w:fill="FFFFFF"/>
        </w:rPr>
      </w:pPr>
      <w:r w:rsidRPr="002A7C0E">
        <w:rPr>
          <w:rFonts w:ascii="Times New Roman" w:hAnsi="Times New Roman" w:cs="Times New Roman"/>
          <w:b/>
          <w:bCs/>
          <w:color w:val="000000" w:themeColor="text1"/>
          <w:szCs w:val="24"/>
          <w:shd w:val="clear" w:color="auto" w:fill="FFFFFF"/>
        </w:rPr>
        <w:t>MicroRNA-485-5p targets keratin 17 to regulate oral cancer stemness and chemoresistance via</w:t>
      </w:r>
      <w:r w:rsidR="00EA7C00" w:rsidRPr="002A7C0E">
        <w:rPr>
          <w:rFonts w:ascii="Times New Roman" w:hAnsi="Times New Roman" w:cs="Times New Roman"/>
          <w:b/>
          <w:bCs/>
          <w:color w:val="000000" w:themeColor="text1"/>
          <w:szCs w:val="24"/>
          <w:shd w:val="clear" w:color="auto" w:fill="FFFFFF"/>
        </w:rPr>
        <w:t xml:space="preserve"> the</w:t>
      </w:r>
      <w:r w:rsidRPr="002A7C0E">
        <w:rPr>
          <w:rFonts w:ascii="Times New Roman" w:hAnsi="Times New Roman" w:cs="Times New Roman"/>
          <w:b/>
          <w:bCs/>
          <w:color w:val="000000" w:themeColor="text1"/>
          <w:szCs w:val="24"/>
          <w:shd w:val="clear" w:color="auto" w:fill="FFFFFF"/>
        </w:rPr>
        <w:t xml:space="preserve"> integrin/FAK/Src/</w:t>
      </w:r>
      <w:r w:rsidR="00C83798" w:rsidRPr="002A7C0E">
        <w:rPr>
          <w:rFonts w:ascii="Times New Roman" w:hAnsi="Times New Roman" w:cs="Times New Roman"/>
          <w:b/>
          <w:bCs/>
          <w:color w:val="000000" w:themeColor="text1"/>
          <w:szCs w:val="24"/>
          <w:shd w:val="clear" w:color="auto" w:fill="FFFFFF"/>
        </w:rPr>
        <w:t>ERK/</w:t>
      </w:r>
      <w:r w:rsidRPr="002A7C0E">
        <w:rPr>
          <w:rFonts w:ascii="Times New Roman" w:hAnsi="Times New Roman" w:cs="Times New Roman"/>
          <w:b/>
          <w:bCs/>
          <w:color w:val="000000" w:themeColor="text1"/>
          <w:szCs w:val="24"/>
        </w:rPr>
        <w:t>β</w:t>
      </w:r>
      <w:r w:rsidRPr="002A7C0E">
        <w:rPr>
          <w:rFonts w:ascii="Times New Roman" w:hAnsi="Times New Roman" w:cs="Times New Roman"/>
          <w:b/>
          <w:bCs/>
          <w:color w:val="000000" w:themeColor="text1"/>
          <w:szCs w:val="24"/>
          <w:shd w:val="clear" w:color="auto" w:fill="FFFFFF"/>
        </w:rPr>
        <w:t>-catenin pathway</w:t>
      </w:r>
    </w:p>
    <w:p w14:paraId="165EF2C4" w14:textId="77777777" w:rsidR="002D7E66" w:rsidRPr="002A7C0E" w:rsidRDefault="002D7E66" w:rsidP="002D7E66">
      <w:pPr>
        <w:spacing w:line="480" w:lineRule="auto"/>
        <w:jc w:val="center"/>
        <w:rPr>
          <w:rFonts w:ascii="Times New Roman" w:hAnsi="Times New Roman" w:cs="Times New Roman"/>
          <w:b/>
          <w:bCs/>
          <w:color w:val="000000" w:themeColor="text1"/>
          <w:szCs w:val="24"/>
          <w:shd w:val="clear" w:color="auto" w:fill="FFFFFF"/>
        </w:rPr>
      </w:pPr>
    </w:p>
    <w:p w14:paraId="5393FCD4" w14:textId="77777777" w:rsidR="002D7E66" w:rsidRPr="002A7C0E" w:rsidRDefault="002D7E66" w:rsidP="002D7E66">
      <w:pPr>
        <w:spacing w:line="480" w:lineRule="auto"/>
        <w:jc w:val="center"/>
        <w:rPr>
          <w:rFonts w:ascii="Times New Roman" w:eastAsia="新細明體" w:hAnsi="Times New Roman" w:cs="Times New Roman"/>
          <w:color w:val="000000" w:themeColor="text1"/>
          <w:kern w:val="0"/>
          <w:szCs w:val="24"/>
        </w:rPr>
      </w:pPr>
      <w:r w:rsidRPr="002A7C0E">
        <w:rPr>
          <w:rFonts w:ascii="Times New Roman" w:eastAsia="新細明體" w:hAnsi="Times New Roman" w:cs="Times New Roman"/>
          <w:color w:val="000000" w:themeColor="text1"/>
          <w:szCs w:val="24"/>
        </w:rPr>
        <w:t>Te-Hsuan Jang</w:t>
      </w:r>
      <w:r w:rsidRPr="002A7C0E">
        <w:rPr>
          <w:rFonts w:ascii="Times New Roman" w:eastAsia="新細明體" w:hAnsi="Times New Roman" w:cs="Times New Roman"/>
          <w:color w:val="000000" w:themeColor="text1"/>
          <w:kern w:val="0"/>
          <w:szCs w:val="24"/>
          <w:vertAlign w:val="superscript"/>
        </w:rPr>
        <w:t>†,</w:t>
      </w:r>
      <w:r w:rsidRPr="002A7C0E">
        <w:rPr>
          <w:rFonts w:ascii="Times New Roman" w:eastAsia="新細明體" w:hAnsi="Times New Roman" w:cs="Times New Roman"/>
          <w:color w:val="000000" w:themeColor="text1"/>
          <w:szCs w:val="24"/>
          <w:vertAlign w:val="superscript"/>
        </w:rPr>
        <w:t>1,2,3</w:t>
      </w:r>
      <w:r w:rsidRPr="002A7C0E">
        <w:rPr>
          <w:rFonts w:ascii="Times New Roman" w:eastAsia="新細明體" w:hAnsi="Times New Roman" w:cs="Times New Roman"/>
          <w:color w:val="000000" w:themeColor="text1"/>
          <w:szCs w:val="24"/>
        </w:rPr>
        <w:t>, Wei-Chieh Huang</w:t>
      </w:r>
      <w:r w:rsidRPr="002A7C0E">
        <w:rPr>
          <w:rFonts w:ascii="Times New Roman" w:eastAsia="新細明體" w:hAnsi="Times New Roman" w:cs="Times New Roman"/>
          <w:color w:val="000000" w:themeColor="text1"/>
          <w:kern w:val="0"/>
          <w:szCs w:val="24"/>
          <w:vertAlign w:val="superscript"/>
        </w:rPr>
        <w:t>†,</w:t>
      </w:r>
      <w:r w:rsidRPr="002A7C0E">
        <w:rPr>
          <w:rFonts w:ascii="Times New Roman" w:eastAsia="新細明體" w:hAnsi="Times New Roman" w:cs="Times New Roman"/>
          <w:color w:val="000000" w:themeColor="text1"/>
          <w:szCs w:val="24"/>
          <w:vertAlign w:val="superscript"/>
        </w:rPr>
        <w:t>3,4</w:t>
      </w:r>
      <w:r w:rsidRPr="002A7C0E">
        <w:rPr>
          <w:rFonts w:ascii="Times New Roman" w:eastAsia="新細明體" w:hAnsi="Times New Roman" w:cs="Times New Roman"/>
          <w:color w:val="000000" w:themeColor="text1"/>
          <w:szCs w:val="24"/>
        </w:rPr>
        <w:t xml:space="preserve">, </w:t>
      </w:r>
      <w:r w:rsidRPr="002A7C0E">
        <w:rPr>
          <w:rFonts w:ascii="Times New Roman" w:eastAsia="標楷體" w:hAnsi="Times New Roman" w:cs="Times New Roman"/>
          <w:color w:val="000000" w:themeColor="text1"/>
          <w:szCs w:val="21"/>
          <w:shd w:val="clear" w:color="auto" w:fill="FFFFFF"/>
        </w:rPr>
        <w:t>Shiao-Lin Tung</w:t>
      </w:r>
      <w:r w:rsidRPr="002A7C0E">
        <w:rPr>
          <w:rFonts w:ascii="Times New Roman" w:eastAsia="新細明體" w:hAnsi="Times New Roman" w:cs="Times New Roman"/>
          <w:color w:val="000000" w:themeColor="text1"/>
          <w:kern w:val="0"/>
          <w:szCs w:val="24"/>
          <w:vertAlign w:val="superscript"/>
        </w:rPr>
        <w:t>5,6</w:t>
      </w:r>
      <w:r w:rsidRPr="002A7C0E">
        <w:rPr>
          <w:rFonts w:ascii="Times New Roman" w:eastAsia="新細明體" w:hAnsi="Times New Roman" w:cs="Times New Roman"/>
          <w:color w:val="000000" w:themeColor="text1"/>
          <w:kern w:val="0"/>
          <w:szCs w:val="24"/>
        </w:rPr>
        <w:t>,</w:t>
      </w:r>
      <w:r w:rsidRPr="002A7C0E">
        <w:rPr>
          <w:rFonts w:ascii="Times New Roman" w:hAnsi="Times New Roman" w:cs="Times New Roman"/>
          <w:color w:val="000000" w:themeColor="text1"/>
          <w:szCs w:val="24"/>
          <w:shd w:val="clear" w:color="auto" w:fill="FFFFFF"/>
        </w:rPr>
        <w:t xml:space="preserve"> Sheng-Chieh Lin</w:t>
      </w:r>
      <w:r w:rsidRPr="002A7C0E">
        <w:rPr>
          <w:rFonts w:ascii="Times New Roman" w:hAnsi="Times New Roman" w:cs="Times New Roman"/>
          <w:color w:val="000000" w:themeColor="text1"/>
          <w:szCs w:val="24"/>
          <w:shd w:val="clear" w:color="auto" w:fill="FFFFFF"/>
          <w:vertAlign w:val="superscript"/>
        </w:rPr>
        <w:t>3</w:t>
      </w:r>
      <w:r w:rsidRPr="002A7C0E">
        <w:rPr>
          <w:rFonts w:ascii="Times New Roman" w:eastAsia="標楷體" w:hAnsi="Times New Roman" w:cs="Times New Roman"/>
          <w:color w:val="000000" w:themeColor="text1"/>
          <w:szCs w:val="24"/>
        </w:rPr>
        <w:t>,</w:t>
      </w:r>
    </w:p>
    <w:p w14:paraId="6F57309F" w14:textId="77777777" w:rsidR="002D7E66" w:rsidRPr="002A7C0E" w:rsidRDefault="002D7E66" w:rsidP="002D7E66">
      <w:pPr>
        <w:spacing w:line="480" w:lineRule="auto"/>
        <w:jc w:val="center"/>
        <w:rPr>
          <w:rFonts w:ascii="Times New Roman" w:eastAsia="標楷體" w:hAnsi="Times New Roman" w:cs="Times New Roman"/>
          <w:color w:val="000000" w:themeColor="text1"/>
          <w:szCs w:val="24"/>
        </w:rPr>
      </w:pPr>
      <w:r w:rsidRPr="002A7C0E">
        <w:rPr>
          <w:rFonts w:ascii="Times New Roman" w:hAnsi="Times New Roman" w:cs="Times New Roman"/>
          <w:color w:val="000000" w:themeColor="text1"/>
          <w:szCs w:val="24"/>
        </w:rPr>
        <w:t>Po-Ming Chen</w:t>
      </w:r>
      <w:r w:rsidRPr="002A7C0E">
        <w:rPr>
          <w:rFonts w:ascii="Times New Roman" w:eastAsia="新細明體" w:hAnsi="Times New Roman" w:cs="Times New Roman"/>
          <w:color w:val="000000" w:themeColor="text1"/>
          <w:szCs w:val="24"/>
          <w:vertAlign w:val="superscript"/>
        </w:rPr>
        <w:t>3</w:t>
      </w:r>
      <w:r w:rsidRPr="002A7C0E">
        <w:rPr>
          <w:rFonts w:ascii="Times New Roman" w:eastAsia="新細明體" w:hAnsi="Times New Roman" w:cs="Times New Roman"/>
          <w:color w:val="000000" w:themeColor="text1"/>
          <w:szCs w:val="24"/>
        </w:rPr>
        <w:t xml:space="preserve">, </w:t>
      </w:r>
      <w:r w:rsidRPr="002A7C0E">
        <w:rPr>
          <w:rFonts w:ascii="Times New Roman" w:eastAsia="標楷體" w:hAnsi="Times New Roman" w:cs="Times New Roman"/>
          <w:color w:val="000000" w:themeColor="text1"/>
          <w:szCs w:val="24"/>
        </w:rPr>
        <w:t>Chun-Yu Cho</w:t>
      </w:r>
      <w:r w:rsidRPr="002A7C0E">
        <w:rPr>
          <w:rFonts w:ascii="Times New Roman" w:eastAsia="標楷體" w:hAnsi="Times New Roman" w:cs="Times New Roman"/>
          <w:color w:val="000000" w:themeColor="text1"/>
          <w:szCs w:val="24"/>
          <w:vertAlign w:val="superscript"/>
        </w:rPr>
        <w:t>2</w:t>
      </w:r>
      <w:r w:rsidRPr="002A7C0E">
        <w:rPr>
          <w:rFonts w:ascii="Times New Roman" w:eastAsia="標楷體" w:hAnsi="Times New Roman" w:cs="Times New Roman"/>
          <w:color w:val="000000" w:themeColor="text1"/>
          <w:szCs w:val="24"/>
        </w:rPr>
        <w:t>, Ya-Yu Yang</w:t>
      </w:r>
      <w:r w:rsidRPr="002A7C0E">
        <w:rPr>
          <w:rFonts w:ascii="Times New Roman" w:eastAsia="標楷體" w:hAnsi="Times New Roman" w:cs="Times New Roman"/>
          <w:color w:val="000000" w:themeColor="text1"/>
          <w:szCs w:val="24"/>
          <w:vertAlign w:val="superscript"/>
        </w:rPr>
        <w:t>2</w:t>
      </w:r>
      <w:r w:rsidRPr="002A7C0E">
        <w:rPr>
          <w:rFonts w:ascii="Times New Roman" w:eastAsia="標楷體" w:hAnsi="Times New Roman" w:cs="Times New Roman"/>
          <w:color w:val="000000" w:themeColor="text1"/>
          <w:szCs w:val="24"/>
        </w:rPr>
        <w:t>, Tzu-Chen Yen</w:t>
      </w:r>
      <w:r w:rsidRPr="002A7C0E">
        <w:rPr>
          <w:rFonts w:ascii="Times New Roman" w:hAnsi="Times New Roman" w:cs="Times New Roman"/>
          <w:color w:val="000000" w:themeColor="text1"/>
          <w:szCs w:val="20"/>
          <w:shd w:val="clear" w:color="auto" w:fill="FFFFFF"/>
          <w:vertAlign w:val="superscript"/>
        </w:rPr>
        <w:t>7</w:t>
      </w:r>
      <w:r w:rsidRPr="002A7C0E">
        <w:rPr>
          <w:rFonts w:ascii="Times New Roman" w:eastAsia="標楷體" w:hAnsi="Times New Roman" w:cs="Times New Roman"/>
          <w:color w:val="000000" w:themeColor="text1"/>
          <w:szCs w:val="24"/>
        </w:rPr>
        <w:t xml:space="preserve">, </w:t>
      </w:r>
      <w:r w:rsidRPr="002A7C0E">
        <w:rPr>
          <w:rFonts w:ascii="Times New Roman" w:eastAsia="新細明體" w:hAnsi="Times New Roman" w:cs="Times New Roman"/>
          <w:color w:val="000000" w:themeColor="text1"/>
          <w:kern w:val="0"/>
          <w:szCs w:val="24"/>
        </w:rPr>
        <w:t>Guo-Hsuen Lo</w:t>
      </w:r>
      <w:r w:rsidRPr="002A7C0E">
        <w:rPr>
          <w:rFonts w:ascii="Times New Roman" w:hAnsi="Times New Roman" w:cs="Times New Roman"/>
          <w:color w:val="000000" w:themeColor="text1"/>
          <w:szCs w:val="20"/>
          <w:shd w:val="clear" w:color="auto" w:fill="FFFFFF"/>
          <w:vertAlign w:val="superscript"/>
        </w:rPr>
        <w:t>8</w:t>
      </w:r>
      <w:r w:rsidRPr="002A7C0E">
        <w:rPr>
          <w:rFonts w:ascii="Times New Roman" w:eastAsia="標楷體" w:hAnsi="Times New Roman" w:cs="Times New Roman"/>
          <w:color w:val="000000" w:themeColor="text1"/>
          <w:szCs w:val="24"/>
        </w:rPr>
        <w:t>,</w:t>
      </w:r>
    </w:p>
    <w:p w14:paraId="7EF13B45" w14:textId="77777777" w:rsidR="002D7E66" w:rsidRPr="002A7C0E" w:rsidRDefault="002D7E66" w:rsidP="002D7E66">
      <w:pPr>
        <w:spacing w:line="480" w:lineRule="auto"/>
        <w:jc w:val="center"/>
        <w:rPr>
          <w:rFonts w:ascii="Times New Roman" w:eastAsia="標楷體" w:hAnsi="Times New Roman" w:cs="Times New Roman"/>
          <w:color w:val="000000" w:themeColor="text1"/>
          <w:szCs w:val="24"/>
        </w:rPr>
      </w:pPr>
      <w:r w:rsidRPr="002A7C0E">
        <w:rPr>
          <w:rFonts w:ascii="Times New Roman" w:eastAsia="標楷體" w:hAnsi="Times New Roman" w:cs="Times New Roman"/>
          <w:color w:val="000000" w:themeColor="text1"/>
          <w:szCs w:val="24"/>
        </w:rPr>
        <w:t>Shuang-En Chuang</w:t>
      </w:r>
      <w:r w:rsidRPr="002A7C0E">
        <w:rPr>
          <w:rFonts w:ascii="Times New Roman" w:eastAsia="標楷體" w:hAnsi="Times New Roman" w:cs="Times New Roman"/>
          <w:color w:val="000000" w:themeColor="text1"/>
          <w:szCs w:val="24"/>
          <w:vertAlign w:val="superscript"/>
        </w:rPr>
        <w:t>*</w:t>
      </w:r>
      <w:r w:rsidRPr="002A7C0E">
        <w:rPr>
          <w:rFonts w:ascii="Times New Roman" w:eastAsia="新細明體" w:hAnsi="Times New Roman" w:cs="Times New Roman"/>
          <w:color w:val="000000" w:themeColor="text1"/>
          <w:kern w:val="0"/>
          <w:szCs w:val="24"/>
          <w:vertAlign w:val="superscript"/>
        </w:rPr>
        <w:t>,2</w:t>
      </w:r>
      <w:r w:rsidRPr="002A7C0E">
        <w:rPr>
          <w:rFonts w:ascii="Times New Roman" w:eastAsia="標楷體" w:hAnsi="Times New Roman" w:cs="Times New Roman"/>
          <w:color w:val="000000" w:themeColor="text1"/>
          <w:szCs w:val="24"/>
        </w:rPr>
        <w:t xml:space="preserve"> </w:t>
      </w:r>
      <w:r w:rsidRPr="002A7C0E">
        <w:rPr>
          <w:rFonts w:ascii="Times New Roman" w:eastAsia="新細明體" w:hAnsi="Times New Roman" w:cs="Times New Roman"/>
          <w:color w:val="000000" w:themeColor="text1"/>
          <w:szCs w:val="24"/>
        </w:rPr>
        <w:t xml:space="preserve">and </w:t>
      </w:r>
      <w:r w:rsidRPr="002A7C0E">
        <w:rPr>
          <w:rFonts w:ascii="Times New Roman" w:eastAsia="新細明體" w:hAnsi="Times New Roman" w:cs="Times New Roman"/>
          <w:color w:val="000000" w:themeColor="text1"/>
          <w:kern w:val="0"/>
          <w:szCs w:val="24"/>
        </w:rPr>
        <w:t>Lu-Hai Wang</w:t>
      </w:r>
      <w:r w:rsidRPr="002A7C0E">
        <w:rPr>
          <w:rFonts w:ascii="Times New Roman" w:eastAsia="標楷體" w:hAnsi="Times New Roman" w:cs="Times New Roman"/>
          <w:color w:val="000000" w:themeColor="text1"/>
          <w:szCs w:val="24"/>
          <w:vertAlign w:val="superscript"/>
        </w:rPr>
        <w:t>*</w:t>
      </w:r>
      <w:r w:rsidRPr="002A7C0E">
        <w:rPr>
          <w:rFonts w:ascii="Times New Roman" w:eastAsia="新細明體" w:hAnsi="Times New Roman" w:cs="Times New Roman"/>
          <w:color w:val="000000" w:themeColor="text1"/>
          <w:kern w:val="0"/>
          <w:szCs w:val="24"/>
          <w:vertAlign w:val="superscript"/>
        </w:rPr>
        <w:t>,1,3,4</w:t>
      </w:r>
    </w:p>
    <w:p w14:paraId="077BBB7C" w14:textId="77777777" w:rsidR="002D7E66" w:rsidRPr="002A7C0E" w:rsidRDefault="002D7E66" w:rsidP="002D7E66">
      <w:pPr>
        <w:widowControl/>
        <w:rPr>
          <w:rFonts w:ascii="Times New Roman" w:eastAsia="新細明體" w:hAnsi="Times New Roman" w:cs="Times New Roman"/>
          <w:b/>
          <w:bCs/>
          <w:color w:val="000000" w:themeColor="text1"/>
          <w:kern w:val="0"/>
          <w:szCs w:val="24"/>
        </w:rPr>
      </w:pPr>
    </w:p>
    <w:p w14:paraId="30D42970" w14:textId="77777777" w:rsidR="002D7E66" w:rsidRPr="002A7C0E" w:rsidRDefault="002D7E66" w:rsidP="002D7E66">
      <w:pPr>
        <w:widowControl/>
        <w:rPr>
          <w:rFonts w:ascii="Times New Roman" w:eastAsia="新細明體" w:hAnsi="Times New Roman" w:cs="Times New Roman"/>
          <w:b/>
          <w:bCs/>
          <w:color w:val="000000" w:themeColor="text1"/>
          <w:kern w:val="0"/>
          <w:szCs w:val="24"/>
        </w:rPr>
      </w:pPr>
    </w:p>
    <w:p w14:paraId="564679AA" w14:textId="77777777" w:rsidR="002D7E66" w:rsidRPr="002A7C0E" w:rsidRDefault="002D7E66" w:rsidP="002D7E66">
      <w:pPr>
        <w:widowControl/>
        <w:rPr>
          <w:rFonts w:ascii="Times New Roman" w:eastAsia="新細明體" w:hAnsi="Times New Roman" w:cs="Times New Roman"/>
          <w:b/>
          <w:bCs/>
          <w:color w:val="000000" w:themeColor="text1"/>
          <w:kern w:val="0"/>
          <w:szCs w:val="24"/>
        </w:rPr>
      </w:pPr>
    </w:p>
    <w:p w14:paraId="68B64FA3" w14:textId="064CAA5A" w:rsidR="002D7E66" w:rsidRPr="000525D5" w:rsidRDefault="00775AD6" w:rsidP="002D7E66">
      <w:pPr>
        <w:widowControl/>
        <w:rPr>
          <w:rFonts w:ascii="Times New Roman" w:eastAsia="新細明體" w:hAnsi="Times New Roman" w:cs="Times New Roman"/>
          <w:b/>
          <w:bCs/>
          <w:kern w:val="0"/>
          <w:szCs w:val="24"/>
        </w:rPr>
      </w:pPr>
      <w:r w:rsidRPr="000525D5">
        <w:rPr>
          <w:rFonts w:ascii="Times New Roman" w:eastAsia="新細明體" w:hAnsi="Times New Roman" w:cs="Times New Roman"/>
          <w:b/>
          <w:bCs/>
          <w:kern w:val="0"/>
          <w:szCs w:val="24"/>
        </w:rPr>
        <w:t xml:space="preserve">Supplementary </w:t>
      </w:r>
      <w:r w:rsidR="002D7E66" w:rsidRPr="000525D5">
        <w:rPr>
          <w:rFonts w:ascii="Times New Roman" w:eastAsia="新細明體" w:hAnsi="Times New Roman" w:cs="Times New Roman"/>
          <w:b/>
          <w:bCs/>
          <w:kern w:val="0"/>
          <w:szCs w:val="24"/>
        </w:rPr>
        <w:t>Methods</w:t>
      </w:r>
    </w:p>
    <w:p w14:paraId="351A1B19" w14:textId="77777777" w:rsidR="002D7E66" w:rsidRPr="000525D5" w:rsidRDefault="002D7E66" w:rsidP="002D7E66">
      <w:pPr>
        <w:widowControl/>
        <w:rPr>
          <w:rFonts w:ascii="Times New Roman" w:eastAsia="新細明體" w:hAnsi="Times New Roman" w:cs="Times New Roman"/>
          <w:b/>
          <w:bCs/>
          <w:kern w:val="0"/>
          <w:szCs w:val="24"/>
        </w:rPr>
      </w:pPr>
    </w:p>
    <w:p w14:paraId="458E63BA" w14:textId="6C36C76F" w:rsidR="002D7E66" w:rsidRPr="000525D5" w:rsidRDefault="00775AD6" w:rsidP="002D7E66">
      <w:pPr>
        <w:widowControl/>
        <w:rPr>
          <w:rFonts w:ascii="Times New Roman" w:eastAsia="新細明體" w:hAnsi="Times New Roman" w:cs="Times New Roman"/>
          <w:b/>
          <w:bCs/>
          <w:kern w:val="0"/>
          <w:szCs w:val="24"/>
        </w:rPr>
      </w:pPr>
      <w:r w:rsidRPr="000525D5">
        <w:rPr>
          <w:rFonts w:ascii="Times New Roman" w:eastAsia="新細明體" w:hAnsi="Times New Roman" w:cs="Times New Roman"/>
          <w:b/>
          <w:bCs/>
          <w:kern w:val="0"/>
          <w:szCs w:val="24"/>
        </w:rPr>
        <w:t xml:space="preserve">Supplementary </w:t>
      </w:r>
      <w:r w:rsidR="002D7E66" w:rsidRPr="000525D5">
        <w:rPr>
          <w:rFonts w:ascii="Times New Roman" w:eastAsia="新細明體" w:hAnsi="Times New Roman" w:cs="Times New Roman"/>
          <w:b/>
          <w:bCs/>
          <w:kern w:val="0"/>
          <w:szCs w:val="24"/>
        </w:rPr>
        <w:t xml:space="preserve">Table S1 to </w:t>
      </w:r>
      <w:r w:rsidR="00374343">
        <w:rPr>
          <w:rFonts w:ascii="Times New Roman" w:eastAsia="新細明體" w:hAnsi="Times New Roman" w:cs="Times New Roman"/>
          <w:b/>
          <w:bCs/>
          <w:kern w:val="0"/>
          <w:szCs w:val="24"/>
        </w:rPr>
        <w:t xml:space="preserve">Table </w:t>
      </w:r>
      <w:r w:rsidR="002D7E66" w:rsidRPr="000525D5">
        <w:rPr>
          <w:rFonts w:ascii="Times New Roman" w:eastAsia="新細明體" w:hAnsi="Times New Roman" w:cs="Times New Roman"/>
          <w:b/>
          <w:bCs/>
          <w:kern w:val="0"/>
          <w:szCs w:val="24"/>
        </w:rPr>
        <w:t>S3</w:t>
      </w:r>
    </w:p>
    <w:p w14:paraId="0294A1A7" w14:textId="77777777" w:rsidR="002D7E66" w:rsidRPr="00374343" w:rsidRDefault="002D7E66" w:rsidP="002D7E66">
      <w:pPr>
        <w:widowControl/>
        <w:rPr>
          <w:rFonts w:ascii="Times New Roman" w:eastAsia="新細明體" w:hAnsi="Times New Roman" w:cs="Times New Roman"/>
          <w:b/>
          <w:bCs/>
          <w:kern w:val="0"/>
          <w:szCs w:val="24"/>
        </w:rPr>
      </w:pPr>
    </w:p>
    <w:p w14:paraId="1B0A374C" w14:textId="5E636DC8" w:rsidR="002D7E66" w:rsidRPr="000525D5" w:rsidRDefault="00775AD6" w:rsidP="002D7E66">
      <w:pPr>
        <w:widowControl/>
        <w:rPr>
          <w:rFonts w:ascii="Times New Roman" w:eastAsia="新細明體" w:hAnsi="Times New Roman" w:cs="Times New Roman"/>
          <w:b/>
          <w:bCs/>
          <w:kern w:val="0"/>
          <w:szCs w:val="24"/>
        </w:rPr>
      </w:pPr>
      <w:r w:rsidRPr="000525D5">
        <w:rPr>
          <w:rFonts w:ascii="Times New Roman" w:eastAsia="新細明體" w:hAnsi="Times New Roman" w:cs="Times New Roman"/>
          <w:b/>
          <w:bCs/>
          <w:kern w:val="0"/>
          <w:szCs w:val="24"/>
        </w:rPr>
        <w:t xml:space="preserve">Supplementary </w:t>
      </w:r>
      <w:r w:rsidR="002D7E66" w:rsidRPr="000525D5">
        <w:rPr>
          <w:rFonts w:ascii="Times New Roman" w:eastAsia="新細明體" w:hAnsi="Times New Roman" w:cs="Times New Roman"/>
          <w:b/>
          <w:bCs/>
          <w:kern w:val="0"/>
          <w:szCs w:val="24"/>
        </w:rPr>
        <w:t xml:space="preserve">Figure S1 to </w:t>
      </w:r>
      <w:r w:rsidR="00521D82">
        <w:rPr>
          <w:rFonts w:ascii="Times New Roman" w:eastAsia="新細明體" w:hAnsi="Times New Roman" w:cs="Times New Roman"/>
          <w:b/>
          <w:bCs/>
          <w:kern w:val="0"/>
          <w:szCs w:val="24"/>
        </w:rPr>
        <w:t xml:space="preserve">Figure </w:t>
      </w:r>
      <w:r w:rsidR="002D7E66" w:rsidRPr="000525D5">
        <w:rPr>
          <w:rFonts w:ascii="Times New Roman" w:eastAsia="新細明體" w:hAnsi="Times New Roman" w:cs="Times New Roman"/>
          <w:b/>
          <w:bCs/>
          <w:kern w:val="0"/>
          <w:szCs w:val="24"/>
        </w:rPr>
        <w:t>S</w:t>
      </w:r>
      <w:r w:rsidRPr="000525D5">
        <w:rPr>
          <w:rFonts w:ascii="Times New Roman" w:eastAsia="新細明體" w:hAnsi="Times New Roman" w:cs="Times New Roman"/>
          <w:b/>
          <w:bCs/>
          <w:kern w:val="0"/>
          <w:szCs w:val="24"/>
        </w:rPr>
        <w:t>10</w:t>
      </w:r>
    </w:p>
    <w:p w14:paraId="71F817DB" w14:textId="77777777" w:rsidR="002D7E66" w:rsidRPr="000525D5" w:rsidRDefault="002D7E66" w:rsidP="002D7E66">
      <w:pPr>
        <w:widowControl/>
        <w:rPr>
          <w:rFonts w:ascii="Times New Roman" w:eastAsia="新細明體" w:hAnsi="Times New Roman" w:cs="Times New Roman"/>
          <w:b/>
          <w:bCs/>
          <w:kern w:val="0"/>
          <w:szCs w:val="24"/>
        </w:rPr>
      </w:pPr>
      <w:r w:rsidRPr="000525D5">
        <w:rPr>
          <w:rFonts w:ascii="Times New Roman" w:eastAsia="新細明體" w:hAnsi="Times New Roman" w:cs="Times New Roman"/>
          <w:b/>
          <w:bCs/>
          <w:kern w:val="0"/>
          <w:szCs w:val="24"/>
        </w:rPr>
        <w:br w:type="page"/>
      </w:r>
    </w:p>
    <w:p w14:paraId="55B814B5" w14:textId="6FF7CC7C" w:rsidR="002D7E66" w:rsidRPr="002A7C0E" w:rsidRDefault="004F21D9" w:rsidP="002D7E66">
      <w:pPr>
        <w:widowControl/>
        <w:rPr>
          <w:rFonts w:ascii="Times New Roman" w:hAnsi="Times New Roman" w:cs="Times New Roman"/>
          <w:b/>
          <w:bCs/>
          <w:color w:val="000000" w:themeColor="text1"/>
          <w:szCs w:val="24"/>
        </w:rPr>
      </w:pPr>
      <w:r w:rsidRPr="000525D5">
        <w:rPr>
          <w:rFonts w:ascii="Times New Roman" w:hAnsi="Times New Roman" w:cs="Times New Roman"/>
          <w:b/>
          <w:bCs/>
        </w:rPr>
        <w:lastRenderedPageBreak/>
        <w:t xml:space="preserve">Supplementary </w:t>
      </w:r>
      <w:r w:rsidR="002D7E66" w:rsidRPr="002A7C0E">
        <w:rPr>
          <w:rFonts w:ascii="Times New Roman" w:hAnsi="Times New Roman" w:cs="Times New Roman"/>
          <w:b/>
          <w:bCs/>
          <w:color w:val="000000" w:themeColor="text1"/>
          <w:szCs w:val="24"/>
        </w:rPr>
        <w:t>M</w:t>
      </w:r>
      <w:r w:rsidR="002D7E66" w:rsidRPr="002A7C0E">
        <w:rPr>
          <w:rFonts w:ascii="Times New Roman" w:hAnsi="Times New Roman" w:cs="Times New Roman" w:hint="eastAsia"/>
          <w:b/>
          <w:bCs/>
          <w:color w:val="000000" w:themeColor="text1"/>
          <w:szCs w:val="24"/>
        </w:rPr>
        <w:t>e</w:t>
      </w:r>
      <w:r w:rsidR="002D7E66" w:rsidRPr="002A7C0E">
        <w:rPr>
          <w:rFonts w:ascii="Times New Roman" w:hAnsi="Times New Roman" w:cs="Times New Roman"/>
          <w:b/>
          <w:bCs/>
          <w:color w:val="000000" w:themeColor="text1"/>
          <w:szCs w:val="24"/>
        </w:rPr>
        <w:t>thods</w:t>
      </w:r>
    </w:p>
    <w:p w14:paraId="11FF502E" w14:textId="77777777" w:rsidR="002D7E66" w:rsidRPr="002A7C0E" w:rsidRDefault="002D7E66" w:rsidP="002D7E66">
      <w:pPr>
        <w:widowControl/>
        <w:rPr>
          <w:rFonts w:ascii="Times New Roman" w:eastAsia="新細明體" w:hAnsi="Times New Roman" w:cs="Times New Roman"/>
          <w:b/>
          <w:bCs/>
          <w:color w:val="000000" w:themeColor="text1"/>
          <w:kern w:val="0"/>
          <w:szCs w:val="24"/>
        </w:rPr>
      </w:pPr>
    </w:p>
    <w:p w14:paraId="0AB3A1D2" w14:textId="77777777" w:rsidR="002D7E66" w:rsidRPr="002A7C0E" w:rsidRDefault="002D7E66" w:rsidP="002D7E66">
      <w:pPr>
        <w:widowControl/>
        <w:shd w:val="clear" w:color="auto" w:fill="FFFFFF"/>
        <w:spacing w:after="120" w:line="360" w:lineRule="auto"/>
        <w:jc w:val="both"/>
        <w:outlineLvl w:val="2"/>
        <w:rPr>
          <w:rFonts w:ascii="Times New Roman" w:eastAsia="新細明體" w:hAnsi="Times New Roman" w:cs="Times New Roman"/>
          <w:b/>
          <w:bCs/>
          <w:color w:val="000000" w:themeColor="text1"/>
          <w:kern w:val="0"/>
          <w:szCs w:val="24"/>
        </w:rPr>
      </w:pPr>
      <w:r w:rsidRPr="002A7C0E">
        <w:rPr>
          <w:rFonts w:ascii="Times New Roman" w:eastAsia="新細明體" w:hAnsi="Times New Roman" w:cs="Times New Roman"/>
          <w:b/>
          <w:bCs/>
          <w:color w:val="000000" w:themeColor="text1"/>
          <w:kern w:val="0"/>
          <w:szCs w:val="24"/>
        </w:rPr>
        <w:t>Transwell cell migration and invasion assay</w:t>
      </w:r>
    </w:p>
    <w:p w14:paraId="2853B61B" w14:textId="77777777" w:rsidR="002D7E66" w:rsidRPr="002A7C0E" w:rsidRDefault="002D7E66" w:rsidP="002D7E66">
      <w:pPr>
        <w:widowControl/>
        <w:shd w:val="clear" w:color="auto" w:fill="FFFFFF"/>
        <w:spacing w:after="420" w:line="360" w:lineRule="auto"/>
        <w:jc w:val="both"/>
        <w:rPr>
          <w:rFonts w:ascii="Times New Roman" w:hAnsi="Times New Roman" w:cs="Times New Roman"/>
          <w:color w:val="000000" w:themeColor="text1"/>
          <w:szCs w:val="24"/>
        </w:rPr>
      </w:pPr>
      <w:r w:rsidRPr="002A7C0E">
        <w:rPr>
          <w:rFonts w:ascii="Times New Roman" w:eastAsia="新細明體" w:hAnsi="Times New Roman" w:cs="Times New Roman"/>
          <w:color w:val="000000" w:themeColor="text1"/>
          <w:kern w:val="0"/>
          <w:szCs w:val="24"/>
        </w:rPr>
        <w:t>Cell migration was measured in 8.0-μm Falcon cell culture inserts (Corning), and for cell invasion assays, BD biocoat Matrigel invasion chamber (Corning) was used. Cells were suspended in DMEM and placed in the upper well. The bottom well was DMEM with 10% FBS. After incubating for 16 hours (migration) or 24 hours (invasion), the cells on the upper side of the insert were removed with cotton swabs, and cells at underside were stained with crystal violet.</w:t>
      </w:r>
      <w:r w:rsidRPr="002A7C0E">
        <w:rPr>
          <w:rFonts w:ascii="Times New Roman" w:hAnsi="Times New Roman" w:cs="Times New Roman"/>
          <w:color w:val="000000" w:themeColor="text1"/>
          <w:szCs w:val="24"/>
        </w:rPr>
        <w:t xml:space="preserve"> </w:t>
      </w:r>
      <w:r w:rsidRPr="002A7C0E">
        <w:rPr>
          <w:rFonts w:ascii="Times New Roman" w:eastAsia="新細明體" w:hAnsi="Times New Roman" w:cs="Times New Roman"/>
          <w:color w:val="000000" w:themeColor="text1"/>
          <w:kern w:val="0"/>
          <w:szCs w:val="24"/>
        </w:rPr>
        <w:t xml:space="preserve">The photos of three areas were taken from insertions and </w:t>
      </w:r>
      <w:r w:rsidRPr="002A7C0E">
        <w:rPr>
          <w:rFonts w:ascii="Times New Roman" w:hAnsi="Times New Roman" w:cs="Times New Roman"/>
          <w:color w:val="000000" w:themeColor="text1"/>
          <w:szCs w:val="24"/>
        </w:rPr>
        <w:t>analyze with Image J software.</w:t>
      </w:r>
    </w:p>
    <w:p w14:paraId="2E7DE1DB" w14:textId="77777777" w:rsidR="002D7E66" w:rsidRPr="002A7C0E" w:rsidRDefault="002D7E66" w:rsidP="002D7E66">
      <w:pPr>
        <w:widowControl/>
        <w:shd w:val="clear" w:color="auto" w:fill="FFFFFF"/>
        <w:spacing w:after="270" w:line="360" w:lineRule="auto"/>
        <w:jc w:val="both"/>
        <w:outlineLvl w:val="2"/>
        <w:rPr>
          <w:rFonts w:ascii="Times New Roman" w:eastAsia="新細明體" w:hAnsi="Times New Roman" w:cs="Times New Roman"/>
          <w:b/>
          <w:bCs/>
          <w:color w:val="000000" w:themeColor="text1"/>
          <w:kern w:val="0"/>
          <w:szCs w:val="24"/>
        </w:rPr>
      </w:pPr>
      <w:r w:rsidRPr="002A7C0E">
        <w:rPr>
          <w:rFonts w:ascii="Times New Roman" w:eastAsia="新細明體" w:hAnsi="Times New Roman" w:cs="Times New Roman"/>
          <w:b/>
          <w:bCs/>
          <w:color w:val="000000" w:themeColor="text1"/>
          <w:kern w:val="0"/>
          <w:szCs w:val="24"/>
        </w:rPr>
        <w:t>Soft agar assay</w:t>
      </w:r>
    </w:p>
    <w:p w14:paraId="2E4E634E" w14:textId="77777777" w:rsidR="002D7E66" w:rsidRPr="002A7C0E" w:rsidRDefault="002D7E66" w:rsidP="002D7E66">
      <w:pPr>
        <w:widowControl/>
        <w:shd w:val="clear" w:color="auto" w:fill="FFFFFF"/>
        <w:spacing w:before="100" w:beforeAutospacing="1" w:after="420" w:afterAutospacing="1" w:line="360" w:lineRule="auto"/>
        <w:jc w:val="both"/>
        <w:rPr>
          <w:rFonts w:ascii="Times New Roman" w:eastAsia="新細明體" w:hAnsi="Times New Roman" w:cs="Times New Roman"/>
          <w:color w:val="000000" w:themeColor="text1"/>
          <w:kern w:val="0"/>
          <w:szCs w:val="24"/>
        </w:rPr>
      </w:pPr>
      <w:r w:rsidRPr="002A7C0E">
        <w:rPr>
          <w:rFonts w:ascii="Times New Roman" w:eastAsia="新細明體" w:hAnsi="Times New Roman" w:cs="Times New Roman"/>
          <w:color w:val="000000" w:themeColor="text1"/>
          <w:kern w:val="0"/>
          <w:szCs w:val="24"/>
        </w:rPr>
        <w:t>C9IV3 cells</w:t>
      </w:r>
      <w:r w:rsidRPr="002A7C0E">
        <w:rPr>
          <w:rFonts w:ascii="Times New Roman" w:eastAsia="新細明體" w:hAnsi="Times New Roman" w:cs="Times New Roman"/>
          <w:color w:val="000000" w:themeColor="text1"/>
          <w:kern w:val="0"/>
          <w:szCs w:val="24"/>
          <w:shd w:val="clear" w:color="auto" w:fill="FFFFFF"/>
        </w:rPr>
        <w:t xml:space="preserve"> were transfected with siCon or siKRT17 for 48 hours. An appropriate volume of 0.5% noble agar</w:t>
      </w:r>
      <w:r w:rsidRPr="002A7C0E">
        <w:rPr>
          <w:rFonts w:ascii="Times New Roman" w:eastAsia="新細明體" w:hAnsi="Times New Roman" w:cs="Times New Roman"/>
          <w:color w:val="000000" w:themeColor="text1"/>
          <w:kern w:val="0"/>
          <w:szCs w:val="24"/>
        </w:rPr>
        <w:t xml:space="preserve"> (Sigma)</w:t>
      </w:r>
      <w:r w:rsidRPr="002A7C0E">
        <w:rPr>
          <w:rFonts w:ascii="Times New Roman" w:eastAsia="新細明體" w:hAnsi="Times New Roman" w:cs="Times New Roman"/>
          <w:color w:val="000000" w:themeColor="text1"/>
          <w:kern w:val="0"/>
          <w:szCs w:val="24"/>
          <w:shd w:val="clear" w:color="auto" w:fill="FFFFFF"/>
        </w:rPr>
        <w:t xml:space="preserve"> was plated in a 6-well plate and let solidified as the </w:t>
      </w:r>
      <w:bookmarkStart w:id="0" w:name="_Hlk87445428"/>
      <w:r w:rsidRPr="002A7C0E">
        <w:rPr>
          <w:rFonts w:ascii="Times New Roman" w:eastAsia="新細明體" w:hAnsi="Times New Roman" w:cs="Times New Roman"/>
          <w:color w:val="000000" w:themeColor="text1"/>
          <w:kern w:val="0"/>
          <w:szCs w:val="24"/>
          <w:shd w:val="clear" w:color="auto" w:fill="FFFFFF"/>
        </w:rPr>
        <w:t>base agar</w:t>
      </w:r>
      <w:bookmarkEnd w:id="0"/>
      <w:r w:rsidRPr="002A7C0E">
        <w:rPr>
          <w:rFonts w:ascii="Times New Roman" w:eastAsia="新細明體" w:hAnsi="Times New Roman" w:cs="Times New Roman"/>
          <w:color w:val="000000" w:themeColor="text1"/>
          <w:kern w:val="0"/>
          <w:szCs w:val="24"/>
          <w:shd w:val="clear" w:color="auto" w:fill="FFFFFF"/>
        </w:rPr>
        <w:t>.</w:t>
      </w:r>
      <w:r w:rsidRPr="002A7C0E">
        <w:rPr>
          <w:rFonts w:ascii="Times New Roman" w:eastAsia="新細明體" w:hAnsi="Times New Roman" w:cs="Times New Roman"/>
          <w:color w:val="000000" w:themeColor="text1"/>
          <w:kern w:val="0"/>
          <w:szCs w:val="24"/>
        </w:rPr>
        <w:t xml:space="preserve"> </w:t>
      </w:r>
      <w:r w:rsidRPr="002A7C0E">
        <w:rPr>
          <w:rFonts w:ascii="Times New Roman" w:eastAsia="新細明體" w:hAnsi="Times New Roman" w:cs="Times New Roman"/>
          <w:color w:val="000000" w:themeColor="text1"/>
          <w:kern w:val="0"/>
          <w:szCs w:val="24"/>
          <w:shd w:val="clear" w:color="auto" w:fill="FFFFFF"/>
        </w:rPr>
        <w:t>1x10</w:t>
      </w:r>
      <w:r w:rsidRPr="002A7C0E">
        <w:rPr>
          <w:rFonts w:ascii="Times New Roman" w:eastAsia="新細明體" w:hAnsi="Times New Roman" w:cs="Times New Roman"/>
          <w:color w:val="000000" w:themeColor="text1"/>
          <w:kern w:val="0"/>
          <w:szCs w:val="24"/>
          <w:shd w:val="clear" w:color="auto" w:fill="FFFFFF"/>
          <w:vertAlign w:val="superscript"/>
        </w:rPr>
        <w:t>5</w:t>
      </w:r>
      <w:r w:rsidRPr="002A7C0E">
        <w:rPr>
          <w:rFonts w:ascii="Times New Roman" w:eastAsia="新細明體" w:hAnsi="Times New Roman" w:cs="Times New Roman"/>
          <w:color w:val="000000" w:themeColor="text1"/>
          <w:kern w:val="0"/>
          <w:szCs w:val="24"/>
          <w:shd w:val="clear" w:color="auto" w:fill="FFFFFF"/>
        </w:rPr>
        <w:t xml:space="preserve"> cells were mixed in 1ml medium with 0.5 ml 1.2% low melting agarose (Sigma) and seeded in each well on top of the base agar. </w:t>
      </w:r>
      <w:r w:rsidRPr="002A7C0E">
        <w:rPr>
          <w:rFonts w:ascii="Times New Roman" w:eastAsia="新細明體" w:hAnsi="Times New Roman" w:cs="Times New Roman"/>
          <w:color w:val="000000" w:themeColor="text1"/>
          <w:kern w:val="0"/>
          <w:szCs w:val="24"/>
        </w:rPr>
        <w:t xml:space="preserve">Cells were cultured for 2 weeks. </w:t>
      </w:r>
      <w:r w:rsidRPr="002A7C0E">
        <w:rPr>
          <w:rFonts w:ascii="Times New Roman" w:eastAsia="新細明體" w:hAnsi="Times New Roman" w:cs="Times New Roman"/>
          <w:color w:val="000000" w:themeColor="text1"/>
          <w:kern w:val="0"/>
          <w:szCs w:val="24"/>
          <w:shd w:val="clear" w:color="auto" w:fill="FFFFFF"/>
        </w:rPr>
        <w:t xml:space="preserve">Colonies were stained with p-iodonitrotetrazolium violet </w:t>
      </w:r>
      <w:r w:rsidRPr="002A7C0E">
        <w:rPr>
          <w:rFonts w:ascii="Times New Roman" w:eastAsia="新細明體" w:hAnsi="Times New Roman" w:cs="Times New Roman"/>
          <w:color w:val="000000" w:themeColor="text1"/>
          <w:kern w:val="0"/>
          <w:szCs w:val="24"/>
        </w:rPr>
        <w:t>(Sigma)</w:t>
      </w:r>
      <w:r w:rsidRPr="002A7C0E">
        <w:rPr>
          <w:rFonts w:ascii="Times New Roman" w:eastAsia="新細明體" w:hAnsi="Times New Roman" w:cs="Times New Roman"/>
          <w:color w:val="000000" w:themeColor="text1"/>
          <w:kern w:val="0"/>
          <w:szCs w:val="24"/>
          <w:shd w:val="clear" w:color="auto" w:fill="FFFFFF"/>
        </w:rPr>
        <w:t xml:space="preserve"> for 3 days.</w:t>
      </w:r>
      <w:r w:rsidRPr="002A7C0E">
        <w:rPr>
          <w:rFonts w:ascii="Times New Roman" w:eastAsia="新細明體" w:hAnsi="Times New Roman" w:cs="Times New Roman"/>
          <w:color w:val="000000" w:themeColor="text1"/>
          <w:kern w:val="0"/>
          <w:szCs w:val="24"/>
        </w:rPr>
        <w:t xml:space="preserve"> The images were taken under a microscope and analyzed with Image J software.</w:t>
      </w:r>
    </w:p>
    <w:p w14:paraId="10446B86" w14:textId="77777777" w:rsidR="002D7E66" w:rsidRPr="002A7C0E" w:rsidRDefault="002D7E66" w:rsidP="002D7E66">
      <w:pPr>
        <w:widowControl/>
        <w:rPr>
          <w:rFonts w:ascii="Times New Roman" w:eastAsia="新細明體" w:hAnsi="Times New Roman" w:cs="Times New Roman"/>
          <w:color w:val="000000" w:themeColor="text1"/>
          <w:kern w:val="0"/>
          <w:szCs w:val="24"/>
        </w:rPr>
      </w:pPr>
      <w:r w:rsidRPr="002A7C0E">
        <w:rPr>
          <w:rFonts w:ascii="Times New Roman" w:eastAsia="新細明體" w:hAnsi="Times New Roman" w:cs="Times New Roman"/>
          <w:color w:val="000000" w:themeColor="text1"/>
          <w:kern w:val="0"/>
          <w:szCs w:val="24"/>
        </w:rPr>
        <w:br w:type="page"/>
      </w:r>
    </w:p>
    <w:p w14:paraId="2BDDB265" w14:textId="106CB393" w:rsidR="002D7E66" w:rsidRPr="002A7C0E" w:rsidRDefault="0096228F" w:rsidP="002D7E66">
      <w:pPr>
        <w:widowControl/>
        <w:rPr>
          <w:rFonts w:ascii="Times New Roman" w:hAnsi="Times New Roman" w:cs="Times New Roman"/>
          <w:b/>
          <w:bCs/>
          <w:color w:val="000000" w:themeColor="text1"/>
          <w:szCs w:val="24"/>
        </w:rPr>
      </w:pPr>
      <w:r w:rsidRPr="000525D5">
        <w:rPr>
          <w:rFonts w:ascii="Times New Roman" w:eastAsia="新細明體" w:hAnsi="Times New Roman" w:cs="Times New Roman"/>
          <w:b/>
          <w:bCs/>
          <w:kern w:val="0"/>
          <w:szCs w:val="24"/>
        </w:rPr>
        <w:lastRenderedPageBreak/>
        <w:t>Supplementary</w:t>
      </w:r>
      <w:r w:rsidR="002D7E66" w:rsidRPr="000525D5">
        <w:rPr>
          <w:rFonts w:ascii="Times New Roman" w:eastAsia="新細明體" w:hAnsi="Times New Roman" w:cs="Times New Roman"/>
          <w:b/>
          <w:bCs/>
          <w:kern w:val="0"/>
          <w:szCs w:val="24"/>
        </w:rPr>
        <w:t xml:space="preserve"> </w:t>
      </w:r>
      <w:r w:rsidR="002D7E66" w:rsidRPr="000525D5">
        <w:rPr>
          <w:rFonts w:ascii="Times New Roman" w:hAnsi="Times New Roman" w:cs="Times New Roman"/>
          <w:b/>
          <w:bCs/>
          <w:szCs w:val="24"/>
        </w:rPr>
        <w:t>Ta</w:t>
      </w:r>
      <w:r w:rsidR="002D7E66" w:rsidRPr="002A7C0E">
        <w:rPr>
          <w:rFonts w:ascii="Times New Roman" w:hAnsi="Times New Roman" w:cs="Times New Roman"/>
          <w:b/>
          <w:bCs/>
          <w:color w:val="000000" w:themeColor="text1"/>
          <w:szCs w:val="24"/>
        </w:rPr>
        <w:t>bles</w:t>
      </w:r>
    </w:p>
    <w:p w14:paraId="7311A7CD" w14:textId="77777777" w:rsidR="002D7E66" w:rsidRPr="002A7C0E" w:rsidRDefault="002D7E66" w:rsidP="002D7E66">
      <w:pPr>
        <w:widowControl/>
        <w:rPr>
          <w:rFonts w:ascii="Times New Roman" w:eastAsia="新細明體" w:hAnsi="Times New Roman" w:cs="Times New Roman"/>
          <w:b/>
          <w:bCs/>
          <w:color w:val="000000" w:themeColor="text1"/>
          <w:kern w:val="0"/>
          <w:szCs w:val="24"/>
        </w:rPr>
      </w:pPr>
    </w:p>
    <w:p w14:paraId="075F5EE2" w14:textId="19FDB764" w:rsidR="002D7E66" w:rsidRPr="002A7C0E" w:rsidRDefault="0096228F" w:rsidP="002D7E66">
      <w:pPr>
        <w:widowControl/>
        <w:rPr>
          <w:rFonts w:ascii="Times New Roman" w:eastAsia="新細明體" w:hAnsi="Times New Roman" w:cs="Times New Roman"/>
          <w:b/>
          <w:bCs/>
          <w:color w:val="000000" w:themeColor="text1"/>
          <w:kern w:val="0"/>
          <w:szCs w:val="24"/>
        </w:rPr>
      </w:pPr>
      <w:r w:rsidRPr="002A7C0E">
        <w:rPr>
          <w:rFonts w:ascii="Times New Roman" w:eastAsia="新細明體" w:hAnsi="Times New Roman" w:cs="Times New Roman"/>
          <w:b/>
          <w:bCs/>
          <w:color w:val="000000" w:themeColor="text1"/>
          <w:kern w:val="0"/>
          <w:szCs w:val="24"/>
        </w:rPr>
        <w:t xml:space="preserve">Supplementary </w:t>
      </w:r>
      <w:r w:rsidR="002D7E66" w:rsidRPr="002A7C0E">
        <w:rPr>
          <w:rFonts w:ascii="Times New Roman" w:eastAsia="新細明體" w:hAnsi="Times New Roman" w:cs="Times New Roman" w:hint="eastAsia"/>
          <w:b/>
          <w:bCs/>
          <w:color w:val="000000" w:themeColor="text1"/>
          <w:kern w:val="0"/>
          <w:szCs w:val="24"/>
        </w:rPr>
        <w:t>T</w:t>
      </w:r>
      <w:r w:rsidR="002D7E66" w:rsidRPr="002A7C0E">
        <w:rPr>
          <w:rFonts w:ascii="Times New Roman" w:eastAsia="新細明體" w:hAnsi="Times New Roman" w:cs="Times New Roman"/>
          <w:b/>
          <w:bCs/>
          <w:color w:val="000000" w:themeColor="text1"/>
          <w:kern w:val="0"/>
          <w:szCs w:val="24"/>
        </w:rPr>
        <w:t xml:space="preserve">able S1.  List of siRNAs and primers used for plasmid construction </w:t>
      </w:r>
    </w:p>
    <w:p w14:paraId="70C7BDDE" w14:textId="77777777" w:rsidR="002D7E66" w:rsidRPr="002A7C0E" w:rsidRDefault="002D7E66" w:rsidP="002D7E66">
      <w:pPr>
        <w:widowControl/>
        <w:rPr>
          <w:rFonts w:ascii="Times New Roman" w:eastAsia="新細明體" w:hAnsi="Times New Roman" w:cs="Times New Roman"/>
          <w:b/>
          <w:bCs/>
          <w:color w:val="000000" w:themeColor="text1"/>
          <w:kern w:val="0"/>
          <w:sz w:val="20"/>
          <w:szCs w:val="20"/>
        </w:rPr>
      </w:pPr>
    </w:p>
    <w:tbl>
      <w:tblPr>
        <w:tblW w:w="8207" w:type="dxa"/>
        <w:tblCellMar>
          <w:left w:w="28" w:type="dxa"/>
          <w:right w:w="28" w:type="dxa"/>
        </w:tblCellMar>
        <w:tblLook w:val="04A0" w:firstRow="1" w:lastRow="0" w:firstColumn="1" w:lastColumn="0" w:noHBand="0" w:noVBand="1"/>
      </w:tblPr>
      <w:tblGrid>
        <w:gridCol w:w="1748"/>
        <w:gridCol w:w="5808"/>
        <w:gridCol w:w="651"/>
      </w:tblGrid>
      <w:tr w:rsidR="002A7C0E" w:rsidRPr="002A7C0E" w14:paraId="5FB2B30A" w14:textId="77777777" w:rsidTr="001431E0">
        <w:trPr>
          <w:trHeight w:val="360"/>
        </w:trPr>
        <w:tc>
          <w:tcPr>
            <w:tcW w:w="8207" w:type="dxa"/>
            <w:gridSpan w:val="3"/>
            <w:tcBorders>
              <w:top w:val="single" w:sz="12" w:space="0" w:color="auto"/>
              <w:left w:val="single" w:sz="12" w:space="0" w:color="auto"/>
              <w:bottom w:val="single" w:sz="12" w:space="0" w:color="auto"/>
              <w:right w:val="single" w:sz="12" w:space="0" w:color="000000"/>
            </w:tcBorders>
            <w:shd w:val="clear" w:color="auto" w:fill="auto"/>
            <w:noWrap/>
            <w:vAlign w:val="center"/>
            <w:hideMark/>
          </w:tcPr>
          <w:p w14:paraId="39CBEF93" w14:textId="77777777" w:rsidR="002D7E66" w:rsidRPr="002A7C0E" w:rsidRDefault="002D7E66" w:rsidP="001431E0">
            <w:pPr>
              <w:widowControl/>
              <w:jc w:val="center"/>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The sequences of gene siRNA oligeonucleotides</w:t>
            </w:r>
          </w:p>
        </w:tc>
      </w:tr>
      <w:tr w:rsidR="002A7C0E" w:rsidRPr="002A7C0E" w14:paraId="13D02D92" w14:textId="77777777" w:rsidTr="001431E0">
        <w:trPr>
          <w:trHeight w:val="360"/>
        </w:trPr>
        <w:tc>
          <w:tcPr>
            <w:tcW w:w="1748" w:type="dxa"/>
            <w:tcBorders>
              <w:top w:val="nil"/>
              <w:left w:val="single" w:sz="12" w:space="0" w:color="auto"/>
              <w:bottom w:val="single" w:sz="12" w:space="0" w:color="auto"/>
              <w:right w:val="nil"/>
            </w:tcBorders>
            <w:shd w:val="clear" w:color="auto" w:fill="auto"/>
            <w:noWrap/>
            <w:vAlign w:val="center"/>
            <w:hideMark/>
          </w:tcPr>
          <w:p w14:paraId="658B8243"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Gene</w:t>
            </w:r>
          </w:p>
        </w:tc>
        <w:tc>
          <w:tcPr>
            <w:tcW w:w="6459" w:type="dxa"/>
            <w:gridSpan w:val="2"/>
            <w:tcBorders>
              <w:top w:val="single" w:sz="12" w:space="0" w:color="auto"/>
              <w:left w:val="nil"/>
              <w:bottom w:val="single" w:sz="12" w:space="0" w:color="auto"/>
              <w:right w:val="single" w:sz="12" w:space="0" w:color="000000"/>
            </w:tcBorders>
            <w:shd w:val="clear" w:color="auto" w:fill="auto"/>
            <w:noWrap/>
            <w:vAlign w:val="center"/>
            <w:hideMark/>
          </w:tcPr>
          <w:p w14:paraId="3411394E" w14:textId="77777777" w:rsidR="002D7E66" w:rsidRPr="002A7C0E" w:rsidRDefault="002D7E66" w:rsidP="001431E0">
            <w:pPr>
              <w:widowControl/>
              <w:ind w:firstLineChars="300" w:firstLine="601"/>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Sequences of siRNA oligeonucleotides</w:t>
            </w:r>
          </w:p>
        </w:tc>
      </w:tr>
      <w:tr w:rsidR="002A7C0E" w:rsidRPr="002A7C0E" w14:paraId="353D49CC" w14:textId="77777777" w:rsidTr="001431E0">
        <w:trPr>
          <w:trHeight w:val="345"/>
        </w:trPr>
        <w:tc>
          <w:tcPr>
            <w:tcW w:w="1748" w:type="dxa"/>
            <w:tcBorders>
              <w:top w:val="nil"/>
              <w:left w:val="single" w:sz="12" w:space="0" w:color="auto"/>
              <w:bottom w:val="nil"/>
              <w:right w:val="nil"/>
            </w:tcBorders>
            <w:shd w:val="clear" w:color="auto" w:fill="auto"/>
            <w:noWrap/>
            <w:vAlign w:val="center"/>
            <w:hideMark/>
          </w:tcPr>
          <w:p w14:paraId="3470F169"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KRT17</w:t>
            </w:r>
          </w:p>
        </w:tc>
        <w:tc>
          <w:tcPr>
            <w:tcW w:w="5808" w:type="dxa"/>
            <w:tcBorders>
              <w:top w:val="nil"/>
              <w:left w:val="nil"/>
              <w:bottom w:val="nil"/>
              <w:right w:val="nil"/>
            </w:tcBorders>
            <w:shd w:val="clear" w:color="auto" w:fill="auto"/>
            <w:noWrap/>
            <w:vAlign w:val="center"/>
            <w:hideMark/>
          </w:tcPr>
          <w:p w14:paraId="6BEA2BE6" w14:textId="77777777" w:rsidR="002D7E66" w:rsidRPr="002A7C0E" w:rsidRDefault="002D7E66" w:rsidP="001431E0">
            <w:pPr>
              <w:widowControl/>
              <w:ind w:firstLineChars="300" w:firstLine="600"/>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1. GCCAGUACUACAGGACAAUtt</w:t>
            </w:r>
          </w:p>
        </w:tc>
        <w:tc>
          <w:tcPr>
            <w:tcW w:w="651" w:type="dxa"/>
            <w:tcBorders>
              <w:top w:val="nil"/>
              <w:left w:val="nil"/>
              <w:bottom w:val="nil"/>
              <w:right w:val="single" w:sz="12" w:space="0" w:color="auto"/>
            </w:tcBorders>
            <w:shd w:val="clear" w:color="auto" w:fill="auto"/>
            <w:noWrap/>
            <w:vAlign w:val="center"/>
            <w:hideMark/>
          </w:tcPr>
          <w:p w14:paraId="11A2FFD5"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2C4F5CC1" w14:textId="77777777" w:rsidTr="001431E0">
        <w:trPr>
          <w:trHeight w:val="330"/>
        </w:trPr>
        <w:tc>
          <w:tcPr>
            <w:tcW w:w="1748" w:type="dxa"/>
            <w:tcBorders>
              <w:top w:val="nil"/>
              <w:left w:val="single" w:sz="12" w:space="0" w:color="auto"/>
              <w:bottom w:val="nil"/>
              <w:right w:val="nil"/>
            </w:tcBorders>
            <w:shd w:val="clear" w:color="auto" w:fill="auto"/>
            <w:noWrap/>
            <w:vAlign w:val="center"/>
            <w:hideMark/>
          </w:tcPr>
          <w:p w14:paraId="0B44F287"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 xml:space="preserve">　</w:t>
            </w:r>
          </w:p>
        </w:tc>
        <w:tc>
          <w:tcPr>
            <w:tcW w:w="5808" w:type="dxa"/>
            <w:tcBorders>
              <w:top w:val="nil"/>
              <w:left w:val="nil"/>
              <w:bottom w:val="nil"/>
              <w:right w:val="nil"/>
            </w:tcBorders>
            <w:shd w:val="clear" w:color="auto" w:fill="auto"/>
            <w:noWrap/>
            <w:vAlign w:val="center"/>
            <w:hideMark/>
          </w:tcPr>
          <w:p w14:paraId="6F18C93B" w14:textId="77777777" w:rsidR="002D7E66" w:rsidRPr="002A7C0E" w:rsidRDefault="002D7E66" w:rsidP="001431E0">
            <w:pPr>
              <w:widowControl/>
              <w:ind w:firstLineChars="300" w:firstLine="600"/>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2. CCCACCUGACUCAGUACAAtt</w:t>
            </w:r>
          </w:p>
        </w:tc>
        <w:tc>
          <w:tcPr>
            <w:tcW w:w="651" w:type="dxa"/>
            <w:tcBorders>
              <w:top w:val="nil"/>
              <w:left w:val="nil"/>
              <w:bottom w:val="nil"/>
              <w:right w:val="single" w:sz="12" w:space="0" w:color="auto"/>
            </w:tcBorders>
            <w:shd w:val="clear" w:color="auto" w:fill="auto"/>
            <w:noWrap/>
            <w:vAlign w:val="center"/>
            <w:hideMark/>
          </w:tcPr>
          <w:p w14:paraId="24ECD25F"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2700AC56" w14:textId="77777777" w:rsidTr="001431E0">
        <w:trPr>
          <w:trHeight w:val="330"/>
        </w:trPr>
        <w:tc>
          <w:tcPr>
            <w:tcW w:w="1748" w:type="dxa"/>
            <w:tcBorders>
              <w:top w:val="nil"/>
              <w:left w:val="single" w:sz="12" w:space="0" w:color="auto"/>
              <w:bottom w:val="nil"/>
              <w:right w:val="nil"/>
            </w:tcBorders>
            <w:shd w:val="clear" w:color="auto" w:fill="auto"/>
            <w:noWrap/>
            <w:vAlign w:val="center"/>
            <w:hideMark/>
          </w:tcPr>
          <w:p w14:paraId="7BA63492"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 xml:space="preserve">　</w:t>
            </w:r>
          </w:p>
        </w:tc>
        <w:tc>
          <w:tcPr>
            <w:tcW w:w="5808" w:type="dxa"/>
            <w:tcBorders>
              <w:top w:val="nil"/>
              <w:left w:val="nil"/>
              <w:bottom w:val="nil"/>
              <w:right w:val="nil"/>
            </w:tcBorders>
            <w:shd w:val="clear" w:color="auto" w:fill="auto"/>
            <w:noWrap/>
            <w:vAlign w:val="center"/>
            <w:hideMark/>
          </w:tcPr>
          <w:p w14:paraId="323BCACA" w14:textId="77777777" w:rsidR="002D7E66" w:rsidRPr="002A7C0E" w:rsidRDefault="002D7E66" w:rsidP="001431E0">
            <w:pPr>
              <w:widowControl/>
              <w:ind w:firstLineChars="300" w:firstLine="600"/>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3. GCGUACCAUUGUGGAAGAGtt</w:t>
            </w:r>
          </w:p>
        </w:tc>
        <w:tc>
          <w:tcPr>
            <w:tcW w:w="651" w:type="dxa"/>
            <w:tcBorders>
              <w:top w:val="nil"/>
              <w:left w:val="nil"/>
              <w:bottom w:val="nil"/>
              <w:right w:val="single" w:sz="12" w:space="0" w:color="auto"/>
            </w:tcBorders>
            <w:shd w:val="clear" w:color="auto" w:fill="auto"/>
            <w:noWrap/>
            <w:vAlign w:val="center"/>
            <w:hideMark/>
          </w:tcPr>
          <w:p w14:paraId="3ADF63B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618779A3" w14:textId="77777777" w:rsidTr="001431E0">
        <w:trPr>
          <w:trHeight w:val="330"/>
        </w:trPr>
        <w:tc>
          <w:tcPr>
            <w:tcW w:w="1748" w:type="dxa"/>
            <w:tcBorders>
              <w:top w:val="nil"/>
              <w:left w:val="single" w:sz="12" w:space="0" w:color="auto"/>
              <w:bottom w:val="nil"/>
              <w:right w:val="nil"/>
            </w:tcBorders>
            <w:shd w:val="clear" w:color="auto" w:fill="auto"/>
            <w:noWrap/>
            <w:vAlign w:val="center"/>
            <w:hideMark/>
          </w:tcPr>
          <w:p w14:paraId="5FE01EB4"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β-catenin</w:t>
            </w:r>
          </w:p>
        </w:tc>
        <w:tc>
          <w:tcPr>
            <w:tcW w:w="5808" w:type="dxa"/>
            <w:tcBorders>
              <w:top w:val="nil"/>
              <w:left w:val="nil"/>
              <w:bottom w:val="nil"/>
              <w:right w:val="nil"/>
            </w:tcBorders>
            <w:shd w:val="clear" w:color="auto" w:fill="auto"/>
            <w:noWrap/>
            <w:vAlign w:val="center"/>
            <w:hideMark/>
          </w:tcPr>
          <w:p w14:paraId="3406D9D3" w14:textId="77777777" w:rsidR="002D7E66" w:rsidRPr="002A7C0E" w:rsidRDefault="002D7E66" w:rsidP="001431E0">
            <w:pPr>
              <w:widowControl/>
              <w:ind w:firstLineChars="300" w:firstLine="600"/>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1. CCCAAGCUUUAGUAAAUAUtt</w:t>
            </w:r>
          </w:p>
        </w:tc>
        <w:tc>
          <w:tcPr>
            <w:tcW w:w="651" w:type="dxa"/>
            <w:tcBorders>
              <w:top w:val="nil"/>
              <w:left w:val="nil"/>
              <w:bottom w:val="nil"/>
              <w:right w:val="single" w:sz="12" w:space="0" w:color="auto"/>
            </w:tcBorders>
            <w:shd w:val="clear" w:color="auto" w:fill="auto"/>
            <w:noWrap/>
            <w:vAlign w:val="center"/>
            <w:hideMark/>
          </w:tcPr>
          <w:p w14:paraId="05DF45DA"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1AE49233" w14:textId="77777777" w:rsidTr="001431E0">
        <w:trPr>
          <w:trHeight w:val="330"/>
        </w:trPr>
        <w:tc>
          <w:tcPr>
            <w:tcW w:w="1748" w:type="dxa"/>
            <w:tcBorders>
              <w:top w:val="nil"/>
              <w:left w:val="single" w:sz="12" w:space="0" w:color="auto"/>
              <w:bottom w:val="nil"/>
              <w:right w:val="nil"/>
            </w:tcBorders>
            <w:shd w:val="clear" w:color="auto" w:fill="auto"/>
            <w:noWrap/>
            <w:vAlign w:val="center"/>
            <w:hideMark/>
          </w:tcPr>
          <w:p w14:paraId="255239F5"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 xml:space="preserve">　</w:t>
            </w:r>
          </w:p>
        </w:tc>
        <w:tc>
          <w:tcPr>
            <w:tcW w:w="5808" w:type="dxa"/>
            <w:tcBorders>
              <w:top w:val="nil"/>
              <w:left w:val="nil"/>
              <w:bottom w:val="nil"/>
              <w:right w:val="nil"/>
            </w:tcBorders>
            <w:shd w:val="clear" w:color="auto" w:fill="auto"/>
            <w:noWrap/>
            <w:vAlign w:val="center"/>
            <w:hideMark/>
          </w:tcPr>
          <w:p w14:paraId="5E863A61" w14:textId="77777777" w:rsidR="002D7E66" w:rsidRPr="002A7C0E" w:rsidRDefault="002D7E66" w:rsidP="001431E0">
            <w:pPr>
              <w:widowControl/>
              <w:ind w:firstLineChars="300" w:firstLine="600"/>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2. GGGUUCAGAUGAUAUAAAUtt</w:t>
            </w:r>
          </w:p>
        </w:tc>
        <w:tc>
          <w:tcPr>
            <w:tcW w:w="651" w:type="dxa"/>
            <w:tcBorders>
              <w:top w:val="nil"/>
              <w:left w:val="nil"/>
              <w:bottom w:val="nil"/>
              <w:right w:val="single" w:sz="12" w:space="0" w:color="auto"/>
            </w:tcBorders>
            <w:shd w:val="clear" w:color="auto" w:fill="auto"/>
            <w:noWrap/>
            <w:vAlign w:val="center"/>
            <w:hideMark/>
          </w:tcPr>
          <w:p w14:paraId="5E7A74E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598082B5" w14:textId="77777777" w:rsidTr="001431E0">
        <w:trPr>
          <w:trHeight w:val="330"/>
        </w:trPr>
        <w:tc>
          <w:tcPr>
            <w:tcW w:w="1748" w:type="dxa"/>
            <w:tcBorders>
              <w:top w:val="nil"/>
              <w:left w:val="single" w:sz="12" w:space="0" w:color="auto"/>
              <w:bottom w:val="nil"/>
              <w:right w:val="nil"/>
            </w:tcBorders>
            <w:shd w:val="clear" w:color="auto" w:fill="auto"/>
            <w:noWrap/>
            <w:vAlign w:val="center"/>
            <w:hideMark/>
          </w:tcPr>
          <w:p w14:paraId="4DC969CC"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 xml:space="preserve">　</w:t>
            </w:r>
          </w:p>
        </w:tc>
        <w:tc>
          <w:tcPr>
            <w:tcW w:w="5808" w:type="dxa"/>
            <w:tcBorders>
              <w:top w:val="nil"/>
              <w:left w:val="nil"/>
              <w:bottom w:val="nil"/>
              <w:right w:val="nil"/>
            </w:tcBorders>
            <w:shd w:val="clear" w:color="auto" w:fill="auto"/>
            <w:noWrap/>
            <w:vAlign w:val="center"/>
            <w:hideMark/>
          </w:tcPr>
          <w:p w14:paraId="42EC8496" w14:textId="77777777" w:rsidR="002D7E66" w:rsidRPr="002A7C0E" w:rsidRDefault="002D7E66" w:rsidP="001431E0">
            <w:pPr>
              <w:widowControl/>
              <w:ind w:firstLineChars="300" w:firstLine="600"/>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3. GCCACAAGAUUACAAGAAAtt</w:t>
            </w:r>
          </w:p>
        </w:tc>
        <w:tc>
          <w:tcPr>
            <w:tcW w:w="651" w:type="dxa"/>
            <w:tcBorders>
              <w:top w:val="nil"/>
              <w:left w:val="nil"/>
              <w:bottom w:val="nil"/>
              <w:right w:val="single" w:sz="12" w:space="0" w:color="auto"/>
            </w:tcBorders>
            <w:shd w:val="clear" w:color="auto" w:fill="auto"/>
            <w:noWrap/>
            <w:vAlign w:val="center"/>
            <w:hideMark/>
          </w:tcPr>
          <w:p w14:paraId="06A7414B"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0891C67F" w14:textId="77777777" w:rsidTr="001431E0">
        <w:trPr>
          <w:trHeight w:val="345"/>
        </w:trPr>
        <w:tc>
          <w:tcPr>
            <w:tcW w:w="1748" w:type="dxa"/>
            <w:tcBorders>
              <w:top w:val="nil"/>
              <w:left w:val="single" w:sz="12" w:space="0" w:color="auto"/>
              <w:bottom w:val="nil"/>
              <w:right w:val="nil"/>
            </w:tcBorders>
            <w:shd w:val="clear" w:color="auto" w:fill="auto"/>
            <w:noWrap/>
            <w:vAlign w:val="center"/>
            <w:hideMark/>
          </w:tcPr>
          <w:p w14:paraId="322336E4"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Integrin β4</w:t>
            </w:r>
          </w:p>
        </w:tc>
        <w:tc>
          <w:tcPr>
            <w:tcW w:w="5808" w:type="dxa"/>
            <w:tcBorders>
              <w:top w:val="nil"/>
              <w:left w:val="nil"/>
              <w:bottom w:val="nil"/>
              <w:right w:val="nil"/>
            </w:tcBorders>
            <w:shd w:val="clear" w:color="auto" w:fill="auto"/>
            <w:noWrap/>
            <w:vAlign w:val="center"/>
            <w:hideMark/>
          </w:tcPr>
          <w:p w14:paraId="0BFD9A34"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CCAGGAAGAUCCAUUUCAAtt</w:t>
            </w:r>
          </w:p>
        </w:tc>
        <w:tc>
          <w:tcPr>
            <w:tcW w:w="651" w:type="dxa"/>
            <w:tcBorders>
              <w:top w:val="nil"/>
              <w:left w:val="nil"/>
              <w:bottom w:val="nil"/>
              <w:right w:val="single" w:sz="12" w:space="0" w:color="auto"/>
            </w:tcBorders>
            <w:shd w:val="clear" w:color="auto" w:fill="auto"/>
            <w:noWrap/>
            <w:vAlign w:val="center"/>
            <w:hideMark/>
          </w:tcPr>
          <w:p w14:paraId="1B117A69"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5E71097D" w14:textId="77777777" w:rsidTr="00A333C8">
        <w:trPr>
          <w:trHeight w:val="360"/>
        </w:trPr>
        <w:tc>
          <w:tcPr>
            <w:tcW w:w="1748" w:type="dxa"/>
            <w:tcBorders>
              <w:top w:val="nil"/>
              <w:left w:val="single" w:sz="12" w:space="0" w:color="auto"/>
              <w:right w:val="nil"/>
            </w:tcBorders>
            <w:shd w:val="clear" w:color="auto" w:fill="auto"/>
            <w:noWrap/>
            <w:vAlign w:val="center"/>
            <w:hideMark/>
          </w:tcPr>
          <w:p w14:paraId="5B789A07"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Plectin</w:t>
            </w:r>
          </w:p>
        </w:tc>
        <w:tc>
          <w:tcPr>
            <w:tcW w:w="5808" w:type="dxa"/>
            <w:tcBorders>
              <w:top w:val="nil"/>
              <w:left w:val="nil"/>
              <w:right w:val="nil"/>
            </w:tcBorders>
            <w:shd w:val="clear" w:color="auto" w:fill="auto"/>
            <w:noWrap/>
            <w:vAlign w:val="center"/>
            <w:hideMark/>
          </w:tcPr>
          <w:p w14:paraId="3CB9D89B"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GCCAGUACAUCAAGUUCAUtt</w:t>
            </w:r>
          </w:p>
        </w:tc>
        <w:tc>
          <w:tcPr>
            <w:tcW w:w="651" w:type="dxa"/>
            <w:tcBorders>
              <w:top w:val="nil"/>
              <w:left w:val="nil"/>
              <w:right w:val="single" w:sz="12" w:space="0" w:color="auto"/>
            </w:tcBorders>
            <w:shd w:val="clear" w:color="auto" w:fill="auto"/>
            <w:noWrap/>
            <w:vAlign w:val="center"/>
            <w:hideMark/>
          </w:tcPr>
          <w:p w14:paraId="40B798E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F5192D" w:rsidRPr="002A7C0E" w14:paraId="26079748" w14:textId="77777777" w:rsidTr="008951BF">
        <w:trPr>
          <w:trHeight w:val="360"/>
        </w:trPr>
        <w:tc>
          <w:tcPr>
            <w:tcW w:w="1748" w:type="dxa"/>
            <w:tcBorders>
              <w:top w:val="nil"/>
              <w:left w:val="single" w:sz="12" w:space="0" w:color="auto"/>
              <w:bottom w:val="single" w:sz="12" w:space="0" w:color="000000"/>
              <w:right w:val="nil"/>
            </w:tcBorders>
            <w:shd w:val="clear" w:color="auto" w:fill="auto"/>
            <w:noWrap/>
            <w:vAlign w:val="center"/>
          </w:tcPr>
          <w:p w14:paraId="081117BA" w14:textId="29DF3E8A" w:rsidR="00F5192D" w:rsidRPr="002A7C0E" w:rsidRDefault="00F5192D"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hint="eastAsia"/>
                <w:iCs/>
                <w:color w:val="000000" w:themeColor="text1"/>
                <w:kern w:val="0"/>
                <w:sz w:val="20"/>
                <w:szCs w:val="20"/>
              </w:rPr>
              <w:t>K</w:t>
            </w:r>
            <w:r w:rsidRPr="002A7C0E">
              <w:rPr>
                <w:rFonts w:ascii="Times New Roman" w:eastAsia="新細明體" w:hAnsi="Times New Roman" w:cs="Times New Roman"/>
                <w:iCs/>
                <w:color w:val="000000" w:themeColor="text1"/>
                <w:kern w:val="0"/>
                <w:sz w:val="20"/>
                <w:szCs w:val="20"/>
              </w:rPr>
              <w:t>RT6</w:t>
            </w:r>
          </w:p>
        </w:tc>
        <w:tc>
          <w:tcPr>
            <w:tcW w:w="5808" w:type="dxa"/>
            <w:tcBorders>
              <w:top w:val="nil"/>
              <w:left w:val="nil"/>
              <w:bottom w:val="single" w:sz="12" w:space="0" w:color="000000"/>
              <w:right w:val="nil"/>
            </w:tcBorders>
            <w:shd w:val="clear" w:color="auto" w:fill="auto"/>
            <w:noWrap/>
            <w:vAlign w:val="center"/>
          </w:tcPr>
          <w:p w14:paraId="12C7ED60" w14:textId="4063EE57" w:rsidR="00F5192D" w:rsidRPr="002A7C0E" w:rsidRDefault="00F5192D"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hint="eastAsia"/>
                <w:color w:val="000000" w:themeColor="text1"/>
                <w:kern w:val="0"/>
                <w:sz w:val="20"/>
                <w:szCs w:val="20"/>
              </w:rPr>
              <w:t xml:space="preserve"> </w:t>
            </w:r>
            <w:r w:rsidRPr="002A7C0E">
              <w:rPr>
                <w:rFonts w:ascii="Times New Roman" w:eastAsia="新細明體" w:hAnsi="Times New Roman" w:cs="Times New Roman"/>
                <w:color w:val="000000" w:themeColor="text1"/>
                <w:kern w:val="0"/>
                <w:sz w:val="20"/>
                <w:szCs w:val="20"/>
              </w:rPr>
              <w:t xml:space="preserve">       CG</w:t>
            </w:r>
            <w:r w:rsidR="00457D8B" w:rsidRPr="002A7C0E">
              <w:rPr>
                <w:rFonts w:ascii="Times New Roman" w:eastAsia="新細明體" w:hAnsi="Times New Roman" w:cs="Times New Roman"/>
                <w:color w:val="000000" w:themeColor="text1"/>
                <w:kern w:val="0"/>
                <w:sz w:val="20"/>
                <w:szCs w:val="20"/>
              </w:rPr>
              <w:t>AAGGCGUUGGACAAGUCtt</w:t>
            </w:r>
          </w:p>
        </w:tc>
        <w:tc>
          <w:tcPr>
            <w:tcW w:w="651" w:type="dxa"/>
            <w:tcBorders>
              <w:top w:val="nil"/>
              <w:left w:val="nil"/>
              <w:bottom w:val="single" w:sz="12" w:space="0" w:color="000000"/>
              <w:right w:val="single" w:sz="12" w:space="0" w:color="auto"/>
            </w:tcBorders>
            <w:shd w:val="clear" w:color="auto" w:fill="auto"/>
            <w:noWrap/>
            <w:vAlign w:val="center"/>
          </w:tcPr>
          <w:p w14:paraId="1AEA3533" w14:textId="309A30A6" w:rsidR="00F5192D" w:rsidRPr="002A7C0E" w:rsidRDefault="00457D8B"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hint="eastAsia"/>
                <w:color w:val="000000" w:themeColor="text1"/>
                <w:kern w:val="0"/>
                <w:sz w:val="20"/>
                <w:szCs w:val="20"/>
              </w:rPr>
              <w:t xml:space="preserve"> </w:t>
            </w:r>
            <w:r w:rsidRPr="002A7C0E">
              <w:rPr>
                <w:rFonts w:ascii="Times New Roman" w:eastAsia="新細明體" w:hAnsi="Times New Roman" w:cs="Times New Roman"/>
                <w:color w:val="000000" w:themeColor="text1"/>
                <w:kern w:val="0"/>
                <w:sz w:val="20"/>
                <w:szCs w:val="20"/>
              </w:rPr>
              <w:t xml:space="preserve"> </w:t>
            </w:r>
          </w:p>
        </w:tc>
      </w:tr>
    </w:tbl>
    <w:p w14:paraId="3185F620" w14:textId="77777777" w:rsidR="002D7E66" w:rsidRPr="002A7C0E" w:rsidRDefault="002D7E66" w:rsidP="002D7E66">
      <w:pPr>
        <w:widowControl/>
        <w:shd w:val="clear" w:color="auto" w:fill="FFFFFF"/>
        <w:spacing w:before="100" w:beforeAutospacing="1" w:after="420" w:afterAutospacing="1"/>
        <w:jc w:val="both"/>
        <w:rPr>
          <w:rFonts w:ascii="Times New Roman" w:eastAsia="新細明體" w:hAnsi="Times New Roman" w:cs="Times New Roman"/>
          <w:color w:val="000000" w:themeColor="text1"/>
          <w:kern w:val="0"/>
          <w:sz w:val="20"/>
          <w:szCs w:val="20"/>
          <w:shd w:val="clear" w:color="auto" w:fill="FFFFFF"/>
        </w:rPr>
      </w:pPr>
    </w:p>
    <w:tbl>
      <w:tblPr>
        <w:tblW w:w="8207" w:type="dxa"/>
        <w:tblCellMar>
          <w:left w:w="28" w:type="dxa"/>
          <w:right w:w="28" w:type="dxa"/>
        </w:tblCellMar>
        <w:tblLook w:val="04A0" w:firstRow="1" w:lastRow="0" w:firstColumn="1" w:lastColumn="0" w:noHBand="0" w:noVBand="1"/>
      </w:tblPr>
      <w:tblGrid>
        <w:gridCol w:w="2360"/>
        <w:gridCol w:w="5222"/>
        <w:gridCol w:w="625"/>
      </w:tblGrid>
      <w:tr w:rsidR="002A7C0E" w:rsidRPr="002A7C0E" w14:paraId="5E200873" w14:textId="77777777" w:rsidTr="001431E0">
        <w:trPr>
          <w:trHeight w:val="360"/>
        </w:trPr>
        <w:tc>
          <w:tcPr>
            <w:tcW w:w="8207" w:type="dxa"/>
            <w:gridSpan w:val="3"/>
            <w:tcBorders>
              <w:top w:val="single" w:sz="12" w:space="0" w:color="auto"/>
              <w:left w:val="single" w:sz="12" w:space="0" w:color="auto"/>
              <w:bottom w:val="single" w:sz="12" w:space="0" w:color="auto"/>
              <w:right w:val="single" w:sz="12" w:space="0" w:color="000000"/>
            </w:tcBorders>
            <w:shd w:val="clear" w:color="auto" w:fill="auto"/>
            <w:noWrap/>
            <w:vAlign w:val="center"/>
            <w:hideMark/>
          </w:tcPr>
          <w:p w14:paraId="7B3FEACF" w14:textId="77777777" w:rsidR="002D7E66" w:rsidRPr="002A7C0E" w:rsidRDefault="002D7E66" w:rsidP="001431E0">
            <w:pPr>
              <w:widowControl/>
              <w:jc w:val="center"/>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Primers for plasmid construction</w:t>
            </w:r>
          </w:p>
        </w:tc>
      </w:tr>
      <w:tr w:rsidR="002A7C0E" w:rsidRPr="002A7C0E" w14:paraId="03ECE23C" w14:textId="77777777" w:rsidTr="001431E0">
        <w:trPr>
          <w:trHeight w:val="360"/>
        </w:trPr>
        <w:tc>
          <w:tcPr>
            <w:tcW w:w="2360" w:type="dxa"/>
            <w:tcBorders>
              <w:top w:val="nil"/>
              <w:left w:val="single" w:sz="12" w:space="0" w:color="auto"/>
              <w:bottom w:val="single" w:sz="12" w:space="0" w:color="auto"/>
              <w:right w:val="nil"/>
            </w:tcBorders>
            <w:shd w:val="clear" w:color="auto" w:fill="auto"/>
            <w:noWrap/>
            <w:vAlign w:val="center"/>
            <w:hideMark/>
          </w:tcPr>
          <w:p w14:paraId="0DF10A5C"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Plasmid</w:t>
            </w:r>
          </w:p>
        </w:tc>
        <w:tc>
          <w:tcPr>
            <w:tcW w:w="5222" w:type="dxa"/>
            <w:tcBorders>
              <w:top w:val="nil"/>
              <w:left w:val="nil"/>
              <w:bottom w:val="single" w:sz="12" w:space="0" w:color="auto"/>
              <w:right w:val="nil"/>
            </w:tcBorders>
            <w:shd w:val="clear" w:color="auto" w:fill="auto"/>
            <w:noWrap/>
            <w:vAlign w:val="center"/>
            <w:hideMark/>
          </w:tcPr>
          <w:p w14:paraId="73271215"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Primer sequences (5</w:t>
            </w:r>
            <w:r w:rsidRPr="002A7C0E">
              <w:rPr>
                <w:rFonts w:ascii="Times New Roman" w:eastAsia="新細明體" w:hAnsi="Times New Roman" w:cs="Times New Roman"/>
                <w:b/>
                <w:bCs/>
                <w:color w:val="000000" w:themeColor="text1"/>
                <w:kern w:val="0"/>
                <w:sz w:val="20"/>
                <w:szCs w:val="20"/>
              </w:rPr>
              <w:sym w:font="Symbol" w:char="F0A2"/>
            </w:r>
            <w:r w:rsidRPr="002A7C0E">
              <w:rPr>
                <w:rFonts w:ascii="Times New Roman" w:eastAsia="新細明體" w:hAnsi="Times New Roman" w:cs="Times New Roman"/>
                <w:b/>
                <w:bCs/>
                <w:color w:val="000000" w:themeColor="text1"/>
                <w:kern w:val="0"/>
                <w:sz w:val="20"/>
                <w:szCs w:val="20"/>
              </w:rPr>
              <w:t>-3</w:t>
            </w:r>
            <w:r w:rsidRPr="002A7C0E">
              <w:rPr>
                <w:rFonts w:ascii="Times New Roman" w:eastAsia="新細明體" w:hAnsi="Times New Roman" w:cs="Times New Roman"/>
                <w:b/>
                <w:bCs/>
                <w:color w:val="000000" w:themeColor="text1"/>
                <w:kern w:val="0"/>
                <w:sz w:val="20"/>
                <w:szCs w:val="20"/>
              </w:rPr>
              <w:sym w:font="Symbol" w:char="F0A2"/>
            </w:r>
            <w:r w:rsidRPr="002A7C0E">
              <w:rPr>
                <w:rFonts w:ascii="Times New Roman" w:eastAsia="新細明體" w:hAnsi="Times New Roman" w:cs="Times New Roman"/>
                <w:b/>
                <w:bCs/>
                <w:color w:val="000000" w:themeColor="text1"/>
                <w:kern w:val="0"/>
                <w:sz w:val="20"/>
                <w:szCs w:val="20"/>
              </w:rPr>
              <w:t>)</w:t>
            </w:r>
          </w:p>
        </w:tc>
        <w:tc>
          <w:tcPr>
            <w:tcW w:w="625" w:type="dxa"/>
            <w:tcBorders>
              <w:top w:val="nil"/>
              <w:left w:val="nil"/>
              <w:bottom w:val="single" w:sz="12" w:space="0" w:color="auto"/>
              <w:right w:val="single" w:sz="12" w:space="0" w:color="auto"/>
            </w:tcBorders>
            <w:shd w:val="clear" w:color="auto" w:fill="auto"/>
            <w:noWrap/>
            <w:vAlign w:val="center"/>
            <w:hideMark/>
          </w:tcPr>
          <w:p w14:paraId="3CEDA557"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590269AA" w14:textId="77777777" w:rsidTr="001431E0">
        <w:trPr>
          <w:trHeight w:val="345"/>
        </w:trPr>
        <w:tc>
          <w:tcPr>
            <w:tcW w:w="2360" w:type="dxa"/>
            <w:tcBorders>
              <w:top w:val="nil"/>
              <w:left w:val="single" w:sz="12" w:space="0" w:color="auto"/>
              <w:bottom w:val="nil"/>
              <w:right w:val="nil"/>
            </w:tcBorders>
            <w:shd w:val="clear" w:color="auto" w:fill="auto"/>
            <w:noWrap/>
            <w:vAlign w:val="center"/>
            <w:hideMark/>
          </w:tcPr>
          <w:p w14:paraId="31AFD34B"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PCDNA3.1-KRT17</w:t>
            </w:r>
          </w:p>
        </w:tc>
        <w:tc>
          <w:tcPr>
            <w:tcW w:w="5222" w:type="dxa"/>
            <w:tcBorders>
              <w:top w:val="nil"/>
              <w:left w:val="nil"/>
              <w:bottom w:val="nil"/>
              <w:right w:val="nil"/>
            </w:tcBorders>
            <w:shd w:val="clear" w:color="auto" w:fill="auto"/>
            <w:noWrap/>
            <w:vAlign w:val="center"/>
            <w:hideMark/>
          </w:tcPr>
          <w:p w14:paraId="4149A044"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F: ATATGAATTCACCATGACCACCTCCATCC</w:t>
            </w:r>
          </w:p>
        </w:tc>
        <w:tc>
          <w:tcPr>
            <w:tcW w:w="625" w:type="dxa"/>
            <w:tcBorders>
              <w:top w:val="nil"/>
              <w:left w:val="nil"/>
              <w:bottom w:val="nil"/>
              <w:right w:val="single" w:sz="12" w:space="0" w:color="auto"/>
            </w:tcBorders>
            <w:shd w:val="clear" w:color="auto" w:fill="auto"/>
            <w:noWrap/>
            <w:vAlign w:val="center"/>
            <w:hideMark/>
          </w:tcPr>
          <w:p w14:paraId="4096172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65A3BAEB" w14:textId="77777777" w:rsidTr="001431E0">
        <w:trPr>
          <w:trHeight w:val="330"/>
        </w:trPr>
        <w:tc>
          <w:tcPr>
            <w:tcW w:w="2360" w:type="dxa"/>
            <w:tcBorders>
              <w:top w:val="nil"/>
              <w:left w:val="single" w:sz="12" w:space="0" w:color="auto"/>
              <w:bottom w:val="nil"/>
              <w:right w:val="nil"/>
            </w:tcBorders>
            <w:shd w:val="clear" w:color="auto" w:fill="auto"/>
            <w:noWrap/>
            <w:vAlign w:val="center"/>
            <w:hideMark/>
          </w:tcPr>
          <w:p w14:paraId="4C9C7154"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5222" w:type="dxa"/>
            <w:tcBorders>
              <w:top w:val="nil"/>
              <w:left w:val="nil"/>
              <w:bottom w:val="nil"/>
              <w:right w:val="nil"/>
            </w:tcBorders>
            <w:shd w:val="clear" w:color="auto" w:fill="auto"/>
            <w:noWrap/>
            <w:vAlign w:val="center"/>
            <w:hideMark/>
          </w:tcPr>
          <w:p w14:paraId="28B483C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R: ATATCTCGAGTAGCTGAGTCCTCAGCGGG</w:t>
            </w:r>
          </w:p>
        </w:tc>
        <w:tc>
          <w:tcPr>
            <w:tcW w:w="625" w:type="dxa"/>
            <w:tcBorders>
              <w:top w:val="nil"/>
              <w:left w:val="nil"/>
              <w:bottom w:val="nil"/>
              <w:right w:val="single" w:sz="12" w:space="0" w:color="auto"/>
            </w:tcBorders>
            <w:shd w:val="clear" w:color="auto" w:fill="auto"/>
            <w:noWrap/>
            <w:vAlign w:val="center"/>
            <w:hideMark/>
          </w:tcPr>
          <w:p w14:paraId="3031129C"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488CC36A" w14:textId="77777777" w:rsidTr="001431E0">
        <w:trPr>
          <w:trHeight w:val="330"/>
        </w:trPr>
        <w:tc>
          <w:tcPr>
            <w:tcW w:w="2360" w:type="dxa"/>
            <w:tcBorders>
              <w:top w:val="nil"/>
              <w:left w:val="single" w:sz="12" w:space="0" w:color="auto"/>
              <w:bottom w:val="nil"/>
              <w:right w:val="nil"/>
            </w:tcBorders>
            <w:shd w:val="clear" w:color="auto" w:fill="auto"/>
            <w:noWrap/>
            <w:vAlign w:val="center"/>
            <w:hideMark/>
          </w:tcPr>
          <w:p w14:paraId="5546B7D0"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PCDNA3.1-β-catenin</w:t>
            </w:r>
          </w:p>
        </w:tc>
        <w:tc>
          <w:tcPr>
            <w:tcW w:w="5222" w:type="dxa"/>
            <w:tcBorders>
              <w:top w:val="nil"/>
              <w:left w:val="nil"/>
              <w:bottom w:val="nil"/>
              <w:right w:val="nil"/>
            </w:tcBorders>
            <w:shd w:val="clear" w:color="auto" w:fill="auto"/>
            <w:noWrap/>
            <w:vAlign w:val="center"/>
            <w:hideMark/>
          </w:tcPr>
          <w:p w14:paraId="15069CBA"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F: ATCGGGATCCGACAATGGCTACTCAAGCTGA</w:t>
            </w:r>
          </w:p>
        </w:tc>
        <w:tc>
          <w:tcPr>
            <w:tcW w:w="625" w:type="dxa"/>
            <w:tcBorders>
              <w:top w:val="nil"/>
              <w:left w:val="nil"/>
              <w:bottom w:val="nil"/>
              <w:right w:val="single" w:sz="12" w:space="0" w:color="auto"/>
            </w:tcBorders>
            <w:shd w:val="clear" w:color="auto" w:fill="auto"/>
            <w:noWrap/>
            <w:vAlign w:val="center"/>
            <w:hideMark/>
          </w:tcPr>
          <w:p w14:paraId="39B75035"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07EFFCB1" w14:textId="77777777" w:rsidTr="001431E0">
        <w:trPr>
          <w:trHeight w:val="330"/>
        </w:trPr>
        <w:tc>
          <w:tcPr>
            <w:tcW w:w="2360" w:type="dxa"/>
            <w:tcBorders>
              <w:top w:val="nil"/>
              <w:left w:val="single" w:sz="12" w:space="0" w:color="auto"/>
              <w:bottom w:val="nil"/>
              <w:right w:val="nil"/>
            </w:tcBorders>
            <w:shd w:val="clear" w:color="auto" w:fill="auto"/>
            <w:noWrap/>
            <w:vAlign w:val="center"/>
            <w:hideMark/>
          </w:tcPr>
          <w:p w14:paraId="5B31A242"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5222" w:type="dxa"/>
            <w:tcBorders>
              <w:top w:val="nil"/>
              <w:left w:val="nil"/>
              <w:bottom w:val="nil"/>
              <w:right w:val="nil"/>
            </w:tcBorders>
            <w:shd w:val="clear" w:color="auto" w:fill="auto"/>
            <w:noWrap/>
            <w:vAlign w:val="center"/>
            <w:hideMark/>
          </w:tcPr>
          <w:p w14:paraId="1A2A9545"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R: ATCGTCTAGAGGATGATTTACAGGTCAGTATC</w:t>
            </w:r>
          </w:p>
        </w:tc>
        <w:tc>
          <w:tcPr>
            <w:tcW w:w="625" w:type="dxa"/>
            <w:tcBorders>
              <w:top w:val="nil"/>
              <w:left w:val="nil"/>
              <w:bottom w:val="nil"/>
              <w:right w:val="single" w:sz="12" w:space="0" w:color="auto"/>
            </w:tcBorders>
            <w:shd w:val="clear" w:color="auto" w:fill="auto"/>
            <w:noWrap/>
            <w:vAlign w:val="center"/>
            <w:hideMark/>
          </w:tcPr>
          <w:p w14:paraId="6EAD42FE"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6B75769B" w14:textId="77777777" w:rsidTr="001431E0">
        <w:trPr>
          <w:trHeight w:val="330"/>
        </w:trPr>
        <w:tc>
          <w:tcPr>
            <w:tcW w:w="2360" w:type="dxa"/>
            <w:tcBorders>
              <w:top w:val="nil"/>
              <w:left w:val="single" w:sz="12" w:space="0" w:color="auto"/>
              <w:bottom w:val="nil"/>
              <w:right w:val="nil"/>
            </w:tcBorders>
            <w:shd w:val="clear" w:color="auto" w:fill="auto"/>
            <w:noWrap/>
            <w:vAlign w:val="center"/>
            <w:hideMark/>
          </w:tcPr>
          <w:p w14:paraId="1CBDD3DE"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pGL3-KRT17-3'UTR-WT</w:t>
            </w:r>
          </w:p>
        </w:tc>
        <w:tc>
          <w:tcPr>
            <w:tcW w:w="5222" w:type="dxa"/>
            <w:tcBorders>
              <w:top w:val="nil"/>
              <w:left w:val="nil"/>
              <w:bottom w:val="nil"/>
              <w:right w:val="nil"/>
            </w:tcBorders>
            <w:shd w:val="clear" w:color="auto" w:fill="auto"/>
            <w:noWrap/>
            <w:vAlign w:val="center"/>
            <w:hideMark/>
          </w:tcPr>
          <w:p w14:paraId="39759CA7"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F: AGCTTCTAGACCCGCTGAGGACTCAGCTA</w:t>
            </w:r>
          </w:p>
        </w:tc>
        <w:tc>
          <w:tcPr>
            <w:tcW w:w="625" w:type="dxa"/>
            <w:tcBorders>
              <w:top w:val="nil"/>
              <w:left w:val="nil"/>
              <w:bottom w:val="nil"/>
              <w:right w:val="single" w:sz="12" w:space="0" w:color="auto"/>
            </w:tcBorders>
            <w:shd w:val="clear" w:color="auto" w:fill="auto"/>
            <w:noWrap/>
            <w:vAlign w:val="center"/>
            <w:hideMark/>
          </w:tcPr>
          <w:p w14:paraId="70078490"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15D33751" w14:textId="77777777" w:rsidTr="001431E0">
        <w:trPr>
          <w:trHeight w:val="330"/>
        </w:trPr>
        <w:tc>
          <w:tcPr>
            <w:tcW w:w="2360" w:type="dxa"/>
            <w:tcBorders>
              <w:top w:val="nil"/>
              <w:left w:val="single" w:sz="12" w:space="0" w:color="auto"/>
              <w:bottom w:val="nil"/>
              <w:right w:val="nil"/>
            </w:tcBorders>
            <w:shd w:val="clear" w:color="auto" w:fill="auto"/>
            <w:noWrap/>
            <w:vAlign w:val="center"/>
            <w:hideMark/>
          </w:tcPr>
          <w:p w14:paraId="14540089"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5222" w:type="dxa"/>
            <w:tcBorders>
              <w:top w:val="nil"/>
              <w:left w:val="nil"/>
              <w:bottom w:val="nil"/>
              <w:right w:val="nil"/>
            </w:tcBorders>
            <w:shd w:val="clear" w:color="auto" w:fill="auto"/>
            <w:noWrap/>
            <w:vAlign w:val="center"/>
            <w:hideMark/>
          </w:tcPr>
          <w:p w14:paraId="75A554B8"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R: AGCTTCTAGACATAGCTGAGTCAACAAGCTT</w:t>
            </w:r>
          </w:p>
        </w:tc>
        <w:tc>
          <w:tcPr>
            <w:tcW w:w="625" w:type="dxa"/>
            <w:tcBorders>
              <w:top w:val="nil"/>
              <w:left w:val="nil"/>
              <w:bottom w:val="nil"/>
              <w:right w:val="single" w:sz="12" w:space="0" w:color="auto"/>
            </w:tcBorders>
            <w:shd w:val="clear" w:color="auto" w:fill="auto"/>
            <w:noWrap/>
            <w:vAlign w:val="center"/>
            <w:hideMark/>
          </w:tcPr>
          <w:p w14:paraId="62B00596"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69A4E4A6" w14:textId="77777777" w:rsidTr="001431E0">
        <w:trPr>
          <w:trHeight w:val="330"/>
        </w:trPr>
        <w:tc>
          <w:tcPr>
            <w:tcW w:w="2360" w:type="dxa"/>
            <w:tcBorders>
              <w:top w:val="nil"/>
              <w:left w:val="single" w:sz="12" w:space="0" w:color="auto"/>
              <w:bottom w:val="nil"/>
              <w:right w:val="nil"/>
            </w:tcBorders>
            <w:shd w:val="clear" w:color="auto" w:fill="auto"/>
            <w:noWrap/>
            <w:vAlign w:val="center"/>
            <w:hideMark/>
          </w:tcPr>
          <w:p w14:paraId="62FDE08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pGL3-KRT17-3'UTR-MT</w:t>
            </w:r>
          </w:p>
        </w:tc>
        <w:tc>
          <w:tcPr>
            <w:tcW w:w="5222" w:type="dxa"/>
            <w:tcBorders>
              <w:top w:val="nil"/>
              <w:left w:val="nil"/>
              <w:bottom w:val="nil"/>
              <w:right w:val="nil"/>
            </w:tcBorders>
            <w:shd w:val="clear" w:color="auto" w:fill="auto"/>
            <w:noWrap/>
            <w:vAlign w:val="center"/>
            <w:hideMark/>
          </w:tcPr>
          <w:p w14:paraId="409AE35F"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F: CTCCGGCCTCTCTAACTTTAGCCCCCTGCTTC</w:t>
            </w:r>
          </w:p>
        </w:tc>
        <w:tc>
          <w:tcPr>
            <w:tcW w:w="625" w:type="dxa"/>
            <w:tcBorders>
              <w:top w:val="nil"/>
              <w:left w:val="nil"/>
              <w:bottom w:val="nil"/>
              <w:right w:val="single" w:sz="12" w:space="0" w:color="auto"/>
            </w:tcBorders>
            <w:shd w:val="clear" w:color="auto" w:fill="auto"/>
            <w:noWrap/>
            <w:vAlign w:val="center"/>
            <w:hideMark/>
          </w:tcPr>
          <w:p w14:paraId="11118EE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6BFC463B" w14:textId="77777777" w:rsidTr="001431E0">
        <w:trPr>
          <w:trHeight w:val="345"/>
        </w:trPr>
        <w:tc>
          <w:tcPr>
            <w:tcW w:w="2360" w:type="dxa"/>
            <w:tcBorders>
              <w:top w:val="nil"/>
              <w:left w:val="single" w:sz="12" w:space="0" w:color="auto"/>
              <w:bottom w:val="single" w:sz="12" w:space="0" w:color="auto"/>
              <w:right w:val="nil"/>
            </w:tcBorders>
            <w:shd w:val="clear" w:color="auto" w:fill="auto"/>
            <w:noWrap/>
            <w:vAlign w:val="center"/>
            <w:hideMark/>
          </w:tcPr>
          <w:p w14:paraId="75E4AA3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5222" w:type="dxa"/>
            <w:tcBorders>
              <w:top w:val="nil"/>
              <w:left w:val="nil"/>
              <w:bottom w:val="single" w:sz="12" w:space="0" w:color="auto"/>
              <w:right w:val="nil"/>
            </w:tcBorders>
            <w:shd w:val="clear" w:color="auto" w:fill="auto"/>
            <w:noWrap/>
            <w:vAlign w:val="center"/>
            <w:hideMark/>
          </w:tcPr>
          <w:p w14:paraId="6063E29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R: GAAGCAGGGGGCTAAAGTTAGAGAGGCCGGAG</w:t>
            </w:r>
          </w:p>
        </w:tc>
        <w:tc>
          <w:tcPr>
            <w:tcW w:w="625" w:type="dxa"/>
            <w:tcBorders>
              <w:top w:val="nil"/>
              <w:left w:val="nil"/>
              <w:bottom w:val="single" w:sz="12" w:space="0" w:color="auto"/>
              <w:right w:val="single" w:sz="12" w:space="0" w:color="auto"/>
            </w:tcBorders>
            <w:shd w:val="clear" w:color="auto" w:fill="auto"/>
            <w:noWrap/>
            <w:vAlign w:val="center"/>
            <w:hideMark/>
          </w:tcPr>
          <w:p w14:paraId="72F995FF"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09E52B06" w14:textId="77777777" w:rsidTr="001431E0">
        <w:trPr>
          <w:trHeight w:val="360"/>
        </w:trPr>
        <w:tc>
          <w:tcPr>
            <w:tcW w:w="2360" w:type="dxa"/>
            <w:tcBorders>
              <w:top w:val="nil"/>
              <w:left w:val="single" w:sz="12" w:space="0" w:color="auto"/>
              <w:bottom w:val="single" w:sz="12" w:space="0" w:color="auto"/>
              <w:right w:val="nil"/>
            </w:tcBorders>
            <w:shd w:val="clear" w:color="auto" w:fill="auto"/>
            <w:noWrap/>
            <w:vAlign w:val="center"/>
            <w:hideMark/>
          </w:tcPr>
          <w:p w14:paraId="481F232B"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Gene</w:t>
            </w:r>
          </w:p>
        </w:tc>
        <w:tc>
          <w:tcPr>
            <w:tcW w:w="5847" w:type="dxa"/>
            <w:gridSpan w:val="2"/>
            <w:tcBorders>
              <w:top w:val="single" w:sz="12" w:space="0" w:color="auto"/>
              <w:left w:val="nil"/>
              <w:bottom w:val="single" w:sz="12" w:space="0" w:color="auto"/>
              <w:right w:val="single" w:sz="12" w:space="0" w:color="000000"/>
            </w:tcBorders>
            <w:shd w:val="clear" w:color="auto" w:fill="auto"/>
            <w:noWrap/>
            <w:vAlign w:val="center"/>
            <w:hideMark/>
          </w:tcPr>
          <w:p w14:paraId="6D950B73"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Sequence of shRNA oligeonucleotides</w:t>
            </w:r>
          </w:p>
        </w:tc>
      </w:tr>
      <w:tr w:rsidR="002D7E66" w:rsidRPr="002A7C0E" w14:paraId="56D9E180" w14:textId="77777777" w:rsidTr="001431E0">
        <w:trPr>
          <w:trHeight w:val="360"/>
        </w:trPr>
        <w:tc>
          <w:tcPr>
            <w:tcW w:w="2360" w:type="dxa"/>
            <w:tcBorders>
              <w:top w:val="nil"/>
              <w:left w:val="single" w:sz="12" w:space="0" w:color="auto"/>
              <w:bottom w:val="single" w:sz="12" w:space="0" w:color="auto"/>
              <w:right w:val="nil"/>
            </w:tcBorders>
            <w:shd w:val="clear" w:color="auto" w:fill="auto"/>
            <w:noWrap/>
            <w:vAlign w:val="center"/>
            <w:hideMark/>
          </w:tcPr>
          <w:p w14:paraId="37B03C8D"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KRT17</w:t>
            </w:r>
          </w:p>
        </w:tc>
        <w:tc>
          <w:tcPr>
            <w:tcW w:w="5222" w:type="dxa"/>
            <w:tcBorders>
              <w:top w:val="nil"/>
              <w:left w:val="nil"/>
              <w:bottom w:val="single" w:sz="12" w:space="0" w:color="auto"/>
              <w:right w:val="nil"/>
            </w:tcBorders>
            <w:shd w:val="clear" w:color="auto" w:fill="auto"/>
            <w:noWrap/>
            <w:vAlign w:val="center"/>
            <w:hideMark/>
          </w:tcPr>
          <w:p w14:paraId="7F0FCFFA"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GCGTGACCAGTATGAGAAGAT</w:t>
            </w:r>
          </w:p>
        </w:tc>
        <w:tc>
          <w:tcPr>
            <w:tcW w:w="625" w:type="dxa"/>
            <w:tcBorders>
              <w:top w:val="nil"/>
              <w:left w:val="nil"/>
              <w:bottom w:val="single" w:sz="12" w:space="0" w:color="auto"/>
              <w:right w:val="single" w:sz="12" w:space="0" w:color="auto"/>
            </w:tcBorders>
            <w:shd w:val="clear" w:color="auto" w:fill="auto"/>
            <w:noWrap/>
            <w:vAlign w:val="center"/>
            <w:hideMark/>
          </w:tcPr>
          <w:p w14:paraId="1CAA9319"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bl>
    <w:p w14:paraId="7FACC6E9" w14:textId="77777777" w:rsidR="002D7E66" w:rsidRPr="002A7C0E" w:rsidRDefault="002D7E66" w:rsidP="002D7E66">
      <w:pPr>
        <w:widowControl/>
        <w:rPr>
          <w:rFonts w:ascii="Arial" w:eastAsia="新細明體" w:hAnsi="Arial" w:cs="Arial"/>
          <w:color w:val="000000" w:themeColor="text1"/>
          <w:kern w:val="0"/>
          <w:sz w:val="20"/>
          <w:szCs w:val="20"/>
          <w:shd w:val="clear" w:color="auto" w:fill="FFFFFF"/>
        </w:rPr>
      </w:pPr>
    </w:p>
    <w:p w14:paraId="2257C990" w14:textId="77777777" w:rsidR="002D7E66" w:rsidRPr="002A7C0E" w:rsidRDefault="002D7E66" w:rsidP="002D7E66">
      <w:pPr>
        <w:widowControl/>
        <w:rPr>
          <w:rFonts w:ascii="Arial" w:eastAsia="新細明體" w:hAnsi="Arial" w:cs="Arial"/>
          <w:color w:val="000000" w:themeColor="text1"/>
          <w:kern w:val="0"/>
          <w:sz w:val="20"/>
          <w:szCs w:val="20"/>
          <w:shd w:val="clear" w:color="auto" w:fill="FFFFFF"/>
        </w:rPr>
      </w:pPr>
      <w:r w:rsidRPr="002A7C0E">
        <w:rPr>
          <w:rFonts w:ascii="Arial" w:eastAsia="新細明體" w:hAnsi="Arial" w:cs="Arial"/>
          <w:color w:val="000000" w:themeColor="text1"/>
          <w:kern w:val="0"/>
          <w:sz w:val="20"/>
          <w:szCs w:val="20"/>
          <w:shd w:val="clear" w:color="auto" w:fill="FFFFFF"/>
        </w:rPr>
        <w:br w:type="page"/>
      </w:r>
    </w:p>
    <w:p w14:paraId="1CDC68F7" w14:textId="3531D210" w:rsidR="002D7E66" w:rsidRPr="000525D5" w:rsidRDefault="0096228F" w:rsidP="002D7E66">
      <w:pPr>
        <w:widowControl/>
        <w:rPr>
          <w:rFonts w:ascii="Times New Roman" w:eastAsia="新細明體" w:hAnsi="Times New Roman" w:cs="Times New Roman"/>
          <w:b/>
          <w:bCs/>
          <w:kern w:val="0"/>
          <w:szCs w:val="24"/>
        </w:rPr>
      </w:pPr>
      <w:r w:rsidRPr="000525D5">
        <w:rPr>
          <w:rFonts w:ascii="Times New Roman" w:eastAsia="新細明體" w:hAnsi="Times New Roman" w:cs="Times New Roman"/>
          <w:b/>
          <w:bCs/>
          <w:kern w:val="0"/>
          <w:szCs w:val="24"/>
        </w:rPr>
        <w:lastRenderedPageBreak/>
        <w:t xml:space="preserve">Supplementary </w:t>
      </w:r>
      <w:r w:rsidR="002D7E66" w:rsidRPr="002A7C0E">
        <w:rPr>
          <w:rFonts w:ascii="Times New Roman" w:eastAsia="新細明體" w:hAnsi="Times New Roman" w:cs="Times New Roman"/>
          <w:b/>
          <w:bCs/>
          <w:color w:val="000000" w:themeColor="text1"/>
          <w:kern w:val="0"/>
          <w:szCs w:val="24"/>
        </w:rPr>
        <w:t xml:space="preserve">Table S2.  List of antibodies used for </w:t>
      </w:r>
      <w:r w:rsidRPr="000525D5">
        <w:rPr>
          <w:rFonts w:ascii="Times New Roman" w:eastAsia="新細明體" w:hAnsi="Times New Roman" w:cs="Times New Roman"/>
          <w:b/>
          <w:bCs/>
          <w:kern w:val="0"/>
          <w:szCs w:val="24"/>
        </w:rPr>
        <w:t>W</w:t>
      </w:r>
      <w:r w:rsidR="002D7E66" w:rsidRPr="000525D5">
        <w:rPr>
          <w:rFonts w:ascii="Times New Roman" w:eastAsia="新細明體" w:hAnsi="Times New Roman" w:cs="Times New Roman"/>
          <w:b/>
          <w:bCs/>
          <w:kern w:val="0"/>
          <w:szCs w:val="24"/>
        </w:rPr>
        <w:t>estern blot, Duolink PLA, IF, and IHC</w:t>
      </w:r>
    </w:p>
    <w:p w14:paraId="4EB3826D" w14:textId="77777777" w:rsidR="002D7E66" w:rsidRPr="002A7C0E" w:rsidRDefault="002D7E66" w:rsidP="002D7E66">
      <w:pPr>
        <w:widowControl/>
        <w:rPr>
          <w:rFonts w:ascii="Arial" w:eastAsia="新細明體" w:hAnsi="Arial" w:cs="Arial"/>
          <w:b/>
          <w:bCs/>
          <w:color w:val="000000" w:themeColor="text1"/>
          <w:kern w:val="0"/>
          <w:szCs w:val="24"/>
        </w:rPr>
      </w:pPr>
    </w:p>
    <w:tbl>
      <w:tblPr>
        <w:tblW w:w="8207" w:type="dxa"/>
        <w:tblCellMar>
          <w:left w:w="28" w:type="dxa"/>
          <w:right w:w="28" w:type="dxa"/>
        </w:tblCellMar>
        <w:tblLook w:val="04A0" w:firstRow="1" w:lastRow="0" w:firstColumn="1" w:lastColumn="0" w:noHBand="0" w:noVBand="1"/>
      </w:tblPr>
      <w:tblGrid>
        <w:gridCol w:w="4380"/>
        <w:gridCol w:w="1984"/>
        <w:gridCol w:w="1843"/>
      </w:tblGrid>
      <w:tr w:rsidR="00467B2E" w:rsidRPr="00F335C6" w14:paraId="2B404FD5" w14:textId="77777777" w:rsidTr="00467B2E">
        <w:trPr>
          <w:trHeight w:val="360"/>
        </w:trPr>
        <w:tc>
          <w:tcPr>
            <w:tcW w:w="4380" w:type="dxa"/>
            <w:tcBorders>
              <w:top w:val="single" w:sz="12" w:space="0" w:color="auto"/>
              <w:left w:val="single" w:sz="12" w:space="0" w:color="auto"/>
              <w:bottom w:val="nil"/>
              <w:right w:val="nil"/>
            </w:tcBorders>
            <w:shd w:val="clear" w:color="auto" w:fill="auto"/>
            <w:noWrap/>
            <w:vAlign w:val="center"/>
            <w:hideMark/>
          </w:tcPr>
          <w:p w14:paraId="3E8AB5D8" w14:textId="77777777" w:rsidR="00467B2E" w:rsidRPr="000525D5" w:rsidRDefault="00467B2E" w:rsidP="004D4986">
            <w:pPr>
              <w:widowControl/>
              <w:rPr>
                <w:rFonts w:ascii="Times New Roman" w:eastAsia="新細明體" w:hAnsi="Times New Roman" w:cs="Times New Roman"/>
                <w:b/>
                <w:bCs/>
                <w:color w:val="000000" w:themeColor="text1"/>
                <w:kern w:val="0"/>
                <w:sz w:val="20"/>
                <w:szCs w:val="20"/>
              </w:rPr>
            </w:pPr>
            <w:r w:rsidRPr="000525D5">
              <w:rPr>
                <w:rFonts w:ascii="Times New Roman" w:eastAsia="新細明體" w:hAnsi="Times New Roman" w:cs="Times New Roman"/>
                <w:b/>
                <w:bCs/>
                <w:color w:val="000000" w:themeColor="text1"/>
                <w:kern w:val="0"/>
                <w:sz w:val="20"/>
                <w:szCs w:val="20"/>
              </w:rPr>
              <w:t xml:space="preserve">Antibodies  </w:t>
            </w:r>
          </w:p>
        </w:tc>
        <w:tc>
          <w:tcPr>
            <w:tcW w:w="1984" w:type="dxa"/>
            <w:tcBorders>
              <w:top w:val="single" w:sz="12" w:space="0" w:color="auto"/>
              <w:left w:val="nil"/>
              <w:bottom w:val="nil"/>
              <w:right w:val="nil"/>
            </w:tcBorders>
            <w:shd w:val="clear" w:color="auto" w:fill="auto"/>
            <w:noWrap/>
            <w:vAlign w:val="center"/>
            <w:hideMark/>
          </w:tcPr>
          <w:p w14:paraId="6A6EE839" w14:textId="77777777" w:rsidR="00467B2E" w:rsidRPr="000525D5" w:rsidRDefault="00467B2E" w:rsidP="004D4986">
            <w:pPr>
              <w:widowControl/>
              <w:rPr>
                <w:rFonts w:ascii="Times New Roman" w:eastAsia="新細明體" w:hAnsi="Times New Roman" w:cs="Times New Roman"/>
                <w:b/>
                <w:bCs/>
                <w:color w:val="000000" w:themeColor="text1"/>
                <w:kern w:val="0"/>
                <w:sz w:val="20"/>
                <w:szCs w:val="20"/>
              </w:rPr>
            </w:pPr>
            <w:r w:rsidRPr="000525D5">
              <w:rPr>
                <w:rFonts w:ascii="Times New Roman" w:eastAsia="新細明體" w:hAnsi="Times New Roman" w:cs="Times New Roman"/>
                <w:b/>
                <w:bCs/>
                <w:color w:val="000000" w:themeColor="text1"/>
                <w:kern w:val="0"/>
                <w:sz w:val="20"/>
                <w:szCs w:val="20"/>
              </w:rPr>
              <w:t>Vendor</w:t>
            </w:r>
          </w:p>
        </w:tc>
        <w:tc>
          <w:tcPr>
            <w:tcW w:w="1843" w:type="dxa"/>
            <w:tcBorders>
              <w:top w:val="single" w:sz="12" w:space="0" w:color="auto"/>
              <w:left w:val="nil"/>
              <w:bottom w:val="nil"/>
              <w:right w:val="single" w:sz="12" w:space="0" w:color="auto"/>
            </w:tcBorders>
            <w:shd w:val="clear" w:color="auto" w:fill="auto"/>
            <w:noWrap/>
            <w:vAlign w:val="center"/>
            <w:hideMark/>
          </w:tcPr>
          <w:p w14:paraId="3BCFBADC" w14:textId="77777777" w:rsidR="00467B2E" w:rsidRPr="000525D5" w:rsidRDefault="00467B2E" w:rsidP="004D4986">
            <w:pPr>
              <w:widowControl/>
              <w:rPr>
                <w:rFonts w:ascii="Times New Roman" w:eastAsia="新細明體" w:hAnsi="Times New Roman" w:cs="Times New Roman"/>
                <w:b/>
                <w:bCs/>
                <w:color w:val="000000" w:themeColor="text1"/>
                <w:kern w:val="0"/>
                <w:sz w:val="20"/>
                <w:szCs w:val="20"/>
              </w:rPr>
            </w:pPr>
            <w:r w:rsidRPr="000525D5">
              <w:rPr>
                <w:rFonts w:ascii="Times New Roman" w:eastAsia="新細明體" w:hAnsi="Times New Roman" w:cs="Times New Roman"/>
                <w:b/>
                <w:bCs/>
                <w:color w:val="000000" w:themeColor="text1"/>
                <w:kern w:val="0"/>
                <w:sz w:val="20"/>
                <w:szCs w:val="20"/>
              </w:rPr>
              <w:t>Catalog number</w:t>
            </w:r>
          </w:p>
        </w:tc>
      </w:tr>
      <w:tr w:rsidR="00467B2E" w:rsidRPr="00761A9C" w14:paraId="16C96DE6" w14:textId="77777777" w:rsidTr="00467B2E">
        <w:trPr>
          <w:trHeight w:val="345"/>
        </w:trPr>
        <w:tc>
          <w:tcPr>
            <w:tcW w:w="4380" w:type="dxa"/>
            <w:tcBorders>
              <w:top w:val="single" w:sz="12" w:space="0" w:color="auto"/>
              <w:left w:val="single" w:sz="12" w:space="0" w:color="auto"/>
              <w:bottom w:val="nil"/>
              <w:right w:val="nil"/>
            </w:tcBorders>
            <w:shd w:val="clear" w:color="auto" w:fill="auto"/>
            <w:noWrap/>
            <w:vAlign w:val="center"/>
            <w:hideMark/>
          </w:tcPr>
          <w:p w14:paraId="5D4363E9"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CD44</w:t>
            </w:r>
          </w:p>
        </w:tc>
        <w:tc>
          <w:tcPr>
            <w:tcW w:w="1984" w:type="dxa"/>
            <w:tcBorders>
              <w:top w:val="single" w:sz="12" w:space="0" w:color="auto"/>
              <w:left w:val="nil"/>
              <w:bottom w:val="nil"/>
              <w:right w:val="nil"/>
            </w:tcBorders>
            <w:shd w:val="clear" w:color="auto" w:fill="auto"/>
            <w:noWrap/>
            <w:vAlign w:val="center"/>
            <w:hideMark/>
          </w:tcPr>
          <w:p w14:paraId="7D5CD10F"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Abcam</w:t>
            </w:r>
          </w:p>
        </w:tc>
        <w:tc>
          <w:tcPr>
            <w:tcW w:w="1843" w:type="dxa"/>
            <w:tcBorders>
              <w:top w:val="single" w:sz="12" w:space="0" w:color="auto"/>
              <w:left w:val="nil"/>
              <w:bottom w:val="nil"/>
              <w:right w:val="single" w:sz="12" w:space="0" w:color="auto"/>
            </w:tcBorders>
            <w:shd w:val="clear" w:color="auto" w:fill="auto"/>
            <w:noWrap/>
            <w:vAlign w:val="center"/>
            <w:hideMark/>
          </w:tcPr>
          <w:p w14:paraId="6CCD3078"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ab157107</w:t>
            </w:r>
          </w:p>
        </w:tc>
      </w:tr>
      <w:tr w:rsidR="00467B2E" w:rsidRPr="00761A9C" w14:paraId="018842C9"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4889BF3C"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Plectin</w:t>
            </w:r>
          </w:p>
        </w:tc>
        <w:tc>
          <w:tcPr>
            <w:tcW w:w="1984" w:type="dxa"/>
            <w:tcBorders>
              <w:top w:val="nil"/>
              <w:left w:val="nil"/>
              <w:bottom w:val="nil"/>
              <w:right w:val="nil"/>
            </w:tcBorders>
            <w:shd w:val="clear" w:color="auto" w:fill="auto"/>
            <w:noWrap/>
            <w:vAlign w:val="center"/>
            <w:hideMark/>
          </w:tcPr>
          <w:p w14:paraId="677A40DA"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Abcam</w:t>
            </w:r>
          </w:p>
        </w:tc>
        <w:tc>
          <w:tcPr>
            <w:tcW w:w="1843" w:type="dxa"/>
            <w:tcBorders>
              <w:top w:val="nil"/>
              <w:left w:val="nil"/>
              <w:bottom w:val="nil"/>
              <w:right w:val="single" w:sz="12" w:space="0" w:color="auto"/>
            </w:tcBorders>
            <w:shd w:val="clear" w:color="auto" w:fill="auto"/>
            <w:noWrap/>
            <w:vAlign w:val="center"/>
            <w:hideMark/>
          </w:tcPr>
          <w:p w14:paraId="5816E627"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ab32528</w:t>
            </w:r>
          </w:p>
        </w:tc>
      </w:tr>
      <w:tr w:rsidR="00467B2E" w:rsidRPr="00761A9C" w14:paraId="5A884B32"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6376B99D"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lang w:val="el-GR"/>
              </w:rPr>
              <w:t>β-catenin</w:t>
            </w:r>
          </w:p>
        </w:tc>
        <w:tc>
          <w:tcPr>
            <w:tcW w:w="1984" w:type="dxa"/>
            <w:tcBorders>
              <w:top w:val="nil"/>
              <w:left w:val="nil"/>
              <w:bottom w:val="nil"/>
              <w:right w:val="nil"/>
            </w:tcBorders>
            <w:shd w:val="clear" w:color="auto" w:fill="auto"/>
            <w:noWrap/>
            <w:vAlign w:val="center"/>
            <w:hideMark/>
          </w:tcPr>
          <w:p w14:paraId="5CBB9666"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BD</w:t>
            </w:r>
          </w:p>
        </w:tc>
        <w:tc>
          <w:tcPr>
            <w:tcW w:w="1843" w:type="dxa"/>
            <w:tcBorders>
              <w:top w:val="nil"/>
              <w:left w:val="nil"/>
              <w:bottom w:val="nil"/>
              <w:right w:val="single" w:sz="12" w:space="0" w:color="auto"/>
            </w:tcBorders>
            <w:shd w:val="clear" w:color="auto" w:fill="auto"/>
            <w:noWrap/>
            <w:vAlign w:val="center"/>
            <w:hideMark/>
          </w:tcPr>
          <w:p w14:paraId="2385AE9C"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610154</w:t>
            </w:r>
          </w:p>
        </w:tc>
      </w:tr>
      <w:tr w:rsidR="00467B2E" w:rsidRPr="00761A9C" w14:paraId="23F9E8E4"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39B9A3AB"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Active β-catenin</w:t>
            </w:r>
          </w:p>
        </w:tc>
        <w:tc>
          <w:tcPr>
            <w:tcW w:w="1984" w:type="dxa"/>
            <w:tcBorders>
              <w:top w:val="nil"/>
              <w:left w:val="nil"/>
              <w:bottom w:val="nil"/>
              <w:right w:val="nil"/>
            </w:tcBorders>
            <w:shd w:val="clear" w:color="auto" w:fill="auto"/>
            <w:noWrap/>
            <w:vAlign w:val="center"/>
            <w:hideMark/>
          </w:tcPr>
          <w:p w14:paraId="21C89D2E"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Cell Signaling</w:t>
            </w:r>
          </w:p>
        </w:tc>
        <w:tc>
          <w:tcPr>
            <w:tcW w:w="1843" w:type="dxa"/>
            <w:tcBorders>
              <w:top w:val="nil"/>
              <w:left w:val="nil"/>
              <w:bottom w:val="nil"/>
              <w:right w:val="single" w:sz="12" w:space="0" w:color="auto"/>
            </w:tcBorders>
            <w:shd w:val="clear" w:color="auto" w:fill="auto"/>
            <w:noWrap/>
            <w:vAlign w:val="center"/>
            <w:hideMark/>
          </w:tcPr>
          <w:p w14:paraId="2842C12F"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8814S</w:t>
            </w:r>
          </w:p>
        </w:tc>
      </w:tr>
      <w:tr w:rsidR="00467B2E" w:rsidRPr="00761A9C" w14:paraId="129C077F"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45682AE0"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Integrin β4</w:t>
            </w:r>
          </w:p>
        </w:tc>
        <w:tc>
          <w:tcPr>
            <w:tcW w:w="1984" w:type="dxa"/>
            <w:tcBorders>
              <w:top w:val="nil"/>
              <w:left w:val="nil"/>
              <w:bottom w:val="nil"/>
              <w:right w:val="nil"/>
            </w:tcBorders>
            <w:shd w:val="clear" w:color="auto" w:fill="auto"/>
            <w:noWrap/>
            <w:vAlign w:val="center"/>
            <w:hideMark/>
          </w:tcPr>
          <w:p w14:paraId="4841A81E"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Cell Signaling</w:t>
            </w:r>
          </w:p>
        </w:tc>
        <w:tc>
          <w:tcPr>
            <w:tcW w:w="1843" w:type="dxa"/>
            <w:tcBorders>
              <w:top w:val="nil"/>
              <w:left w:val="nil"/>
              <w:bottom w:val="nil"/>
              <w:right w:val="single" w:sz="12" w:space="0" w:color="auto"/>
            </w:tcBorders>
            <w:shd w:val="clear" w:color="auto" w:fill="auto"/>
            <w:noWrap/>
            <w:vAlign w:val="center"/>
            <w:hideMark/>
          </w:tcPr>
          <w:p w14:paraId="19DB7173"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14803S</w:t>
            </w:r>
          </w:p>
        </w:tc>
      </w:tr>
      <w:tr w:rsidR="00467B2E" w:rsidRPr="00761A9C" w14:paraId="3709981D"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06D847E4"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Src</w:t>
            </w:r>
          </w:p>
        </w:tc>
        <w:tc>
          <w:tcPr>
            <w:tcW w:w="1984" w:type="dxa"/>
            <w:tcBorders>
              <w:top w:val="nil"/>
              <w:left w:val="nil"/>
              <w:bottom w:val="nil"/>
              <w:right w:val="nil"/>
            </w:tcBorders>
            <w:shd w:val="clear" w:color="auto" w:fill="auto"/>
            <w:noWrap/>
            <w:vAlign w:val="center"/>
            <w:hideMark/>
          </w:tcPr>
          <w:p w14:paraId="324AA482"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Cell Signaling</w:t>
            </w:r>
          </w:p>
        </w:tc>
        <w:tc>
          <w:tcPr>
            <w:tcW w:w="1843" w:type="dxa"/>
            <w:tcBorders>
              <w:top w:val="nil"/>
              <w:left w:val="nil"/>
              <w:bottom w:val="nil"/>
              <w:right w:val="single" w:sz="12" w:space="0" w:color="auto"/>
            </w:tcBorders>
            <w:shd w:val="clear" w:color="auto" w:fill="auto"/>
            <w:noWrap/>
            <w:vAlign w:val="center"/>
            <w:hideMark/>
          </w:tcPr>
          <w:p w14:paraId="7495EF48"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2108S</w:t>
            </w:r>
          </w:p>
        </w:tc>
      </w:tr>
      <w:tr w:rsidR="00467B2E" w:rsidRPr="00761A9C" w14:paraId="1A4F372F"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061D6D3A"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 xml:space="preserve">p-Src(Tyr416) </w:t>
            </w:r>
          </w:p>
        </w:tc>
        <w:tc>
          <w:tcPr>
            <w:tcW w:w="1984" w:type="dxa"/>
            <w:tcBorders>
              <w:top w:val="nil"/>
              <w:left w:val="nil"/>
              <w:bottom w:val="nil"/>
              <w:right w:val="nil"/>
            </w:tcBorders>
            <w:shd w:val="clear" w:color="auto" w:fill="auto"/>
            <w:noWrap/>
            <w:vAlign w:val="center"/>
            <w:hideMark/>
          </w:tcPr>
          <w:p w14:paraId="31F3F1A2"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Cell Signaling</w:t>
            </w:r>
          </w:p>
        </w:tc>
        <w:tc>
          <w:tcPr>
            <w:tcW w:w="1843" w:type="dxa"/>
            <w:tcBorders>
              <w:top w:val="nil"/>
              <w:left w:val="nil"/>
              <w:bottom w:val="nil"/>
              <w:right w:val="single" w:sz="12" w:space="0" w:color="auto"/>
            </w:tcBorders>
            <w:shd w:val="clear" w:color="auto" w:fill="auto"/>
            <w:noWrap/>
            <w:vAlign w:val="center"/>
            <w:hideMark/>
          </w:tcPr>
          <w:p w14:paraId="7689AA17"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6943S</w:t>
            </w:r>
          </w:p>
        </w:tc>
      </w:tr>
      <w:tr w:rsidR="00467B2E" w:rsidRPr="00761A9C" w14:paraId="291F9282"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6C04BF3E"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 xml:space="preserve">FAK </w:t>
            </w:r>
          </w:p>
        </w:tc>
        <w:tc>
          <w:tcPr>
            <w:tcW w:w="1984" w:type="dxa"/>
            <w:tcBorders>
              <w:top w:val="nil"/>
              <w:left w:val="nil"/>
              <w:bottom w:val="nil"/>
              <w:right w:val="nil"/>
            </w:tcBorders>
            <w:shd w:val="clear" w:color="auto" w:fill="auto"/>
            <w:noWrap/>
            <w:vAlign w:val="center"/>
            <w:hideMark/>
          </w:tcPr>
          <w:p w14:paraId="0D299E12"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Cell Signaling</w:t>
            </w:r>
          </w:p>
        </w:tc>
        <w:tc>
          <w:tcPr>
            <w:tcW w:w="1843" w:type="dxa"/>
            <w:tcBorders>
              <w:top w:val="nil"/>
              <w:left w:val="nil"/>
              <w:bottom w:val="nil"/>
              <w:right w:val="single" w:sz="12" w:space="0" w:color="auto"/>
            </w:tcBorders>
            <w:shd w:val="clear" w:color="auto" w:fill="auto"/>
            <w:noWrap/>
            <w:vAlign w:val="center"/>
            <w:hideMark/>
          </w:tcPr>
          <w:p w14:paraId="10A1C56D"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3285S</w:t>
            </w:r>
          </w:p>
        </w:tc>
      </w:tr>
      <w:tr w:rsidR="00467B2E" w:rsidRPr="00761A9C" w14:paraId="6089C4F0"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3B4449A3"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p-FAK(Tyr397)</w:t>
            </w:r>
          </w:p>
        </w:tc>
        <w:tc>
          <w:tcPr>
            <w:tcW w:w="1984" w:type="dxa"/>
            <w:tcBorders>
              <w:top w:val="nil"/>
              <w:left w:val="nil"/>
              <w:bottom w:val="nil"/>
              <w:right w:val="nil"/>
            </w:tcBorders>
            <w:shd w:val="clear" w:color="auto" w:fill="auto"/>
            <w:noWrap/>
            <w:vAlign w:val="center"/>
            <w:hideMark/>
          </w:tcPr>
          <w:p w14:paraId="45C9C5D6"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Gene Tex</w:t>
            </w:r>
          </w:p>
        </w:tc>
        <w:tc>
          <w:tcPr>
            <w:tcW w:w="1843" w:type="dxa"/>
            <w:tcBorders>
              <w:top w:val="nil"/>
              <w:left w:val="nil"/>
              <w:bottom w:val="nil"/>
              <w:right w:val="single" w:sz="12" w:space="0" w:color="auto"/>
            </w:tcBorders>
            <w:shd w:val="clear" w:color="auto" w:fill="auto"/>
            <w:noWrap/>
            <w:vAlign w:val="center"/>
            <w:hideMark/>
          </w:tcPr>
          <w:p w14:paraId="68B7717D"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GTX129840</w:t>
            </w:r>
          </w:p>
        </w:tc>
      </w:tr>
      <w:tr w:rsidR="00467B2E" w:rsidRPr="00761A9C" w14:paraId="35DF08DE"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2055270C"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ALDH1A1</w:t>
            </w:r>
          </w:p>
        </w:tc>
        <w:tc>
          <w:tcPr>
            <w:tcW w:w="1984" w:type="dxa"/>
            <w:tcBorders>
              <w:top w:val="nil"/>
              <w:left w:val="nil"/>
              <w:bottom w:val="nil"/>
              <w:right w:val="nil"/>
            </w:tcBorders>
            <w:shd w:val="clear" w:color="auto" w:fill="auto"/>
            <w:noWrap/>
            <w:vAlign w:val="center"/>
            <w:hideMark/>
          </w:tcPr>
          <w:p w14:paraId="7DC7B47F"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Gene Tex</w:t>
            </w:r>
          </w:p>
        </w:tc>
        <w:tc>
          <w:tcPr>
            <w:tcW w:w="1843" w:type="dxa"/>
            <w:tcBorders>
              <w:top w:val="nil"/>
              <w:left w:val="nil"/>
              <w:bottom w:val="nil"/>
              <w:right w:val="single" w:sz="12" w:space="0" w:color="auto"/>
            </w:tcBorders>
            <w:shd w:val="clear" w:color="auto" w:fill="auto"/>
            <w:noWrap/>
            <w:vAlign w:val="center"/>
            <w:hideMark/>
          </w:tcPr>
          <w:p w14:paraId="716474BA"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GTX123973</w:t>
            </w:r>
          </w:p>
        </w:tc>
      </w:tr>
      <w:tr w:rsidR="00467B2E" w:rsidRPr="00761A9C" w14:paraId="07B092A5"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48640BE2"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 xml:space="preserve">Integrin α6 </w:t>
            </w:r>
          </w:p>
        </w:tc>
        <w:tc>
          <w:tcPr>
            <w:tcW w:w="1984" w:type="dxa"/>
            <w:tcBorders>
              <w:top w:val="nil"/>
              <w:left w:val="nil"/>
              <w:bottom w:val="nil"/>
              <w:right w:val="nil"/>
            </w:tcBorders>
            <w:shd w:val="clear" w:color="auto" w:fill="auto"/>
            <w:noWrap/>
            <w:vAlign w:val="center"/>
            <w:hideMark/>
          </w:tcPr>
          <w:p w14:paraId="4128B1C5"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Gene Tex</w:t>
            </w:r>
          </w:p>
        </w:tc>
        <w:tc>
          <w:tcPr>
            <w:tcW w:w="1843" w:type="dxa"/>
            <w:tcBorders>
              <w:top w:val="nil"/>
              <w:left w:val="nil"/>
              <w:bottom w:val="nil"/>
              <w:right w:val="single" w:sz="12" w:space="0" w:color="auto"/>
            </w:tcBorders>
            <w:shd w:val="clear" w:color="auto" w:fill="auto"/>
            <w:noWrap/>
            <w:vAlign w:val="center"/>
            <w:hideMark/>
          </w:tcPr>
          <w:p w14:paraId="5138B625"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GTX100565</w:t>
            </w:r>
          </w:p>
        </w:tc>
      </w:tr>
      <w:tr w:rsidR="00467B2E" w:rsidRPr="00761A9C" w14:paraId="080DEB20"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1BF67852"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Actin</w:t>
            </w:r>
          </w:p>
        </w:tc>
        <w:tc>
          <w:tcPr>
            <w:tcW w:w="1984" w:type="dxa"/>
            <w:tcBorders>
              <w:top w:val="nil"/>
              <w:left w:val="nil"/>
              <w:bottom w:val="nil"/>
              <w:right w:val="nil"/>
            </w:tcBorders>
            <w:shd w:val="clear" w:color="auto" w:fill="auto"/>
            <w:noWrap/>
            <w:vAlign w:val="center"/>
            <w:hideMark/>
          </w:tcPr>
          <w:p w14:paraId="597293FD"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Santa Cruz</w:t>
            </w:r>
          </w:p>
        </w:tc>
        <w:tc>
          <w:tcPr>
            <w:tcW w:w="1843" w:type="dxa"/>
            <w:tcBorders>
              <w:top w:val="nil"/>
              <w:left w:val="nil"/>
              <w:bottom w:val="nil"/>
              <w:right w:val="single" w:sz="12" w:space="0" w:color="auto"/>
            </w:tcBorders>
            <w:shd w:val="clear" w:color="auto" w:fill="auto"/>
            <w:noWrap/>
            <w:vAlign w:val="center"/>
            <w:hideMark/>
          </w:tcPr>
          <w:p w14:paraId="1BA44593"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sc-69879</w:t>
            </w:r>
          </w:p>
        </w:tc>
      </w:tr>
      <w:tr w:rsidR="00467B2E" w:rsidRPr="00761A9C" w14:paraId="113E1957"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1901F27C"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EGFR</w:t>
            </w:r>
          </w:p>
        </w:tc>
        <w:tc>
          <w:tcPr>
            <w:tcW w:w="1984" w:type="dxa"/>
            <w:tcBorders>
              <w:top w:val="nil"/>
              <w:left w:val="nil"/>
              <w:bottom w:val="nil"/>
              <w:right w:val="nil"/>
            </w:tcBorders>
            <w:shd w:val="clear" w:color="auto" w:fill="auto"/>
            <w:noWrap/>
            <w:vAlign w:val="center"/>
            <w:hideMark/>
          </w:tcPr>
          <w:p w14:paraId="7AC039F0"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Santa Cruz</w:t>
            </w:r>
          </w:p>
        </w:tc>
        <w:tc>
          <w:tcPr>
            <w:tcW w:w="1843" w:type="dxa"/>
            <w:tcBorders>
              <w:top w:val="nil"/>
              <w:left w:val="nil"/>
              <w:bottom w:val="nil"/>
              <w:right w:val="single" w:sz="12" w:space="0" w:color="auto"/>
            </w:tcBorders>
            <w:shd w:val="clear" w:color="auto" w:fill="auto"/>
            <w:noWrap/>
            <w:vAlign w:val="center"/>
            <w:hideMark/>
          </w:tcPr>
          <w:p w14:paraId="3B7BA38D"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sc-57092</w:t>
            </w:r>
          </w:p>
        </w:tc>
      </w:tr>
      <w:tr w:rsidR="00467B2E" w:rsidRPr="00761A9C" w14:paraId="78E9FDFD"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165ECC2A"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 xml:space="preserve">KRT17 </w:t>
            </w:r>
          </w:p>
        </w:tc>
        <w:tc>
          <w:tcPr>
            <w:tcW w:w="1984" w:type="dxa"/>
            <w:tcBorders>
              <w:top w:val="nil"/>
              <w:left w:val="nil"/>
              <w:bottom w:val="nil"/>
              <w:right w:val="nil"/>
            </w:tcBorders>
            <w:shd w:val="clear" w:color="auto" w:fill="auto"/>
            <w:noWrap/>
            <w:vAlign w:val="center"/>
            <w:hideMark/>
          </w:tcPr>
          <w:p w14:paraId="4DCB2B84"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Santa Cruz</w:t>
            </w:r>
          </w:p>
        </w:tc>
        <w:tc>
          <w:tcPr>
            <w:tcW w:w="1843" w:type="dxa"/>
            <w:tcBorders>
              <w:top w:val="nil"/>
              <w:left w:val="nil"/>
              <w:bottom w:val="nil"/>
              <w:right w:val="single" w:sz="12" w:space="0" w:color="auto"/>
            </w:tcBorders>
            <w:shd w:val="clear" w:color="auto" w:fill="auto"/>
            <w:noWrap/>
            <w:vAlign w:val="center"/>
            <w:hideMark/>
          </w:tcPr>
          <w:p w14:paraId="06515301"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sc-393091</w:t>
            </w:r>
          </w:p>
        </w:tc>
      </w:tr>
      <w:tr w:rsidR="00467B2E" w:rsidRPr="00761A9C" w14:paraId="3035875B" w14:textId="77777777" w:rsidTr="00467B2E">
        <w:trPr>
          <w:trHeight w:val="330"/>
        </w:trPr>
        <w:tc>
          <w:tcPr>
            <w:tcW w:w="4380" w:type="dxa"/>
            <w:tcBorders>
              <w:top w:val="nil"/>
              <w:left w:val="single" w:sz="12" w:space="0" w:color="auto"/>
              <w:bottom w:val="nil"/>
              <w:right w:val="nil"/>
            </w:tcBorders>
            <w:shd w:val="clear" w:color="auto" w:fill="auto"/>
            <w:noWrap/>
            <w:vAlign w:val="center"/>
            <w:hideMark/>
          </w:tcPr>
          <w:p w14:paraId="43C1CEB1"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Secondary antibody (anti-mouse)</w:t>
            </w:r>
          </w:p>
        </w:tc>
        <w:tc>
          <w:tcPr>
            <w:tcW w:w="1984" w:type="dxa"/>
            <w:tcBorders>
              <w:top w:val="nil"/>
              <w:left w:val="nil"/>
              <w:bottom w:val="nil"/>
              <w:right w:val="nil"/>
            </w:tcBorders>
            <w:shd w:val="clear" w:color="auto" w:fill="auto"/>
            <w:noWrap/>
            <w:vAlign w:val="center"/>
            <w:hideMark/>
          </w:tcPr>
          <w:p w14:paraId="7D2338D5"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Santa Cruz</w:t>
            </w:r>
          </w:p>
        </w:tc>
        <w:tc>
          <w:tcPr>
            <w:tcW w:w="1843" w:type="dxa"/>
            <w:tcBorders>
              <w:top w:val="nil"/>
              <w:left w:val="nil"/>
              <w:bottom w:val="nil"/>
              <w:right w:val="single" w:sz="12" w:space="0" w:color="auto"/>
            </w:tcBorders>
            <w:shd w:val="clear" w:color="auto" w:fill="auto"/>
            <w:noWrap/>
            <w:vAlign w:val="center"/>
            <w:hideMark/>
          </w:tcPr>
          <w:p w14:paraId="4B485018"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sc-516102</w:t>
            </w:r>
          </w:p>
        </w:tc>
      </w:tr>
      <w:tr w:rsidR="00467B2E" w:rsidRPr="00761A9C" w14:paraId="2D214610" w14:textId="77777777" w:rsidTr="00467B2E">
        <w:trPr>
          <w:trHeight w:val="330"/>
        </w:trPr>
        <w:tc>
          <w:tcPr>
            <w:tcW w:w="4380" w:type="dxa"/>
            <w:tcBorders>
              <w:top w:val="nil"/>
              <w:left w:val="single" w:sz="12" w:space="0" w:color="auto"/>
              <w:right w:val="nil"/>
            </w:tcBorders>
            <w:shd w:val="clear" w:color="auto" w:fill="auto"/>
            <w:noWrap/>
            <w:vAlign w:val="center"/>
            <w:hideMark/>
          </w:tcPr>
          <w:p w14:paraId="10967159"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Secondary antibody (anti-rabbit)</w:t>
            </w:r>
          </w:p>
        </w:tc>
        <w:tc>
          <w:tcPr>
            <w:tcW w:w="1984" w:type="dxa"/>
            <w:tcBorders>
              <w:top w:val="nil"/>
              <w:left w:val="nil"/>
              <w:right w:val="nil"/>
            </w:tcBorders>
            <w:shd w:val="clear" w:color="auto" w:fill="auto"/>
            <w:noWrap/>
            <w:vAlign w:val="center"/>
            <w:hideMark/>
          </w:tcPr>
          <w:p w14:paraId="76871B27"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Santa Cruz</w:t>
            </w:r>
          </w:p>
        </w:tc>
        <w:tc>
          <w:tcPr>
            <w:tcW w:w="1843" w:type="dxa"/>
            <w:tcBorders>
              <w:top w:val="nil"/>
              <w:left w:val="nil"/>
              <w:right w:val="single" w:sz="12" w:space="0" w:color="auto"/>
            </w:tcBorders>
            <w:shd w:val="clear" w:color="auto" w:fill="auto"/>
            <w:noWrap/>
            <w:vAlign w:val="center"/>
            <w:hideMark/>
          </w:tcPr>
          <w:p w14:paraId="38298D5F"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sc-2357</w:t>
            </w:r>
          </w:p>
        </w:tc>
      </w:tr>
      <w:tr w:rsidR="00467B2E" w:rsidRPr="00761A9C" w14:paraId="31CDDB4A" w14:textId="77777777" w:rsidTr="00A333C8">
        <w:trPr>
          <w:trHeight w:val="345"/>
        </w:trPr>
        <w:tc>
          <w:tcPr>
            <w:tcW w:w="4380" w:type="dxa"/>
            <w:tcBorders>
              <w:top w:val="nil"/>
              <w:left w:val="single" w:sz="12" w:space="0" w:color="auto"/>
              <w:bottom w:val="single" w:sz="12" w:space="0" w:color="auto"/>
              <w:right w:val="nil"/>
            </w:tcBorders>
            <w:shd w:val="clear" w:color="auto" w:fill="auto"/>
            <w:noWrap/>
            <w:vAlign w:val="center"/>
            <w:hideMark/>
          </w:tcPr>
          <w:p w14:paraId="70899167"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AlexaFluor 488-conjugated secondary antibody</w:t>
            </w:r>
          </w:p>
        </w:tc>
        <w:tc>
          <w:tcPr>
            <w:tcW w:w="1984" w:type="dxa"/>
            <w:tcBorders>
              <w:top w:val="nil"/>
              <w:left w:val="nil"/>
              <w:bottom w:val="single" w:sz="12" w:space="0" w:color="auto"/>
              <w:right w:val="nil"/>
            </w:tcBorders>
            <w:shd w:val="clear" w:color="auto" w:fill="auto"/>
            <w:noWrap/>
            <w:vAlign w:val="center"/>
            <w:hideMark/>
          </w:tcPr>
          <w:p w14:paraId="689C0218"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Invitrogen</w:t>
            </w:r>
          </w:p>
        </w:tc>
        <w:tc>
          <w:tcPr>
            <w:tcW w:w="1843" w:type="dxa"/>
            <w:tcBorders>
              <w:top w:val="nil"/>
              <w:left w:val="nil"/>
              <w:bottom w:val="single" w:sz="12" w:space="0" w:color="auto"/>
              <w:right w:val="single" w:sz="12" w:space="0" w:color="auto"/>
            </w:tcBorders>
            <w:shd w:val="clear" w:color="auto" w:fill="auto"/>
            <w:noWrap/>
            <w:vAlign w:val="center"/>
            <w:hideMark/>
          </w:tcPr>
          <w:p w14:paraId="44093F4A" w14:textId="77777777" w:rsidR="00467B2E" w:rsidRPr="000525D5" w:rsidRDefault="00467B2E" w:rsidP="004D4986">
            <w:pPr>
              <w:widowControl/>
              <w:rPr>
                <w:rFonts w:ascii="Times New Roman" w:eastAsia="新細明體" w:hAnsi="Times New Roman" w:cs="Times New Roman"/>
                <w:color w:val="000000" w:themeColor="text1"/>
                <w:kern w:val="0"/>
                <w:sz w:val="20"/>
                <w:szCs w:val="20"/>
              </w:rPr>
            </w:pPr>
            <w:r w:rsidRPr="000525D5">
              <w:rPr>
                <w:rFonts w:ascii="Times New Roman" w:eastAsia="新細明體" w:hAnsi="Times New Roman" w:cs="Times New Roman"/>
                <w:color w:val="000000" w:themeColor="text1"/>
                <w:kern w:val="0"/>
                <w:sz w:val="20"/>
                <w:szCs w:val="20"/>
              </w:rPr>
              <w:t>AS053</w:t>
            </w:r>
          </w:p>
        </w:tc>
      </w:tr>
    </w:tbl>
    <w:p w14:paraId="21FFE0CF" w14:textId="77777777" w:rsidR="002D7E66" w:rsidRPr="002A7C0E" w:rsidRDefault="002D7E66" w:rsidP="002D7E66">
      <w:pPr>
        <w:widowControl/>
        <w:shd w:val="clear" w:color="auto" w:fill="FFFFFF"/>
        <w:spacing w:before="100" w:beforeAutospacing="1" w:after="420" w:afterAutospacing="1"/>
        <w:jc w:val="both"/>
        <w:rPr>
          <w:rFonts w:ascii="Arial" w:eastAsia="新細明體" w:hAnsi="Arial" w:cs="Arial"/>
          <w:color w:val="000000" w:themeColor="text1"/>
          <w:kern w:val="0"/>
          <w:sz w:val="20"/>
          <w:szCs w:val="20"/>
          <w:shd w:val="clear" w:color="auto" w:fill="FFFFFF"/>
        </w:rPr>
      </w:pPr>
    </w:p>
    <w:p w14:paraId="70601DB1" w14:textId="4656D2D4" w:rsidR="002D7E66" w:rsidRPr="002A7C0E" w:rsidRDefault="002D7E66" w:rsidP="002D7E66">
      <w:pPr>
        <w:widowControl/>
        <w:shd w:val="clear" w:color="auto" w:fill="FFFFFF"/>
        <w:spacing w:before="100" w:beforeAutospacing="1" w:after="420" w:afterAutospacing="1"/>
        <w:jc w:val="both"/>
        <w:rPr>
          <w:rFonts w:ascii="Times New Roman" w:eastAsia="新細明體" w:hAnsi="Times New Roman" w:cs="Times New Roman"/>
          <w:b/>
          <w:bCs/>
          <w:color w:val="000000" w:themeColor="text1"/>
          <w:kern w:val="0"/>
          <w:szCs w:val="24"/>
        </w:rPr>
      </w:pPr>
      <w:r w:rsidRPr="002A7C0E">
        <w:rPr>
          <w:rFonts w:ascii="Times New Roman" w:eastAsia="新細明體" w:hAnsi="Times New Roman" w:cs="Times New Roman"/>
          <w:b/>
          <w:color w:val="000000" w:themeColor="text1"/>
          <w:kern w:val="0"/>
          <w:szCs w:val="24"/>
        </w:rPr>
        <w:br w:type="page"/>
      </w:r>
      <w:r w:rsidR="0096228F" w:rsidRPr="000525D5">
        <w:rPr>
          <w:rFonts w:ascii="Times New Roman" w:eastAsia="新細明體" w:hAnsi="Times New Roman" w:cs="Times New Roman"/>
          <w:b/>
          <w:bCs/>
          <w:kern w:val="0"/>
          <w:szCs w:val="24"/>
        </w:rPr>
        <w:lastRenderedPageBreak/>
        <w:t xml:space="preserve">Supplementary </w:t>
      </w:r>
      <w:r w:rsidRPr="000525D5">
        <w:rPr>
          <w:rFonts w:ascii="Times New Roman" w:eastAsia="新細明體" w:hAnsi="Times New Roman" w:cs="Times New Roman"/>
          <w:b/>
          <w:bCs/>
          <w:kern w:val="0"/>
          <w:szCs w:val="24"/>
        </w:rPr>
        <w:t>T</w:t>
      </w:r>
      <w:r w:rsidRPr="002A7C0E">
        <w:rPr>
          <w:rFonts w:ascii="Times New Roman" w:eastAsia="新細明體" w:hAnsi="Times New Roman" w:cs="Times New Roman"/>
          <w:b/>
          <w:bCs/>
          <w:color w:val="000000" w:themeColor="text1"/>
          <w:kern w:val="0"/>
          <w:szCs w:val="24"/>
        </w:rPr>
        <w:t>able S3.  List of primers used for RT-</w:t>
      </w:r>
      <w:r w:rsidRPr="002A7C0E">
        <w:rPr>
          <w:rFonts w:ascii="Times New Roman" w:hAnsi="Times New Roman" w:cs="Times New Roman" w:hint="eastAsia"/>
          <w:b/>
          <w:bCs/>
          <w:color w:val="000000" w:themeColor="text1"/>
          <w:szCs w:val="24"/>
        </w:rPr>
        <w:t>q</w:t>
      </w:r>
      <w:r w:rsidRPr="002A7C0E">
        <w:rPr>
          <w:rFonts w:ascii="Times New Roman" w:eastAsia="新細明體" w:hAnsi="Times New Roman" w:cs="Times New Roman"/>
          <w:b/>
          <w:bCs/>
          <w:color w:val="000000" w:themeColor="text1"/>
          <w:kern w:val="0"/>
          <w:szCs w:val="24"/>
        </w:rPr>
        <w:t>PCR and RT-primer</w:t>
      </w:r>
    </w:p>
    <w:tbl>
      <w:tblPr>
        <w:tblW w:w="8207" w:type="dxa"/>
        <w:tblCellMar>
          <w:left w:w="28" w:type="dxa"/>
          <w:right w:w="28" w:type="dxa"/>
        </w:tblCellMar>
        <w:tblLook w:val="04A0" w:firstRow="1" w:lastRow="0" w:firstColumn="1" w:lastColumn="0" w:noHBand="0" w:noVBand="1"/>
      </w:tblPr>
      <w:tblGrid>
        <w:gridCol w:w="1620"/>
        <w:gridCol w:w="3200"/>
        <w:gridCol w:w="3387"/>
      </w:tblGrid>
      <w:tr w:rsidR="002A7C0E" w:rsidRPr="002A7C0E" w14:paraId="2A005C75" w14:textId="77777777" w:rsidTr="001431E0">
        <w:trPr>
          <w:trHeight w:val="360"/>
        </w:trPr>
        <w:tc>
          <w:tcPr>
            <w:tcW w:w="8207" w:type="dxa"/>
            <w:gridSpan w:val="3"/>
            <w:tcBorders>
              <w:top w:val="single" w:sz="12" w:space="0" w:color="000000"/>
              <w:left w:val="single" w:sz="12" w:space="0" w:color="000000"/>
              <w:bottom w:val="single" w:sz="12" w:space="0" w:color="000000"/>
              <w:right w:val="single" w:sz="12" w:space="0" w:color="000000"/>
            </w:tcBorders>
            <w:shd w:val="clear" w:color="auto" w:fill="auto"/>
            <w:vAlign w:val="center"/>
            <w:hideMark/>
          </w:tcPr>
          <w:p w14:paraId="32600DDB" w14:textId="77777777" w:rsidR="002D7E66" w:rsidRPr="002A7C0E" w:rsidRDefault="002D7E66" w:rsidP="001431E0">
            <w:pPr>
              <w:widowControl/>
              <w:jc w:val="center"/>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Primers used for RT-qPCR</w:t>
            </w:r>
          </w:p>
        </w:tc>
      </w:tr>
      <w:tr w:rsidR="002A7C0E" w:rsidRPr="002A7C0E" w14:paraId="243502BB" w14:textId="77777777" w:rsidTr="001431E0">
        <w:trPr>
          <w:trHeight w:val="360"/>
        </w:trPr>
        <w:tc>
          <w:tcPr>
            <w:tcW w:w="1620" w:type="dxa"/>
            <w:tcBorders>
              <w:top w:val="nil"/>
              <w:left w:val="single" w:sz="12" w:space="0" w:color="000000"/>
              <w:bottom w:val="single" w:sz="12" w:space="0" w:color="000000"/>
              <w:right w:val="nil"/>
            </w:tcBorders>
            <w:shd w:val="clear" w:color="auto" w:fill="auto"/>
            <w:vAlign w:val="center"/>
            <w:hideMark/>
          </w:tcPr>
          <w:p w14:paraId="6AE7BC6F"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Gene</w:t>
            </w:r>
          </w:p>
        </w:tc>
        <w:tc>
          <w:tcPr>
            <w:tcW w:w="3200" w:type="dxa"/>
            <w:tcBorders>
              <w:top w:val="nil"/>
              <w:left w:val="nil"/>
              <w:bottom w:val="single" w:sz="12" w:space="0" w:color="000000"/>
              <w:right w:val="nil"/>
            </w:tcBorders>
            <w:shd w:val="clear" w:color="auto" w:fill="auto"/>
            <w:vAlign w:val="center"/>
            <w:hideMark/>
          </w:tcPr>
          <w:p w14:paraId="5734D68C"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Forward primer (5</w:t>
            </w:r>
            <w:r w:rsidRPr="002A7C0E">
              <w:rPr>
                <w:rFonts w:ascii="Times New Roman" w:eastAsia="新細明體" w:hAnsi="Times New Roman" w:cs="Times New Roman"/>
                <w:b/>
                <w:bCs/>
                <w:color w:val="000000" w:themeColor="text1"/>
                <w:kern w:val="0"/>
                <w:sz w:val="20"/>
                <w:szCs w:val="20"/>
              </w:rPr>
              <w:sym w:font="Symbol" w:char="F0A2"/>
            </w:r>
            <w:r w:rsidRPr="002A7C0E">
              <w:rPr>
                <w:rFonts w:ascii="Times New Roman" w:eastAsia="新細明體" w:hAnsi="Times New Roman" w:cs="Times New Roman"/>
                <w:b/>
                <w:bCs/>
                <w:color w:val="000000" w:themeColor="text1"/>
                <w:kern w:val="0"/>
                <w:sz w:val="20"/>
                <w:szCs w:val="20"/>
              </w:rPr>
              <w:t>-3</w:t>
            </w:r>
            <w:r w:rsidRPr="002A7C0E">
              <w:rPr>
                <w:rFonts w:ascii="Times New Roman" w:eastAsia="新細明體" w:hAnsi="Times New Roman" w:cs="Times New Roman"/>
                <w:b/>
                <w:bCs/>
                <w:color w:val="000000" w:themeColor="text1"/>
                <w:kern w:val="0"/>
                <w:sz w:val="20"/>
                <w:szCs w:val="20"/>
              </w:rPr>
              <w:sym w:font="Symbol" w:char="F0A2"/>
            </w:r>
            <w:r w:rsidRPr="002A7C0E">
              <w:rPr>
                <w:rFonts w:ascii="Times New Roman" w:eastAsia="新細明體" w:hAnsi="Times New Roman" w:cs="Times New Roman"/>
                <w:b/>
                <w:bCs/>
                <w:color w:val="000000" w:themeColor="text1"/>
                <w:kern w:val="0"/>
                <w:sz w:val="20"/>
                <w:szCs w:val="20"/>
              </w:rPr>
              <w:t>)</w:t>
            </w:r>
          </w:p>
        </w:tc>
        <w:tc>
          <w:tcPr>
            <w:tcW w:w="3387" w:type="dxa"/>
            <w:tcBorders>
              <w:top w:val="nil"/>
              <w:left w:val="nil"/>
              <w:bottom w:val="single" w:sz="12" w:space="0" w:color="000000"/>
              <w:right w:val="single" w:sz="12" w:space="0" w:color="000000"/>
            </w:tcBorders>
            <w:shd w:val="clear" w:color="auto" w:fill="auto"/>
            <w:vAlign w:val="center"/>
            <w:hideMark/>
          </w:tcPr>
          <w:p w14:paraId="2117AC2D"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Reverse primer (5</w:t>
            </w:r>
            <w:r w:rsidRPr="002A7C0E">
              <w:rPr>
                <w:rFonts w:ascii="Times New Roman" w:eastAsia="新細明體" w:hAnsi="Times New Roman" w:cs="Times New Roman"/>
                <w:b/>
                <w:bCs/>
                <w:color w:val="000000" w:themeColor="text1"/>
                <w:kern w:val="0"/>
                <w:sz w:val="20"/>
                <w:szCs w:val="20"/>
              </w:rPr>
              <w:sym w:font="Symbol" w:char="F0A2"/>
            </w:r>
            <w:r w:rsidRPr="002A7C0E">
              <w:rPr>
                <w:rFonts w:ascii="Times New Roman" w:eastAsia="新細明體" w:hAnsi="Times New Roman" w:cs="Times New Roman"/>
                <w:b/>
                <w:bCs/>
                <w:color w:val="000000" w:themeColor="text1"/>
                <w:kern w:val="0"/>
                <w:sz w:val="20"/>
                <w:szCs w:val="20"/>
              </w:rPr>
              <w:t>-3</w:t>
            </w:r>
            <w:r w:rsidRPr="002A7C0E">
              <w:rPr>
                <w:rFonts w:ascii="Times New Roman" w:eastAsia="新細明體" w:hAnsi="Times New Roman" w:cs="Times New Roman"/>
                <w:b/>
                <w:bCs/>
                <w:color w:val="000000" w:themeColor="text1"/>
                <w:kern w:val="0"/>
                <w:sz w:val="20"/>
                <w:szCs w:val="20"/>
              </w:rPr>
              <w:sym w:font="Symbol" w:char="F0A2"/>
            </w:r>
            <w:r w:rsidRPr="002A7C0E">
              <w:rPr>
                <w:rFonts w:ascii="Times New Roman" w:eastAsia="新細明體" w:hAnsi="Times New Roman" w:cs="Times New Roman"/>
                <w:b/>
                <w:bCs/>
                <w:color w:val="000000" w:themeColor="text1"/>
                <w:kern w:val="0"/>
                <w:sz w:val="20"/>
                <w:szCs w:val="20"/>
              </w:rPr>
              <w:t>)</w:t>
            </w:r>
          </w:p>
        </w:tc>
      </w:tr>
      <w:tr w:rsidR="002A7C0E" w:rsidRPr="002A7C0E" w14:paraId="206514E9" w14:textId="77777777" w:rsidTr="001431E0">
        <w:trPr>
          <w:trHeight w:val="345"/>
        </w:trPr>
        <w:tc>
          <w:tcPr>
            <w:tcW w:w="1620" w:type="dxa"/>
            <w:tcBorders>
              <w:top w:val="nil"/>
              <w:left w:val="single" w:sz="12" w:space="0" w:color="000000"/>
              <w:bottom w:val="nil"/>
              <w:right w:val="nil"/>
            </w:tcBorders>
            <w:shd w:val="clear" w:color="auto" w:fill="auto"/>
            <w:vAlign w:val="center"/>
            <w:hideMark/>
          </w:tcPr>
          <w:p w14:paraId="20B6853F"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Actin</w:t>
            </w:r>
          </w:p>
        </w:tc>
        <w:tc>
          <w:tcPr>
            <w:tcW w:w="3200" w:type="dxa"/>
            <w:tcBorders>
              <w:top w:val="nil"/>
              <w:left w:val="nil"/>
              <w:bottom w:val="nil"/>
              <w:right w:val="nil"/>
            </w:tcBorders>
            <w:shd w:val="clear" w:color="auto" w:fill="auto"/>
            <w:noWrap/>
            <w:vAlign w:val="center"/>
            <w:hideMark/>
          </w:tcPr>
          <w:p w14:paraId="1522760A"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CGGCATCGTCACCAACTG</w:t>
            </w:r>
          </w:p>
        </w:tc>
        <w:tc>
          <w:tcPr>
            <w:tcW w:w="3387" w:type="dxa"/>
            <w:tcBorders>
              <w:top w:val="nil"/>
              <w:left w:val="nil"/>
              <w:bottom w:val="nil"/>
              <w:right w:val="single" w:sz="12" w:space="0" w:color="000000"/>
            </w:tcBorders>
            <w:shd w:val="clear" w:color="auto" w:fill="auto"/>
            <w:noWrap/>
            <w:vAlign w:val="center"/>
            <w:hideMark/>
          </w:tcPr>
          <w:p w14:paraId="6617214B"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TCTCAAACATGATCTGGGTCATCT</w:t>
            </w:r>
          </w:p>
        </w:tc>
      </w:tr>
      <w:tr w:rsidR="002A7C0E" w:rsidRPr="002A7C0E" w14:paraId="2497CFB8"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60E0003D"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ALDH1A1</w:t>
            </w:r>
          </w:p>
        </w:tc>
        <w:tc>
          <w:tcPr>
            <w:tcW w:w="3200" w:type="dxa"/>
            <w:tcBorders>
              <w:top w:val="nil"/>
              <w:left w:val="nil"/>
              <w:bottom w:val="nil"/>
              <w:right w:val="nil"/>
            </w:tcBorders>
            <w:shd w:val="clear" w:color="auto" w:fill="auto"/>
            <w:noWrap/>
            <w:vAlign w:val="center"/>
            <w:hideMark/>
          </w:tcPr>
          <w:p w14:paraId="0C761CF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TGTTAGCTGATGCCGACTTG</w:t>
            </w:r>
          </w:p>
        </w:tc>
        <w:tc>
          <w:tcPr>
            <w:tcW w:w="3387" w:type="dxa"/>
            <w:tcBorders>
              <w:top w:val="nil"/>
              <w:left w:val="nil"/>
              <w:bottom w:val="nil"/>
              <w:right w:val="single" w:sz="12" w:space="0" w:color="000000"/>
            </w:tcBorders>
            <w:shd w:val="clear" w:color="auto" w:fill="auto"/>
            <w:noWrap/>
            <w:vAlign w:val="center"/>
            <w:hideMark/>
          </w:tcPr>
          <w:p w14:paraId="2A41424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CTTCTTAGCCCGCTCAACAC</w:t>
            </w:r>
          </w:p>
        </w:tc>
      </w:tr>
      <w:tr w:rsidR="002A7C0E" w:rsidRPr="002A7C0E" w14:paraId="4832D609"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6F089557"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CD133</w:t>
            </w:r>
          </w:p>
        </w:tc>
        <w:tc>
          <w:tcPr>
            <w:tcW w:w="3200" w:type="dxa"/>
            <w:tcBorders>
              <w:top w:val="nil"/>
              <w:left w:val="nil"/>
              <w:bottom w:val="nil"/>
              <w:right w:val="nil"/>
            </w:tcBorders>
            <w:shd w:val="clear" w:color="auto" w:fill="auto"/>
            <w:noWrap/>
            <w:vAlign w:val="center"/>
            <w:hideMark/>
          </w:tcPr>
          <w:p w14:paraId="37562018"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CACCAGGTAAGAACCCGGAT</w:t>
            </w:r>
          </w:p>
        </w:tc>
        <w:tc>
          <w:tcPr>
            <w:tcW w:w="3387" w:type="dxa"/>
            <w:tcBorders>
              <w:top w:val="nil"/>
              <w:left w:val="nil"/>
              <w:bottom w:val="nil"/>
              <w:right w:val="single" w:sz="12" w:space="0" w:color="000000"/>
            </w:tcBorders>
            <w:shd w:val="clear" w:color="auto" w:fill="auto"/>
            <w:noWrap/>
            <w:vAlign w:val="center"/>
            <w:hideMark/>
          </w:tcPr>
          <w:p w14:paraId="7E1A0B5C"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TCAGATCTGTGAACGCCTTG</w:t>
            </w:r>
          </w:p>
        </w:tc>
      </w:tr>
      <w:tr w:rsidR="002A7C0E" w:rsidRPr="002A7C0E" w14:paraId="0D91B0DB"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6149FCCC"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CD44</w:t>
            </w:r>
          </w:p>
        </w:tc>
        <w:tc>
          <w:tcPr>
            <w:tcW w:w="3200" w:type="dxa"/>
            <w:tcBorders>
              <w:top w:val="nil"/>
              <w:left w:val="nil"/>
              <w:bottom w:val="nil"/>
              <w:right w:val="nil"/>
            </w:tcBorders>
            <w:shd w:val="clear" w:color="auto" w:fill="auto"/>
            <w:noWrap/>
            <w:vAlign w:val="center"/>
            <w:hideMark/>
          </w:tcPr>
          <w:p w14:paraId="6E73FCAB"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GAGACAGCAACCAAGAGGCA</w:t>
            </w:r>
          </w:p>
        </w:tc>
        <w:tc>
          <w:tcPr>
            <w:tcW w:w="3387" w:type="dxa"/>
            <w:tcBorders>
              <w:top w:val="nil"/>
              <w:left w:val="nil"/>
              <w:bottom w:val="nil"/>
              <w:right w:val="single" w:sz="12" w:space="0" w:color="000000"/>
            </w:tcBorders>
            <w:shd w:val="clear" w:color="auto" w:fill="auto"/>
            <w:noWrap/>
            <w:vAlign w:val="center"/>
            <w:hideMark/>
          </w:tcPr>
          <w:p w14:paraId="72B10EC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GTGTGGTTGAAATGGTGCTG</w:t>
            </w:r>
          </w:p>
        </w:tc>
      </w:tr>
      <w:tr w:rsidR="002A7C0E" w:rsidRPr="002A7C0E" w14:paraId="77E32047"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4041F1BB"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EGFR</w:t>
            </w:r>
          </w:p>
          <w:p w14:paraId="293A8811" w14:textId="68CDA2FE" w:rsidR="00FA47E2" w:rsidRPr="002A7C0E" w:rsidRDefault="00FA47E2"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KRT6</w:t>
            </w:r>
          </w:p>
        </w:tc>
        <w:tc>
          <w:tcPr>
            <w:tcW w:w="3200" w:type="dxa"/>
            <w:tcBorders>
              <w:top w:val="nil"/>
              <w:left w:val="nil"/>
              <w:bottom w:val="nil"/>
              <w:right w:val="nil"/>
            </w:tcBorders>
            <w:shd w:val="clear" w:color="auto" w:fill="auto"/>
            <w:noWrap/>
            <w:vAlign w:val="center"/>
            <w:hideMark/>
          </w:tcPr>
          <w:p w14:paraId="78F3BA94"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CAGGAGGTGGCTGGTTATGT</w:t>
            </w:r>
          </w:p>
          <w:p w14:paraId="4582CB18" w14:textId="5EFBA37B" w:rsidR="00FA47E2" w:rsidRPr="002A7C0E" w:rsidRDefault="00FA47E2" w:rsidP="001431E0">
            <w:pPr>
              <w:widowControl/>
              <w:rPr>
                <w:rFonts w:ascii="Times New Roman" w:eastAsia="新細明體" w:hAnsi="Times New Roman" w:cs="Times New Roman"/>
                <w:color w:val="000000" w:themeColor="text1"/>
                <w:kern w:val="0"/>
                <w:sz w:val="20"/>
                <w:szCs w:val="20"/>
              </w:rPr>
            </w:pPr>
            <w:r w:rsidRPr="002A7C0E">
              <w:rPr>
                <w:rFonts w:ascii="Times New Roman" w:hAnsi="Times New Roman" w:cs="Times New Roman"/>
                <w:color w:val="000000" w:themeColor="text1"/>
                <w:sz w:val="20"/>
                <w:szCs w:val="20"/>
              </w:rPr>
              <w:t>CCAAGGCAGACACTCTCACA</w:t>
            </w:r>
          </w:p>
        </w:tc>
        <w:tc>
          <w:tcPr>
            <w:tcW w:w="3387" w:type="dxa"/>
            <w:tcBorders>
              <w:top w:val="nil"/>
              <w:left w:val="nil"/>
              <w:bottom w:val="nil"/>
              <w:right w:val="single" w:sz="12" w:space="0" w:color="000000"/>
            </w:tcBorders>
            <w:shd w:val="clear" w:color="auto" w:fill="auto"/>
            <w:noWrap/>
            <w:vAlign w:val="center"/>
            <w:hideMark/>
          </w:tcPr>
          <w:p w14:paraId="77DF5C6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GGACAGCTTGGATCACACTT</w:t>
            </w:r>
          </w:p>
          <w:p w14:paraId="45B6262B" w14:textId="5366DD56" w:rsidR="00FA47E2" w:rsidRPr="002A7C0E" w:rsidRDefault="00FA47E2" w:rsidP="001431E0">
            <w:pPr>
              <w:widowControl/>
              <w:rPr>
                <w:rFonts w:ascii="Times New Roman" w:eastAsia="新細明體" w:hAnsi="Times New Roman" w:cs="Times New Roman"/>
                <w:color w:val="000000" w:themeColor="text1"/>
                <w:kern w:val="0"/>
                <w:sz w:val="20"/>
                <w:szCs w:val="20"/>
              </w:rPr>
            </w:pPr>
            <w:r w:rsidRPr="002A7C0E">
              <w:rPr>
                <w:rFonts w:ascii="Times New Roman" w:hAnsi="Times New Roman" w:cs="Times New Roman"/>
                <w:color w:val="000000" w:themeColor="text1"/>
                <w:sz w:val="20"/>
                <w:szCs w:val="20"/>
              </w:rPr>
              <w:t>AGACCAAGTACGAGGAGCTG</w:t>
            </w:r>
          </w:p>
        </w:tc>
      </w:tr>
      <w:tr w:rsidR="002A7C0E" w:rsidRPr="002A7C0E" w14:paraId="232D8A81"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5F5A29C5"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KRT17</w:t>
            </w:r>
          </w:p>
        </w:tc>
        <w:tc>
          <w:tcPr>
            <w:tcW w:w="3200" w:type="dxa"/>
            <w:tcBorders>
              <w:top w:val="nil"/>
              <w:left w:val="nil"/>
              <w:bottom w:val="nil"/>
              <w:right w:val="nil"/>
            </w:tcBorders>
            <w:shd w:val="clear" w:color="auto" w:fill="auto"/>
            <w:noWrap/>
            <w:vAlign w:val="center"/>
            <w:hideMark/>
          </w:tcPr>
          <w:p w14:paraId="21014CA6"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CAACACTGAGCTGGAGGTGA</w:t>
            </w:r>
          </w:p>
        </w:tc>
        <w:tc>
          <w:tcPr>
            <w:tcW w:w="3387" w:type="dxa"/>
            <w:tcBorders>
              <w:top w:val="nil"/>
              <w:left w:val="nil"/>
              <w:bottom w:val="nil"/>
              <w:right w:val="single" w:sz="12" w:space="0" w:color="000000"/>
            </w:tcBorders>
            <w:shd w:val="clear" w:color="auto" w:fill="auto"/>
            <w:noWrap/>
            <w:vAlign w:val="center"/>
            <w:hideMark/>
          </w:tcPr>
          <w:p w14:paraId="49E64D3A"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AACTTGGTGCGGAAGTCATC</w:t>
            </w:r>
          </w:p>
        </w:tc>
      </w:tr>
      <w:tr w:rsidR="002A7C0E" w:rsidRPr="002A7C0E" w14:paraId="3979C765"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252747F0"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Plectin</w:t>
            </w:r>
          </w:p>
        </w:tc>
        <w:tc>
          <w:tcPr>
            <w:tcW w:w="3200" w:type="dxa"/>
            <w:tcBorders>
              <w:top w:val="nil"/>
              <w:left w:val="nil"/>
              <w:bottom w:val="nil"/>
              <w:right w:val="nil"/>
            </w:tcBorders>
            <w:shd w:val="clear" w:color="auto" w:fill="auto"/>
            <w:noWrap/>
            <w:vAlign w:val="center"/>
            <w:hideMark/>
          </w:tcPr>
          <w:p w14:paraId="6EFF8A3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GGCCTCATCTGGACAATCAT</w:t>
            </w:r>
          </w:p>
        </w:tc>
        <w:tc>
          <w:tcPr>
            <w:tcW w:w="3387" w:type="dxa"/>
            <w:tcBorders>
              <w:top w:val="nil"/>
              <w:left w:val="nil"/>
              <w:bottom w:val="nil"/>
              <w:right w:val="single" w:sz="12" w:space="0" w:color="000000"/>
            </w:tcBorders>
            <w:shd w:val="clear" w:color="auto" w:fill="auto"/>
            <w:noWrap/>
            <w:vAlign w:val="center"/>
            <w:hideMark/>
          </w:tcPr>
          <w:p w14:paraId="5C6568FE"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CCAGCTGGAGGTGAAGTTGT</w:t>
            </w:r>
          </w:p>
        </w:tc>
      </w:tr>
      <w:tr w:rsidR="002A7C0E" w:rsidRPr="002A7C0E" w14:paraId="67E7502B" w14:textId="77777777" w:rsidTr="001431E0">
        <w:trPr>
          <w:trHeight w:val="345"/>
        </w:trPr>
        <w:tc>
          <w:tcPr>
            <w:tcW w:w="1620" w:type="dxa"/>
            <w:tcBorders>
              <w:top w:val="nil"/>
              <w:left w:val="single" w:sz="12" w:space="0" w:color="000000"/>
              <w:bottom w:val="nil"/>
              <w:right w:val="nil"/>
            </w:tcBorders>
            <w:shd w:val="clear" w:color="auto" w:fill="auto"/>
            <w:noWrap/>
            <w:vAlign w:val="center"/>
            <w:hideMark/>
          </w:tcPr>
          <w:p w14:paraId="0FE32F7B"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Slug</w:t>
            </w:r>
          </w:p>
        </w:tc>
        <w:tc>
          <w:tcPr>
            <w:tcW w:w="3200" w:type="dxa"/>
            <w:tcBorders>
              <w:top w:val="nil"/>
              <w:left w:val="nil"/>
              <w:bottom w:val="nil"/>
              <w:right w:val="nil"/>
            </w:tcBorders>
            <w:shd w:val="clear" w:color="auto" w:fill="auto"/>
            <w:noWrap/>
            <w:vAlign w:val="center"/>
            <w:hideMark/>
          </w:tcPr>
          <w:p w14:paraId="19A14798"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GAGCATTTGCAGACAGGTCA</w:t>
            </w:r>
          </w:p>
        </w:tc>
        <w:tc>
          <w:tcPr>
            <w:tcW w:w="3387" w:type="dxa"/>
            <w:tcBorders>
              <w:top w:val="nil"/>
              <w:left w:val="nil"/>
              <w:bottom w:val="nil"/>
              <w:right w:val="single" w:sz="12" w:space="0" w:color="000000"/>
            </w:tcBorders>
            <w:shd w:val="clear" w:color="auto" w:fill="auto"/>
            <w:noWrap/>
            <w:vAlign w:val="center"/>
            <w:hideMark/>
          </w:tcPr>
          <w:p w14:paraId="5B4457C0"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TCCTCATGTTTGTGCAGGAG</w:t>
            </w:r>
          </w:p>
        </w:tc>
      </w:tr>
      <w:tr w:rsidR="002A7C0E" w:rsidRPr="002A7C0E" w14:paraId="38002F3F" w14:textId="77777777" w:rsidTr="001431E0">
        <w:trPr>
          <w:trHeight w:val="345"/>
        </w:trPr>
        <w:tc>
          <w:tcPr>
            <w:tcW w:w="1620" w:type="dxa"/>
            <w:tcBorders>
              <w:top w:val="nil"/>
              <w:left w:val="single" w:sz="12" w:space="0" w:color="000000"/>
              <w:bottom w:val="nil"/>
              <w:right w:val="nil"/>
            </w:tcBorders>
            <w:shd w:val="clear" w:color="auto" w:fill="auto"/>
            <w:noWrap/>
            <w:vAlign w:val="center"/>
            <w:hideMark/>
          </w:tcPr>
          <w:p w14:paraId="2FFB5F48"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Snail</w:t>
            </w:r>
          </w:p>
        </w:tc>
        <w:tc>
          <w:tcPr>
            <w:tcW w:w="3200" w:type="dxa"/>
            <w:tcBorders>
              <w:top w:val="nil"/>
              <w:left w:val="nil"/>
              <w:bottom w:val="nil"/>
              <w:right w:val="nil"/>
            </w:tcBorders>
            <w:shd w:val="clear" w:color="auto" w:fill="auto"/>
            <w:noWrap/>
            <w:vAlign w:val="center"/>
            <w:hideMark/>
          </w:tcPr>
          <w:p w14:paraId="598328F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GCGAGCTGCAGGACTCTAAT</w:t>
            </w:r>
          </w:p>
        </w:tc>
        <w:tc>
          <w:tcPr>
            <w:tcW w:w="3387" w:type="dxa"/>
            <w:tcBorders>
              <w:top w:val="nil"/>
              <w:left w:val="nil"/>
              <w:bottom w:val="nil"/>
              <w:right w:val="single" w:sz="12" w:space="0" w:color="000000"/>
            </w:tcBorders>
            <w:shd w:val="clear" w:color="auto" w:fill="auto"/>
            <w:noWrap/>
            <w:vAlign w:val="center"/>
            <w:hideMark/>
          </w:tcPr>
          <w:p w14:paraId="17C692F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CCCACTGTCCTCATCTGACA</w:t>
            </w:r>
          </w:p>
        </w:tc>
      </w:tr>
      <w:tr w:rsidR="002A7C0E" w:rsidRPr="002A7C0E" w14:paraId="6FEA6B1B"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7A215BD9"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Vimentin</w:t>
            </w:r>
          </w:p>
        </w:tc>
        <w:tc>
          <w:tcPr>
            <w:tcW w:w="3200" w:type="dxa"/>
            <w:tcBorders>
              <w:top w:val="nil"/>
              <w:left w:val="nil"/>
              <w:bottom w:val="nil"/>
              <w:right w:val="nil"/>
            </w:tcBorders>
            <w:shd w:val="clear" w:color="auto" w:fill="auto"/>
            <w:noWrap/>
            <w:vAlign w:val="center"/>
            <w:hideMark/>
          </w:tcPr>
          <w:p w14:paraId="6CCD9D79"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CAGATGCGTGAAATGGAAGA</w:t>
            </w:r>
          </w:p>
        </w:tc>
        <w:tc>
          <w:tcPr>
            <w:tcW w:w="3387" w:type="dxa"/>
            <w:tcBorders>
              <w:top w:val="nil"/>
              <w:left w:val="nil"/>
              <w:bottom w:val="nil"/>
              <w:right w:val="single" w:sz="12" w:space="0" w:color="000000"/>
            </w:tcBorders>
            <w:shd w:val="clear" w:color="auto" w:fill="auto"/>
            <w:noWrap/>
            <w:vAlign w:val="center"/>
            <w:hideMark/>
          </w:tcPr>
          <w:p w14:paraId="271F1EB9"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TCCAGCAGCTTCCTGTAGGT</w:t>
            </w:r>
          </w:p>
        </w:tc>
      </w:tr>
      <w:tr w:rsidR="002A7C0E" w:rsidRPr="002A7C0E" w14:paraId="4C187ADC"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0F1BEB17"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hsa-miR-376a-3p</w:t>
            </w:r>
          </w:p>
        </w:tc>
        <w:tc>
          <w:tcPr>
            <w:tcW w:w="3200" w:type="dxa"/>
            <w:tcBorders>
              <w:top w:val="nil"/>
              <w:left w:val="nil"/>
              <w:bottom w:val="nil"/>
              <w:right w:val="nil"/>
            </w:tcBorders>
            <w:shd w:val="clear" w:color="auto" w:fill="auto"/>
            <w:noWrap/>
            <w:vAlign w:val="center"/>
            <w:hideMark/>
          </w:tcPr>
          <w:p w14:paraId="3D1683A2"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TCATCATAGAGGAAAAT</w:t>
            </w:r>
          </w:p>
        </w:tc>
        <w:tc>
          <w:tcPr>
            <w:tcW w:w="3387" w:type="dxa"/>
            <w:tcBorders>
              <w:top w:val="nil"/>
              <w:left w:val="nil"/>
              <w:bottom w:val="nil"/>
              <w:right w:val="single" w:sz="12" w:space="0" w:color="000000"/>
            </w:tcBorders>
            <w:shd w:val="clear" w:color="auto" w:fill="auto"/>
            <w:noWrap/>
            <w:vAlign w:val="center"/>
            <w:hideMark/>
          </w:tcPr>
          <w:p w14:paraId="23C4B31F"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GTGCAGGGTCCGAGGTAT</w:t>
            </w:r>
          </w:p>
        </w:tc>
      </w:tr>
      <w:tr w:rsidR="002A7C0E" w:rsidRPr="002A7C0E" w14:paraId="7C500E92"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622E3884"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hsa-miR-485-5p</w:t>
            </w:r>
          </w:p>
        </w:tc>
        <w:tc>
          <w:tcPr>
            <w:tcW w:w="3200" w:type="dxa"/>
            <w:tcBorders>
              <w:top w:val="nil"/>
              <w:left w:val="nil"/>
              <w:bottom w:val="nil"/>
              <w:right w:val="nil"/>
            </w:tcBorders>
            <w:shd w:val="clear" w:color="auto" w:fill="auto"/>
            <w:noWrap/>
            <w:vAlign w:val="center"/>
            <w:hideMark/>
          </w:tcPr>
          <w:p w14:paraId="223AFDB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TCAGAGGCTGGCCGTGAT</w:t>
            </w:r>
          </w:p>
        </w:tc>
        <w:tc>
          <w:tcPr>
            <w:tcW w:w="3387" w:type="dxa"/>
            <w:tcBorders>
              <w:top w:val="nil"/>
              <w:left w:val="nil"/>
              <w:bottom w:val="nil"/>
              <w:right w:val="single" w:sz="12" w:space="0" w:color="000000"/>
            </w:tcBorders>
            <w:shd w:val="clear" w:color="auto" w:fill="auto"/>
            <w:noWrap/>
            <w:vAlign w:val="center"/>
            <w:hideMark/>
          </w:tcPr>
          <w:p w14:paraId="4C232BB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GTGCAGGGTCCGAGGTAT</w:t>
            </w:r>
          </w:p>
        </w:tc>
      </w:tr>
      <w:tr w:rsidR="002A7C0E" w:rsidRPr="002A7C0E" w14:paraId="79386519"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264BFF1C"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hsa-miR-491-5p</w:t>
            </w:r>
          </w:p>
        </w:tc>
        <w:tc>
          <w:tcPr>
            <w:tcW w:w="3200" w:type="dxa"/>
            <w:tcBorders>
              <w:top w:val="nil"/>
              <w:left w:val="nil"/>
              <w:bottom w:val="nil"/>
              <w:right w:val="nil"/>
            </w:tcBorders>
            <w:shd w:val="clear" w:color="auto" w:fill="auto"/>
            <w:noWrap/>
            <w:vAlign w:val="center"/>
            <w:hideMark/>
          </w:tcPr>
          <w:p w14:paraId="4C86A99E"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TCAGTGGGGAACCCTTCC</w:t>
            </w:r>
          </w:p>
        </w:tc>
        <w:tc>
          <w:tcPr>
            <w:tcW w:w="3387" w:type="dxa"/>
            <w:tcBorders>
              <w:top w:val="nil"/>
              <w:left w:val="nil"/>
              <w:bottom w:val="nil"/>
              <w:right w:val="single" w:sz="12" w:space="0" w:color="000000"/>
            </w:tcBorders>
            <w:shd w:val="clear" w:color="auto" w:fill="auto"/>
            <w:noWrap/>
            <w:vAlign w:val="center"/>
            <w:hideMark/>
          </w:tcPr>
          <w:p w14:paraId="6525E112"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GTGCAGGGTCCGAGGTAT</w:t>
            </w:r>
          </w:p>
        </w:tc>
      </w:tr>
      <w:tr w:rsidR="002A7C0E" w:rsidRPr="002A7C0E" w14:paraId="45E5846B"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038B7010" w14:textId="77777777"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hsa-miR-505-3p</w:t>
            </w:r>
          </w:p>
        </w:tc>
        <w:tc>
          <w:tcPr>
            <w:tcW w:w="3200" w:type="dxa"/>
            <w:tcBorders>
              <w:top w:val="nil"/>
              <w:left w:val="nil"/>
              <w:bottom w:val="nil"/>
              <w:right w:val="nil"/>
            </w:tcBorders>
            <w:shd w:val="clear" w:color="auto" w:fill="auto"/>
            <w:noWrap/>
            <w:vAlign w:val="center"/>
            <w:hideMark/>
          </w:tcPr>
          <w:p w14:paraId="1756D295"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TCCGTCAACACTTGCTGG</w:t>
            </w:r>
          </w:p>
        </w:tc>
        <w:tc>
          <w:tcPr>
            <w:tcW w:w="3387" w:type="dxa"/>
            <w:tcBorders>
              <w:top w:val="nil"/>
              <w:left w:val="nil"/>
              <w:bottom w:val="nil"/>
              <w:right w:val="single" w:sz="12" w:space="0" w:color="000000"/>
            </w:tcBorders>
            <w:shd w:val="clear" w:color="auto" w:fill="auto"/>
            <w:noWrap/>
            <w:vAlign w:val="center"/>
            <w:hideMark/>
          </w:tcPr>
          <w:p w14:paraId="78D95D84"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GTGCAGGGTCCGAGGTAT</w:t>
            </w:r>
          </w:p>
        </w:tc>
      </w:tr>
      <w:tr w:rsidR="002D7E66" w:rsidRPr="002A7C0E" w14:paraId="23A433D4" w14:textId="77777777" w:rsidTr="001431E0">
        <w:trPr>
          <w:trHeight w:val="345"/>
        </w:trPr>
        <w:tc>
          <w:tcPr>
            <w:tcW w:w="1620" w:type="dxa"/>
            <w:tcBorders>
              <w:top w:val="nil"/>
              <w:left w:val="single" w:sz="12" w:space="0" w:color="000000"/>
              <w:bottom w:val="single" w:sz="12" w:space="0" w:color="000000"/>
              <w:right w:val="nil"/>
            </w:tcBorders>
            <w:shd w:val="clear" w:color="auto" w:fill="auto"/>
            <w:noWrap/>
            <w:vAlign w:val="center"/>
            <w:hideMark/>
          </w:tcPr>
          <w:p w14:paraId="1115D344" w14:textId="1588BE8E"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RN</w:t>
            </w:r>
            <w:r w:rsidR="002713C0" w:rsidRPr="002A7C0E">
              <w:rPr>
                <w:rFonts w:ascii="Times New Roman" w:eastAsia="新細明體" w:hAnsi="Times New Roman" w:cs="Times New Roman"/>
                <w:iCs/>
                <w:color w:val="000000" w:themeColor="text1"/>
                <w:kern w:val="0"/>
                <w:sz w:val="20"/>
                <w:szCs w:val="20"/>
              </w:rPr>
              <w:t>U</w:t>
            </w:r>
            <w:r w:rsidRPr="002A7C0E">
              <w:rPr>
                <w:rFonts w:ascii="Times New Roman" w:eastAsia="新細明體" w:hAnsi="Times New Roman" w:cs="Times New Roman"/>
                <w:iCs/>
                <w:color w:val="000000" w:themeColor="text1"/>
                <w:kern w:val="0"/>
                <w:sz w:val="20"/>
                <w:szCs w:val="20"/>
              </w:rPr>
              <w:t>6B</w:t>
            </w:r>
          </w:p>
        </w:tc>
        <w:tc>
          <w:tcPr>
            <w:tcW w:w="3200" w:type="dxa"/>
            <w:tcBorders>
              <w:top w:val="nil"/>
              <w:left w:val="nil"/>
              <w:bottom w:val="single" w:sz="12" w:space="0" w:color="000000"/>
              <w:right w:val="nil"/>
            </w:tcBorders>
            <w:shd w:val="clear" w:color="auto" w:fill="auto"/>
            <w:noWrap/>
            <w:vAlign w:val="center"/>
            <w:hideMark/>
          </w:tcPr>
          <w:p w14:paraId="0D569BBE"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TTCCTCCGCAAGGATGACACGC</w:t>
            </w:r>
          </w:p>
        </w:tc>
        <w:tc>
          <w:tcPr>
            <w:tcW w:w="3387" w:type="dxa"/>
            <w:tcBorders>
              <w:top w:val="nil"/>
              <w:left w:val="nil"/>
              <w:bottom w:val="single" w:sz="12" w:space="0" w:color="000000"/>
              <w:right w:val="single" w:sz="12" w:space="0" w:color="000000"/>
            </w:tcBorders>
            <w:shd w:val="clear" w:color="auto" w:fill="auto"/>
            <w:noWrap/>
            <w:vAlign w:val="center"/>
            <w:hideMark/>
          </w:tcPr>
          <w:p w14:paraId="4EA178C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GTGCAGGGTCCGAGGTAT</w:t>
            </w:r>
          </w:p>
        </w:tc>
      </w:tr>
    </w:tbl>
    <w:p w14:paraId="6D65204F" w14:textId="77777777" w:rsidR="002D7E66" w:rsidRPr="002A7C0E" w:rsidRDefault="002D7E66" w:rsidP="002D7E66">
      <w:pPr>
        <w:widowControl/>
        <w:shd w:val="clear" w:color="auto" w:fill="FFFFFF"/>
        <w:spacing w:before="100" w:beforeAutospacing="1" w:after="420" w:afterAutospacing="1"/>
        <w:jc w:val="both"/>
        <w:rPr>
          <w:rFonts w:ascii="Times New Roman" w:eastAsia="新細明體" w:hAnsi="Times New Roman" w:cs="Times New Roman"/>
          <w:color w:val="000000" w:themeColor="text1"/>
          <w:kern w:val="0"/>
          <w:sz w:val="20"/>
          <w:szCs w:val="20"/>
          <w:shd w:val="clear" w:color="auto" w:fill="FFFFFF"/>
        </w:rPr>
      </w:pPr>
    </w:p>
    <w:tbl>
      <w:tblPr>
        <w:tblW w:w="8207" w:type="dxa"/>
        <w:tblCellMar>
          <w:left w:w="28" w:type="dxa"/>
          <w:right w:w="28" w:type="dxa"/>
        </w:tblCellMar>
        <w:tblLook w:val="04A0" w:firstRow="1" w:lastRow="0" w:firstColumn="1" w:lastColumn="0" w:noHBand="0" w:noVBand="1"/>
      </w:tblPr>
      <w:tblGrid>
        <w:gridCol w:w="1620"/>
        <w:gridCol w:w="3202"/>
        <w:gridCol w:w="3385"/>
      </w:tblGrid>
      <w:tr w:rsidR="002A7C0E" w:rsidRPr="002A7C0E" w14:paraId="6885122F" w14:textId="77777777" w:rsidTr="001431E0">
        <w:trPr>
          <w:trHeight w:val="360"/>
        </w:trPr>
        <w:tc>
          <w:tcPr>
            <w:tcW w:w="1620" w:type="dxa"/>
            <w:tcBorders>
              <w:top w:val="single" w:sz="12" w:space="0" w:color="000000"/>
              <w:left w:val="single" w:sz="12" w:space="0" w:color="000000"/>
              <w:bottom w:val="single" w:sz="12" w:space="0" w:color="000000"/>
              <w:right w:val="nil"/>
            </w:tcBorders>
            <w:shd w:val="clear" w:color="auto" w:fill="auto"/>
            <w:vAlign w:val="center"/>
            <w:hideMark/>
          </w:tcPr>
          <w:p w14:paraId="5B955DCD"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 xml:space="preserve">Gene          </w:t>
            </w:r>
          </w:p>
        </w:tc>
        <w:tc>
          <w:tcPr>
            <w:tcW w:w="3202" w:type="dxa"/>
            <w:tcBorders>
              <w:top w:val="single" w:sz="12" w:space="0" w:color="000000"/>
              <w:left w:val="nil"/>
              <w:bottom w:val="single" w:sz="12" w:space="0" w:color="000000"/>
              <w:right w:val="nil"/>
            </w:tcBorders>
            <w:shd w:val="clear" w:color="auto" w:fill="auto"/>
            <w:vAlign w:val="center"/>
            <w:hideMark/>
          </w:tcPr>
          <w:p w14:paraId="0C3C58EB" w14:textId="77777777" w:rsidR="002D7E66" w:rsidRPr="002A7C0E" w:rsidRDefault="002D7E66" w:rsidP="001431E0">
            <w:pPr>
              <w:widowControl/>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RT-primer sequences</w:t>
            </w:r>
          </w:p>
        </w:tc>
        <w:tc>
          <w:tcPr>
            <w:tcW w:w="3385" w:type="dxa"/>
            <w:tcBorders>
              <w:top w:val="single" w:sz="12" w:space="0" w:color="000000"/>
              <w:left w:val="nil"/>
              <w:bottom w:val="single" w:sz="12" w:space="0" w:color="000000"/>
              <w:right w:val="single" w:sz="12" w:space="0" w:color="000000"/>
            </w:tcBorders>
            <w:shd w:val="clear" w:color="auto" w:fill="auto"/>
            <w:vAlign w:val="center"/>
            <w:hideMark/>
          </w:tcPr>
          <w:p w14:paraId="022BE1E0" w14:textId="77777777" w:rsidR="002D7E66" w:rsidRPr="002A7C0E" w:rsidRDefault="002D7E66" w:rsidP="001431E0">
            <w:pPr>
              <w:widowControl/>
              <w:jc w:val="center"/>
              <w:rPr>
                <w:rFonts w:ascii="Times New Roman" w:eastAsia="新細明體" w:hAnsi="Times New Roman" w:cs="Times New Roman"/>
                <w:b/>
                <w:bCs/>
                <w:color w:val="000000" w:themeColor="text1"/>
                <w:kern w:val="0"/>
                <w:sz w:val="20"/>
                <w:szCs w:val="20"/>
              </w:rPr>
            </w:pPr>
            <w:r w:rsidRPr="002A7C0E">
              <w:rPr>
                <w:rFonts w:ascii="Times New Roman" w:eastAsia="新細明體" w:hAnsi="Times New Roman" w:cs="Times New Roman"/>
                <w:b/>
                <w:bCs/>
                <w:color w:val="000000" w:themeColor="text1"/>
                <w:kern w:val="0"/>
                <w:sz w:val="20"/>
                <w:szCs w:val="20"/>
              </w:rPr>
              <w:t xml:space="preserve">　</w:t>
            </w:r>
          </w:p>
        </w:tc>
      </w:tr>
      <w:tr w:rsidR="002A7C0E" w:rsidRPr="002A7C0E" w14:paraId="5B55595B" w14:textId="77777777" w:rsidTr="001431E0">
        <w:trPr>
          <w:trHeight w:val="345"/>
        </w:trPr>
        <w:tc>
          <w:tcPr>
            <w:tcW w:w="1620" w:type="dxa"/>
            <w:tcBorders>
              <w:top w:val="nil"/>
              <w:left w:val="single" w:sz="12" w:space="0" w:color="000000"/>
              <w:bottom w:val="nil"/>
              <w:right w:val="nil"/>
            </w:tcBorders>
            <w:shd w:val="clear" w:color="auto" w:fill="auto"/>
            <w:noWrap/>
            <w:vAlign w:val="center"/>
            <w:hideMark/>
          </w:tcPr>
          <w:p w14:paraId="54177DAD"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hsa-miR-376a-3p</w:t>
            </w:r>
          </w:p>
        </w:tc>
        <w:tc>
          <w:tcPr>
            <w:tcW w:w="6587" w:type="dxa"/>
            <w:gridSpan w:val="2"/>
            <w:tcBorders>
              <w:top w:val="single" w:sz="12" w:space="0" w:color="000000"/>
              <w:left w:val="nil"/>
              <w:bottom w:val="nil"/>
              <w:right w:val="single" w:sz="12" w:space="0" w:color="000000"/>
            </w:tcBorders>
            <w:shd w:val="clear" w:color="auto" w:fill="auto"/>
            <w:noWrap/>
            <w:vAlign w:val="center"/>
            <w:hideMark/>
          </w:tcPr>
          <w:p w14:paraId="243D3635"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GTTGGCTCTGGTGCAGGGTCCGAGGTATTCGCACCAGAGCCAACA</w:t>
            </w:r>
          </w:p>
        </w:tc>
      </w:tr>
      <w:tr w:rsidR="002A7C0E" w:rsidRPr="002A7C0E" w14:paraId="0D69F7AD" w14:textId="77777777" w:rsidTr="001431E0">
        <w:trPr>
          <w:trHeight w:val="315"/>
        </w:trPr>
        <w:tc>
          <w:tcPr>
            <w:tcW w:w="1620" w:type="dxa"/>
            <w:tcBorders>
              <w:top w:val="nil"/>
              <w:left w:val="single" w:sz="12" w:space="0" w:color="000000"/>
              <w:bottom w:val="nil"/>
              <w:right w:val="nil"/>
            </w:tcBorders>
            <w:shd w:val="clear" w:color="auto" w:fill="auto"/>
            <w:noWrap/>
            <w:vAlign w:val="center"/>
            <w:hideMark/>
          </w:tcPr>
          <w:p w14:paraId="7451EA8C"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3202" w:type="dxa"/>
            <w:tcBorders>
              <w:top w:val="nil"/>
              <w:left w:val="nil"/>
              <w:bottom w:val="nil"/>
              <w:right w:val="nil"/>
            </w:tcBorders>
            <w:shd w:val="clear" w:color="auto" w:fill="auto"/>
            <w:noWrap/>
            <w:vAlign w:val="center"/>
            <w:hideMark/>
          </w:tcPr>
          <w:p w14:paraId="059FEBAF"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CGTGG</w:t>
            </w:r>
          </w:p>
        </w:tc>
        <w:tc>
          <w:tcPr>
            <w:tcW w:w="3385" w:type="dxa"/>
            <w:tcBorders>
              <w:top w:val="nil"/>
              <w:left w:val="nil"/>
              <w:bottom w:val="nil"/>
              <w:right w:val="single" w:sz="12" w:space="0" w:color="000000"/>
            </w:tcBorders>
            <w:shd w:val="clear" w:color="auto" w:fill="auto"/>
            <w:noWrap/>
            <w:vAlign w:val="center"/>
            <w:hideMark/>
          </w:tcPr>
          <w:p w14:paraId="63213E90"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0B2531E5"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354F67C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hsa-miR-485-5p</w:t>
            </w:r>
          </w:p>
        </w:tc>
        <w:tc>
          <w:tcPr>
            <w:tcW w:w="6587" w:type="dxa"/>
            <w:gridSpan w:val="2"/>
            <w:tcBorders>
              <w:top w:val="nil"/>
              <w:left w:val="nil"/>
              <w:bottom w:val="nil"/>
              <w:right w:val="single" w:sz="12" w:space="0" w:color="000000"/>
            </w:tcBorders>
            <w:shd w:val="clear" w:color="auto" w:fill="auto"/>
            <w:noWrap/>
            <w:vAlign w:val="center"/>
            <w:hideMark/>
          </w:tcPr>
          <w:p w14:paraId="424C7B5B"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GTTGGCTCTGGTGCAGGGTCCGAGGTATTCGCACCAGAGCCAACG</w:t>
            </w:r>
          </w:p>
        </w:tc>
      </w:tr>
      <w:tr w:rsidR="002A7C0E" w:rsidRPr="002A7C0E" w14:paraId="4059FCFE"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2CF7DDE2"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3202" w:type="dxa"/>
            <w:tcBorders>
              <w:top w:val="nil"/>
              <w:left w:val="nil"/>
              <w:bottom w:val="nil"/>
              <w:right w:val="nil"/>
            </w:tcBorders>
            <w:shd w:val="clear" w:color="auto" w:fill="auto"/>
            <w:noWrap/>
            <w:vAlign w:val="center"/>
            <w:hideMark/>
          </w:tcPr>
          <w:p w14:paraId="3C07E9B7"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AATTC</w:t>
            </w:r>
          </w:p>
        </w:tc>
        <w:tc>
          <w:tcPr>
            <w:tcW w:w="3385" w:type="dxa"/>
            <w:tcBorders>
              <w:top w:val="nil"/>
              <w:left w:val="nil"/>
              <w:bottom w:val="nil"/>
              <w:right w:val="single" w:sz="12" w:space="0" w:color="000000"/>
            </w:tcBorders>
            <w:shd w:val="clear" w:color="auto" w:fill="auto"/>
            <w:noWrap/>
            <w:vAlign w:val="center"/>
            <w:hideMark/>
          </w:tcPr>
          <w:p w14:paraId="169DD75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7A6ECB1E" w14:textId="77777777" w:rsidTr="001431E0">
        <w:trPr>
          <w:trHeight w:val="345"/>
        </w:trPr>
        <w:tc>
          <w:tcPr>
            <w:tcW w:w="1620" w:type="dxa"/>
            <w:tcBorders>
              <w:top w:val="nil"/>
              <w:left w:val="single" w:sz="12" w:space="0" w:color="000000"/>
              <w:bottom w:val="nil"/>
              <w:right w:val="nil"/>
            </w:tcBorders>
            <w:shd w:val="clear" w:color="auto" w:fill="auto"/>
            <w:noWrap/>
            <w:vAlign w:val="center"/>
            <w:hideMark/>
          </w:tcPr>
          <w:p w14:paraId="574B6973"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hsa-miR-491-5p</w:t>
            </w:r>
          </w:p>
        </w:tc>
        <w:tc>
          <w:tcPr>
            <w:tcW w:w="6587" w:type="dxa"/>
            <w:gridSpan w:val="2"/>
            <w:tcBorders>
              <w:top w:val="nil"/>
              <w:left w:val="nil"/>
              <w:bottom w:val="nil"/>
              <w:right w:val="single" w:sz="12" w:space="0" w:color="000000"/>
            </w:tcBorders>
            <w:shd w:val="clear" w:color="auto" w:fill="auto"/>
            <w:noWrap/>
            <w:vAlign w:val="center"/>
            <w:hideMark/>
          </w:tcPr>
          <w:p w14:paraId="03193E1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GTTGGCTCTGGTGCAGGGTCCGAGGTATTCGCACCAGAGCCAACC</w:t>
            </w:r>
          </w:p>
        </w:tc>
      </w:tr>
      <w:tr w:rsidR="002A7C0E" w:rsidRPr="002A7C0E" w14:paraId="78F84368" w14:textId="77777777" w:rsidTr="001431E0">
        <w:trPr>
          <w:trHeight w:val="345"/>
        </w:trPr>
        <w:tc>
          <w:tcPr>
            <w:tcW w:w="1620" w:type="dxa"/>
            <w:tcBorders>
              <w:top w:val="nil"/>
              <w:left w:val="single" w:sz="12" w:space="0" w:color="000000"/>
              <w:bottom w:val="nil"/>
              <w:right w:val="nil"/>
            </w:tcBorders>
            <w:shd w:val="clear" w:color="auto" w:fill="auto"/>
            <w:noWrap/>
            <w:vAlign w:val="center"/>
            <w:hideMark/>
          </w:tcPr>
          <w:p w14:paraId="07733FE8"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3202" w:type="dxa"/>
            <w:tcBorders>
              <w:top w:val="nil"/>
              <w:left w:val="nil"/>
              <w:bottom w:val="nil"/>
              <w:right w:val="nil"/>
            </w:tcBorders>
            <w:shd w:val="clear" w:color="auto" w:fill="auto"/>
            <w:noWrap/>
            <w:vAlign w:val="center"/>
            <w:hideMark/>
          </w:tcPr>
          <w:p w14:paraId="6B675104"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CTCAT</w:t>
            </w:r>
          </w:p>
        </w:tc>
        <w:tc>
          <w:tcPr>
            <w:tcW w:w="3385" w:type="dxa"/>
            <w:tcBorders>
              <w:top w:val="nil"/>
              <w:left w:val="nil"/>
              <w:bottom w:val="nil"/>
              <w:right w:val="single" w:sz="12" w:space="0" w:color="000000"/>
            </w:tcBorders>
            <w:shd w:val="clear" w:color="auto" w:fill="auto"/>
            <w:noWrap/>
            <w:vAlign w:val="center"/>
            <w:hideMark/>
          </w:tcPr>
          <w:p w14:paraId="759BE6F5"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4EE8C288"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673ED71A"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hsa-miR-505-3p</w:t>
            </w:r>
          </w:p>
        </w:tc>
        <w:tc>
          <w:tcPr>
            <w:tcW w:w="6587" w:type="dxa"/>
            <w:gridSpan w:val="2"/>
            <w:tcBorders>
              <w:top w:val="nil"/>
              <w:left w:val="nil"/>
              <w:bottom w:val="nil"/>
              <w:right w:val="single" w:sz="12" w:space="0" w:color="000000"/>
            </w:tcBorders>
            <w:shd w:val="clear" w:color="auto" w:fill="auto"/>
            <w:noWrap/>
            <w:vAlign w:val="center"/>
            <w:hideMark/>
          </w:tcPr>
          <w:p w14:paraId="70CEF70E"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GTTGGCTCTGGTGCAGGGTCCGAGGTATTCGCACCAGAGCCAACA</w:t>
            </w:r>
          </w:p>
        </w:tc>
      </w:tr>
      <w:tr w:rsidR="002A7C0E" w:rsidRPr="002A7C0E" w14:paraId="3BC4A324" w14:textId="77777777" w:rsidTr="001431E0">
        <w:trPr>
          <w:trHeight w:val="330"/>
        </w:trPr>
        <w:tc>
          <w:tcPr>
            <w:tcW w:w="1620" w:type="dxa"/>
            <w:tcBorders>
              <w:top w:val="nil"/>
              <w:left w:val="single" w:sz="12" w:space="0" w:color="000000"/>
              <w:bottom w:val="nil"/>
              <w:right w:val="nil"/>
            </w:tcBorders>
            <w:shd w:val="clear" w:color="auto" w:fill="auto"/>
            <w:noWrap/>
            <w:vAlign w:val="center"/>
            <w:hideMark/>
          </w:tcPr>
          <w:p w14:paraId="527BAB5B"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3202" w:type="dxa"/>
            <w:tcBorders>
              <w:top w:val="nil"/>
              <w:left w:val="nil"/>
              <w:bottom w:val="nil"/>
              <w:right w:val="nil"/>
            </w:tcBorders>
            <w:shd w:val="clear" w:color="auto" w:fill="auto"/>
            <w:noWrap/>
            <w:vAlign w:val="center"/>
            <w:hideMark/>
          </w:tcPr>
          <w:p w14:paraId="6D6994A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GGAAA</w:t>
            </w:r>
          </w:p>
        </w:tc>
        <w:tc>
          <w:tcPr>
            <w:tcW w:w="3385" w:type="dxa"/>
            <w:tcBorders>
              <w:top w:val="nil"/>
              <w:left w:val="nil"/>
              <w:bottom w:val="nil"/>
              <w:right w:val="single" w:sz="12" w:space="0" w:color="000000"/>
            </w:tcBorders>
            <w:shd w:val="clear" w:color="auto" w:fill="auto"/>
            <w:noWrap/>
            <w:vAlign w:val="center"/>
            <w:hideMark/>
          </w:tcPr>
          <w:p w14:paraId="0677C4C6"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r w:rsidR="002A7C0E" w:rsidRPr="002A7C0E" w14:paraId="277F2737" w14:textId="77777777" w:rsidTr="001431E0">
        <w:trPr>
          <w:trHeight w:val="375"/>
        </w:trPr>
        <w:tc>
          <w:tcPr>
            <w:tcW w:w="1620" w:type="dxa"/>
            <w:tcBorders>
              <w:top w:val="nil"/>
              <w:left w:val="single" w:sz="12" w:space="0" w:color="000000"/>
              <w:bottom w:val="nil"/>
              <w:right w:val="nil"/>
            </w:tcBorders>
            <w:shd w:val="clear" w:color="auto" w:fill="auto"/>
            <w:noWrap/>
            <w:vAlign w:val="center"/>
            <w:hideMark/>
          </w:tcPr>
          <w:p w14:paraId="01B3734C" w14:textId="21270AA8" w:rsidR="002D7E66" w:rsidRPr="002A7C0E" w:rsidRDefault="002D7E66" w:rsidP="001431E0">
            <w:pPr>
              <w:widowControl/>
              <w:rPr>
                <w:rFonts w:ascii="Times New Roman" w:eastAsia="新細明體" w:hAnsi="Times New Roman" w:cs="Times New Roman"/>
                <w:iCs/>
                <w:color w:val="000000" w:themeColor="text1"/>
                <w:kern w:val="0"/>
                <w:sz w:val="20"/>
                <w:szCs w:val="20"/>
              </w:rPr>
            </w:pPr>
            <w:r w:rsidRPr="002A7C0E">
              <w:rPr>
                <w:rFonts w:ascii="Times New Roman" w:eastAsia="新細明體" w:hAnsi="Times New Roman" w:cs="Times New Roman"/>
                <w:iCs/>
                <w:color w:val="000000" w:themeColor="text1"/>
                <w:kern w:val="0"/>
                <w:sz w:val="20"/>
                <w:szCs w:val="20"/>
              </w:rPr>
              <w:t>RN</w:t>
            </w:r>
            <w:r w:rsidR="002713C0" w:rsidRPr="002A7C0E">
              <w:rPr>
                <w:rFonts w:ascii="Times New Roman" w:eastAsia="新細明體" w:hAnsi="Times New Roman" w:cs="Times New Roman"/>
                <w:iCs/>
                <w:color w:val="000000" w:themeColor="text1"/>
                <w:kern w:val="0"/>
                <w:sz w:val="20"/>
                <w:szCs w:val="20"/>
              </w:rPr>
              <w:t>U</w:t>
            </w:r>
            <w:r w:rsidRPr="002A7C0E">
              <w:rPr>
                <w:rFonts w:ascii="Times New Roman" w:eastAsia="新細明體" w:hAnsi="Times New Roman" w:cs="Times New Roman"/>
                <w:iCs/>
                <w:color w:val="000000" w:themeColor="text1"/>
                <w:kern w:val="0"/>
                <w:sz w:val="20"/>
                <w:szCs w:val="20"/>
              </w:rPr>
              <w:t>6B</w:t>
            </w:r>
          </w:p>
        </w:tc>
        <w:tc>
          <w:tcPr>
            <w:tcW w:w="6587" w:type="dxa"/>
            <w:gridSpan w:val="2"/>
            <w:tcBorders>
              <w:top w:val="nil"/>
              <w:left w:val="nil"/>
              <w:bottom w:val="nil"/>
              <w:right w:val="single" w:sz="12" w:space="0" w:color="000000"/>
            </w:tcBorders>
            <w:shd w:val="clear" w:color="auto" w:fill="auto"/>
            <w:noWrap/>
            <w:vAlign w:val="center"/>
            <w:hideMark/>
          </w:tcPr>
          <w:p w14:paraId="5C5AEE91"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GTTGGCTCTGGTGCAGGGTCCGAGGTATTCGCACCAGAGCCAACA</w:t>
            </w:r>
          </w:p>
        </w:tc>
      </w:tr>
      <w:tr w:rsidR="002D7E66" w:rsidRPr="002A7C0E" w14:paraId="4DED650A" w14:textId="77777777" w:rsidTr="001431E0">
        <w:trPr>
          <w:trHeight w:val="345"/>
        </w:trPr>
        <w:tc>
          <w:tcPr>
            <w:tcW w:w="1620" w:type="dxa"/>
            <w:tcBorders>
              <w:top w:val="nil"/>
              <w:left w:val="single" w:sz="12" w:space="0" w:color="auto"/>
              <w:bottom w:val="single" w:sz="12" w:space="0" w:color="auto"/>
              <w:right w:val="nil"/>
            </w:tcBorders>
            <w:shd w:val="clear" w:color="auto" w:fill="auto"/>
            <w:noWrap/>
            <w:vAlign w:val="center"/>
            <w:hideMark/>
          </w:tcPr>
          <w:p w14:paraId="54104118"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c>
          <w:tcPr>
            <w:tcW w:w="3202" w:type="dxa"/>
            <w:tcBorders>
              <w:top w:val="nil"/>
              <w:left w:val="nil"/>
              <w:bottom w:val="single" w:sz="12" w:space="0" w:color="auto"/>
              <w:right w:val="nil"/>
            </w:tcBorders>
            <w:shd w:val="clear" w:color="auto" w:fill="auto"/>
            <w:noWrap/>
            <w:vAlign w:val="center"/>
            <w:hideMark/>
          </w:tcPr>
          <w:p w14:paraId="0E9E26F0"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AAAATAT</w:t>
            </w:r>
          </w:p>
        </w:tc>
        <w:tc>
          <w:tcPr>
            <w:tcW w:w="3385" w:type="dxa"/>
            <w:tcBorders>
              <w:top w:val="nil"/>
              <w:left w:val="nil"/>
              <w:bottom w:val="single" w:sz="12" w:space="0" w:color="auto"/>
              <w:right w:val="single" w:sz="12" w:space="0" w:color="auto"/>
            </w:tcBorders>
            <w:shd w:val="clear" w:color="auto" w:fill="auto"/>
            <w:noWrap/>
            <w:vAlign w:val="center"/>
            <w:hideMark/>
          </w:tcPr>
          <w:p w14:paraId="64488A45" w14:textId="77777777" w:rsidR="002D7E66" w:rsidRPr="002A7C0E" w:rsidRDefault="002D7E66" w:rsidP="001431E0">
            <w:pPr>
              <w:widowControl/>
              <w:rPr>
                <w:rFonts w:ascii="Times New Roman" w:eastAsia="新細明體" w:hAnsi="Times New Roman" w:cs="Times New Roman"/>
                <w:color w:val="000000" w:themeColor="text1"/>
                <w:kern w:val="0"/>
                <w:sz w:val="20"/>
                <w:szCs w:val="20"/>
              </w:rPr>
            </w:pPr>
            <w:r w:rsidRPr="002A7C0E">
              <w:rPr>
                <w:rFonts w:ascii="Times New Roman" w:eastAsia="新細明體" w:hAnsi="Times New Roman" w:cs="Times New Roman"/>
                <w:color w:val="000000" w:themeColor="text1"/>
                <w:kern w:val="0"/>
                <w:sz w:val="20"/>
                <w:szCs w:val="20"/>
              </w:rPr>
              <w:t xml:space="preserve">　</w:t>
            </w:r>
          </w:p>
        </w:tc>
      </w:tr>
    </w:tbl>
    <w:p w14:paraId="274A00A8" w14:textId="77777777" w:rsidR="002D7E66" w:rsidRPr="002A7C0E" w:rsidRDefault="002D7E66" w:rsidP="002D7E66">
      <w:pPr>
        <w:rPr>
          <w:rFonts w:ascii="Times New Roman" w:hAnsi="Times New Roman" w:cs="Times New Roman"/>
          <w:b/>
          <w:color w:val="000000" w:themeColor="text1"/>
        </w:rPr>
      </w:pPr>
    </w:p>
    <w:p w14:paraId="5D080692" w14:textId="77777777" w:rsidR="002D7E66" w:rsidRPr="002A7C0E" w:rsidRDefault="002D7E66" w:rsidP="002D7E66">
      <w:pPr>
        <w:widowControl/>
        <w:rPr>
          <w:rFonts w:ascii="Times New Roman" w:hAnsi="Times New Roman" w:cs="Times New Roman"/>
          <w:b/>
          <w:color w:val="000000" w:themeColor="text1"/>
        </w:rPr>
      </w:pPr>
      <w:r w:rsidRPr="002A7C0E">
        <w:rPr>
          <w:rFonts w:ascii="Times New Roman" w:hAnsi="Times New Roman" w:cs="Times New Roman"/>
          <w:b/>
          <w:color w:val="000000" w:themeColor="text1"/>
        </w:rPr>
        <w:br w:type="page"/>
      </w:r>
    </w:p>
    <w:p w14:paraId="17F0EB34" w14:textId="607478CA" w:rsidR="002D7E66" w:rsidRPr="002A7C0E" w:rsidRDefault="00CB129B" w:rsidP="002D7E66">
      <w:pPr>
        <w:rPr>
          <w:rFonts w:ascii="Times New Roman" w:hAnsi="Times New Roman" w:cs="Times New Roman"/>
          <w:b/>
          <w:color w:val="000000" w:themeColor="text1"/>
        </w:rPr>
      </w:pPr>
      <w:r w:rsidRPr="000525D5">
        <w:rPr>
          <w:rFonts w:ascii="Times New Roman" w:eastAsia="新細明體" w:hAnsi="Times New Roman" w:cs="Times New Roman"/>
          <w:b/>
          <w:bCs/>
          <w:kern w:val="0"/>
          <w:szCs w:val="24"/>
        </w:rPr>
        <w:lastRenderedPageBreak/>
        <w:t>Supplementary</w:t>
      </w:r>
      <w:r w:rsidR="002D7E66" w:rsidRPr="000525D5">
        <w:rPr>
          <w:rFonts w:ascii="Times New Roman" w:eastAsia="新細明體" w:hAnsi="Times New Roman" w:cs="Times New Roman"/>
          <w:b/>
          <w:bCs/>
          <w:kern w:val="0"/>
          <w:szCs w:val="24"/>
        </w:rPr>
        <w:t xml:space="preserve"> </w:t>
      </w:r>
      <w:r w:rsidR="002D7E66" w:rsidRPr="000525D5">
        <w:rPr>
          <w:rFonts w:ascii="Times New Roman" w:hAnsi="Times New Roman" w:cs="Times New Roman"/>
          <w:b/>
        </w:rPr>
        <w:t>Fig</w:t>
      </w:r>
      <w:r w:rsidR="002D7E66" w:rsidRPr="002A7C0E">
        <w:rPr>
          <w:rFonts w:ascii="Times New Roman" w:hAnsi="Times New Roman" w:cs="Times New Roman"/>
          <w:b/>
          <w:color w:val="000000" w:themeColor="text1"/>
        </w:rPr>
        <w:t>ures</w:t>
      </w:r>
    </w:p>
    <w:p w14:paraId="107BED67" w14:textId="77777777" w:rsidR="002D7E66" w:rsidRPr="002A7C0E" w:rsidRDefault="002D7E66" w:rsidP="002D7E66">
      <w:pPr>
        <w:rPr>
          <w:color w:val="000000" w:themeColor="text1"/>
        </w:rPr>
      </w:pPr>
    </w:p>
    <w:p w14:paraId="7D4F5524" w14:textId="77777777" w:rsidR="002D7E66" w:rsidRPr="002A7C0E" w:rsidRDefault="002D7E66" w:rsidP="002D7E66">
      <w:pPr>
        <w:rPr>
          <w:color w:val="000000" w:themeColor="text1"/>
        </w:rPr>
      </w:pPr>
      <w:r w:rsidRPr="002A7C0E">
        <w:rPr>
          <w:noProof/>
          <w:color w:val="000000" w:themeColor="text1"/>
        </w:rPr>
        <w:drawing>
          <wp:inline distT="0" distB="0" distL="0" distR="0" wp14:anchorId="5D5B8268" wp14:editId="1AA6C832">
            <wp:extent cx="5274310" cy="4614545"/>
            <wp:effectExtent l="0" t="0" r="2540" b="0"/>
            <wp:docPr id="41" name="圖片 40">
              <a:extLst xmlns:a="http://schemas.openxmlformats.org/drawingml/2006/main">
                <a:ext uri="{FF2B5EF4-FFF2-40B4-BE49-F238E27FC236}">
                  <a16:creationId xmlns:a16="http://schemas.microsoft.com/office/drawing/2014/main" id="{805B0D57-F716-4531-8E2B-71480AB229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圖片 40">
                      <a:extLst>
                        <a:ext uri="{FF2B5EF4-FFF2-40B4-BE49-F238E27FC236}">
                          <a16:creationId xmlns:a16="http://schemas.microsoft.com/office/drawing/2014/main" id="{805B0D57-F716-4531-8E2B-71480AB2297C}"/>
                        </a:ext>
                      </a:extLst>
                    </pic:cNvPr>
                    <pic:cNvPicPr>
                      <a:picLocks noChangeAspect="1"/>
                    </pic:cNvPicPr>
                  </pic:nvPicPr>
                  <pic:blipFill rotWithShape="1">
                    <a:blip r:embed="rId7">
                      <a:extLst>
                        <a:ext uri="{28A0092B-C50C-407E-A947-70E740481C1C}">
                          <a14:useLocalDpi xmlns:a14="http://schemas.microsoft.com/office/drawing/2010/main" val="0"/>
                        </a:ext>
                      </a:extLst>
                    </a:blip>
                    <a:srcRect t="3287"/>
                    <a:stretch/>
                  </pic:blipFill>
                  <pic:spPr>
                    <a:xfrm>
                      <a:off x="0" y="0"/>
                      <a:ext cx="5274310" cy="4614545"/>
                    </a:xfrm>
                    <a:prstGeom prst="rect">
                      <a:avLst/>
                    </a:prstGeom>
                  </pic:spPr>
                </pic:pic>
              </a:graphicData>
            </a:graphic>
          </wp:inline>
        </w:drawing>
      </w:r>
    </w:p>
    <w:p w14:paraId="11948A99" w14:textId="07D98F77" w:rsidR="006F12F6" w:rsidRDefault="006F12F6" w:rsidP="002D7E66">
      <w:pPr>
        <w:widowControl/>
        <w:rPr>
          <w:rFonts w:ascii="Times New Roman" w:hAnsi="Times New Roman" w:cs="Times New Roman"/>
          <w:color w:val="000000" w:themeColor="text1"/>
          <w:szCs w:val="24"/>
        </w:rPr>
      </w:pPr>
    </w:p>
    <w:p w14:paraId="406183CC" w14:textId="77777777" w:rsidR="004254FF" w:rsidRPr="002A7C0E" w:rsidRDefault="004254FF" w:rsidP="002D7E66">
      <w:pPr>
        <w:widowControl/>
        <w:rPr>
          <w:rFonts w:ascii="Times New Roman" w:hAnsi="Times New Roman" w:cs="Times New Roman" w:hint="eastAsia"/>
          <w:color w:val="000000" w:themeColor="text1"/>
          <w:szCs w:val="24"/>
        </w:rPr>
      </w:pPr>
    </w:p>
    <w:p w14:paraId="20BBC347" w14:textId="38BB1243" w:rsidR="002D7E66" w:rsidRPr="002A7C0E" w:rsidRDefault="002D7E66" w:rsidP="002D7E66">
      <w:pPr>
        <w:widowControl/>
        <w:spacing w:line="360" w:lineRule="auto"/>
        <w:rPr>
          <w:rFonts w:ascii="Times New Roman" w:hAnsi="Times New Roman" w:cs="Times New Roman"/>
          <w:b/>
          <w:bCs/>
          <w:color w:val="000000" w:themeColor="text1"/>
          <w:szCs w:val="24"/>
        </w:rPr>
      </w:pPr>
      <w:r w:rsidRPr="000525D5">
        <w:rPr>
          <w:rFonts w:ascii="Times New Roman" w:hAnsi="Times New Roman" w:cs="Times New Roman"/>
          <w:b/>
          <w:bCs/>
          <w:szCs w:val="24"/>
          <w:shd w:val="clear" w:color="auto" w:fill="FFFFFF"/>
        </w:rPr>
        <w:t>Figure S1. De</w:t>
      </w:r>
      <w:r w:rsidRPr="002A7C0E">
        <w:rPr>
          <w:rFonts w:ascii="Times New Roman" w:hAnsi="Times New Roman" w:cs="Times New Roman"/>
          <w:b/>
          <w:bCs/>
          <w:color w:val="000000" w:themeColor="text1"/>
          <w:szCs w:val="24"/>
          <w:shd w:val="clear" w:color="auto" w:fill="FFFFFF"/>
        </w:rPr>
        <w:t>pletion of KRT17 reduc</w:t>
      </w:r>
      <w:r w:rsidR="00210846" w:rsidRPr="002A7C0E">
        <w:rPr>
          <w:rFonts w:ascii="Times New Roman" w:hAnsi="Times New Roman" w:cs="Times New Roman" w:hint="eastAsia"/>
          <w:b/>
          <w:bCs/>
          <w:color w:val="000000" w:themeColor="text1"/>
          <w:szCs w:val="24"/>
          <w:shd w:val="clear" w:color="auto" w:fill="FFFFFF"/>
        </w:rPr>
        <w:t>e</w:t>
      </w:r>
      <w:r w:rsidR="00F279A5">
        <w:rPr>
          <w:rFonts w:ascii="Times New Roman" w:hAnsi="Times New Roman" w:cs="Times New Roman"/>
          <w:b/>
          <w:bCs/>
          <w:color w:val="000000" w:themeColor="text1"/>
          <w:szCs w:val="24"/>
          <w:shd w:val="clear" w:color="auto" w:fill="FFFFFF"/>
        </w:rPr>
        <w:t>s</w:t>
      </w:r>
      <w:r w:rsidRPr="002A7C0E">
        <w:rPr>
          <w:rFonts w:ascii="Times New Roman" w:hAnsi="Times New Roman" w:cs="Times New Roman"/>
          <w:b/>
          <w:bCs/>
          <w:color w:val="000000" w:themeColor="text1"/>
          <w:szCs w:val="24"/>
          <w:shd w:val="clear" w:color="auto" w:fill="FFFFFF"/>
        </w:rPr>
        <w:t xml:space="preserve"> cellular proliferation, colony formation, migration and invasion abilities of C9IV3 cells.</w:t>
      </w:r>
    </w:p>
    <w:p w14:paraId="6578961B" w14:textId="47B7E285" w:rsidR="002D7E66" w:rsidRPr="002A7C0E" w:rsidRDefault="002D7E66" w:rsidP="002D7E66">
      <w:pPr>
        <w:spacing w:line="360" w:lineRule="auto"/>
        <w:jc w:val="both"/>
        <w:rPr>
          <w:rFonts w:ascii="Times New Roman" w:hAnsi="Times New Roman" w:cs="Times New Roman"/>
          <w:color w:val="000000" w:themeColor="text1"/>
          <w:kern w:val="24"/>
          <w:szCs w:val="24"/>
        </w:rPr>
      </w:pPr>
      <w:r w:rsidRPr="002A7C0E">
        <w:rPr>
          <w:rFonts w:ascii="Times New Roman" w:hAnsi="Times New Roman" w:cs="Times New Roman"/>
          <w:b/>
          <w:bCs/>
          <w:color w:val="000000" w:themeColor="text1"/>
          <w:szCs w:val="24"/>
        </w:rPr>
        <w:t>A.</w:t>
      </w:r>
      <w:r w:rsidRPr="002A7C0E">
        <w:rPr>
          <w:rFonts w:ascii="Times New Roman" w:hAnsi="Times New Roman" w:cs="Times New Roman" w:hint="eastAsia"/>
          <w:b/>
          <w:bCs/>
          <w:color w:val="000000" w:themeColor="text1"/>
          <w:szCs w:val="24"/>
        </w:rPr>
        <w:t xml:space="preserve"> </w:t>
      </w:r>
      <w:r w:rsidRPr="002A7C0E">
        <w:rPr>
          <w:rFonts w:ascii="Times New Roman" w:hAnsi="Times New Roman" w:cs="Times New Roman"/>
          <w:color w:val="000000" w:themeColor="text1"/>
          <w:szCs w:val="24"/>
        </w:rPr>
        <w:t xml:space="preserve">Cellular </w:t>
      </w:r>
      <w:r w:rsidRPr="002A7C0E">
        <w:rPr>
          <w:rFonts w:ascii="Times New Roman" w:hAnsi="Times New Roman" w:cs="Times New Roman" w:hint="eastAsia"/>
          <w:color w:val="000000" w:themeColor="text1"/>
          <w:szCs w:val="24"/>
        </w:rPr>
        <w:t>g</w:t>
      </w:r>
      <w:r w:rsidRPr="002A7C0E">
        <w:rPr>
          <w:rFonts w:ascii="Times New Roman" w:hAnsi="Times New Roman" w:cs="Times New Roman"/>
          <w:color w:val="000000" w:themeColor="text1"/>
          <w:szCs w:val="24"/>
        </w:rPr>
        <w:t>rowth of C9IV3 cells that were transfected with siCon or siKRT17 was determined by MTS assays.</w:t>
      </w:r>
      <w:r w:rsidRPr="002A7C0E">
        <w:rPr>
          <w:rFonts w:ascii="Times New Roman" w:hAnsi="Times New Roman" w:cs="Times New Roman" w:hint="eastAsia"/>
          <w:color w:val="000000" w:themeColor="text1"/>
          <w:szCs w:val="24"/>
        </w:rPr>
        <w:t xml:space="preserve"> </w:t>
      </w:r>
      <w:r w:rsidRPr="002A7C0E">
        <w:rPr>
          <w:rFonts w:ascii="Times New Roman" w:hAnsi="Times New Roman" w:cs="Times New Roman"/>
          <w:b/>
          <w:bCs/>
          <w:color w:val="000000" w:themeColor="text1"/>
          <w:szCs w:val="24"/>
        </w:rPr>
        <w:t>B.</w:t>
      </w:r>
      <w:r w:rsidRPr="002A7C0E">
        <w:rPr>
          <w:rFonts w:ascii="Times New Roman" w:hAnsi="Times New Roman" w:cs="Times New Roman" w:hint="eastAsia"/>
          <w:b/>
          <w:bCs/>
          <w:color w:val="000000" w:themeColor="text1"/>
          <w:szCs w:val="24"/>
        </w:rPr>
        <w:t xml:space="preserve"> </w:t>
      </w:r>
      <w:r w:rsidRPr="002A7C0E">
        <w:rPr>
          <w:rFonts w:ascii="Times New Roman" w:hAnsi="Times New Roman" w:cs="Times New Roman"/>
          <w:color w:val="000000" w:themeColor="text1"/>
          <w:szCs w:val="24"/>
        </w:rPr>
        <w:t>Colony-forming abilities of C9IV3 cells transfected with siCon or siKRT17 were quantitatively assessed by counting number of colonies formed as described in Supplementary Methods.</w:t>
      </w:r>
      <w:r w:rsidRPr="002A7C0E">
        <w:rPr>
          <w:rFonts w:ascii="Times New Roman" w:hAnsi="Times New Roman" w:cs="Times New Roman" w:hint="eastAsia"/>
          <w:color w:val="000000" w:themeColor="text1"/>
          <w:szCs w:val="24"/>
        </w:rPr>
        <w:t xml:space="preserve"> </w:t>
      </w:r>
      <w:r w:rsidRPr="002A7C0E">
        <w:rPr>
          <w:rFonts w:ascii="Times New Roman" w:hAnsi="Times New Roman" w:cs="Times New Roman"/>
          <w:b/>
          <w:bCs/>
          <w:color w:val="000000" w:themeColor="text1"/>
          <w:szCs w:val="24"/>
        </w:rPr>
        <w:t>C.</w:t>
      </w:r>
      <w:r w:rsidRPr="002A7C0E">
        <w:rPr>
          <w:rFonts w:ascii="Times New Roman" w:hAnsi="Times New Roman" w:cs="Times New Roman" w:hint="eastAsia"/>
          <w:b/>
          <w:bCs/>
          <w:color w:val="000000" w:themeColor="text1"/>
          <w:szCs w:val="24"/>
        </w:rPr>
        <w:t xml:space="preserve"> </w:t>
      </w:r>
      <w:r w:rsidRPr="002A7C0E">
        <w:rPr>
          <w:rFonts w:ascii="Times New Roman" w:hAnsi="Times New Roman" w:cs="Times New Roman"/>
          <w:color w:val="000000" w:themeColor="text1"/>
          <w:szCs w:val="24"/>
        </w:rPr>
        <w:t>Migration and invasion assays were conducted as described in Supplementary Methods to evaluate KRT17-silencing effects on migration and invasion abilities of C9IV3 cells. Data are presented as the mean ± SD (</w:t>
      </w:r>
      <w:r w:rsidRPr="002A7C0E">
        <w:rPr>
          <w:rFonts w:ascii="Times New Roman" w:hAnsi="Times New Roman" w:cs="Times New Roman"/>
          <w:b/>
          <w:bCs/>
          <w:color w:val="000000" w:themeColor="text1"/>
          <w:kern w:val="24"/>
          <w:szCs w:val="24"/>
        </w:rPr>
        <w:t>**</w:t>
      </w:r>
      <w:r w:rsidRPr="002A7C0E">
        <w:rPr>
          <w:rFonts w:ascii="Times New Roman" w:hAnsi="Times New Roman" w:cs="Times New Roman"/>
          <w:i/>
          <w:iCs/>
          <w:color w:val="000000" w:themeColor="text1"/>
          <w:kern w:val="24"/>
          <w:szCs w:val="24"/>
        </w:rPr>
        <w:t>p</w:t>
      </w:r>
      <w:r w:rsidRPr="002A7C0E">
        <w:rPr>
          <w:rFonts w:ascii="Times New Roman" w:hAnsi="Times New Roman" w:cs="Times New Roman"/>
          <w:color w:val="000000" w:themeColor="text1"/>
          <w:kern w:val="24"/>
          <w:szCs w:val="24"/>
        </w:rPr>
        <w:t xml:space="preserve">&lt;0.01 and </w:t>
      </w:r>
      <w:r w:rsidRPr="002A7C0E">
        <w:rPr>
          <w:rFonts w:ascii="Times New Roman" w:hAnsi="Times New Roman" w:cs="Times New Roman"/>
          <w:b/>
          <w:bCs/>
          <w:color w:val="000000" w:themeColor="text1"/>
          <w:kern w:val="24"/>
          <w:szCs w:val="24"/>
        </w:rPr>
        <w:t>***</w:t>
      </w:r>
      <w:r w:rsidRPr="002A7C0E">
        <w:rPr>
          <w:rFonts w:ascii="Times New Roman" w:hAnsi="Times New Roman" w:cs="Times New Roman"/>
          <w:i/>
          <w:iCs/>
          <w:color w:val="000000" w:themeColor="text1"/>
          <w:kern w:val="24"/>
          <w:szCs w:val="24"/>
        </w:rPr>
        <w:t>p</w:t>
      </w:r>
      <w:r w:rsidRPr="002A7C0E">
        <w:rPr>
          <w:rFonts w:ascii="Times New Roman" w:hAnsi="Times New Roman" w:cs="Times New Roman"/>
          <w:color w:val="000000" w:themeColor="text1"/>
          <w:kern w:val="24"/>
          <w:szCs w:val="24"/>
        </w:rPr>
        <w:t>&lt;0.001).</w:t>
      </w:r>
    </w:p>
    <w:p w14:paraId="3C42F7AF" w14:textId="77777777" w:rsidR="002D7E66" w:rsidRPr="002A7C0E" w:rsidRDefault="002D7E66" w:rsidP="002D7E66">
      <w:pPr>
        <w:rPr>
          <w:color w:val="000000" w:themeColor="text1"/>
        </w:rPr>
      </w:pPr>
      <w:r w:rsidRPr="002A7C0E">
        <w:rPr>
          <w:noProof/>
          <w:color w:val="000000" w:themeColor="text1"/>
        </w:rPr>
        <w:lastRenderedPageBreak/>
        <w:drawing>
          <wp:inline distT="0" distB="0" distL="0" distR="0" wp14:anchorId="0B5AD5AC" wp14:editId="36C3E11B">
            <wp:extent cx="2572735" cy="2286198"/>
            <wp:effectExtent l="0" t="0" r="0" b="0"/>
            <wp:docPr id="2" name="圖片 9">
              <a:extLst xmlns:a="http://schemas.openxmlformats.org/drawingml/2006/main">
                <a:ext uri="{FF2B5EF4-FFF2-40B4-BE49-F238E27FC236}">
                  <a16:creationId xmlns:a16="http://schemas.microsoft.com/office/drawing/2014/main" id="{6DE54EF7-900F-4AEB-9E1A-E0CFDA1412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a:extLst>
                        <a:ext uri="{FF2B5EF4-FFF2-40B4-BE49-F238E27FC236}">
                          <a16:creationId xmlns:a16="http://schemas.microsoft.com/office/drawing/2014/main" id="{6DE54EF7-900F-4AEB-9E1A-E0CFDA141272}"/>
                        </a:ext>
                      </a:extLst>
                    </pic:cNvPr>
                    <pic:cNvPicPr>
                      <a:picLocks noChangeAspect="1"/>
                    </pic:cNvPicPr>
                  </pic:nvPicPr>
                  <pic:blipFill>
                    <a:blip r:embed="rId8"/>
                    <a:stretch>
                      <a:fillRect/>
                    </a:stretch>
                  </pic:blipFill>
                  <pic:spPr>
                    <a:xfrm>
                      <a:off x="0" y="0"/>
                      <a:ext cx="2572735" cy="2286198"/>
                    </a:xfrm>
                    <a:prstGeom prst="rect">
                      <a:avLst/>
                    </a:prstGeom>
                  </pic:spPr>
                </pic:pic>
              </a:graphicData>
            </a:graphic>
          </wp:inline>
        </w:drawing>
      </w:r>
    </w:p>
    <w:p w14:paraId="7024BD07" w14:textId="77777777" w:rsidR="002D7E66" w:rsidRPr="002A7C0E" w:rsidRDefault="002D7E66" w:rsidP="002D7E66">
      <w:pPr>
        <w:rPr>
          <w:color w:val="000000" w:themeColor="text1"/>
        </w:rPr>
      </w:pPr>
    </w:p>
    <w:p w14:paraId="4C74A82F" w14:textId="77777777" w:rsidR="002D7E66" w:rsidRPr="002A7C0E" w:rsidRDefault="002D7E66" w:rsidP="002D7E66">
      <w:pPr>
        <w:rPr>
          <w:color w:val="000000" w:themeColor="text1"/>
        </w:rPr>
      </w:pPr>
    </w:p>
    <w:p w14:paraId="3264E99E" w14:textId="53F511A9" w:rsidR="002D7E66" w:rsidRPr="002A7C0E" w:rsidRDefault="002D7E66" w:rsidP="009E60AB">
      <w:pPr>
        <w:spacing w:line="360" w:lineRule="auto"/>
        <w:jc w:val="both"/>
        <w:rPr>
          <w:rFonts w:ascii="Times New Roman" w:hAnsi="Times New Roman" w:cs="Times New Roman"/>
          <w:b/>
          <w:bCs/>
          <w:color w:val="000000" w:themeColor="text1"/>
        </w:rPr>
      </w:pPr>
      <w:r w:rsidRPr="000525D5">
        <w:rPr>
          <w:rFonts w:ascii="Times New Roman" w:hAnsi="Times New Roman" w:cs="Times New Roman"/>
          <w:b/>
          <w:bCs/>
          <w:szCs w:val="24"/>
          <w:shd w:val="clear" w:color="auto" w:fill="FFFFFF"/>
        </w:rPr>
        <w:t>Figure S</w:t>
      </w:r>
      <w:r w:rsidR="00A44D3B" w:rsidRPr="000525D5">
        <w:rPr>
          <w:rFonts w:ascii="Times New Roman" w:hAnsi="Times New Roman" w:cs="Times New Roman"/>
          <w:b/>
          <w:bCs/>
          <w:szCs w:val="24"/>
          <w:shd w:val="clear" w:color="auto" w:fill="FFFFFF"/>
        </w:rPr>
        <w:t>2</w:t>
      </w:r>
      <w:r w:rsidRPr="000525D5">
        <w:rPr>
          <w:rFonts w:ascii="Times New Roman" w:hAnsi="Times New Roman" w:cs="Times New Roman"/>
          <w:b/>
          <w:bCs/>
          <w:szCs w:val="24"/>
          <w:shd w:val="clear" w:color="auto" w:fill="FFFFFF"/>
        </w:rPr>
        <w:t>.</w:t>
      </w:r>
      <w:r w:rsidRPr="002A7C0E">
        <w:rPr>
          <w:rFonts w:ascii="Times New Roman" w:hAnsi="Times New Roman" w:cs="Times New Roman" w:hint="eastAsia"/>
          <w:b/>
          <w:bCs/>
          <w:color w:val="000000" w:themeColor="text1"/>
          <w:szCs w:val="24"/>
          <w:shd w:val="clear" w:color="auto" w:fill="FFFFFF"/>
        </w:rPr>
        <w:t xml:space="preserve"> </w:t>
      </w:r>
      <w:r w:rsidRPr="002A7C0E">
        <w:rPr>
          <w:rFonts w:ascii="Times New Roman" w:hAnsi="Times New Roman" w:cs="Times New Roman"/>
          <w:b/>
          <w:bCs/>
          <w:color w:val="000000" w:themeColor="text1"/>
          <w:szCs w:val="24"/>
          <w:shd w:val="clear" w:color="auto" w:fill="FFFFFF"/>
        </w:rPr>
        <w:t xml:space="preserve">Depletion of plectin </w:t>
      </w:r>
      <w:r w:rsidR="00210846" w:rsidRPr="002A7C0E">
        <w:rPr>
          <w:rFonts w:ascii="Times New Roman" w:hAnsi="Times New Roman" w:cs="Times New Roman"/>
          <w:b/>
          <w:bCs/>
          <w:color w:val="000000" w:themeColor="text1"/>
        </w:rPr>
        <w:t>increases</w:t>
      </w:r>
      <w:r w:rsidRPr="002A7C0E">
        <w:rPr>
          <w:rFonts w:ascii="Times New Roman" w:hAnsi="Times New Roman" w:cs="Times New Roman"/>
          <w:b/>
          <w:bCs/>
          <w:color w:val="000000" w:themeColor="text1"/>
        </w:rPr>
        <w:t xml:space="preserve"> the degradation of integrin β4 through lysosomal pathway.</w:t>
      </w:r>
    </w:p>
    <w:p w14:paraId="6463245E" w14:textId="3944F286" w:rsidR="002D7E66" w:rsidRPr="002A7C0E" w:rsidRDefault="002D7E66" w:rsidP="009E60AB">
      <w:pPr>
        <w:spacing w:line="360" w:lineRule="auto"/>
        <w:jc w:val="both"/>
        <w:rPr>
          <w:color w:val="000000" w:themeColor="text1"/>
        </w:rPr>
      </w:pPr>
      <w:r w:rsidRPr="002A7C0E">
        <w:rPr>
          <w:rFonts w:ascii="Times New Roman" w:hAnsi="Times New Roman" w:cs="Times New Roman"/>
          <w:color w:val="000000" w:themeColor="text1"/>
          <w:szCs w:val="24"/>
        </w:rPr>
        <w:t xml:space="preserve">Immunoblotting was utilized to assess integrin β4 (ITGB4) protein levels in C9IV3 and HSC3 cells transfected with siCon, or siplectin. Transfected cells were then treated with </w:t>
      </w:r>
      <w:r w:rsidR="008F5B52" w:rsidRPr="000525D5">
        <w:rPr>
          <w:rFonts w:ascii="Times New Roman" w:hAnsi="Times New Roman" w:cs="Times New Roman"/>
          <w:color w:val="000000" w:themeColor="text1"/>
          <w:szCs w:val="24"/>
        </w:rPr>
        <w:t xml:space="preserve">50 </w:t>
      </w:r>
      <w:r w:rsidR="008F5B52" w:rsidRPr="000525D5">
        <w:rPr>
          <w:rFonts w:ascii="Cambria" w:hAnsi="Cambria" w:cs="Cambria"/>
          <w:color w:val="000000" w:themeColor="text1"/>
          <w:szCs w:val="24"/>
        </w:rPr>
        <w:t>μ</w:t>
      </w:r>
      <w:r w:rsidR="008F5B52" w:rsidRPr="000525D5">
        <w:rPr>
          <w:rFonts w:ascii="Times New Roman" w:hAnsi="Times New Roman" w:cs="Times New Roman"/>
          <w:color w:val="000000" w:themeColor="text1"/>
          <w:szCs w:val="24"/>
        </w:rPr>
        <w:t>M</w:t>
      </w:r>
      <w:r w:rsidR="008F5B52" w:rsidRPr="008F5B52">
        <w:rPr>
          <w:rFonts w:ascii="Times New Roman" w:hAnsi="Times New Roman" w:cs="Times New Roman"/>
          <w:color w:val="000000" w:themeColor="text1"/>
          <w:szCs w:val="24"/>
        </w:rPr>
        <w:t xml:space="preserve"> </w:t>
      </w:r>
      <w:r w:rsidRPr="002A7C0E">
        <w:rPr>
          <w:rFonts w:ascii="Times New Roman" w:hAnsi="Times New Roman" w:cs="Times New Roman"/>
          <w:color w:val="000000" w:themeColor="text1"/>
          <w:szCs w:val="24"/>
        </w:rPr>
        <w:t>MG132 (proteasome inhibitor</w:t>
      </w:r>
      <w:r w:rsidR="00FF34F6" w:rsidRPr="002A7C0E">
        <w:rPr>
          <w:rFonts w:ascii="Times New Roman" w:hAnsi="Times New Roman" w:cs="Times New Roman"/>
          <w:color w:val="000000" w:themeColor="text1"/>
          <w:szCs w:val="24"/>
        </w:rPr>
        <w:t>,</w:t>
      </w:r>
      <w:r w:rsidR="00FF34F6" w:rsidRPr="002A7C0E">
        <w:rPr>
          <w:rFonts w:ascii="Times New Roman" w:hAnsi="Times New Roman" w:cs="Times New Roman"/>
          <w:color w:val="000000" w:themeColor="text1"/>
          <w:szCs w:val="24"/>
          <w:shd w:val="clear" w:color="auto" w:fill="FCFCFC"/>
        </w:rPr>
        <w:t xml:space="preserve"> Selleckchem,</w:t>
      </w:r>
      <w:r w:rsidR="00FF34F6" w:rsidRPr="002A7C0E">
        <w:rPr>
          <w:rFonts w:ascii="Times New Roman" w:hAnsi="Times New Roman" w:cs="Times New Roman"/>
          <w:color w:val="000000" w:themeColor="text1"/>
          <w:szCs w:val="24"/>
        </w:rPr>
        <w:t xml:space="preserve"> S2619</w:t>
      </w:r>
      <w:r w:rsidRPr="002A7C0E">
        <w:rPr>
          <w:rFonts w:ascii="Times New Roman" w:hAnsi="Times New Roman" w:cs="Times New Roman"/>
          <w:color w:val="000000" w:themeColor="text1"/>
          <w:szCs w:val="24"/>
        </w:rPr>
        <w:t xml:space="preserve">) for 8 hours or </w:t>
      </w:r>
      <w:r w:rsidR="008F5B52" w:rsidRPr="000525D5">
        <w:rPr>
          <w:rFonts w:ascii="Times New Roman" w:hAnsi="Times New Roman" w:cs="Times New Roman"/>
          <w:color w:val="000000" w:themeColor="text1"/>
          <w:szCs w:val="24"/>
        </w:rPr>
        <w:t>100 nM</w:t>
      </w:r>
      <w:r w:rsidR="008F5B52" w:rsidRPr="002A7C0E">
        <w:rPr>
          <w:rFonts w:ascii="Times New Roman" w:hAnsi="Times New Roman" w:cs="Times New Roman"/>
          <w:color w:val="000000" w:themeColor="text1"/>
          <w:szCs w:val="24"/>
        </w:rPr>
        <w:t xml:space="preserve"> </w:t>
      </w:r>
      <w:r w:rsidRPr="002A7C0E">
        <w:rPr>
          <w:rFonts w:ascii="Times New Roman" w:hAnsi="Times New Roman" w:cs="Times New Roman"/>
          <w:color w:val="000000" w:themeColor="text1"/>
          <w:szCs w:val="24"/>
        </w:rPr>
        <w:t>Baflomycin-A1 (B.</w:t>
      </w:r>
      <w:r w:rsidRPr="002A7C0E">
        <w:rPr>
          <w:rFonts w:ascii="Times New Roman" w:hAnsi="Times New Roman" w:cs="Times New Roman" w:hint="eastAsia"/>
          <w:color w:val="000000" w:themeColor="text1"/>
          <w:szCs w:val="24"/>
        </w:rPr>
        <w:t>A</w:t>
      </w:r>
      <w:r w:rsidRPr="002A7C0E">
        <w:rPr>
          <w:rFonts w:ascii="Times New Roman" w:hAnsi="Times New Roman" w:cs="Times New Roman"/>
          <w:color w:val="000000" w:themeColor="text1"/>
          <w:szCs w:val="24"/>
        </w:rPr>
        <w:t>., lysosome inhibitor</w:t>
      </w:r>
      <w:r w:rsidR="00FF34F6" w:rsidRPr="002A7C0E">
        <w:rPr>
          <w:rFonts w:ascii="Times New Roman" w:hAnsi="Times New Roman" w:cs="Times New Roman"/>
          <w:color w:val="000000" w:themeColor="text1"/>
          <w:szCs w:val="24"/>
        </w:rPr>
        <w:t>,</w:t>
      </w:r>
      <w:r w:rsidR="00FF34F6" w:rsidRPr="002A7C0E">
        <w:rPr>
          <w:rFonts w:ascii="Times New Roman" w:hAnsi="Times New Roman" w:cs="Times New Roman"/>
          <w:color w:val="000000" w:themeColor="text1"/>
          <w:szCs w:val="24"/>
          <w:shd w:val="clear" w:color="auto" w:fill="FCFCFC"/>
        </w:rPr>
        <w:t xml:space="preserve"> Selleckchem,</w:t>
      </w:r>
      <w:r w:rsidR="00FF34F6" w:rsidRPr="002A7C0E">
        <w:rPr>
          <w:rFonts w:ascii="Times New Roman" w:hAnsi="Times New Roman" w:cs="Times New Roman"/>
          <w:color w:val="000000" w:themeColor="text1"/>
          <w:szCs w:val="24"/>
        </w:rPr>
        <w:t xml:space="preserve"> S1413</w:t>
      </w:r>
      <w:r w:rsidRPr="002A7C0E">
        <w:rPr>
          <w:rFonts w:ascii="Times New Roman" w:hAnsi="Times New Roman" w:cs="Times New Roman"/>
          <w:color w:val="000000" w:themeColor="text1"/>
          <w:szCs w:val="24"/>
        </w:rPr>
        <w:t>) for 24 hours. Actin was used as the protein loading control.</w:t>
      </w:r>
    </w:p>
    <w:p w14:paraId="4A771F69" w14:textId="77777777" w:rsidR="002D7E66" w:rsidRPr="002A7C0E" w:rsidRDefault="002D7E66" w:rsidP="002D7E66">
      <w:pPr>
        <w:widowControl/>
        <w:rPr>
          <w:noProof/>
          <w:color w:val="000000" w:themeColor="text1"/>
        </w:rPr>
      </w:pPr>
      <w:r w:rsidRPr="002A7C0E">
        <w:rPr>
          <w:noProof/>
          <w:color w:val="000000" w:themeColor="text1"/>
        </w:rPr>
        <w:br w:type="page"/>
      </w:r>
    </w:p>
    <w:p w14:paraId="56FCE33F" w14:textId="77777777" w:rsidR="002D7E66" w:rsidRPr="002A7C0E" w:rsidRDefault="002D7E66" w:rsidP="002D7E66">
      <w:pPr>
        <w:rPr>
          <w:color w:val="000000" w:themeColor="text1"/>
        </w:rPr>
      </w:pPr>
      <w:r w:rsidRPr="002A7C0E">
        <w:rPr>
          <w:noProof/>
          <w:color w:val="000000" w:themeColor="text1"/>
        </w:rPr>
        <w:lastRenderedPageBreak/>
        <w:drawing>
          <wp:inline distT="0" distB="0" distL="0" distR="0" wp14:anchorId="139F9670" wp14:editId="6C5B010E">
            <wp:extent cx="5274310" cy="2432050"/>
            <wp:effectExtent l="0" t="0" r="2540" b="6350"/>
            <wp:docPr id="1" name="圖片 6">
              <a:extLst xmlns:a="http://schemas.openxmlformats.org/drawingml/2006/main">
                <a:ext uri="{FF2B5EF4-FFF2-40B4-BE49-F238E27FC236}">
                  <a16:creationId xmlns:a16="http://schemas.microsoft.com/office/drawing/2014/main" id="{0D739C68-02EC-4F30-81B6-1BEFDC472F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6">
                      <a:extLst>
                        <a:ext uri="{FF2B5EF4-FFF2-40B4-BE49-F238E27FC236}">
                          <a16:creationId xmlns:a16="http://schemas.microsoft.com/office/drawing/2014/main" id="{0D739C68-02EC-4F30-81B6-1BEFDC472F1C}"/>
                        </a:ext>
                      </a:extLst>
                    </pic:cNvPr>
                    <pic:cNvPicPr>
                      <a:picLocks noChangeAspect="1"/>
                    </pic:cNvPicPr>
                  </pic:nvPicPr>
                  <pic:blipFill>
                    <a:blip r:embed="rId9"/>
                    <a:stretch>
                      <a:fillRect/>
                    </a:stretch>
                  </pic:blipFill>
                  <pic:spPr>
                    <a:xfrm>
                      <a:off x="0" y="0"/>
                      <a:ext cx="5274310" cy="2432050"/>
                    </a:xfrm>
                    <a:prstGeom prst="rect">
                      <a:avLst/>
                    </a:prstGeom>
                  </pic:spPr>
                </pic:pic>
              </a:graphicData>
            </a:graphic>
          </wp:inline>
        </w:drawing>
      </w:r>
    </w:p>
    <w:p w14:paraId="3EA6DB80" w14:textId="77777777" w:rsidR="002D7E66" w:rsidRPr="002A7C0E" w:rsidRDefault="002D7E66" w:rsidP="002D7E66">
      <w:pPr>
        <w:spacing w:line="360" w:lineRule="auto"/>
        <w:jc w:val="both"/>
        <w:rPr>
          <w:rFonts w:ascii="Times New Roman" w:hAnsi="Times New Roman" w:cs="Times New Roman"/>
          <w:b/>
          <w:bCs/>
          <w:color w:val="000000" w:themeColor="text1"/>
        </w:rPr>
      </w:pPr>
    </w:p>
    <w:p w14:paraId="223FA1C2" w14:textId="77777777" w:rsidR="002D7E66" w:rsidRPr="002A7C0E" w:rsidRDefault="002D7E66" w:rsidP="002D7E66">
      <w:pPr>
        <w:spacing w:line="360" w:lineRule="auto"/>
        <w:jc w:val="both"/>
        <w:rPr>
          <w:rFonts w:ascii="Times New Roman" w:hAnsi="Times New Roman" w:cs="Times New Roman"/>
          <w:b/>
          <w:bCs/>
          <w:color w:val="000000" w:themeColor="text1"/>
        </w:rPr>
      </w:pPr>
    </w:p>
    <w:p w14:paraId="7E2D444C" w14:textId="01A9C654" w:rsidR="002D7E66" w:rsidRPr="002A7C0E" w:rsidRDefault="002D7E66" w:rsidP="002D7E66">
      <w:pPr>
        <w:spacing w:line="360" w:lineRule="auto"/>
        <w:jc w:val="both"/>
        <w:rPr>
          <w:rFonts w:ascii="Times New Roman" w:hAnsi="Times New Roman" w:cs="Times New Roman"/>
          <w:b/>
          <w:bCs/>
          <w:color w:val="000000" w:themeColor="text1"/>
          <w:szCs w:val="24"/>
        </w:rPr>
      </w:pPr>
      <w:r w:rsidRPr="000525D5">
        <w:rPr>
          <w:rFonts w:ascii="Times New Roman" w:hAnsi="Times New Roman" w:cs="Times New Roman"/>
          <w:b/>
          <w:bCs/>
          <w:szCs w:val="24"/>
          <w:shd w:val="clear" w:color="auto" w:fill="FFFFFF"/>
        </w:rPr>
        <w:t>Figure S</w:t>
      </w:r>
      <w:r w:rsidR="00A44D3B" w:rsidRPr="000525D5">
        <w:rPr>
          <w:rFonts w:ascii="Times New Roman" w:hAnsi="Times New Roman" w:cs="Times New Roman"/>
          <w:b/>
          <w:bCs/>
          <w:szCs w:val="24"/>
          <w:shd w:val="clear" w:color="auto" w:fill="FFFFFF"/>
        </w:rPr>
        <w:t>3</w:t>
      </w:r>
      <w:r w:rsidRPr="000525D5">
        <w:rPr>
          <w:rFonts w:ascii="Times New Roman" w:hAnsi="Times New Roman" w:cs="Times New Roman"/>
          <w:b/>
          <w:bCs/>
          <w:szCs w:val="24"/>
          <w:shd w:val="clear" w:color="auto" w:fill="FFFFFF"/>
        </w:rPr>
        <w:t>. De</w:t>
      </w:r>
      <w:r w:rsidRPr="002A7C0E">
        <w:rPr>
          <w:rFonts w:ascii="Times New Roman" w:hAnsi="Times New Roman" w:cs="Times New Roman"/>
          <w:b/>
          <w:bCs/>
          <w:color w:val="000000" w:themeColor="text1"/>
          <w:szCs w:val="24"/>
          <w:shd w:val="clear" w:color="auto" w:fill="FFFFFF"/>
        </w:rPr>
        <w:t xml:space="preserve">pletion of </w:t>
      </w:r>
      <w:r w:rsidRPr="002A7C0E">
        <w:rPr>
          <w:rFonts w:ascii="Times New Roman" w:hAnsi="Times New Roman" w:cs="Times New Roman"/>
          <w:b/>
          <w:bCs/>
          <w:color w:val="000000" w:themeColor="text1"/>
          <w:szCs w:val="24"/>
        </w:rPr>
        <w:t>integrin β4</w:t>
      </w:r>
      <w:r w:rsidR="00210846" w:rsidRPr="002A7C0E">
        <w:rPr>
          <w:rFonts w:ascii="Times New Roman" w:hAnsi="Times New Roman" w:cs="Times New Roman"/>
          <w:b/>
          <w:bCs/>
          <w:color w:val="000000" w:themeColor="text1"/>
          <w:szCs w:val="24"/>
          <w:shd w:val="clear" w:color="auto" w:fill="FFFFFF"/>
        </w:rPr>
        <w:t xml:space="preserve"> reduces</w:t>
      </w:r>
      <w:r w:rsidRPr="002A7C0E">
        <w:rPr>
          <w:rFonts w:ascii="Times New Roman" w:hAnsi="Times New Roman" w:cs="Times New Roman"/>
          <w:b/>
          <w:bCs/>
          <w:color w:val="000000" w:themeColor="text1"/>
          <w:szCs w:val="24"/>
          <w:shd w:val="clear" w:color="auto" w:fill="FFFFFF"/>
        </w:rPr>
        <w:t xml:space="preserve"> the levels of </w:t>
      </w:r>
      <w:r w:rsidRPr="002A7C0E">
        <w:rPr>
          <w:rFonts w:ascii="Times New Roman" w:hAnsi="Times New Roman" w:cs="Times New Roman"/>
          <w:b/>
          <w:bCs/>
          <w:color w:val="000000" w:themeColor="text1"/>
          <w:szCs w:val="24"/>
        </w:rPr>
        <w:t>p-FAK</w:t>
      </w:r>
      <w:r w:rsidRPr="002A7C0E">
        <w:rPr>
          <w:rFonts w:ascii="Times New Roman" w:hAnsi="Times New Roman" w:cs="Times New Roman"/>
          <w:b/>
          <w:bCs/>
          <w:color w:val="000000" w:themeColor="text1"/>
          <w:szCs w:val="24"/>
          <w:shd w:val="clear" w:color="auto" w:fill="FFFFFF"/>
        </w:rPr>
        <w:t xml:space="preserve"> and </w:t>
      </w:r>
      <w:r w:rsidRPr="002A7C0E">
        <w:rPr>
          <w:rFonts w:ascii="Times New Roman" w:hAnsi="Times New Roman" w:cs="Times New Roman"/>
          <w:b/>
          <w:bCs/>
          <w:color w:val="000000" w:themeColor="text1"/>
          <w:szCs w:val="24"/>
        </w:rPr>
        <w:t>p-Src</w:t>
      </w:r>
      <w:r w:rsidRPr="002A7C0E">
        <w:rPr>
          <w:rFonts w:ascii="Times New Roman" w:hAnsi="Times New Roman" w:cs="Times New Roman"/>
          <w:b/>
          <w:bCs/>
          <w:color w:val="000000" w:themeColor="text1"/>
          <w:szCs w:val="24"/>
          <w:shd w:val="clear" w:color="auto" w:fill="FFFFFF"/>
        </w:rPr>
        <w:t xml:space="preserve"> in KRT17 overexpressing C9IV3 and HSC3 cells.</w:t>
      </w:r>
    </w:p>
    <w:p w14:paraId="29A219FC" w14:textId="77777777" w:rsidR="002D7E66" w:rsidRPr="002A7C0E" w:rsidRDefault="002D7E66" w:rsidP="002D7E66">
      <w:pPr>
        <w:spacing w:line="360" w:lineRule="auto"/>
        <w:jc w:val="both"/>
        <w:rPr>
          <w:rFonts w:ascii="Times New Roman" w:hAnsi="Times New Roman" w:cs="Times New Roman"/>
          <w:color w:val="000000" w:themeColor="text1"/>
          <w:szCs w:val="24"/>
        </w:rPr>
      </w:pPr>
      <w:r w:rsidRPr="002A7C0E">
        <w:rPr>
          <w:rFonts w:ascii="Times New Roman" w:hAnsi="Times New Roman" w:cs="Times New Roman"/>
          <w:b/>
          <w:bCs/>
          <w:color w:val="000000" w:themeColor="text1"/>
          <w:szCs w:val="24"/>
        </w:rPr>
        <w:t>A.</w:t>
      </w:r>
      <w:r w:rsidRPr="002A7C0E">
        <w:rPr>
          <w:rFonts w:ascii="Times New Roman" w:hAnsi="Times New Roman" w:cs="Times New Roman" w:hint="eastAsia"/>
          <w:b/>
          <w:bCs/>
          <w:color w:val="000000" w:themeColor="text1"/>
          <w:szCs w:val="24"/>
        </w:rPr>
        <w:t xml:space="preserve"> </w:t>
      </w:r>
      <w:r w:rsidRPr="002A7C0E">
        <w:rPr>
          <w:rFonts w:ascii="Times New Roman" w:hAnsi="Times New Roman" w:cs="Times New Roman"/>
          <w:color w:val="000000" w:themeColor="text1"/>
          <w:szCs w:val="24"/>
        </w:rPr>
        <w:t>siITGB4 silencing efficiencies in C9IV3 and HSC3 cells were assessed by immunoblotting that determined integrin β4 (ITGB4) protein expression.</w:t>
      </w:r>
      <w:r w:rsidRPr="002A7C0E">
        <w:rPr>
          <w:rFonts w:ascii="Times New Roman" w:hAnsi="Times New Roman" w:cs="Times New Roman" w:hint="eastAsia"/>
          <w:color w:val="000000" w:themeColor="text1"/>
          <w:szCs w:val="24"/>
        </w:rPr>
        <w:t xml:space="preserve"> </w:t>
      </w:r>
      <w:r w:rsidRPr="002A7C0E">
        <w:rPr>
          <w:rFonts w:ascii="Times New Roman" w:hAnsi="Times New Roman" w:cs="Times New Roman"/>
          <w:b/>
          <w:bCs/>
          <w:color w:val="000000" w:themeColor="text1"/>
          <w:szCs w:val="24"/>
        </w:rPr>
        <w:t>B.</w:t>
      </w:r>
      <w:r w:rsidRPr="002A7C0E">
        <w:rPr>
          <w:rFonts w:ascii="Times New Roman" w:hAnsi="Times New Roman" w:cs="Times New Roman" w:hint="eastAsia"/>
          <w:b/>
          <w:bCs/>
          <w:color w:val="000000" w:themeColor="text1"/>
          <w:szCs w:val="24"/>
        </w:rPr>
        <w:t xml:space="preserve"> </w:t>
      </w:r>
      <w:r w:rsidRPr="002A7C0E">
        <w:rPr>
          <w:rFonts w:ascii="Times New Roman" w:hAnsi="Times New Roman" w:cs="Times New Roman"/>
          <w:color w:val="000000" w:themeColor="text1"/>
          <w:szCs w:val="24"/>
        </w:rPr>
        <w:t>Phosphorylation levels of FAK(Tyr397) and Src(Tyr416) in C9IV3 and HSC3 cells that were transfected with siCon, siITGB4 and/or O-KRT17 (KRT17 expressing plasmid) were determined. as Actin was used as protein loading control.</w:t>
      </w:r>
    </w:p>
    <w:p w14:paraId="03072220" w14:textId="77777777" w:rsidR="007951F9" w:rsidRPr="002A7C0E" w:rsidRDefault="002D7E66" w:rsidP="007951F9">
      <w:pPr>
        <w:widowControl/>
        <w:shd w:val="clear" w:color="auto" w:fill="FFFFFF"/>
        <w:spacing w:line="0" w:lineRule="auto"/>
        <w:rPr>
          <w:rFonts w:ascii="fff" w:eastAsia="新細明體" w:hAnsi="fff" w:cs="新細明體" w:hint="eastAsia"/>
          <w:color w:val="000000" w:themeColor="text1"/>
          <w:kern w:val="0"/>
          <w:sz w:val="66"/>
          <w:szCs w:val="66"/>
        </w:rPr>
      </w:pPr>
      <w:r w:rsidRPr="002A7C0E">
        <w:rPr>
          <w:rFonts w:ascii="Times New Roman" w:hAnsi="Times New Roman" w:cs="Times New Roman"/>
          <w:color w:val="000000" w:themeColor="text1"/>
          <w:szCs w:val="24"/>
        </w:rPr>
        <w:br w:type="page"/>
      </w:r>
      <w:r w:rsidR="007951F9" w:rsidRPr="002A7C0E">
        <w:rPr>
          <w:rFonts w:ascii="fff" w:eastAsia="新細明體" w:hAnsi="fff" w:cs="新細明體"/>
          <w:color w:val="000000" w:themeColor="text1"/>
          <w:kern w:val="0"/>
          <w:sz w:val="66"/>
          <w:szCs w:val="66"/>
        </w:rPr>
        <w:lastRenderedPageBreak/>
        <w:t>0126 treatment</w:t>
      </w:r>
    </w:p>
    <w:p w14:paraId="43B4CE03" w14:textId="77777777" w:rsidR="007951F9" w:rsidRPr="002A7C0E" w:rsidRDefault="007951F9" w:rsidP="007951F9">
      <w:pPr>
        <w:widowControl/>
        <w:shd w:val="clear" w:color="auto" w:fill="FFFFFF"/>
        <w:spacing w:line="0" w:lineRule="auto"/>
        <w:rPr>
          <w:rFonts w:ascii="ffd" w:eastAsia="新細明體" w:hAnsi="ffd" w:cs="新細明體" w:hint="eastAsia"/>
          <w:color w:val="000000" w:themeColor="text1"/>
          <w:kern w:val="0"/>
          <w:sz w:val="60"/>
          <w:szCs w:val="60"/>
        </w:rPr>
      </w:pPr>
      <w:r w:rsidRPr="002A7C0E">
        <w:rPr>
          <w:rFonts w:ascii="ffd" w:eastAsia="新細明體" w:hAnsi="ffd" w:cs="新細明體"/>
          <w:color w:val="000000" w:themeColor="text1"/>
          <w:kern w:val="0"/>
          <w:sz w:val="60"/>
          <w:szCs w:val="60"/>
        </w:rPr>
        <w:t>RD  and  TE671  cells were  seeded  at 4x10</w:t>
      </w:r>
      <w:r w:rsidRPr="002A7C0E">
        <w:rPr>
          <w:rFonts w:ascii="ffb" w:eastAsia="新細明體" w:hAnsi="ffb" w:cs="新細明體"/>
          <w:color w:val="000000" w:themeColor="text1"/>
          <w:kern w:val="0"/>
          <w:position w:val="22"/>
          <w:sz w:val="35"/>
          <w:szCs w:val="35"/>
        </w:rPr>
        <w:t>5</w:t>
      </w:r>
      <w:r w:rsidRPr="002A7C0E">
        <w:rPr>
          <w:rFonts w:ascii="ffb" w:eastAsia="新細明體" w:hAnsi="ffb" w:cs="新細明體"/>
          <w:color w:val="000000" w:themeColor="text1"/>
          <w:kern w:val="0"/>
          <w:sz w:val="60"/>
          <w:szCs w:val="60"/>
        </w:rPr>
        <w:t xml:space="preserve"> cells/</w:t>
      </w:r>
    </w:p>
    <w:p w14:paraId="0A501F43" w14:textId="77777777" w:rsidR="007951F9" w:rsidRPr="002A7C0E" w:rsidRDefault="007951F9" w:rsidP="007951F9">
      <w:pPr>
        <w:widowControl/>
        <w:shd w:val="clear" w:color="auto" w:fill="FFFFFF"/>
        <w:spacing w:line="0" w:lineRule="auto"/>
        <w:rPr>
          <w:rFonts w:ascii="ffd" w:eastAsia="新細明體" w:hAnsi="ffd" w:cs="新細明體" w:hint="eastAsia"/>
          <w:color w:val="000000" w:themeColor="text1"/>
          <w:kern w:val="0"/>
          <w:sz w:val="60"/>
          <w:szCs w:val="60"/>
        </w:rPr>
      </w:pPr>
      <w:r w:rsidRPr="002A7C0E">
        <w:rPr>
          <w:rFonts w:ascii="ffd" w:eastAsia="新細明體" w:hAnsi="ffd" w:cs="新細明體"/>
          <w:color w:val="000000" w:themeColor="text1"/>
          <w:kern w:val="0"/>
          <w:sz w:val="60"/>
          <w:szCs w:val="60"/>
        </w:rPr>
        <w:t xml:space="preserve">well  in  6-well  plates.  After  24  h,  the  MEK/ERK </w:t>
      </w:r>
    </w:p>
    <w:p w14:paraId="3ECC1379" w14:textId="77777777" w:rsidR="007951F9" w:rsidRPr="002A7C0E" w:rsidRDefault="007951F9" w:rsidP="007951F9">
      <w:pPr>
        <w:widowControl/>
        <w:shd w:val="clear" w:color="auto" w:fill="FFFFFF"/>
        <w:spacing w:line="0" w:lineRule="auto"/>
        <w:rPr>
          <w:rFonts w:ascii="ffd" w:eastAsia="新細明體" w:hAnsi="ffd" w:cs="新細明體" w:hint="eastAsia"/>
          <w:color w:val="000000" w:themeColor="text1"/>
          <w:kern w:val="0"/>
          <w:sz w:val="60"/>
          <w:szCs w:val="60"/>
        </w:rPr>
      </w:pPr>
      <w:r w:rsidRPr="002A7C0E">
        <w:rPr>
          <w:rFonts w:ascii="ffd" w:eastAsia="新細明體" w:hAnsi="ffd" w:cs="新細明體"/>
          <w:color w:val="000000" w:themeColor="text1"/>
          <w:kern w:val="0"/>
          <w:sz w:val="60"/>
          <w:szCs w:val="60"/>
        </w:rPr>
        <w:t xml:space="preserve">inhibitor U0126 (Santa Cruz Biotechnology) was added </w:t>
      </w:r>
    </w:p>
    <w:p w14:paraId="3613E365" w14:textId="77777777" w:rsidR="007951F9" w:rsidRPr="002A7C0E" w:rsidRDefault="007951F9" w:rsidP="007951F9">
      <w:pPr>
        <w:widowControl/>
        <w:shd w:val="clear" w:color="auto" w:fill="FFFFFF"/>
        <w:spacing w:line="0" w:lineRule="auto"/>
        <w:rPr>
          <w:rFonts w:ascii="ffd" w:eastAsia="新細明體" w:hAnsi="ffd" w:cs="新細明體" w:hint="eastAsia"/>
          <w:color w:val="000000" w:themeColor="text1"/>
          <w:kern w:val="0"/>
          <w:sz w:val="60"/>
          <w:szCs w:val="60"/>
        </w:rPr>
      </w:pPr>
      <w:r w:rsidRPr="002A7C0E">
        <w:rPr>
          <w:rFonts w:ascii="ffd" w:eastAsia="新細明體" w:hAnsi="ffd" w:cs="新細明體"/>
          <w:color w:val="000000" w:themeColor="text1"/>
          <w:kern w:val="0"/>
          <w:sz w:val="60"/>
          <w:szCs w:val="60"/>
        </w:rPr>
        <w:t xml:space="preserve">to  a  nal concentration  of 10  μM.  Following different </w:t>
      </w:r>
    </w:p>
    <w:p w14:paraId="34077CBF" w14:textId="77777777" w:rsidR="007951F9" w:rsidRPr="002A7C0E" w:rsidRDefault="007951F9" w:rsidP="007951F9">
      <w:pPr>
        <w:widowControl/>
        <w:shd w:val="clear" w:color="auto" w:fill="FFFFFF"/>
        <w:spacing w:line="0" w:lineRule="auto"/>
        <w:rPr>
          <w:rFonts w:ascii="ffb" w:eastAsia="新細明體" w:hAnsi="ffb" w:cs="新細明體" w:hint="eastAsia"/>
          <w:color w:val="000000" w:themeColor="text1"/>
          <w:kern w:val="0"/>
          <w:sz w:val="60"/>
          <w:szCs w:val="60"/>
        </w:rPr>
      </w:pPr>
      <w:r w:rsidRPr="002A7C0E">
        <w:rPr>
          <w:rFonts w:ascii="ffb" w:eastAsia="新細明體" w:hAnsi="ffb" w:cs="新細明體"/>
          <w:color w:val="000000" w:themeColor="text1"/>
          <w:kern w:val="0"/>
          <w:sz w:val="60"/>
          <w:szCs w:val="60"/>
        </w:rPr>
        <w:t xml:space="preserve">times of treatment, cells were collected for western blot </w:t>
      </w:r>
    </w:p>
    <w:p w14:paraId="1E498A2C" w14:textId="77777777" w:rsidR="007951F9" w:rsidRPr="002A7C0E" w:rsidRDefault="007951F9" w:rsidP="007951F9">
      <w:pPr>
        <w:widowControl/>
        <w:shd w:val="clear" w:color="auto" w:fill="FFFFFF"/>
        <w:spacing w:line="0" w:lineRule="auto"/>
        <w:rPr>
          <w:rFonts w:ascii="ffb" w:eastAsia="新細明體" w:hAnsi="ffb" w:cs="新細明體" w:hint="eastAsia"/>
          <w:color w:val="000000" w:themeColor="text1"/>
          <w:kern w:val="0"/>
          <w:sz w:val="60"/>
          <w:szCs w:val="60"/>
        </w:rPr>
      </w:pPr>
      <w:r w:rsidRPr="002A7C0E">
        <w:rPr>
          <w:rFonts w:ascii="ffb" w:eastAsia="新細明體" w:hAnsi="ffb" w:cs="新細明體"/>
          <w:color w:val="000000" w:themeColor="text1"/>
          <w:kern w:val="0"/>
          <w:sz w:val="60"/>
          <w:szCs w:val="60"/>
        </w:rPr>
        <w:t xml:space="preserve">experiments. Mocked control cells were treated with </w:t>
      </w:r>
    </w:p>
    <w:p w14:paraId="06468B36" w14:textId="77777777" w:rsidR="007951F9" w:rsidRPr="002A7C0E" w:rsidRDefault="007951F9" w:rsidP="007951F9">
      <w:pPr>
        <w:widowControl/>
        <w:shd w:val="clear" w:color="auto" w:fill="FFFFFF"/>
        <w:spacing w:line="0" w:lineRule="auto"/>
        <w:rPr>
          <w:rFonts w:ascii="ffb" w:eastAsia="新細明體" w:hAnsi="ffb" w:cs="新細明體" w:hint="eastAsia"/>
          <w:color w:val="000000" w:themeColor="text1"/>
          <w:kern w:val="0"/>
          <w:sz w:val="60"/>
          <w:szCs w:val="60"/>
        </w:rPr>
      </w:pPr>
      <w:r w:rsidRPr="002A7C0E">
        <w:rPr>
          <w:rFonts w:ascii="ffb" w:eastAsia="新細明體" w:hAnsi="ffb" w:cs="新細明體"/>
          <w:color w:val="000000" w:themeColor="text1"/>
          <w:kern w:val="0"/>
          <w:sz w:val="60"/>
          <w:szCs w:val="60"/>
        </w:rPr>
        <w:t>DMSO</w:t>
      </w:r>
    </w:p>
    <w:p w14:paraId="13BFDAF7" w14:textId="394140D9" w:rsidR="007951F9" w:rsidRPr="002A7C0E" w:rsidRDefault="007D1311">
      <w:pPr>
        <w:widowControl/>
        <w:rPr>
          <w:rFonts w:ascii="Times New Roman" w:hAnsi="Times New Roman" w:cs="Times New Roman"/>
          <w:color w:val="000000" w:themeColor="text1"/>
          <w:szCs w:val="24"/>
        </w:rPr>
      </w:pPr>
      <w:r w:rsidRPr="002A7C0E">
        <w:rPr>
          <w:rFonts w:ascii="Times New Roman" w:hAnsi="Times New Roman" w:cs="Times New Roman"/>
          <w:noProof/>
          <w:color w:val="000000" w:themeColor="text1"/>
          <w:szCs w:val="24"/>
        </w:rPr>
        <w:drawing>
          <wp:inline distT="0" distB="0" distL="0" distR="0" wp14:anchorId="1761A3FE" wp14:editId="1FF9C852">
            <wp:extent cx="5274310" cy="1551940"/>
            <wp:effectExtent l="0" t="0" r="254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10">
                      <a:extLst>
                        <a:ext uri="{28A0092B-C50C-407E-A947-70E740481C1C}">
                          <a14:useLocalDpi xmlns:a14="http://schemas.microsoft.com/office/drawing/2010/main" val="0"/>
                        </a:ext>
                      </a:extLst>
                    </a:blip>
                    <a:stretch>
                      <a:fillRect/>
                    </a:stretch>
                  </pic:blipFill>
                  <pic:spPr>
                    <a:xfrm>
                      <a:off x="0" y="0"/>
                      <a:ext cx="5274310" cy="1551940"/>
                    </a:xfrm>
                    <a:prstGeom prst="rect">
                      <a:avLst/>
                    </a:prstGeom>
                  </pic:spPr>
                </pic:pic>
              </a:graphicData>
            </a:graphic>
          </wp:inline>
        </w:drawing>
      </w:r>
    </w:p>
    <w:p w14:paraId="2966A1FA" w14:textId="77777777" w:rsidR="007951F9" w:rsidRPr="002A7C0E" w:rsidRDefault="007951F9">
      <w:pPr>
        <w:widowControl/>
        <w:rPr>
          <w:rFonts w:ascii="Times New Roman" w:hAnsi="Times New Roman" w:cs="Times New Roman"/>
          <w:color w:val="000000" w:themeColor="text1"/>
          <w:szCs w:val="24"/>
        </w:rPr>
      </w:pPr>
    </w:p>
    <w:p w14:paraId="5A039AF6" w14:textId="77777777" w:rsidR="007951F9" w:rsidRPr="002A7C0E" w:rsidRDefault="007951F9">
      <w:pPr>
        <w:widowControl/>
        <w:rPr>
          <w:rFonts w:ascii="Times New Roman" w:hAnsi="Times New Roman" w:cs="Times New Roman"/>
          <w:color w:val="000000" w:themeColor="text1"/>
          <w:szCs w:val="24"/>
        </w:rPr>
      </w:pPr>
    </w:p>
    <w:p w14:paraId="29E0D0DB" w14:textId="15174CEA" w:rsidR="008548DD" w:rsidRPr="002A7C0E" w:rsidRDefault="007951F9" w:rsidP="00CF0F04">
      <w:pPr>
        <w:widowControl/>
        <w:spacing w:line="360" w:lineRule="auto"/>
        <w:jc w:val="both"/>
        <w:rPr>
          <w:rFonts w:ascii="Times New Roman" w:hAnsi="Times New Roman" w:cs="Times New Roman"/>
          <w:b/>
          <w:bCs/>
          <w:color w:val="000000" w:themeColor="text1"/>
          <w:szCs w:val="24"/>
          <w:shd w:val="clear" w:color="auto" w:fill="FFFFFF"/>
        </w:rPr>
      </w:pPr>
      <w:r w:rsidRPr="000525D5">
        <w:rPr>
          <w:rFonts w:ascii="Times New Roman" w:hAnsi="Times New Roman" w:cs="Times New Roman"/>
          <w:b/>
          <w:bCs/>
          <w:szCs w:val="24"/>
          <w:shd w:val="clear" w:color="auto" w:fill="FFFFFF"/>
        </w:rPr>
        <w:t>Figure S</w:t>
      </w:r>
      <w:r w:rsidR="00A44D3B" w:rsidRPr="000525D5">
        <w:rPr>
          <w:rFonts w:ascii="Times New Roman" w:hAnsi="Times New Roman" w:cs="Times New Roman"/>
          <w:b/>
          <w:bCs/>
          <w:szCs w:val="24"/>
          <w:shd w:val="clear" w:color="auto" w:fill="FFFFFF"/>
        </w:rPr>
        <w:t>4</w:t>
      </w:r>
      <w:r w:rsidRPr="000525D5">
        <w:rPr>
          <w:rFonts w:ascii="Times New Roman" w:hAnsi="Times New Roman" w:cs="Times New Roman"/>
          <w:b/>
          <w:bCs/>
          <w:szCs w:val="24"/>
          <w:shd w:val="clear" w:color="auto" w:fill="FFFFFF"/>
        </w:rPr>
        <w:t>. I</w:t>
      </w:r>
      <w:r w:rsidRPr="002A7C0E">
        <w:rPr>
          <w:rFonts w:ascii="Times New Roman" w:hAnsi="Times New Roman" w:cs="Times New Roman"/>
          <w:b/>
          <w:bCs/>
          <w:color w:val="000000" w:themeColor="text1"/>
          <w:szCs w:val="24"/>
          <w:shd w:val="clear" w:color="auto" w:fill="FFFFFF"/>
        </w:rPr>
        <w:t xml:space="preserve">nhibition of </w:t>
      </w:r>
      <w:r w:rsidRPr="002A7C0E">
        <w:rPr>
          <w:rFonts w:ascii="Times New Roman" w:hAnsi="Times New Roman" w:cs="Times New Roman"/>
          <w:b/>
          <w:bCs/>
          <w:color w:val="000000" w:themeColor="text1"/>
          <w:szCs w:val="24"/>
        </w:rPr>
        <w:t>ERK</w:t>
      </w:r>
      <w:r w:rsidR="00210846" w:rsidRPr="002A7C0E">
        <w:rPr>
          <w:rFonts w:ascii="Times New Roman" w:hAnsi="Times New Roman" w:cs="Times New Roman"/>
          <w:b/>
          <w:bCs/>
          <w:color w:val="000000" w:themeColor="text1"/>
          <w:szCs w:val="24"/>
          <w:shd w:val="clear" w:color="auto" w:fill="FFFFFF"/>
        </w:rPr>
        <w:t xml:space="preserve"> reduces</w:t>
      </w:r>
      <w:r w:rsidRPr="002A7C0E">
        <w:rPr>
          <w:rFonts w:ascii="Times New Roman" w:hAnsi="Times New Roman" w:cs="Times New Roman"/>
          <w:b/>
          <w:bCs/>
          <w:color w:val="000000" w:themeColor="text1"/>
          <w:szCs w:val="24"/>
          <w:shd w:val="clear" w:color="auto" w:fill="FFFFFF"/>
        </w:rPr>
        <w:t xml:space="preserve"> the levels of </w:t>
      </w:r>
      <w:r w:rsidRPr="002A7C0E">
        <w:rPr>
          <w:rFonts w:ascii="Times New Roman" w:hAnsi="Times New Roman" w:cs="Times New Roman"/>
          <w:b/>
          <w:bCs/>
          <w:color w:val="000000" w:themeColor="text1"/>
          <w:szCs w:val="24"/>
        </w:rPr>
        <w:t xml:space="preserve">active </w:t>
      </w:r>
      <w:r w:rsidRPr="002A7C0E">
        <w:rPr>
          <w:rFonts w:ascii="Times New Roman" w:hAnsi="Times New Roman" w:cs="Times New Roman"/>
          <w:b/>
          <w:bCs/>
          <w:color w:val="000000" w:themeColor="text1"/>
          <w:szCs w:val="24"/>
          <w:shd w:val="clear" w:color="auto" w:fill="FFFFFF"/>
        </w:rPr>
        <w:t>β-catenin</w:t>
      </w:r>
      <w:r w:rsidRPr="002A7C0E">
        <w:rPr>
          <w:rFonts w:ascii="Times New Roman" w:hAnsi="Times New Roman" w:cs="Times New Roman"/>
          <w:b/>
          <w:bCs/>
          <w:color w:val="000000" w:themeColor="text1"/>
          <w:szCs w:val="24"/>
        </w:rPr>
        <w:t xml:space="preserve"> </w:t>
      </w:r>
      <w:r w:rsidRPr="002A7C0E">
        <w:rPr>
          <w:rFonts w:ascii="Times New Roman" w:hAnsi="Times New Roman" w:cs="Times New Roman"/>
          <w:b/>
          <w:bCs/>
          <w:color w:val="000000" w:themeColor="text1"/>
          <w:szCs w:val="24"/>
          <w:shd w:val="clear" w:color="auto" w:fill="FFFFFF"/>
        </w:rPr>
        <w:t>in KRT17 overexpressing C9IV3 and HSC3 cells.</w:t>
      </w:r>
    </w:p>
    <w:p w14:paraId="47D8E6E6" w14:textId="7BB85C45" w:rsidR="008548DD" w:rsidRPr="002A7C0E" w:rsidRDefault="008548DD" w:rsidP="00CF0F04">
      <w:pPr>
        <w:widowControl/>
        <w:spacing w:line="360" w:lineRule="auto"/>
        <w:jc w:val="both"/>
        <w:rPr>
          <w:rFonts w:ascii="Times New Roman" w:hAnsi="Times New Roman" w:cs="Times New Roman"/>
          <w:b/>
          <w:bCs/>
          <w:color w:val="000000" w:themeColor="text1"/>
          <w:szCs w:val="24"/>
          <w:shd w:val="clear" w:color="auto" w:fill="FFFFFF"/>
        </w:rPr>
      </w:pPr>
      <w:r w:rsidRPr="002A7C0E">
        <w:rPr>
          <w:rFonts w:ascii="Times New Roman" w:hAnsi="Times New Roman" w:cs="Times New Roman"/>
          <w:b/>
          <w:bCs/>
          <w:color w:val="000000" w:themeColor="text1"/>
          <w:szCs w:val="24"/>
        </w:rPr>
        <w:t>A.</w:t>
      </w:r>
      <w:r w:rsidR="009927D5" w:rsidRPr="002A7C0E">
        <w:rPr>
          <w:rFonts w:ascii="Times New Roman" w:hAnsi="Times New Roman" w:cs="Times New Roman"/>
          <w:color w:val="000000" w:themeColor="text1"/>
          <w:szCs w:val="24"/>
        </w:rPr>
        <w:t xml:space="preserve"> Immunoblotting was used to assess ERK and p-ERK protein expression in C9IV3 and HSC3 cells that were treated with DMSO</w:t>
      </w:r>
      <w:r w:rsidR="008A1EA4" w:rsidRPr="002A7C0E">
        <w:rPr>
          <w:rFonts w:ascii="Times New Roman" w:hAnsi="Times New Roman" w:cs="Times New Roman"/>
          <w:color w:val="000000" w:themeColor="text1"/>
          <w:szCs w:val="24"/>
        </w:rPr>
        <w:t xml:space="preserve"> </w:t>
      </w:r>
      <w:r w:rsidR="009927D5" w:rsidRPr="002A7C0E">
        <w:rPr>
          <w:rFonts w:ascii="Times New Roman" w:hAnsi="Times New Roman" w:cs="Times New Roman"/>
          <w:color w:val="000000" w:themeColor="text1"/>
          <w:szCs w:val="24"/>
        </w:rPr>
        <w:t xml:space="preserve">(Con) or </w:t>
      </w:r>
      <w:r w:rsidR="00597405" w:rsidRPr="002A7C0E">
        <w:rPr>
          <w:rFonts w:ascii="Times New Roman" w:hAnsi="Times New Roman" w:cs="Times New Roman"/>
          <w:color w:val="000000" w:themeColor="text1"/>
          <w:szCs w:val="24"/>
        </w:rPr>
        <w:t xml:space="preserve">2 </w:t>
      </w:r>
      <w:r w:rsidR="00597405" w:rsidRPr="002A7C0E">
        <w:rPr>
          <w:rFonts w:ascii="Cambria" w:hAnsi="Cambria" w:cs="Cambria"/>
          <w:color w:val="000000" w:themeColor="text1"/>
          <w:szCs w:val="24"/>
        </w:rPr>
        <w:t>μ</w:t>
      </w:r>
      <w:r w:rsidR="00597405" w:rsidRPr="002A7C0E">
        <w:rPr>
          <w:rFonts w:ascii="Times New Roman" w:hAnsi="Times New Roman" w:cs="Times New Roman"/>
          <w:color w:val="000000" w:themeColor="text1"/>
          <w:szCs w:val="24"/>
        </w:rPr>
        <w:t xml:space="preserve">M </w:t>
      </w:r>
      <w:r w:rsidR="009927D5" w:rsidRPr="002A7C0E">
        <w:rPr>
          <w:rFonts w:ascii="Times New Roman" w:hAnsi="Times New Roman" w:cs="Times New Roman"/>
          <w:color w:val="000000" w:themeColor="text1"/>
          <w:szCs w:val="24"/>
        </w:rPr>
        <w:t>ERK inhibitor</w:t>
      </w:r>
      <w:r w:rsidR="008A1EA4" w:rsidRPr="002A7C0E">
        <w:rPr>
          <w:rFonts w:ascii="Times New Roman" w:hAnsi="Times New Roman" w:cs="Times New Roman"/>
          <w:color w:val="000000" w:themeColor="text1"/>
          <w:szCs w:val="24"/>
        </w:rPr>
        <w:t xml:space="preserve"> (U0126,</w:t>
      </w:r>
      <w:r w:rsidR="00FC1F23" w:rsidRPr="002A7C0E">
        <w:rPr>
          <w:rFonts w:ascii="Times New Roman" w:eastAsia="Microsoft JhengHei UI" w:hAnsi="Times New Roman" w:cs="Times New Roman"/>
          <w:color w:val="000000" w:themeColor="text1"/>
          <w:szCs w:val="24"/>
        </w:rPr>
        <w:t xml:space="preserve"> </w:t>
      </w:r>
      <w:r w:rsidR="00FC1F23" w:rsidRPr="002A7C0E">
        <w:rPr>
          <w:rFonts w:ascii="Times New Roman" w:hAnsi="Times New Roman" w:cs="Times New Roman"/>
          <w:color w:val="000000" w:themeColor="text1"/>
          <w:szCs w:val="24"/>
          <w:shd w:val="clear" w:color="auto" w:fill="FCFCFC"/>
        </w:rPr>
        <w:t>Selleckchem,</w:t>
      </w:r>
      <w:r w:rsidR="00FC1F23" w:rsidRPr="002A7C0E">
        <w:rPr>
          <w:rFonts w:ascii="Times New Roman" w:eastAsia="Microsoft JhengHei UI" w:hAnsi="Times New Roman" w:cs="Times New Roman"/>
          <w:color w:val="000000" w:themeColor="text1"/>
          <w:szCs w:val="24"/>
        </w:rPr>
        <w:t xml:space="preserve"> S1102</w:t>
      </w:r>
      <w:r w:rsidR="008A1EA4" w:rsidRPr="002A7C0E">
        <w:rPr>
          <w:rFonts w:ascii="Times New Roman" w:hAnsi="Times New Roman" w:cs="Times New Roman"/>
          <w:color w:val="000000" w:themeColor="text1"/>
          <w:szCs w:val="24"/>
        </w:rPr>
        <w:t>) for 48</w:t>
      </w:r>
      <w:r w:rsidR="00DC5EBD" w:rsidRPr="002A7C0E">
        <w:rPr>
          <w:rFonts w:ascii="Times New Roman" w:hAnsi="Times New Roman" w:cs="Times New Roman"/>
          <w:color w:val="000000" w:themeColor="text1"/>
          <w:szCs w:val="24"/>
        </w:rPr>
        <w:t xml:space="preserve"> hours</w:t>
      </w:r>
      <w:r w:rsidR="008A1EA4" w:rsidRPr="002A7C0E">
        <w:rPr>
          <w:rFonts w:ascii="Times New Roman" w:hAnsi="Times New Roman" w:cs="Times New Roman"/>
          <w:color w:val="000000" w:themeColor="text1"/>
          <w:szCs w:val="24"/>
        </w:rPr>
        <w:t xml:space="preserve">. </w:t>
      </w:r>
      <w:r w:rsidR="008A1EA4" w:rsidRPr="002A7C0E">
        <w:rPr>
          <w:rFonts w:ascii="Times New Roman" w:hAnsi="Times New Roman" w:cs="Times New Roman"/>
          <w:b/>
          <w:bCs/>
          <w:color w:val="000000" w:themeColor="text1"/>
          <w:szCs w:val="24"/>
        </w:rPr>
        <w:t>B.</w:t>
      </w:r>
      <w:r w:rsidR="00E32831" w:rsidRPr="002A7C0E">
        <w:rPr>
          <w:rFonts w:ascii="Times New Roman" w:hAnsi="Times New Roman" w:cs="Times New Roman"/>
          <w:b/>
          <w:bCs/>
          <w:color w:val="000000" w:themeColor="text1"/>
          <w:szCs w:val="24"/>
        </w:rPr>
        <w:t xml:space="preserve"> </w:t>
      </w:r>
      <w:r w:rsidR="00E32831" w:rsidRPr="002A7C0E">
        <w:rPr>
          <w:rFonts w:ascii="Times New Roman" w:hAnsi="Times New Roman" w:cs="Times New Roman"/>
          <w:color w:val="000000" w:themeColor="text1"/>
          <w:szCs w:val="24"/>
        </w:rPr>
        <w:t xml:space="preserve">Active </w:t>
      </w:r>
      <w:r w:rsidR="00E32831" w:rsidRPr="002A7C0E">
        <w:rPr>
          <w:rFonts w:ascii="Times New Roman" w:hAnsi="Times New Roman" w:cs="Times New Roman"/>
          <w:color w:val="000000" w:themeColor="text1"/>
          <w:szCs w:val="24"/>
          <w:shd w:val="clear" w:color="auto" w:fill="FFFFFF"/>
        </w:rPr>
        <w:t>β-catenin</w:t>
      </w:r>
      <w:r w:rsidR="00E32831" w:rsidRPr="002A7C0E">
        <w:rPr>
          <w:rFonts w:ascii="Times New Roman" w:hAnsi="Times New Roman" w:cs="Times New Roman"/>
          <w:color w:val="000000" w:themeColor="text1"/>
          <w:szCs w:val="24"/>
        </w:rPr>
        <w:t xml:space="preserve"> protein expressions in C9IV3 and HSC3 cells that were transfected with Con, </w:t>
      </w:r>
      <w:r w:rsidR="00210846" w:rsidRPr="002A7C0E">
        <w:rPr>
          <w:rFonts w:ascii="Times New Roman" w:hAnsi="Times New Roman" w:cs="Times New Roman"/>
          <w:color w:val="000000" w:themeColor="text1"/>
          <w:szCs w:val="24"/>
        </w:rPr>
        <w:t xml:space="preserve">or </w:t>
      </w:r>
      <w:r w:rsidR="00E32831" w:rsidRPr="002A7C0E">
        <w:rPr>
          <w:rFonts w:ascii="Times New Roman" w:hAnsi="Times New Roman" w:cs="Times New Roman"/>
          <w:color w:val="000000" w:themeColor="text1"/>
          <w:szCs w:val="24"/>
        </w:rPr>
        <w:t>O-KRT17</w:t>
      </w:r>
      <w:r w:rsidR="007D1311" w:rsidRPr="002A7C0E">
        <w:rPr>
          <w:rFonts w:ascii="Times New Roman" w:hAnsi="Times New Roman" w:cs="Times New Roman"/>
          <w:color w:val="000000" w:themeColor="text1"/>
          <w:szCs w:val="24"/>
        </w:rPr>
        <w:t xml:space="preserve"> plasmid</w:t>
      </w:r>
      <w:r w:rsidR="00E32831" w:rsidRPr="002A7C0E">
        <w:rPr>
          <w:rFonts w:ascii="Times New Roman" w:hAnsi="Times New Roman" w:cs="Times New Roman"/>
          <w:color w:val="000000" w:themeColor="text1"/>
          <w:szCs w:val="24"/>
        </w:rPr>
        <w:t xml:space="preserve"> for 24</w:t>
      </w:r>
      <w:r w:rsidR="00984FDF" w:rsidRPr="002A7C0E">
        <w:rPr>
          <w:rFonts w:ascii="Times New Roman" w:hAnsi="Times New Roman" w:cs="Times New Roman"/>
          <w:color w:val="000000" w:themeColor="text1"/>
          <w:szCs w:val="24"/>
        </w:rPr>
        <w:t xml:space="preserve"> hours</w:t>
      </w:r>
      <w:r w:rsidR="00E32831" w:rsidRPr="002A7C0E">
        <w:rPr>
          <w:rFonts w:ascii="Times New Roman" w:hAnsi="Times New Roman" w:cs="Times New Roman"/>
          <w:color w:val="000000" w:themeColor="text1"/>
          <w:szCs w:val="24"/>
        </w:rPr>
        <w:t xml:space="preserve"> and </w:t>
      </w:r>
      <w:r w:rsidR="005D126E" w:rsidRPr="002A7C0E">
        <w:rPr>
          <w:rFonts w:ascii="Times New Roman" w:hAnsi="Times New Roman" w:cs="Times New Roman"/>
          <w:color w:val="000000" w:themeColor="text1"/>
          <w:szCs w:val="24"/>
        </w:rPr>
        <w:t xml:space="preserve">then </w:t>
      </w:r>
      <w:r w:rsidR="00E32831" w:rsidRPr="002A7C0E">
        <w:rPr>
          <w:rFonts w:ascii="Times New Roman" w:hAnsi="Times New Roman" w:cs="Times New Roman"/>
          <w:color w:val="000000" w:themeColor="text1"/>
          <w:szCs w:val="24"/>
        </w:rPr>
        <w:t>treated with U0126</w:t>
      </w:r>
      <w:r w:rsidR="005D126E" w:rsidRPr="002A7C0E">
        <w:rPr>
          <w:rFonts w:ascii="Times New Roman" w:hAnsi="Times New Roman" w:cs="Times New Roman"/>
          <w:color w:val="000000" w:themeColor="text1"/>
          <w:szCs w:val="24"/>
        </w:rPr>
        <w:t xml:space="preserve"> for 48</w:t>
      </w:r>
      <w:r w:rsidR="00DC5EBD" w:rsidRPr="002A7C0E">
        <w:rPr>
          <w:rFonts w:ascii="Times New Roman" w:hAnsi="Times New Roman" w:cs="Times New Roman"/>
          <w:color w:val="000000" w:themeColor="text1"/>
          <w:szCs w:val="24"/>
        </w:rPr>
        <w:t xml:space="preserve"> </w:t>
      </w:r>
      <w:r w:rsidR="005D126E" w:rsidRPr="002A7C0E">
        <w:rPr>
          <w:rFonts w:ascii="Times New Roman" w:hAnsi="Times New Roman" w:cs="Times New Roman"/>
          <w:color w:val="000000" w:themeColor="text1"/>
          <w:szCs w:val="24"/>
        </w:rPr>
        <w:t>h</w:t>
      </w:r>
      <w:r w:rsidR="00DC5EBD" w:rsidRPr="002A7C0E">
        <w:rPr>
          <w:rFonts w:ascii="Times New Roman" w:hAnsi="Times New Roman" w:cs="Times New Roman"/>
          <w:color w:val="000000" w:themeColor="text1"/>
          <w:szCs w:val="24"/>
        </w:rPr>
        <w:t>ours</w:t>
      </w:r>
      <w:r w:rsidR="00E32831" w:rsidRPr="002A7C0E">
        <w:rPr>
          <w:rFonts w:ascii="Times New Roman" w:hAnsi="Times New Roman" w:cs="Times New Roman"/>
          <w:color w:val="000000" w:themeColor="text1"/>
          <w:szCs w:val="24"/>
        </w:rPr>
        <w:t>.</w:t>
      </w:r>
    </w:p>
    <w:p w14:paraId="2544E4B0" w14:textId="77777777" w:rsidR="008548DD" w:rsidRPr="002A7C0E" w:rsidRDefault="008548DD">
      <w:pPr>
        <w:widowControl/>
        <w:rPr>
          <w:rFonts w:ascii="Times New Roman" w:hAnsi="Times New Roman" w:cs="Times New Roman"/>
          <w:b/>
          <w:bCs/>
          <w:color w:val="000000" w:themeColor="text1"/>
          <w:szCs w:val="24"/>
          <w:shd w:val="clear" w:color="auto" w:fill="FFFFFF"/>
        </w:rPr>
      </w:pPr>
    </w:p>
    <w:p w14:paraId="00D93BB1" w14:textId="77777777" w:rsidR="008548DD" w:rsidRPr="002A7C0E" w:rsidRDefault="008548DD">
      <w:pPr>
        <w:widowControl/>
        <w:rPr>
          <w:rFonts w:ascii="Times New Roman" w:hAnsi="Times New Roman" w:cs="Times New Roman"/>
          <w:b/>
          <w:bCs/>
          <w:color w:val="000000" w:themeColor="text1"/>
          <w:szCs w:val="24"/>
          <w:shd w:val="clear" w:color="auto" w:fill="FFFFFF"/>
        </w:rPr>
      </w:pPr>
    </w:p>
    <w:p w14:paraId="5B800625" w14:textId="77777777" w:rsidR="008548DD" w:rsidRPr="002A7C0E" w:rsidRDefault="008548DD">
      <w:pPr>
        <w:widowControl/>
        <w:rPr>
          <w:rFonts w:ascii="Times New Roman" w:hAnsi="Times New Roman" w:cs="Times New Roman"/>
          <w:b/>
          <w:bCs/>
          <w:color w:val="000000" w:themeColor="text1"/>
          <w:szCs w:val="24"/>
          <w:shd w:val="clear" w:color="auto" w:fill="FFFFFF"/>
        </w:rPr>
      </w:pPr>
    </w:p>
    <w:p w14:paraId="045354BA" w14:textId="77777777" w:rsidR="008548DD" w:rsidRPr="002A7C0E" w:rsidRDefault="008548DD">
      <w:pPr>
        <w:widowControl/>
        <w:rPr>
          <w:rFonts w:ascii="Times New Roman" w:hAnsi="Times New Roman" w:cs="Times New Roman"/>
          <w:b/>
          <w:bCs/>
          <w:color w:val="000000" w:themeColor="text1"/>
          <w:szCs w:val="24"/>
          <w:shd w:val="clear" w:color="auto" w:fill="FFFFFF"/>
        </w:rPr>
      </w:pPr>
    </w:p>
    <w:p w14:paraId="149BFE35" w14:textId="77777777" w:rsidR="008548DD" w:rsidRPr="002A7C0E" w:rsidRDefault="008548DD">
      <w:pPr>
        <w:widowControl/>
        <w:rPr>
          <w:rFonts w:ascii="Times New Roman" w:hAnsi="Times New Roman" w:cs="Times New Roman"/>
          <w:b/>
          <w:bCs/>
          <w:color w:val="000000" w:themeColor="text1"/>
          <w:szCs w:val="24"/>
          <w:shd w:val="clear" w:color="auto" w:fill="FFFFFF"/>
        </w:rPr>
      </w:pPr>
    </w:p>
    <w:p w14:paraId="0AD5FCB8" w14:textId="228AB81F" w:rsidR="002D7E66" w:rsidRPr="002A7C0E" w:rsidRDefault="007951F9" w:rsidP="002D7E66">
      <w:pPr>
        <w:widowControl/>
        <w:rPr>
          <w:rFonts w:ascii="Times New Roman" w:hAnsi="Times New Roman" w:cs="Times New Roman"/>
          <w:color w:val="000000" w:themeColor="text1"/>
          <w:szCs w:val="24"/>
        </w:rPr>
      </w:pPr>
      <w:r w:rsidRPr="002A7C0E">
        <w:rPr>
          <w:rFonts w:ascii="Times New Roman" w:hAnsi="Times New Roman" w:cs="Times New Roman"/>
          <w:color w:val="000000" w:themeColor="text1"/>
          <w:szCs w:val="24"/>
        </w:rPr>
        <w:br w:type="page"/>
      </w:r>
    </w:p>
    <w:p w14:paraId="03D7CE05" w14:textId="77777777" w:rsidR="002D7E66" w:rsidRPr="002A7C0E" w:rsidRDefault="002D7E66" w:rsidP="002D7E66">
      <w:pPr>
        <w:rPr>
          <w:noProof/>
          <w:color w:val="000000" w:themeColor="text1"/>
        </w:rPr>
      </w:pPr>
      <w:r w:rsidRPr="002A7C0E">
        <w:rPr>
          <w:noProof/>
          <w:color w:val="000000" w:themeColor="text1"/>
        </w:rPr>
        <w:lastRenderedPageBreak/>
        <w:drawing>
          <wp:inline distT="0" distB="0" distL="0" distR="0" wp14:anchorId="7A446307" wp14:editId="2C9807F1">
            <wp:extent cx="5274310" cy="1961515"/>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pic:nvPicPr>
                  <pic:blipFill>
                    <a:blip r:embed="rId11">
                      <a:extLst>
                        <a:ext uri="{28A0092B-C50C-407E-A947-70E740481C1C}">
                          <a14:useLocalDpi xmlns:a14="http://schemas.microsoft.com/office/drawing/2010/main" val="0"/>
                        </a:ext>
                      </a:extLst>
                    </a:blip>
                    <a:stretch>
                      <a:fillRect/>
                    </a:stretch>
                  </pic:blipFill>
                  <pic:spPr>
                    <a:xfrm>
                      <a:off x="0" y="0"/>
                      <a:ext cx="5274310" cy="1961515"/>
                    </a:xfrm>
                    <a:prstGeom prst="rect">
                      <a:avLst/>
                    </a:prstGeom>
                  </pic:spPr>
                </pic:pic>
              </a:graphicData>
            </a:graphic>
          </wp:inline>
        </w:drawing>
      </w:r>
    </w:p>
    <w:p w14:paraId="0907488C" w14:textId="77777777" w:rsidR="002D7E66" w:rsidRPr="002A7C0E" w:rsidRDefault="002D7E66" w:rsidP="002D7E66">
      <w:pPr>
        <w:rPr>
          <w:noProof/>
          <w:color w:val="000000" w:themeColor="text1"/>
        </w:rPr>
      </w:pPr>
    </w:p>
    <w:p w14:paraId="7776D535" w14:textId="77777777" w:rsidR="002D7E66" w:rsidRPr="002A7C0E" w:rsidRDefault="002D7E66" w:rsidP="002D7E66">
      <w:pPr>
        <w:rPr>
          <w:noProof/>
          <w:color w:val="000000" w:themeColor="text1"/>
        </w:rPr>
      </w:pPr>
    </w:p>
    <w:p w14:paraId="24DE54DB" w14:textId="7D9472BF" w:rsidR="002D7E66" w:rsidRPr="002A7C0E" w:rsidRDefault="002D7E66" w:rsidP="002D7E66">
      <w:pPr>
        <w:widowControl/>
        <w:spacing w:line="360" w:lineRule="auto"/>
        <w:jc w:val="both"/>
        <w:rPr>
          <w:rFonts w:ascii="Times New Roman" w:hAnsi="Times New Roman" w:cs="Times New Roman"/>
          <w:b/>
          <w:bCs/>
          <w:color w:val="000000" w:themeColor="text1"/>
          <w:szCs w:val="24"/>
          <w:shd w:val="clear" w:color="auto" w:fill="FFFFFF"/>
        </w:rPr>
      </w:pPr>
      <w:r w:rsidRPr="000525D5">
        <w:rPr>
          <w:rFonts w:ascii="Times New Roman" w:hAnsi="Times New Roman" w:cs="Times New Roman"/>
          <w:b/>
          <w:bCs/>
          <w:szCs w:val="24"/>
          <w:shd w:val="clear" w:color="auto" w:fill="FFFFFF"/>
        </w:rPr>
        <w:t>Figure S</w:t>
      </w:r>
      <w:r w:rsidR="00A44D3B" w:rsidRPr="000525D5">
        <w:rPr>
          <w:rFonts w:ascii="Times New Roman" w:hAnsi="Times New Roman" w:cs="Times New Roman"/>
          <w:b/>
          <w:bCs/>
          <w:szCs w:val="24"/>
          <w:shd w:val="clear" w:color="auto" w:fill="FFFFFF"/>
        </w:rPr>
        <w:t>5</w:t>
      </w:r>
      <w:r w:rsidRPr="000525D5">
        <w:rPr>
          <w:rFonts w:ascii="Times New Roman" w:hAnsi="Times New Roman" w:cs="Times New Roman"/>
          <w:b/>
          <w:bCs/>
          <w:szCs w:val="24"/>
          <w:shd w:val="clear" w:color="auto" w:fill="FFFFFF"/>
        </w:rPr>
        <w:t>. Decrea</w:t>
      </w:r>
      <w:r w:rsidRPr="002A7C0E">
        <w:rPr>
          <w:rFonts w:ascii="Times New Roman" w:hAnsi="Times New Roman" w:cs="Times New Roman"/>
          <w:b/>
          <w:bCs/>
          <w:color w:val="000000" w:themeColor="text1"/>
          <w:szCs w:val="24"/>
          <w:shd w:val="clear" w:color="auto" w:fill="FFFFFF"/>
        </w:rPr>
        <w:t xml:space="preserve">sed ALDH1 expression after KRT17 knockdown </w:t>
      </w:r>
      <w:r w:rsidR="00210846" w:rsidRPr="002A7C0E">
        <w:rPr>
          <w:rFonts w:ascii="Times New Roman" w:hAnsi="Times New Roman" w:cs="Times New Roman"/>
          <w:b/>
          <w:bCs/>
          <w:color w:val="000000" w:themeColor="text1"/>
          <w:szCs w:val="24"/>
          <w:shd w:val="clear" w:color="auto" w:fill="FFFFFF"/>
        </w:rPr>
        <w:t>is</w:t>
      </w:r>
      <w:r w:rsidRPr="002A7C0E">
        <w:rPr>
          <w:rFonts w:ascii="Times New Roman" w:hAnsi="Times New Roman" w:cs="Times New Roman"/>
          <w:b/>
          <w:bCs/>
          <w:color w:val="000000" w:themeColor="text1"/>
          <w:szCs w:val="24"/>
          <w:shd w:val="clear" w:color="auto" w:fill="FFFFFF"/>
        </w:rPr>
        <w:t xml:space="preserve"> not due to β-catenin.</w:t>
      </w:r>
    </w:p>
    <w:p w14:paraId="006A201E" w14:textId="77777777" w:rsidR="002D7E66" w:rsidRPr="002A7C0E" w:rsidRDefault="002D7E66" w:rsidP="002D7E66">
      <w:pPr>
        <w:widowControl/>
        <w:spacing w:line="360" w:lineRule="auto"/>
        <w:jc w:val="both"/>
        <w:rPr>
          <w:rFonts w:ascii="Times New Roman" w:hAnsi="Times New Roman" w:cs="Times New Roman"/>
          <w:color w:val="000000" w:themeColor="text1"/>
          <w:szCs w:val="24"/>
        </w:rPr>
      </w:pPr>
      <w:r w:rsidRPr="002A7C0E">
        <w:rPr>
          <w:rFonts w:ascii="Times New Roman" w:hAnsi="Times New Roman" w:cs="Times New Roman"/>
          <w:b/>
          <w:bCs/>
          <w:color w:val="000000" w:themeColor="text1"/>
          <w:kern w:val="24"/>
          <w:szCs w:val="24"/>
          <w:lang w:val="el-GR"/>
        </w:rPr>
        <w:t xml:space="preserve">A. </w:t>
      </w:r>
      <w:r w:rsidRPr="002A7C0E">
        <w:rPr>
          <w:rFonts w:ascii="Times New Roman" w:hAnsi="Times New Roman" w:cs="Times New Roman"/>
          <w:color w:val="000000" w:themeColor="text1"/>
          <w:szCs w:val="24"/>
        </w:rPr>
        <w:t xml:space="preserve">Immunoblotting was used to assess influences of silencing KRT17 on protein expression of stemness marker ALDH1 in C9IV3 and HSC3 cells. </w:t>
      </w:r>
      <w:r w:rsidRPr="002A7C0E">
        <w:rPr>
          <w:rFonts w:ascii="Times New Roman" w:hAnsi="Times New Roman" w:cs="Times New Roman" w:hint="eastAsia"/>
          <w:b/>
          <w:bCs/>
          <w:color w:val="000000" w:themeColor="text1"/>
          <w:kern w:val="24"/>
          <w:szCs w:val="24"/>
          <w:lang w:val="el-GR"/>
        </w:rPr>
        <w:t>B</w:t>
      </w:r>
      <w:r w:rsidRPr="002A7C0E">
        <w:rPr>
          <w:rFonts w:ascii="Times New Roman" w:hAnsi="Times New Roman" w:cs="Times New Roman"/>
          <w:b/>
          <w:bCs/>
          <w:color w:val="000000" w:themeColor="text1"/>
          <w:kern w:val="24"/>
          <w:szCs w:val="24"/>
          <w:lang w:val="el-GR"/>
        </w:rPr>
        <w:t xml:space="preserve">. </w:t>
      </w:r>
      <w:r w:rsidRPr="002A7C0E">
        <w:rPr>
          <w:rFonts w:ascii="Times New Roman" w:hAnsi="Times New Roman" w:cs="Times New Roman"/>
          <w:color w:val="000000" w:themeColor="text1"/>
          <w:szCs w:val="24"/>
        </w:rPr>
        <w:t>qPCR and immunoblotting analysis were used to assess ALDH1 mRNA and protein expression, respectively, in C9IV3 or HSC3 cells that had been transfected with siCon or si-</w:t>
      </w:r>
      <w:r w:rsidRPr="002A7C0E">
        <w:rPr>
          <w:rFonts w:ascii="Times New Roman" w:hAnsi="Times New Roman" w:cs="Times New Roman"/>
          <w:color w:val="000000" w:themeColor="text1"/>
          <w:kern w:val="24"/>
          <w:szCs w:val="24"/>
          <w:lang w:val="el-GR"/>
        </w:rPr>
        <w:t>β</w:t>
      </w:r>
      <w:r w:rsidRPr="002A7C0E">
        <w:rPr>
          <w:rFonts w:ascii="Times New Roman" w:hAnsi="Times New Roman" w:cs="Times New Roman"/>
          <w:color w:val="000000" w:themeColor="text1"/>
          <w:kern w:val="24"/>
          <w:szCs w:val="24"/>
        </w:rPr>
        <w:t>-catenin.</w:t>
      </w:r>
    </w:p>
    <w:p w14:paraId="025EC81D" w14:textId="77777777" w:rsidR="002D7E66" w:rsidRPr="002A7C0E" w:rsidRDefault="002D7E66" w:rsidP="002D7E66">
      <w:pPr>
        <w:widowControl/>
        <w:jc w:val="both"/>
        <w:rPr>
          <w:rFonts w:ascii="Times New Roman" w:hAnsi="Times New Roman" w:cs="Times New Roman"/>
          <w:b/>
          <w:bCs/>
          <w:color w:val="000000" w:themeColor="text1"/>
          <w:szCs w:val="24"/>
          <w:shd w:val="clear" w:color="auto" w:fill="FFFFFF"/>
        </w:rPr>
      </w:pPr>
    </w:p>
    <w:p w14:paraId="092FB045" w14:textId="77777777" w:rsidR="002D7E66" w:rsidRPr="002A7C0E" w:rsidRDefault="002D7E66" w:rsidP="002D7E66">
      <w:pPr>
        <w:widowControl/>
        <w:rPr>
          <w:noProof/>
          <w:color w:val="000000" w:themeColor="text1"/>
        </w:rPr>
      </w:pPr>
      <w:r w:rsidRPr="002A7C0E">
        <w:rPr>
          <w:noProof/>
          <w:color w:val="000000" w:themeColor="text1"/>
        </w:rPr>
        <w:br w:type="page"/>
      </w:r>
    </w:p>
    <w:p w14:paraId="0589FABB" w14:textId="77777777" w:rsidR="002D7E66" w:rsidRPr="002A7C0E" w:rsidRDefault="002D7E66" w:rsidP="002D7E66">
      <w:pPr>
        <w:rPr>
          <w:color w:val="000000" w:themeColor="text1"/>
        </w:rPr>
      </w:pPr>
      <w:r w:rsidRPr="002A7C0E">
        <w:rPr>
          <w:noProof/>
          <w:color w:val="000000" w:themeColor="text1"/>
        </w:rPr>
        <w:lastRenderedPageBreak/>
        <w:drawing>
          <wp:inline distT="0" distB="0" distL="0" distR="0" wp14:anchorId="5F7580E4" wp14:editId="39DE8A96">
            <wp:extent cx="2609314" cy="2267909"/>
            <wp:effectExtent l="0" t="0" r="0" b="0"/>
            <wp:docPr id="4" name="圖片 2">
              <a:extLst xmlns:a="http://schemas.openxmlformats.org/drawingml/2006/main">
                <a:ext uri="{FF2B5EF4-FFF2-40B4-BE49-F238E27FC236}">
                  <a16:creationId xmlns:a16="http://schemas.microsoft.com/office/drawing/2014/main" id="{A4186BCA-6D50-4EB0-8C34-7DF5F1B651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2">
                      <a:extLst>
                        <a:ext uri="{FF2B5EF4-FFF2-40B4-BE49-F238E27FC236}">
                          <a16:creationId xmlns:a16="http://schemas.microsoft.com/office/drawing/2014/main" id="{A4186BCA-6D50-4EB0-8C34-7DF5F1B651A5}"/>
                        </a:ext>
                      </a:extLst>
                    </pic:cNvPr>
                    <pic:cNvPicPr>
                      <a:picLocks noChangeAspect="1"/>
                    </pic:cNvPicPr>
                  </pic:nvPicPr>
                  <pic:blipFill>
                    <a:blip r:embed="rId12"/>
                    <a:stretch>
                      <a:fillRect/>
                    </a:stretch>
                  </pic:blipFill>
                  <pic:spPr>
                    <a:xfrm>
                      <a:off x="0" y="0"/>
                      <a:ext cx="2609314" cy="2267909"/>
                    </a:xfrm>
                    <a:prstGeom prst="rect">
                      <a:avLst/>
                    </a:prstGeom>
                  </pic:spPr>
                </pic:pic>
              </a:graphicData>
            </a:graphic>
          </wp:inline>
        </w:drawing>
      </w:r>
    </w:p>
    <w:p w14:paraId="196490DB" w14:textId="77777777" w:rsidR="002D7E66" w:rsidRPr="002A7C0E" w:rsidRDefault="002D7E66" w:rsidP="002D7E66">
      <w:pPr>
        <w:rPr>
          <w:color w:val="000000" w:themeColor="text1"/>
        </w:rPr>
      </w:pPr>
    </w:p>
    <w:p w14:paraId="4215CF6D" w14:textId="77777777" w:rsidR="002D7E66" w:rsidRPr="002A7C0E" w:rsidRDefault="002D7E66" w:rsidP="002D7E66">
      <w:pPr>
        <w:rPr>
          <w:color w:val="000000" w:themeColor="text1"/>
        </w:rPr>
      </w:pPr>
    </w:p>
    <w:p w14:paraId="59C3519D" w14:textId="12E61149" w:rsidR="002D7E66" w:rsidRPr="002A7C0E" w:rsidRDefault="002D7E66" w:rsidP="002D7E66">
      <w:pPr>
        <w:widowControl/>
        <w:spacing w:line="360" w:lineRule="auto"/>
        <w:jc w:val="both"/>
        <w:rPr>
          <w:rFonts w:ascii="Times New Roman" w:hAnsi="Times New Roman" w:cs="Times New Roman"/>
          <w:b/>
          <w:bCs/>
          <w:color w:val="000000" w:themeColor="text1"/>
          <w:szCs w:val="24"/>
        </w:rPr>
      </w:pPr>
      <w:r w:rsidRPr="000525D5">
        <w:rPr>
          <w:rFonts w:ascii="Times New Roman" w:hAnsi="Times New Roman" w:cs="Times New Roman"/>
          <w:b/>
          <w:bCs/>
          <w:szCs w:val="24"/>
        </w:rPr>
        <w:t>Figure S</w:t>
      </w:r>
      <w:r w:rsidR="00A44D3B" w:rsidRPr="000525D5">
        <w:rPr>
          <w:rFonts w:ascii="Times New Roman" w:hAnsi="Times New Roman" w:cs="Times New Roman"/>
          <w:b/>
          <w:bCs/>
          <w:szCs w:val="24"/>
        </w:rPr>
        <w:t>6</w:t>
      </w:r>
      <w:r w:rsidRPr="000525D5">
        <w:rPr>
          <w:rFonts w:ascii="Times New Roman" w:hAnsi="Times New Roman" w:cs="Times New Roman"/>
          <w:b/>
          <w:bCs/>
          <w:szCs w:val="24"/>
        </w:rPr>
        <w:t>. miR</w:t>
      </w:r>
      <w:r w:rsidRPr="002A7C0E">
        <w:rPr>
          <w:rFonts w:ascii="Times New Roman" w:hAnsi="Times New Roman" w:cs="Times New Roman"/>
          <w:b/>
          <w:bCs/>
          <w:color w:val="000000" w:themeColor="text1"/>
          <w:szCs w:val="24"/>
        </w:rPr>
        <w:t>-485-5p was identifi</w:t>
      </w:r>
      <w:r w:rsidR="00210846" w:rsidRPr="002A7C0E">
        <w:rPr>
          <w:rFonts w:ascii="Times New Roman" w:hAnsi="Times New Roman" w:cs="Times New Roman"/>
          <w:b/>
          <w:bCs/>
          <w:color w:val="000000" w:themeColor="text1"/>
          <w:szCs w:val="24"/>
        </w:rPr>
        <w:t>ed</w:t>
      </w:r>
      <w:r w:rsidRPr="002A7C0E">
        <w:rPr>
          <w:rFonts w:ascii="Times New Roman" w:hAnsi="Times New Roman" w:cs="Times New Roman"/>
          <w:b/>
          <w:bCs/>
          <w:color w:val="000000" w:themeColor="text1"/>
          <w:szCs w:val="24"/>
        </w:rPr>
        <w:t xml:space="preserve"> as the miRNA that effectively suppressed KRT17 mRNA expression.</w:t>
      </w:r>
    </w:p>
    <w:p w14:paraId="351EE16E" w14:textId="77777777" w:rsidR="002D7E66" w:rsidRPr="002A7C0E" w:rsidRDefault="002D7E66" w:rsidP="002D7E66">
      <w:pPr>
        <w:spacing w:line="360" w:lineRule="auto"/>
        <w:jc w:val="both"/>
        <w:rPr>
          <w:color w:val="000000" w:themeColor="text1"/>
        </w:rPr>
      </w:pPr>
      <w:r w:rsidRPr="002A7C0E">
        <w:rPr>
          <w:rFonts w:ascii="Times New Roman" w:hAnsi="Times New Roman" w:cs="Times New Roman"/>
          <w:color w:val="000000" w:themeColor="text1"/>
          <w:szCs w:val="24"/>
        </w:rPr>
        <w:t xml:space="preserve">qPCR was used to assess whether miR-Con, </w:t>
      </w:r>
      <w:bookmarkStart w:id="1" w:name="_Hlk82431089"/>
      <w:r w:rsidRPr="002A7C0E">
        <w:rPr>
          <w:rFonts w:ascii="Times New Roman" w:hAnsi="Times New Roman" w:cs="Times New Roman"/>
          <w:color w:val="000000" w:themeColor="text1"/>
          <w:szCs w:val="24"/>
        </w:rPr>
        <w:t xml:space="preserve">miR-485-5p, miR-505-3p, miR-491-5p or miR-376-3p </w:t>
      </w:r>
      <w:bookmarkEnd w:id="1"/>
      <w:r w:rsidRPr="002A7C0E">
        <w:rPr>
          <w:rFonts w:ascii="Times New Roman" w:hAnsi="Times New Roman" w:cs="Times New Roman"/>
          <w:color w:val="000000" w:themeColor="text1"/>
          <w:szCs w:val="24"/>
        </w:rPr>
        <w:t>could regulate KRT17 mRNA expression in C9IV3 cells. Data are presented as mean ± SD (</w:t>
      </w:r>
      <w:r w:rsidRPr="002A7C0E">
        <w:rPr>
          <w:rFonts w:ascii="Times New Roman" w:hAnsi="Times New Roman" w:cs="Times New Roman"/>
          <w:b/>
          <w:bCs/>
          <w:color w:val="000000" w:themeColor="text1"/>
          <w:kern w:val="24"/>
          <w:szCs w:val="24"/>
        </w:rPr>
        <w:t>**</w:t>
      </w:r>
      <w:r w:rsidRPr="002A7C0E">
        <w:rPr>
          <w:rFonts w:ascii="Times New Roman" w:hAnsi="Times New Roman" w:cs="Times New Roman"/>
          <w:color w:val="000000" w:themeColor="text1"/>
          <w:kern w:val="24"/>
          <w:szCs w:val="24"/>
        </w:rPr>
        <w:t>p&lt;0.01).</w:t>
      </w:r>
      <w:r w:rsidRPr="002A7C0E">
        <w:rPr>
          <w:rFonts w:ascii="Times New Roman" w:hAnsi="Times New Roman" w:cs="Times New Roman"/>
          <w:color w:val="000000" w:themeColor="text1"/>
          <w:szCs w:val="24"/>
        </w:rPr>
        <w:br w:type="page"/>
      </w:r>
    </w:p>
    <w:p w14:paraId="7CBB1A4A" w14:textId="77777777" w:rsidR="002D7E66" w:rsidRPr="002A7C0E" w:rsidRDefault="002D7E66" w:rsidP="002D7E66">
      <w:pPr>
        <w:rPr>
          <w:color w:val="000000" w:themeColor="text1"/>
        </w:rPr>
      </w:pPr>
      <w:r w:rsidRPr="002A7C0E">
        <w:rPr>
          <w:noProof/>
          <w:color w:val="000000" w:themeColor="text1"/>
        </w:rPr>
        <w:lastRenderedPageBreak/>
        <w:drawing>
          <wp:inline distT="0" distB="0" distL="0" distR="0" wp14:anchorId="29777B94" wp14:editId="67CCA37F">
            <wp:extent cx="5274310" cy="4984750"/>
            <wp:effectExtent l="0" t="0" r="254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3">
                      <a:extLst>
                        <a:ext uri="{28A0092B-C50C-407E-A947-70E740481C1C}">
                          <a14:useLocalDpi xmlns:a14="http://schemas.microsoft.com/office/drawing/2010/main" val="0"/>
                        </a:ext>
                      </a:extLst>
                    </a:blip>
                    <a:stretch>
                      <a:fillRect/>
                    </a:stretch>
                  </pic:blipFill>
                  <pic:spPr>
                    <a:xfrm>
                      <a:off x="0" y="0"/>
                      <a:ext cx="5274310" cy="4984750"/>
                    </a:xfrm>
                    <a:prstGeom prst="rect">
                      <a:avLst/>
                    </a:prstGeom>
                  </pic:spPr>
                </pic:pic>
              </a:graphicData>
            </a:graphic>
          </wp:inline>
        </w:drawing>
      </w:r>
    </w:p>
    <w:p w14:paraId="30EC8737" w14:textId="77777777" w:rsidR="002D7E66" w:rsidRPr="002A7C0E" w:rsidRDefault="002D7E66" w:rsidP="002D7E66">
      <w:pPr>
        <w:rPr>
          <w:color w:val="000000" w:themeColor="text1"/>
        </w:rPr>
      </w:pPr>
    </w:p>
    <w:p w14:paraId="7D0C060B" w14:textId="77777777" w:rsidR="002D7E66" w:rsidRPr="002A7C0E" w:rsidRDefault="002D7E66" w:rsidP="002D7E66">
      <w:pPr>
        <w:rPr>
          <w:color w:val="000000" w:themeColor="text1"/>
        </w:rPr>
      </w:pPr>
    </w:p>
    <w:p w14:paraId="5150D59F" w14:textId="13A6088A" w:rsidR="002D7E66" w:rsidRPr="002A7C0E" w:rsidRDefault="002D7E66" w:rsidP="002D7E66">
      <w:pPr>
        <w:spacing w:line="360" w:lineRule="auto"/>
        <w:rPr>
          <w:rFonts w:ascii="Times New Roman" w:hAnsi="Times New Roman" w:cs="Times New Roman"/>
          <w:b/>
          <w:bCs/>
          <w:color w:val="000000" w:themeColor="text1"/>
          <w:szCs w:val="24"/>
        </w:rPr>
      </w:pPr>
      <w:bookmarkStart w:id="2" w:name="_Hlk101826100"/>
      <w:r w:rsidRPr="000525D5">
        <w:rPr>
          <w:rFonts w:ascii="Times New Roman" w:hAnsi="Times New Roman" w:cs="Times New Roman"/>
          <w:b/>
          <w:bCs/>
          <w:szCs w:val="24"/>
          <w:shd w:val="clear" w:color="auto" w:fill="FFFFFF"/>
        </w:rPr>
        <w:t>Figure S</w:t>
      </w:r>
      <w:r w:rsidR="00A44D3B" w:rsidRPr="000525D5">
        <w:rPr>
          <w:rFonts w:ascii="Times New Roman" w:hAnsi="Times New Roman" w:cs="Times New Roman"/>
          <w:b/>
          <w:bCs/>
          <w:szCs w:val="24"/>
          <w:shd w:val="clear" w:color="auto" w:fill="FFFFFF"/>
        </w:rPr>
        <w:t>7</w:t>
      </w:r>
      <w:r w:rsidRPr="000525D5">
        <w:rPr>
          <w:rFonts w:ascii="Times New Roman" w:hAnsi="Times New Roman" w:cs="Times New Roman"/>
          <w:b/>
          <w:bCs/>
          <w:szCs w:val="24"/>
          <w:shd w:val="clear" w:color="auto" w:fill="FFFFFF"/>
        </w:rPr>
        <w:t xml:space="preserve">. </w:t>
      </w:r>
      <w:r w:rsidRPr="002A7C0E">
        <w:rPr>
          <w:rFonts w:ascii="Times New Roman" w:hAnsi="Times New Roman" w:cs="Times New Roman"/>
          <w:b/>
          <w:bCs/>
          <w:color w:val="000000" w:themeColor="text1"/>
          <w:szCs w:val="24"/>
          <w:shd w:val="clear" w:color="auto" w:fill="FFFFFF"/>
        </w:rPr>
        <w:t>Ect</w:t>
      </w:r>
      <w:r w:rsidR="00210846" w:rsidRPr="002A7C0E">
        <w:rPr>
          <w:rFonts w:ascii="Times New Roman" w:hAnsi="Times New Roman" w:cs="Times New Roman"/>
          <w:b/>
          <w:bCs/>
          <w:color w:val="000000" w:themeColor="text1"/>
          <w:szCs w:val="24"/>
          <w:shd w:val="clear" w:color="auto" w:fill="FFFFFF"/>
        </w:rPr>
        <w:t>opic expression of KRT17 rescues</w:t>
      </w:r>
      <w:r w:rsidRPr="002A7C0E">
        <w:rPr>
          <w:rFonts w:ascii="Times New Roman" w:hAnsi="Times New Roman" w:cs="Times New Roman"/>
          <w:b/>
          <w:bCs/>
          <w:color w:val="000000" w:themeColor="text1"/>
          <w:szCs w:val="24"/>
          <w:shd w:val="clear" w:color="auto" w:fill="FFFFFF"/>
        </w:rPr>
        <w:t xml:space="preserve"> cellular growth, migration and invasion that were inhibited by miR-485-5p.</w:t>
      </w:r>
    </w:p>
    <w:bookmarkEnd w:id="2"/>
    <w:p w14:paraId="252017E5" w14:textId="738FCD25" w:rsidR="002D7E66" w:rsidRPr="002A7C0E" w:rsidRDefault="002D7E66" w:rsidP="002D7E66">
      <w:pPr>
        <w:spacing w:line="360" w:lineRule="auto"/>
        <w:jc w:val="both"/>
        <w:rPr>
          <w:rFonts w:ascii="Times New Roman" w:hAnsi="Times New Roman" w:cs="Times New Roman"/>
          <w:color w:val="000000" w:themeColor="text1"/>
          <w:kern w:val="24"/>
          <w:szCs w:val="24"/>
        </w:rPr>
      </w:pPr>
      <w:r w:rsidRPr="002A7C0E">
        <w:rPr>
          <w:rFonts w:ascii="Times New Roman" w:hAnsi="Times New Roman" w:cs="Times New Roman"/>
          <w:b/>
          <w:bCs/>
          <w:color w:val="000000" w:themeColor="text1"/>
          <w:szCs w:val="24"/>
        </w:rPr>
        <w:t>A. B.</w:t>
      </w:r>
      <w:r w:rsidRPr="002A7C0E">
        <w:rPr>
          <w:rFonts w:ascii="Times New Roman" w:hAnsi="Times New Roman" w:cs="Times New Roman" w:hint="eastAsia"/>
          <w:b/>
          <w:bCs/>
          <w:color w:val="000000" w:themeColor="text1"/>
          <w:szCs w:val="24"/>
        </w:rPr>
        <w:t xml:space="preserve"> </w:t>
      </w:r>
      <w:r w:rsidRPr="002A7C0E">
        <w:rPr>
          <w:rFonts w:ascii="Times New Roman" w:hAnsi="Times New Roman" w:cs="Times New Roman"/>
          <w:bCs/>
          <w:color w:val="000000" w:themeColor="text1"/>
          <w:szCs w:val="24"/>
        </w:rPr>
        <w:t>Cellular growth</w:t>
      </w:r>
      <w:r w:rsidRPr="002A7C0E">
        <w:rPr>
          <w:rFonts w:ascii="Times New Roman" w:hAnsi="Times New Roman" w:cs="Times New Roman"/>
          <w:b/>
          <w:bCs/>
          <w:color w:val="000000" w:themeColor="text1"/>
          <w:szCs w:val="24"/>
        </w:rPr>
        <w:t xml:space="preserve"> </w:t>
      </w:r>
      <w:r w:rsidRPr="002A7C0E">
        <w:rPr>
          <w:rFonts w:ascii="Times New Roman" w:hAnsi="Times New Roman" w:cs="Times New Roman"/>
          <w:color w:val="000000" w:themeColor="text1"/>
          <w:szCs w:val="24"/>
        </w:rPr>
        <w:t xml:space="preserve">of C9IV3 and HSC3 cells transfected with miR-Con, miR-485-5p or miR-485-5p+O-KRT17 was determined by </w:t>
      </w:r>
      <w:r w:rsidRPr="002A7C0E">
        <w:rPr>
          <w:rFonts w:ascii="Times New Roman" w:hAnsi="Times New Roman" w:cs="Times New Roman"/>
          <w:color w:val="000000" w:themeColor="text1"/>
          <w:szCs w:val="24"/>
          <w:shd w:val="clear" w:color="auto" w:fill="F9F9F9"/>
        </w:rPr>
        <w:t>MTS assay</w:t>
      </w:r>
      <w:r w:rsidRPr="002A7C0E">
        <w:rPr>
          <w:rFonts w:ascii="Times New Roman" w:hAnsi="Times New Roman" w:cs="Times New Roman"/>
          <w:color w:val="000000" w:themeColor="text1"/>
          <w:szCs w:val="24"/>
        </w:rPr>
        <w:t>s.</w:t>
      </w:r>
      <w:r w:rsidRPr="002A7C0E">
        <w:rPr>
          <w:rFonts w:ascii="Times New Roman" w:hAnsi="Times New Roman" w:cs="Times New Roman" w:hint="eastAsia"/>
          <w:color w:val="000000" w:themeColor="text1"/>
          <w:szCs w:val="24"/>
        </w:rPr>
        <w:t xml:space="preserve"> </w:t>
      </w:r>
      <w:r w:rsidRPr="002A7C0E">
        <w:rPr>
          <w:rFonts w:ascii="Times New Roman" w:hAnsi="Times New Roman" w:cs="Times New Roman"/>
          <w:b/>
          <w:bCs/>
          <w:color w:val="000000" w:themeColor="text1"/>
          <w:szCs w:val="24"/>
        </w:rPr>
        <w:t>C. D.</w:t>
      </w:r>
      <w:r w:rsidRPr="002A7C0E">
        <w:rPr>
          <w:rFonts w:ascii="Times New Roman" w:hAnsi="Times New Roman" w:cs="Times New Roman" w:hint="eastAsia"/>
          <w:b/>
          <w:bCs/>
          <w:color w:val="000000" w:themeColor="text1"/>
          <w:szCs w:val="24"/>
        </w:rPr>
        <w:t xml:space="preserve"> </w:t>
      </w:r>
      <w:r w:rsidRPr="002A7C0E">
        <w:rPr>
          <w:rFonts w:ascii="Times New Roman" w:hAnsi="Times New Roman" w:cs="Times New Roman"/>
          <w:bCs/>
          <w:color w:val="000000" w:themeColor="text1"/>
          <w:szCs w:val="24"/>
        </w:rPr>
        <w:t xml:space="preserve">Cellular </w:t>
      </w:r>
      <w:r w:rsidRPr="002A7C0E">
        <w:rPr>
          <w:rFonts w:ascii="Times New Roman" w:hAnsi="Times New Roman" w:cs="Times New Roman"/>
          <w:color w:val="000000" w:themeColor="text1"/>
          <w:szCs w:val="24"/>
        </w:rPr>
        <w:t>migration and invasion abilities of C9IV3 and HSC3 cells transfected with the same groups of siRNA or plasmids were determined as described in Supplementary Methods. Bar graphs show quantitative analysis of the relative abilities of migration and invasion. Data are presented as the mean ± SD (</w:t>
      </w:r>
      <w:r w:rsidRPr="002A7C0E">
        <w:rPr>
          <w:rFonts w:ascii="Times New Roman" w:hAnsi="Times New Roman" w:cs="Times New Roman"/>
          <w:b/>
          <w:bCs/>
          <w:color w:val="000000" w:themeColor="text1"/>
          <w:kern w:val="24"/>
          <w:szCs w:val="24"/>
        </w:rPr>
        <w:t>*</w:t>
      </w:r>
      <w:r w:rsidRPr="002A7C0E">
        <w:rPr>
          <w:rFonts w:ascii="Times New Roman" w:hAnsi="Times New Roman" w:cs="Times New Roman"/>
          <w:i/>
          <w:iCs/>
          <w:color w:val="000000" w:themeColor="text1"/>
          <w:kern w:val="24"/>
          <w:szCs w:val="24"/>
        </w:rPr>
        <w:t>p</w:t>
      </w:r>
      <w:r w:rsidRPr="002A7C0E">
        <w:rPr>
          <w:rFonts w:ascii="Times New Roman" w:hAnsi="Times New Roman" w:cs="Times New Roman"/>
          <w:color w:val="000000" w:themeColor="text1"/>
          <w:kern w:val="24"/>
          <w:szCs w:val="24"/>
        </w:rPr>
        <w:t xml:space="preserve">&lt;0.05, </w:t>
      </w:r>
      <w:r w:rsidRPr="002A7C0E">
        <w:rPr>
          <w:rFonts w:ascii="Times New Roman" w:hAnsi="Times New Roman" w:cs="Times New Roman"/>
          <w:b/>
          <w:bCs/>
          <w:color w:val="000000" w:themeColor="text1"/>
          <w:kern w:val="24"/>
          <w:szCs w:val="24"/>
        </w:rPr>
        <w:t>**</w:t>
      </w:r>
      <w:r w:rsidRPr="002A7C0E">
        <w:rPr>
          <w:rFonts w:ascii="Times New Roman" w:hAnsi="Times New Roman" w:cs="Times New Roman"/>
          <w:i/>
          <w:iCs/>
          <w:color w:val="000000" w:themeColor="text1"/>
          <w:kern w:val="24"/>
          <w:szCs w:val="24"/>
        </w:rPr>
        <w:t>p</w:t>
      </w:r>
      <w:r w:rsidRPr="002A7C0E">
        <w:rPr>
          <w:rFonts w:ascii="Times New Roman" w:hAnsi="Times New Roman" w:cs="Times New Roman"/>
          <w:color w:val="000000" w:themeColor="text1"/>
          <w:kern w:val="24"/>
          <w:szCs w:val="24"/>
        </w:rPr>
        <w:t xml:space="preserve">&lt;0.01 and </w:t>
      </w:r>
      <w:r w:rsidRPr="002A7C0E">
        <w:rPr>
          <w:rFonts w:ascii="Times New Roman" w:hAnsi="Times New Roman" w:cs="Times New Roman"/>
          <w:b/>
          <w:bCs/>
          <w:color w:val="000000" w:themeColor="text1"/>
          <w:kern w:val="24"/>
          <w:szCs w:val="24"/>
        </w:rPr>
        <w:t>***</w:t>
      </w:r>
      <w:r w:rsidRPr="002A7C0E">
        <w:rPr>
          <w:rFonts w:ascii="Times New Roman" w:hAnsi="Times New Roman" w:cs="Times New Roman"/>
          <w:i/>
          <w:iCs/>
          <w:color w:val="000000" w:themeColor="text1"/>
          <w:kern w:val="24"/>
          <w:szCs w:val="24"/>
        </w:rPr>
        <w:t>p</w:t>
      </w:r>
      <w:r w:rsidRPr="002A7C0E">
        <w:rPr>
          <w:rFonts w:ascii="Times New Roman" w:hAnsi="Times New Roman" w:cs="Times New Roman"/>
          <w:color w:val="000000" w:themeColor="text1"/>
          <w:kern w:val="24"/>
          <w:szCs w:val="24"/>
        </w:rPr>
        <w:t>&lt;0.001).</w:t>
      </w:r>
    </w:p>
    <w:p w14:paraId="5855823E" w14:textId="28830FB0" w:rsidR="002D7E66" w:rsidRPr="002A7C0E" w:rsidRDefault="002D7E66" w:rsidP="002D7E66">
      <w:pPr>
        <w:widowControl/>
        <w:rPr>
          <w:rFonts w:ascii="Times New Roman" w:hAnsi="Times New Roman" w:cs="Times New Roman"/>
          <w:color w:val="000000" w:themeColor="text1"/>
          <w:kern w:val="24"/>
          <w:szCs w:val="24"/>
        </w:rPr>
      </w:pPr>
      <w:r w:rsidRPr="002A7C0E">
        <w:rPr>
          <w:rFonts w:ascii="Times New Roman" w:hAnsi="Times New Roman" w:cs="Times New Roman"/>
          <w:color w:val="000000" w:themeColor="text1"/>
          <w:kern w:val="24"/>
          <w:szCs w:val="24"/>
        </w:rPr>
        <w:br w:type="page"/>
      </w:r>
    </w:p>
    <w:p w14:paraId="77C9003A" w14:textId="77777777" w:rsidR="002D7E66" w:rsidRPr="002A7C0E" w:rsidRDefault="002D7E66" w:rsidP="002D7E66">
      <w:pPr>
        <w:rPr>
          <w:noProof/>
          <w:color w:val="000000" w:themeColor="text1"/>
        </w:rPr>
      </w:pPr>
      <w:r w:rsidRPr="002A7C0E">
        <w:rPr>
          <w:noProof/>
          <w:color w:val="000000" w:themeColor="text1"/>
        </w:rPr>
        <w:lastRenderedPageBreak/>
        <w:drawing>
          <wp:inline distT="0" distB="0" distL="0" distR="0" wp14:anchorId="30A92AF6" wp14:editId="64E1E174">
            <wp:extent cx="4761389" cy="1652159"/>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pic:nvPicPr>
                  <pic:blipFill>
                    <a:blip r:embed="rId14">
                      <a:extLst>
                        <a:ext uri="{28A0092B-C50C-407E-A947-70E740481C1C}">
                          <a14:useLocalDpi xmlns:a14="http://schemas.microsoft.com/office/drawing/2010/main" val="0"/>
                        </a:ext>
                      </a:extLst>
                    </a:blip>
                    <a:stretch>
                      <a:fillRect/>
                    </a:stretch>
                  </pic:blipFill>
                  <pic:spPr>
                    <a:xfrm>
                      <a:off x="0" y="0"/>
                      <a:ext cx="4761389" cy="1652159"/>
                    </a:xfrm>
                    <a:prstGeom prst="rect">
                      <a:avLst/>
                    </a:prstGeom>
                  </pic:spPr>
                </pic:pic>
              </a:graphicData>
            </a:graphic>
          </wp:inline>
        </w:drawing>
      </w:r>
    </w:p>
    <w:p w14:paraId="751AADC0" w14:textId="77777777" w:rsidR="002D7E66" w:rsidRPr="002A7C0E" w:rsidRDefault="002D7E66" w:rsidP="002D7E66">
      <w:pPr>
        <w:rPr>
          <w:noProof/>
          <w:color w:val="000000" w:themeColor="text1"/>
        </w:rPr>
      </w:pPr>
    </w:p>
    <w:p w14:paraId="1B88822F" w14:textId="77777777" w:rsidR="002D7E66" w:rsidRPr="002A7C0E" w:rsidRDefault="002D7E66" w:rsidP="002D7E66">
      <w:pPr>
        <w:rPr>
          <w:noProof/>
          <w:color w:val="000000" w:themeColor="text1"/>
        </w:rPr>
      </w:pPr>
    </w:p>
    <w:p w14:paraId="5EF6FA0C" w14:textId="4282926E" w:rsidR="002D7E66" w:rsidRPr="002A7C0E" w:rsidRDefault="002D7E66" w:rsidP="002D7E66">
      <w:pPr>
        <w:spacing w:line="360" w:lineRule="auto"/>
        <w:jc w:val="both"/>
        <w:rPr>
          <w:noProof/>
          <w:color w:val="000000" w:themeColor="text1"/>
        </w:rPr>
      </w:pPr>
      <w:r w:rsidRPr="000525D5">
        <w:rPr>
          <w:rFonts w:ascii="Times New Roman" w:hAnsi="Times New Roman" w:cs="Times New Roman"/>
          <w:b/>
          <w:bCs/>
          <w:szCs w:val="24"/>
          <w:shd w:val="clear" w:color="auto" w:fill="FFFFFF"/>
        </w:rPr>
        <w:t>Figure S</w:t>
      </w:r>
      <w:r w:rsidR="0061550D" w:rsidRPr="000525D5">
        <w:rPr>
          <w:rFonts w:ascii="Times New Roman" w:hAnsi="Times New Roman" w:cs="Times New Roman"/>
          <w:b/>
          <w:bCs/>
          <w:szCs w:val="24"/>
          <w:shd w:val="clear" w:color="auto" w:fill="FFFFFF"/>
        </w:rPr>
        <w:t>8</w:t>
      </w:r>
      <w:r w:rsidRPr="000525D5">
        <w:rPr>
          <w:rFonts w:ascii="Times New Roman" w:hAnsi="Times New Roman" w:cs="Times New Roman"/>
          <w:b/>
          <w:bCs/>
          <w:szCs w:val="24"/>
          <w:shd w:val="clear" w:color="auto" w:fill="FFFFFF"/>
        </w:rPr>
        <w:t>.</w:t>
      </w:r>
      <w:r w:rsidR="00210846" w:rsidRPr="000525D5">
        <w:rPr>
          <w:rFonts w:ascii="Times New Roman" w:hAnsi="Times New Roman" w:cs="Times New Roman"/>
          <w:b/>
          <w:bCs/>
          <w:szCs w:val="24"/>
        </w:rPr>
        <w:t xml:space="preserve"> Da</w:t>
      </w:r>
      <w:r w:rsidR="00210846" w:rsidRPr="002A7C0E">
        <w:rPr>
          <w:rFonts w:ascii="Times New Roman" w:hAnsi="Times New Roman" w:cs="Times New Roman"/>
          <w:b/>
          <w:bCs/>
          <w:color w:val="000000" w:themeColor="text1"/>
          <w:szCs w:val="24"/>
        </w:rPr>
        <w:t>satinib inhibits</w:t>
      </w:r>
      <w:r w:rsidRPr="002A7C0E">
        <w:rPr>
          <w:rFonts w:ascii="Times New Roman" w:hAnsi="Times New Roman" w:cs="Times New Roman"/>
          <w:b/>
          <w:bCs/>
          <w:color w:val="000000" w:themeColor="text1"/>
          <w:szCs w:val="24"/>
        </w:rPr>
        <w:t xml:space="preserve"> sphere formation</w:t>
      </w:r>
      <w:r w:rsidRPr="002A7C0E">
        <w:rPr>
          <w:rFonts w:ascii="Times New Roman" w:hAnsi="Times New Roman" w:cs="Times New Roman"/>
          <w:b/>
          <w:bCs/>
          <w:color w:val="000000" w:themeColor="text1"/>
          <w:szCs w:val="24"/>
          <w:shd w:val="clear" w:color="auto" w:fill="FFFFFF"/>
        </w:rPr>
        <w:t xml:space="preserve"> of the C9IV3 and HSC3 cells.</w:t>
      </w:r>
    </w:p>
    <w:p w14:paraId="43E3884F" w14:textId="77777777" w:rsidR="002D7E66" w:rsidRPr="002A7C0E" w:rsidRDefault="002D7E66" w:rsidP="002D7E66">
      <w:pPr>
        <w:spacing w:line="360" w:lineRule="auto"/>
        <w:jc w:val="both"/>
        <w:rPr>
          <w:noProof/>
          <w:color w:val="000000" w:themeColor="text1"/>
        </w:rPr>
      </w:pPr>
      <w:r w:rsidRPr="002A7C0E">
        <w:rPr>
          <w:rFonts w:ascii="Times New Roman" w:hAnsi="Times New Roman" w:cs="Times New Roman"/>
          <w:color w:val="000000" w:themeColor="text1"/>
          <w:szCs w:val="24"/>
        </w:rPr>
        <w:t>Sphere-forming assays were conducted using C9IV3 and HSC3 cells treated with or without dasatinib. Bar graphs show the quantitative analysis of the number of spheres formed. Data are presented as the mean ± SD (</w:t>
      </w:r>
      <w:r w:rsidRPr="002A7C0E">
        <w:rPr>
          <w:rFonts w:ascii="Times New Roman" w:hAnsi="Times New Roman" w:cs="Times New Roman"/>
          <w:b/>
          <w:bCs/>
          <w:color w:val="000000" w:themeColor="text1"/>
          <w:kern w:val="24"/>
          <w:szCs w:val="24"/>
        </w:rPr>
        <w:t>***</w:t>
      </w:r>
      <w:r w:rsidRPr="002A7C0E">
        <w:rPr>
          <w:rFonts w:ascii="Times New Roman" w:hAnsi="Times New Roman" w:cs="Times New Roman"/>
          <w:i/>
          <w:iCs/>
          <w:color w:val="000000" w:themeColor="text1"/>
          <w:kern w:val="24"/>
          <w:szCs w:val="24"/>
        </w:rPr>
        <w:t>p</w:t>
      </w:r>
      <w:r w:rsidRPr="002A7C0E">
        <w:rPr>
          <w:rFonts w:ascii="Times New Roman" w:hAnsi="Times New Roman" w:cs="Times New Roman"/>
          <w:color w:val="000000" w:themeColor="text1"/>
          <w:kern w:val="24"/>
          <w:szCs w:val="24"/>
        </w:rPr>
        <w:t>&lt;0.001).</w:t>
      </w:r>
    </w:p>
    <w:p w14:paraId="0AF11266" w14:textId="77777777" w:rsidR="002D7E66" w:rsidRPr="002A7C0E" w:rsidRDefault="002D7E66" w:rsidP="002D7E66">
      <w:pPr>
        <w:rPr>
          <w:color w:val="000000" w:themeColor="text1"/>
        </w:rPr>
      </w:pPr>
    </w:p>
    <w:p w14:paraId="5676A24E" w14:textId="77777777" w:rsidR="00635E31" w:rsidRPr="002A7C0E" w:rsidRDefault="00635E31">
      <w:pPr>
        <w:widowControl/>
        <w:rPr>
          <w:color w:val="000000" w:themeColor="text1"/>
        </w:rPr>
      </w:pPr>
    </w:p>
    <w:p w14:paraId="705B0B72" w14:textId="77777777" w:rsidR="00635E31" w:rsidRPr="002A7C0E" w:rsidRDefault="00635E31">
      <w:pPr>
        <w:widowControl/>
        <w:rPr>
          <w:color w:val="000000" w:themeColor="text1"/>
        </w:rPr>
      </w:pPr>
    </w:p>
    <w:p w14:paraId="0D5DDF15" w14:textId="77777777" w:rsidR="00635E31" w:rsidRPr="002A7C0E" w:rsidRDefault="00635E31">
      <w:pPr>
        <w:widowControl/>
        <w:rPr>
          <w:color w:val="000000" w:themeColor="text1"/>
        </w:rPr>
      </w:pPr>
    </w:p>
    <w:p w14:paraId="7987B0A6" w14:textId="77777777" w:rsidR="00635E31" w:rsidRPr="002A7C0E" w:rsidRDefault="00635E31">
      <w:pPr>
        <w:widowControl/>
        <w:rPr>
          <w:color w:val="000000" w:themeColor="text1"/>
        </w:rPr>
      </w:pPr>
    </w:p>
    <w:p w14:paraId="7BF2C721" w14:textId="77777777" w:rsidR="00635E31" w:rsidRPr="002A7C0E" w:rsidRDefault="00635E31">
      <w:pPr>
        <w:widowControl/>
        <w:rPr>
          <w:color w:val="000000" w:themeColor="text1"/>
        </w:rPr>
      </w:pPr>
    </w:p>
    <w:p w14:paraId="232525EE" w14:textId="77777777" w:rsidR="00635E31" w:rsidRPr="002A7C0E" w:rsidRDefault="00635E31">
      <w:pPr>
        <w:widowControl/>
        <w:rPr>
          <w:color w:val="000000" w:themeColor="text1"/>
        </w:rPr>
      </w:pPr>
    </w:p>
    <w:p w14:paraId="4C50193A" w14:textId="77777777" w:rsidR="00635E31" w:rsidRPr="002A7C0E" w:rsidRDefault="00635E31">
      <w:pPr>
        <w:widowControl/>
        <w:rPr>
          <w:color w:val="000000" w:themeColor="text1"/>
        </w:rPr>
      </w:pPr>
    </w:p>
    <w:p w14:paraId="5747F14B" w14:textId="77777777" w:rsidR="00635E31" w:rsidRPr="002A7C0E" w:rsidRDefault="00635E31">
      <w:pPr>
        <w:widowControl/>
        <w:rPr>
          <w:color w:val="000000" w:themeColor="text1"/>
        </w:rPr>
      </w:pPr>
    </w:p>
    <w:p w14:paraId="792DD6F7" w14:textId="77777777" w:rsidR="00635E31" w:rsidRPr="002A7C0E" w:rsidRDefault="00635E31">
      <w:pPr>
        <w:widowControl/>
        <w:rPr>
          <w:color w:val="000000" w:themeColor="text1"/>
        </w:rPr>
      </w:pPr>
    </w:p>
    <w:p w14:paraId="0B4DA7AA" w14:textId="77777777" w:rsidR="00635E31" w:rsidRPr="002A7C0E" w:rsidRDefault="00635E31">
      <w:pPr>
        <w:widowControl/>
        <w:rPr>
          <w:color w:val="000000" w:themeColor="text1"/>
        </w:rPr>
      </w:pPr>
    </w:p>
    <w:p w14:paraId="729CE82B" w14:textId="77777777" w:rsidR="00635E31" w:rsidRPr="002A7C0E" w:rsidRDefault="00635E31">
      <w:pPr>
        <w:widowControl/>
        <w:rPr>
          <w:color w:val="000000" w:themeColor="text1"/>
        </w:rPr>
      </w:pPr>
    </w:p>
    <w:p w14:paraId="407125EB" w14:textId="77777777" w:rsidR="00635E31" w:rsidRPr="002A7C0E" w:rsidRDefault="00635E31">
      <w:pPr>
        <w:widowControl/>
        <w:rPr>
          <w:color w:val="000000" w:themeColor="text1"/>
        </w:rPr>
      </w:pPr>
    </w:p>
    <w:p w14:paraId="57EADDCD" w14:textId="77777777" w:rsidR="00635E31" w:rsidRPr="002A7C0E" w:rsidRDefault="00635E31">
      <w:pPr>
        <w:widowControl/>
        <w:rPr>
          <w:color w:val="000000" w:themeColor="text1"/>
        </w:rPr>
      </w:pPr>
    </w:p>
    <w:p w14:paraId="4137BD17" w14:textId="77777777" w:rsidR="00635E31" w:rsidRPr="002A7C0E" w:rsidRDefault="00635E31">
      <w:pPr>
        <w:widowControl/>
        <w:rPr>
          <w:color w:val="000000" w:themeColor="text1"/>
        </w:rPr>
      </w:pPr>
    </w:p>
    <w:p w14:paraId="366C952D" w14:textId="77777777" w:rsidR="00635E31" w:rsidRPr="002A7C0E" w:rsidRDefault="00635E31">
      <w:pPr>
        <w:widowControl/>
        <w:rPr>
          <w:color w:val="000000" w:themeColor="text1"/>
        </w:rPr>
      </w:pPr>
    </w:p>
    <w:p w14:paraId="6B040C99" w14:textId="77777777" w:rsidR="00635E31" w:rsidRPr="002A7C0E" w:rsidRDefault="00635E31">
      <w:pPr>
        <w:widowControl/>
        <w:rPr>
          <w:color w:val="000000" w:themeColor="text1"/>
        </w:rPr>
      </w:pPr>
    </w:p>
    <w:p w14:paraId="40281B88" w14:textId="77777777" w:rsidR="00635E31" w:rsidRPr="002A7C0E" w:rsidRDefault="00635E31">
      <w:pPr>
        <w:widowControl/>
        <w:rPr>
          <w:color w:val="000000" w:themeColor="text1"/>
        </w:rPr>
      </w:pPr>
    </w:p>
    <w:p w14:paraId="02ADA336" w14:textId="77777777" w:rsidR="00635E31" w:rsidRPr="002A7C0E" w:rsidRDefault="00635E31">
      <w:pPr>
        <w:widowControl/>
        <w:rPr>
          <w:color w:val="000000" w:themeColor="text1"/>
        </w:rPr>
      </w:pPr>
    </w:p>
    <w:p w14:paraId="72FE66C6" w14:textId="77777777" w:rsidR="00635E31" w:rsidRPr="002A7C0E" w:rsidRDefault="00635E31">
      <w:pPr>
        <w:widowControl/>
        <w:rPr>
          <w:color w:val="000000" w:themeColor="text1"/>
        </w:rPr>
      </w:pPr>
    </w:p>
    <w:p w14:paraId="24B9B9AF" w14:textId="77777777" w:rsidR="00635E31" w:rsidRPr="002A7C0E" w:rsidRDefault="0031064E" w:rsidP="00635E31">
      <w:pPr>
        <w:rPr>
          <w:color w:val="000000" w:themeColor="text1"/>
        </w:rPr>
      </w:pPr>
      <w:r w:rsidRPr="002A7C0E">
        <w:rPr>
          <w:color w:val="000000" w:themeColor="text1"/>
        </w:rPr>
        <w:br w:type="page"/>
      </w:r>
      <w:r w:rsidR="00635E31" w:rsidRPr="002A7C0E">
        <w:rPr>
          <w:noProof/>
          <w:color w:val="000000" w:themeColor="text1"/>
        </w:rPr>
        <w:lastRenderedPageBreak/>
        <w:drawing>
          <wp:inline distT="0" distB="0" distL="0" distR="0" wp14:anchorId="5AC5978B" wp14:editId="6953A2CF">
            <wp:extent cx="1664352" cy="1981372"/>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5"/>
                    <pic:cNvPicPr/>
                  </pic:nvPicPr>
                  <pic:blipFill>
                    <a:blip r:embed="rId15">
                      <a:extLst>
                        <a:ext uri="{28A0092B-C50C-407E-A947-70E740481C1C}">
                          <a14:useLocalDpi xmlns:a14="http://schemas.microsoft.com/office/drawing/2010/main" val="0"/>
                        </a:ext>
                      </a:extLst>
                    </a:blip>
                    <a:stretch>
                      <a:fillRect/>
                    </a:stretch>
                  </pic:blipFill>
                  <pic:spPr>
                    <a:xfrm>
                      <a:off x="0" y="0"/>
                      <a:ext cx="1664352" cy="1981372"/>
                    </a:xfrm>
                    <a:prstGeom prst="rect">
                      <a:avLst/>
                    </a:prstGeom>
                  </pic:spPr>
                </pic:pic>
              </a:graphicData>
            </a:graphic>
          </wp:inline>
        </w:drawing>
      </w:r>
    </w:p>
    <w:p w14:paraId="04153CE1" w14:textId="77777777" w:rsidR="00635E31" w:rsidRPr="002A7C0E" w:rsidRDefault="00635E31" w:rsidP="00635E31">
      <w:pPr>
        <w:rPr>
          <w:color w:val="000000" w:themeColor="text1"/>
        </w:rPr>
      </w:pPr>
    </w:p>
    <w:p w14:paraId="3DCD3019" w14:textId="77777777" w:rsidR="00635E31" w:rsidRPr="002A7C0E" w:rsidRDefault="00635E31" w:rsidP="00635E31">
      <w:pPr>
        <w:rPr>
          <w:color w:val="000000" w:themeColor="text1"/>
        </w:rPr>
      </w:pPr>
    </w:p>
    <w:p w14:paraId="03BAF6F1" w14:textId="54FD3D2E" w:rsidR="00635E31" w:rsidRPr="002A7C0E" w:rsidRDefault="00635E31" w:rsidP="00635E31">
      <w:pPr>
        <w:spacing w:line="360" w:lineRule="auto"/>
        <w:rPr>
          <w:rFonts w:ascii="Times New Roman" w:hAnsi="Times New Roman" w:cs="Times New Roman"/>
          <w:b/>
          <w:bCs/>
          <w:color w:val="000000" w:themeColor="text1"/>
          <w:szCs w:val="24"/>
          <w:shd w:val="clear" w:color="auto" w:fill="FFFFFF"/>
        </w:rPr>
      </w:pPr>
      <w:r w:rsidRPr="000525D5">
        <w:rPr>
          <w:rFonts w:ascii="Times New Roman" w:hAnsi="Times New Roman" w:cs="Times New Roman"/>
          <w:b/>
          <w:bCs/>
          <w:szCs w:val="24"/>
          <w:shd w:val="clear" w:color="auto" w:fill="FFFFFF"/>
        </w:rPr>
        <w:t>Figure S</w:t>
      </w:r>
      <w:r w:rsidR="0061550D" w:rsidRPr="000525D5">
        <w:rPr>
          <w:rFonts w:ascii="Times New Roman" w:hAnsi="Times New Roman" w:cs="Times New Roman"/>
          <w:b/>
          <w:bCs/>
          <w:szCs w:val="24"/>
          <w:shd w:val="clear" w:color="auto" w:fill="FFFFFF"/>
        </w:rPr>
        <w:t>9</w:t>
      </w:r>
      <w:r w:rsidRPr="000525D5">
        <w:rPr>
          <w:rFonts w:ascii="Times New Roman" w:hAnsi="Times New Roman" w:cs="Times New Roman"/>
          <w:b/>
          <w:bCs/>
          <w:szCs w:val="24"/>
          <w:shd w:val="clear" w:color="auto" w:fill="FFFFFF"/>
        </w:rPr>
        <w:t xml:space="preserve">. </w:t>
      </w:r>
      <w:r w:rsidR="00210846" w:rsidRPr="000525D5">
        <w:rPr>
          <w:rFonts w:ascii="Times New Roman" w:hAnsi="Times New Roman" w:cs="Times New Roman"/>
          <w:b/>
          <w:bCs/>
          <w:szCs w:val="24"/>
        </w:rPr>
        <w:t>K</w:t>
      </w:r>
      <w:r w:rsidR="00210846" w:rsidRPr="002A7C0E">
        <w:rPr>
          <w:rFonts w:ascii="Times New Roman" w:hAnsi="Times New Roman" w:cs="Times New Roman"/>
          <w:b/>
          <w:bCs/>
          <w:color w:val="000000" w:themeColor="text1"/>
          <w:szCs w:val="24"/>
        </w:rPr>
        <w:t>RT17 regulates</w:t>
      </w:r>
      <w:r w:rsidRPr="002A7C0E">
        <w:rPr>
          <w:rFonts w:ascii="Times New Roman" w:hAnsi="Times New Roman" w:cs="Times New Roman"/>
          <w:b/>
          <w:bCs/>
          <w:color w:val="000000" w:themeColor="text1"/>
          <w:szCs w:val="24"/>
        </w:rPr>
        <w:t xml:space="preserve"> CD44 expression </w:t>
      </w:r>
      <w:r w:rsidRPr="002A7C0E">
        <w:rPr>
          <w:rFonts w:ascii="Times New Roman" w:hAnsi="Times New Roman" w:cs="Times New Roman"/>
          <w:b/>
          <w:bCs/>
          <w:color w:val="000000" w:themeColor="text1"/>
          <w:kern w:val="24"/>
          <w:szCs w:val="24"/>
          <w:lang w:val="el-GR"/>
        </w:rPr>
        <w:t xml:space="preserve">via activation of </w:t>
      </w:r>
      <w:r w:rsidR="00210846" w:rsidRPr="002A7C0E">
        <w:rPr>
          <w:rFonts w:ascii="Times New Roman" w:hAnsi="Times New Roman" w:cs="Times New Roman"/>
          <w:b/>
          <w:bCs/>
          <w:color w:val="000000" w:themeColor="text1"/>
          <w:kern w:val="24"/>
          <w:szCs w:val="24"/>
          <w:lang w:val="el-GR"/>
        </w:rPr>
        <w:t xml:space="preserve">the </w:t>
      </w:r>
      <w:r w:rsidRPr="002A7C0E">
        <w:rPr>
          <w:rFonts w:ascii="Times New Roman" w:hAnsi="Times New Roman" w:cs="Times New Roman"/>
          <w:b/>
          <w:bCs/>
          <w:color w:val="000000" w:themeColor="text1"/>
          <w:kern w:val="24"/>
          <w:szCs w:val="24"/>
          <w:lang w:val="el-GR"/>
        </w:rPr>
        <w:t>β-catenin signaling cascade.</w:t>
      </w:r>
    </w:p>
    <w:p w14:paraId="36A03672" w14:textId="5ED9B1FC" w:rsidR="00635E31" w:rsidRPr="002A7C0E" w:rsidRDefault="00635E31" w:rsidP="00635E31">
      <w:pPr>
        <w:spacing w:line="360" w:lineRule="auto"/>
        <w:jc w:val="both"/>
        <w:rPr>
          <w:color w:val="000000" w:themeColor="text1"/>
        </w:rPr>
      </w:pPr>
      <w:r w:rsidRPr="002A7C0E">
        <w:rPr>
          <w:rFonts w:ascii="Times New Roman" w:hAnsi="Times New Roman" w:cs="Times New Roman"/>
          <w:color w:val="000000" w:themeColor="text1"/>
          <w:szCs w:val="24"/>
        </w:rPr>
        <w:t xml:space="preserve">CD44 protein levels in C9IV3 cells that </w:t>
      </w:r>
      <w:r w:rsidR="00210846" w:rsidRPr="002A7C0E">
        <w:rPr>
          <w:rFonts w:ascii="Times New Roman" w:hAnsi="Times New Roman" w:cs="Times New Roman"/>
          <w:color w:val="000000" w:themeColor="text1"/>
          <w:szCs w:val="24"/>
        </w:rPr>
        <w:t>had been</w:t>
      </w:r>
      <w:r w:rsidRPr="002A7C0E">
        <w:rPr>
          <w:rFonts w:ascii="Times New Roman" w:hAnsi="Times New Roman" w:cs="Times New Roman"/>
          <w:color w:val="000000" w:themeColor="text1"/>
          <w:szCs w:val="24"/>
        </w:rPr>
        <w:t xml:space="preserve"> transfected with siCon, siKRT17 </w:t>
      </w:r>
      <w:r w:rsidR="00867FD5" w:rsidRPr="002A7C0E">
        <w:rPr>
          <w:rFonts w:ascii="Times New Roman" w:hAnsi="Times New Roman" w:cs="Times New Roman"/>
          <w:color w:val="000000" w:themeColor="text1"/>
          <w:szCs w:val="24"/>
        </w:rPr>
        <w:t>or</w:t>
      </w:r>
      <w:r w:rsidRPr="002A7C0E">
        <w:rPr>
          <w:rFonts w:ascii="Times New Roman" w:hAnsi="Times New Roman" w:cs="Times New Roman"/>
          <w:color w:val="000000" w:themeColor="text1"/>
          <w:szCs w:val="24"/>
        </w:rPr>
        <w:t xml:space="preserve"> siKRT17+ O-</w:t>
      </w:r>
      <w:r w:rsidRPr="002A7C0E">
        <w:rPr>
          <w:rFonts w:ascii="Times New Roman" w:hAnsi="Times New Roman" w:cs="Times New Roman"/>
          <w:color w:val="000000" w:themeColor="text1"/>
          <w:szCs w:val="24"/>
          <w:shd w:val="clear" w:color="auto" w:fill="FFFFFF"/>
        </w:rPr>
        <w:t>β-catenin (S33Y)</w:t>
      </w:r>
      <w:r w:rsidRPr="002A7C0E">
        <w:rPr>
          <w:rFonts w:ascii="Times New Roman" w:hAnsi="Times New Roman" w:cs="Times New Roman"/>
          <w:color w:val="000000" w:themeColor="text1"/>
          <w:szCs w:val="24"/>
        </w:rPr>
        <w:t xml:space="preserve"> plasmid were determined.</w:t>
      </w:r>
    </w:p>
    <w:p w14:paraId="5C1108EB" w14:textId="3B55846A" w:rsidR="00635E31" w:rsidRPr="002A7C0E" w:rsidRDefault="00635E31">
      <w:pPr>
        <w:widowControl/>
        <w:rPr>
          <w:color w:val="000000" w:themeColor="text1"/>
        </w:rPr>
      </w:pPr>
    </w:p>
    <w:p w14:paraId="4F7E8239" w14:textId="6703650E" w:rsidR="0031064E" w:rsidRPr="002A7C0E" w:rsidRDefault="00635E31">
      <w:pPr>
        <w:widowControl/>
        <w:rPr>
          <w:color w:val="000000" w:themeColor="text1"/>
        </w:rPr>
      </w:pPr>
      <w:r w:rsidRPr="002A7C0E">
        <w:rPr>
          <w:color w:val="000000" w:themeColor="text1"/>
        </w:rPr>
        <w:br w:type="page"/>
      </w:r>
    </w:p>
    <w:p w14:paraId="5AE0CCA4" w14:textId="63FADA17" w:rsidR="001D2456" w:rsidRPr="002A7C0E" w:rsidRDefault="00142F9F">
      <w:pPr>
        <w:rPr>
          <w:color w:val="000000" w:themeColor="text1"/>
        </w:rPr>
      </w:pPr>
      <w:r w:rsidRPr="002A7C0E">
        <w:rPr>
          <w:noProof/>
          <w:color w:val="000000" w:themeColor="text1"/>
        </w:rPr>
        <w:lastRenderedPageBreak/>
        <w:drawing>
          <wp:inline distT="0" distB="0" distL="0" distR="0" wp14:anchorId="298D9F04" wp14:editId="39DEB83E">
            <wp:extent cx="3834716" cy="1798476"/>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4"/>
                    <pic:cNvPicPr/>
                  </pic:nvPicPr>
                  <pic:blipFill>
                    <a:blip r:embed="rId16">
                      <a:extLst>
                        <a:ext uri="{28A0092B-C50C-407E-A947-70E740481C1C}">
                          <a14:useLocalDpi xmlns:a14="http://schemas.microsoft.com/office/drawing/2010/main" val="0"/>
                        </a:ext>
                      </a:extLst>
                    </a:blip>
                    <a:stretch>
                      <a:fillRect/>
                    </a:stretch>
                  </pic:blipFill>
                  <pic:spPr>
                    <a:xfrm>
                      <a:off x="0" y="0"/>
                      <a:ext cx="3834716" cy="1798476"/>
                    </a:xfrm>
                    <a:prstGeom prst="rect">
                      <a:avLst/>
                    </a:prstGeom>
                  </pic:spPr>
                </pic:pic>
              </a:graphicData>
            </a:graphic>
          </wp:inline>
        </w:drawing>
      </w:r>
    </w:p>
    <w:p w14:paraId="0F552DA0" w14:textId="51C41AAE" w:rsidR="0031064E" w:rsidRPr="002A7C0E" w:rsidRDefault="0031064E">
      <w:pPr>
        <w:rPr>
          <w:color w:val="000000" w:themeColor="text1"/>
        </w:rPr>
      </w:pPr>
    </w:p>
    <w:p w14:paraId="6B4070F5" w14:textId="223A487D" w:rsidR="0031064E" w:rsidRPr="002A7C0E" w:rsidRDefault="0031064E">
      <w:pPr>
        <w:rPr>
          <w:color w:val="000000" w:themeColor="text1"/>
        </w:rPr>
      </w:pPr>
    </w:p>
    <w:p w14:paraId="062BCDB2" w14:textId="69B6D1FB" w:rsidR="00EC4661" w:rsidRPr="002A7C0E" w:rsidRDefault="00D56D05" w:rsidP="00635E31">
      <w:pPr>
        <w:spacing w:line="360" w:lineRule="auto"/>
        <w:jc w:val="both"/>
        <w:rPr>
          <w:rFonts w:ascii="Times New Roman" w:hAnsi="Times New Roman" w:cs="Times New Roman"/>
          <w:b/>
          <w:bCs/>
          <w:color w:val="000000" w:themeColor="text1"/>
          <w:szCs w:val="24"/>
          <w:shd w:val="clear" w:color="auto" w:fill="FFFFFF"/>
        </w:rPr>
      </w:pPr>
      <w:bookmarkStart w:id="3" w:name="_Hlk102334184"/>
      <w:r w:rsidRPr="000525D5">
        <w:rPr>
          <w:rFonts w:ascii="Times New Roman" w:hAnsi="Times New Roman" w:cs="Times New Roman"/>
          <w:b/>
          <w:bCs/>
          <w:szCs w:val="24"/>
          <w:shd w:val="clear" w:color="auto" w:fill="FFFFFF"/>
        </w:rPr>
        <w:t>Figure S1</w:t>
      </w:r>
      <w:r w:rsidR="0061550D" w:rsidRPr="000525D5">
        <w:rPr>
          <w:rFonts w:ascii="Times New Roman" w:hAnsi="Times New Roman" w:cs="Times New Roman"/>
          <w:b/>
          <w:bCs/>
          <w:szCs w:val="24"/>
          <w:shd w:val="clear" w:color="auto" w:fill="FFFFFF"/>
        </w:rPr>
        <w:t>0</w:t>
      </w:r>
      <w:r w:rsidRPr="000525D5">
        <w:rPr>
          <w:rFonts w:ascii="Times New Roman" w:hAnsi="Times New Roman" w:cs="Times New Roman"/>
          <w:b/>
          <w:bCs/>
          <w:szCs w:val="24"/>
          <w:shd w:val="clear" w:color="auto" w:fill="FFFFFF"/>
        </w:rPr>
        <w:t>.</w:t>
      </w:r>
      <w:bookmarkEnd w:id="3"/>
      <w:r w:rsidRPr="000525D5">
        <w:rPr>
          <w:rFonts w:ascii="Times New Roman" w:hAnsi="Times New Roman" w:cs="Times New Roman"/>
          <w:b/>
          <w:bCs/>
          <w:szCs w:val="24"/>
        </w:rPr>
        <w:t xml:space="preserve"> </w:t>
      </w:r>
      <w:r w:rsidR="00EC4661" w:rsidRPr="002A7C0E">
        <w:rPr>
          <w:rFonts w:ascii="Times New Roman" w:hAnsi="Times New Roman" w:cs="Times New Roman"/>
          <w:b/>
          <w:bCs/>
          <w:color w:val="000000" w:themeColor="text1"/>
          <w:szCs w:val="24"/>
          <w:shd w:val="clear" w:color="auto" w:fill="FFFFFF"/>
        </w:rPr>
        <w:t xml:space="preserve">Depletion of </w:t>
      </w:r>
      <w:r w:rsidR="00EC4661" w:rsidRPr="002A7C0E">
        <w:rPr>
          <w:rFonts w:ascii="Times New Roman" w:hAnsi="Times New Roman" w:cs="Times New Roman"/>
          <w:b/>
          <w:bCs/>
          <w:color w:val="000000" w:themeColor="text1"/>
          <w:szCs w:val="24"/>
        </w:rPr>
        <w:t>KRT6</w:t>
      </w:r>
      <w:r w:rsidR="00EC4661" w:rsidRPr="002A7C0E">
        <w:rPr>
          <w:rFonts w:ascii="Times New Roman" w:hAnsi="Times New Roman" w:cs="Times New Roman"/>
          <w:b/>
          <w:bCs/>
          <w:color w:val="000000" w:themeColor="text1"/>
          <w:szCs w:val="24"/>
          <w:shd w:val="clear" w:color="auto" w:fill="FFFFFF"/>
        </w:rPr>
        <w:t xml:space="preserve"> </w:t>
      </w:r>
      <w:r w:rsidR="00210846" w:rsidRPr="002A7C0E">
        <w:rPr>
          <w:rFonts w:ascii="Times New Roman" w:hAnsi="Times New Roman" w:cs="Times New Roman"/>
          <w:b/>
          <w:bCs/>
          <w:color w:val="000000" w:themeColor="text1"/>
          <w:szCs w:val="24"/>
        </w:rPr>
        <w:t>does not</w:t>
      </w:r>
      <w:r w:rsidR="00EC4661" w:rsidRPr="002A7C0E">
        <w:rPr>
          <w:rFonts w:ascii="Times New Roman" w:hAnsi="Times New Roman" w:cs="Times New Roman"/>
          <w:b/>
          <w:bCs/>
          <w:color w:val="000000" w:themeColor="text1"/>
          <w:szCs w:val="24"/>
          <w:shd w:val="clear" w:color="auto" w:fill="FFFFFF"/>
        </w:rPr>
        <w:t xml:space="preserve"> </w:t>
      </w:r>
      <w:r w:rsidR="00B12260" w:rsidRPr="002A7C0E">
        <w:rPr>
          <w:rFonts w:ascii="Times New Roman" w:hAnsi="Times New Roman" w:cs="Times New Roman"/>
          <w:b/>
          <w:bCs/>
          <w:color w:val="000000" w:themeColor="text1"/>
          <w:szCs w:val="24"/>
          <w:shd w:val="clear" w:color="auto" w:fill="FFFFFF"/>
        </w:rPr>
        <w:t xml:space="preserve">significantly </w:t>
      </w:r>
      <w:r w:rsidR="00EC4661" w:rsidRPr="002A7C0E">
        <w:rPr>
          <w:rFonts w:ascii="Times New Roman" w:hAnsi="Times New Roman" w:cs="Times New Roman"/>
          <w:b/>
          <w:bCs/>
          <w:color w:val="000000" w:themeColor="text1"/>
          <w:szCs w:val="24"/>
          <w:shd w:val="clear" w:color="auto" w:fill="FFFFFF"/>
        </w:rPr>
        <w:t>reduce the level</w:t>
      </w:r>
      <w:r w:rsidR="00B12260" w:rsidRPr="002A7C0E">
        <w:rPr>
          <w:rFonts w:ascii="Times New Roman" w:hAnsi="Times New Roman" w:cs="Times New Roman"/>
          <w:b/>
          <w:bCs/>
          <w:color w:val="000000" w:themeColor="text1"/>
          <w:szCs w:val="24"/>
          <w:shd w:val="clear" w:color="auto" w:fill="FFFFFF"/>
        </w:rPr>
        <w:t>s</w:t>
      </w:r>
      <w:r w:rsidR="00EC4661" w:rsidRPr="002A7C0E">
        <w:rPr>
          <w:rFonts w:ascii="Times New Roman" w:hAnsi="Times New Roman" w:cs="Times New Roman"/>
          <w:b/>
          <w:bCs/>
          <w:color w:val="000000" w:themeColor="text1"/>
          <w:szCs w:val="24"/>
          <w:shd w:val="clear" w:color="auto" w:fill="FFFFFF"/>
        </w:rPr>
        <w:t xml:space="preserve"> of </w:t>
      </w:r>
      <w:r w:rsidR="00EC4661" w:rsidRPr="002A7C0E">
        <w:rPr>
          <w:rFonts w:ascii="Times New Roman" w:hAnsi="Times New Roman" w:cs="Times New Roman"/>
          <w:b/>
          <w:bCs/>
          <w:color w:val="000000" w:themeColor="text1"/>
          <w:szCs w:val="24"/>
        </w:rPr>
        <w:t xml:space="preserve">p-FAK </w:t>
      </w:r>
      <w:r w:rsidR="00EC4661" w:rsidRPr="002A7C0E">
        <w:rPr>
          <w:rFonts w:ascii="Times New Roman" w:hAnsi="Times New Roman" w:cs="Times New Roman"/>
          <w:b/>
          <w:bCs/>
          <w:color w:val="000000" w:themeColor="text1"/>
          <w:szCs w:val="24"/>
          <w:shd w:val="clear" w:color="auto" w:fill="FFFFFF"/>
        </w:rPr>
        <w:t>in KRT17 overexpressing C9IV3 cells.</w:t>
      </w:r>
    </w:p>
    <w:p w14:paraId="1F181CCD" w14:textId="645C65BD" w:rsidR="0031064E" w:rsidRPr="002A7C0E" w:rsidRDefault="00D107FC" w:rsidP="00635E31">
      <w:pPr>
        <w:spacing w:line="360" w:lineRule="auto"/>
        <w:jc w:val="both"/>
        <w:rPr>
          <w:color w:val="000000" w:themeColor="text1"/>
        </w:rPr>
      </w:pPr>
      <w:r w:rsidRPr="002A7C0E">
        <w:rPr>
          <w:rFonts w:ascii="Times New Roman" w:hAnsi="Times New Roman" w:cs="Times New Roman"/>
          <w:color w:val="000000" w:themeColor="text1"/>
          <w:szCs w:val="24"/>
        </w:rPr>
        <w:t xml:space="preserve">The </w:t>
      </w:r>
      <w:r w:rsidR="00142F9F" w:rsidRPr="002A7C0E">
        <w:rPr>
          <w:rFonts w:ascii="Times New Roman" w:hAnsi="Times New Roman" w:cs="Times New Roman"/>
          <w:color w:val="000000" w:themeColor="text1"/>
          <w:szCs w:val="24"/>
        </w:rPr>
        <w:t xml:space="preserve">p-FAK protein expression in </w:t>
      </w:r>
      <w:bookmarkStart w:id="4" w:name="_Hlk102332721"/>
      <w:r w:rsidR="00142F9F" w:rsidRPr="002A7C0E">
        <w:rPr>
          <w:rFonts w:ascii="Times New Roman" w:hAnsi="Times New Roman" w:cs="Times New Roman"/>
          <w:color w:val="000000" w:themeColor="text1"/>
          <w:szCs w:val="24"/>
        </w:rPr>
        <w:t>C9IV3 cell</w:t>
      </w:r>
      <w:r w:rsidR="008A4743" w:rsidRPr="002A7C0E">
        <w:rPr>
          <w:rFonts w:ascii="Times New Roman" w:hAnsi="Times New Roman" w:cs="Times New Roman"/>
          <w:color w:val="000000" w:themeColor="text1"/>
          <w:szCs w:val="24"/>
        </w:rPr>
        <w:t>s</w:t>
      </w:r>
      <w:bookmarkEnd w:id="4"/>
      <w:r w:rsidR="00142F9F" w:rsidRPr="002A7C0E">
        <w:rPr>
          <w:rFonts w:ascii="Times New Roman" w:hAnsi="Times New Roman" w:cs="Times New Roman"/>
          <w:color w:val="000000" w:themeColor="text1"/>
          <w:szCs w:val="24"/>
        </w:rPr>
        <w:t xml:space="preserve"> that </w:t>
      </w:r>
      <w:r w:rsidR="00210846" w:rsidRPr="002A7C0E">
        <w:rPr>
          <w:rFonts w:ascii="Times New Roman" w:hAnsi="Times New Roman" w:cs="Times New Roman"/>
          <w:color w:val="000000" w:themeColor="text1"/>
          <w:szCs w:val="24"/>
        </w:rPr>
        <w:t>had been</w:t>
      </w:r>
      <w:r w:rsidR="00142F9F" w:rsidRPr="002A7C0E">
        <w:rPr>
          <w:rFonts w:ascii="Times New Roman" w:hAnsi="Times New Roman" w:cs="Times New Roman"/>
          <w:color w:val="000000" w:themeColor="text1"/>
          <w:szCs w:val="24"/>
        </w:rPr>
        <w:t xml:space="preserve"> transfected with siCon, O-KRT17 (KRT17 overexpressing plasmid) or O-KRT17</w:t>
      </w:r>
      <w:r w:rsidR="00D818FE" w:rsidRPr="002A7C0E">
        <w:rPr>
          <w:rFonts w:ascii="Times New Roman" w:hAnsi="Times New Roman" w:cs="Times New Roman"/>
          <w:color w:val="000000" w:themeColor="text1"/>
          <w:szCs w:val="24"/>
        </w:rPr>
        <w:t>+siKRT6</w:t>
      </w:r>
      <w:r w:rsidR="00142F9F" w:rsidRPr="002A7C0E">
        <w:rPr>
          <w:rFonts w:ascii="Times New Roman" w:hAnsi="Times New Roman" w:cs="Times New Roman"/>
          <w:color w:val="000000" w:themeColor="text1"/>
          <w:szCs w:val="24"/>
        </w:rPr>
        <w:t xml:space="preserve"> </w:t>
      </w:r>
      <w:r w:rsidRPr="002A7C0E">
        <w:rPr>
          <w:rFonts w:ascii="Times New Roman" w:hAnsi="Times New Roman" w:cs="Times New Roman"/>
          <w:color w:val="000000" w:themeColor="text1"/>
          <w:szCs w:val="24"/>
        </w:rPr>
        <w:t>was</w:t>
      </w:r>
      <w:r w:rsidR="00142F9F" w:rsidRPr="002A7C0E">
        <w:rPr>
          <w:rFonts w:ascii="Times New Roman" w:hAnsi="Times New Roman" w:cs="Times New Roman"/>
          <w:color w:val="000000" w:themeColor="text1"/>
          <w:szCs w:val="24"/>
        </w:rPr>
        <w:t xml:space="preserve"> determined by immunoblotting (</w:t>
      </w:r>
      <w:r w:rsidR="008A4743" w:rsidRPr="002A7C0E">
        <w:rPr>
          <w:rFonts w:ascii="Times New Roman" w:hAnsi="Times New Roman" w:cs="Times New Roman"/>
          <w:color w:val="000000" w:themeColor="text1"/>
          <w:szCs w:val="24"/>
        </w:rPr>
        <w:t>left</w:t>
      </w:r>
      <w:r w:rsidR="00142F9F" w:rsidRPr="002A7C0E">
        <w:rPr>
          <w:rFonts w:ascii="Times New Roman" w:hAnsi="Times New Roman" w:cs="Times New Roman"/>
          <w:color w:val="000000" w:themeColor="text1"/>
          <w:szCs w:val="24"/>
        </w:rPr>
        <w:t>).</w:t>
      </w:r>
      <w:r w:rsidR="00BC258C" w:rsidRPr="002A7C0E">
        <w:rPr>
          <w:rFonts w:ascii="Times New Roman" w:hAnsi="Times New Roman" w:cs="Times New Roman"/>
          <w:color w:val="000000" w:themeColor="text1"/>
          <w:szCs w:val="24"/>
        </w:rPr>
        <w:t xml:space="preserve"> </w:t>
      </w:r>
      <w:r w:rsidR="0031064E" w:rsidRPr="002A7C0E">
        <w:rPr>
          <w:rFonts w:ascii="Times New Roman" w:hAnsi="Times New Roman" w:cs="Times New Roman"/>
          <w:color w:val="000000" w:themeColor="text1"/>
          <w:szCs w:val="24"/>
        </w:rPr>
        <w:t xml:space="preserve">qPCR analysis was used to assess mRNA expression of </w:t>
      </w:r>
      <w:r w:rsidR="008A4743" w:rsidRPr="002A7C0E">
        <w:rPr>
          <w:rFonts w:ascii="Times New Roman" w:hAnsi="Times New Roman" w:cs="Times New Roman"/>
          <w:color w:val="000000" w:themeColor="text1"/>
          <w:szCs w:val="24"/>
        </w:rPr>
        <w:t>KRT6</w:t>
      </w:r>
      <w:r w:rsidR="0031064E" w:rsidRPr="002A7C0E">
        <w:rPr>
          <w:rFonts w:ascii="Times New Roman" w:hAnsi="Times New Roman" w:cs="Times New Roman"/>
          <w:color w:val="000000" w:themeColor="text1"/>
          <w:szCs w:val="24"/>
        </w:rPr>
        <w:t xml:space="preserve"> in </w:t>
      </w:r>
      <w:r w:rsidR="008A4743" w:rsidRPr="002A7C0E">
        <w:rPr>
          <w:rFonts w:ascii="Times New Roman" w:hAnsi="Times New Roman" w:cs="Times New Roman"/>
          <w:color w:val="000000" w:themeColor="text1"/>
          <w:szCs w:val="24"/>
        </w:rPr>
        <w:t xml:space="preserve">C9IV3 cells </w:t>
      </w:r>
      <w:r w:rsidR="0031064E" w:rsidRPr="002A7C0E">
        <w:rPr>
          <w:rFonts w:ascii="Times New Roman" w:hAnsi="Times New Roman" w:cs="Times New Roman"/>
          <w:color w:val="000000" w:themeColor="text1"/>
          <w:szCs w:val="24"/>
        </w:rPr>
        <w:t>transfected with siCon or siKRT6</w:t>
      </w:r>
      <w:r w:rsidR="008A4743" w:rsidRPr="002A7C0E">
        <w:rPr>
          <w:rFonts w:ascii="Times New Roman" w:hAnsi="Times New Roman" w:cs="Times New Roman"/>
          <w:color w:val="000000" w:themeColor="text1"/>
          <w:szCs w:val="24"/>
        </w:rPr>
        <w:t xml:space="preserve"> (right).</w:t>
      </w:r>
      <w:r w:rsidR="00EC477E">
        <w:rPr>
          <w:rFonts w:ascii="Times New Roman" w:hAnsi="Times New Roman" w:cs="Times New Roman"/>
          <w:color w:val="000000" w:themeColor="text1"/>
          <w:szCs w:val="24"/>
        </w:rPr>
        <w:t xml:space="preserve"> </w:t>
      </w:r>
      <w:r w:rsidR="00EC477E" w:rsidRPr="002A7C0E">
        <w:rPr>
          <w:rFonts w:ascii="Times New Roman" w:hAnsi="Times New Roman" w:cs="Times New Roman"/>
          <w:color w:val="000000" w:themeColor="text1"/>
          <w:szCs w:val="24"/>
        </w:rPr>
        <w:t>Data are presented as the mean ± SD (</w:t>
      </w:r>
      <w:r w:rsidR="00EC477E" w:rsidRPr="002A7C0E">
        <w:rPr>
          <w:rFonts w:ascii="Times New Roman" w:hAnsi="Times New Roman" w:cs="Times New Roman"/>
          <w:b/>
          <w:bCs/>
          <w:color w:val="000000" w:themeColor="text1"/>
          <w:kern w:val="24"/>
          <w:szCs w:val="24"/>
        </w:rPr>
        <w:t>***</w:t>
      </w:r>
      <w:r w:rsidR="00EC477E" w:rsidRPr="002A7C0E">
        <w:rPr>
          <w:rFonts w:ascii="Times New Roman" w:hAnsi="Times New Roman" w:cs="Times New Roman"/>
          <w:i/>
          <w:iCs/>
          <w:color w:val="000000" w:themeColor="text1"/>
          <w:kern w:val="24"/>
          <w:szCs w:val="24"/>
        </w:rPr>
        <w:t>p</w:t>
      </w:r>
      <w:r w:rsidR="00EC477E" w:rsidRPr="002A7C0E">
        <w:rPr>
          <w:rFonts w:ascii="Times New Roman" w:hAnsi="Times New Roman" w:cs="Times New Roman"/>
          <w:color w:val="000000" w:themeColor="text1"/>
          <w:kern w:val="24"/>
          <w:szCs w:val="24"/>
        </w:rPr>
        <w:t>&lt;0.001).</w:t>
      </w:r>
    </w:p>
    <w:p w14:paraId="0A10AD4F" w14:textId="3CD57276" w:rsidR="0031064E" w:rsidRPr="002A7C0E" w:rsidRDefault="0031064E">
      <w:pPr>
        <w:rPr>
          <w:color w:val="000000" w:themeColor="text1"/>
        </w:rPr>
      </w:pPr>
    </w:p>
    <w:p w14:paraId="6394ECA3" w14:textId="634705E6" w:rsidR="0031064E" w:rsidRPr="002A7C0E" w:rsidRDefault="0031064E">
      <w:pPr>
        <w:rPr>
          <w:color w:val="000000" w:themeColor="text1"/>
        </w:rPr>
      </w:pPr>
    </w:p>
    <w:p w14:paraId="36BA3CD8" w14:textId="359D24AA" w:rsidR="007A6B68" w:rsidRPr="002A7C0E" w:rsidRDefault="007A6B68">
      <w:pPr>
        <w:widowControl/>
        <w:rPr>
          <w:color w:val="000000" w:themeColor="text1"/>
        </w:rPr>
      </w:pPr>
    </w:p>
    <w:sectPr w:rsidR="007A6B68" w:rsidRPr="002A7C0E">
      <w:footerReference w:type="default" r:id="rId1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6EDB4" w14:textId="77777777" w:rsidR="00817EB9" w:rsidRDefault="00817EB9">
      <w:r>
        <w:separator/>
      </w:r>
    </w:p>
  </w:endnote>
  <w:endnote w:type="continuationSeparator" w:id="0">
    <w:p w14:paraId="3DDDACCB" w14:textId="77777777" w:rsidR="00817EB9" w:rsidRDefault="00817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ff">
    <w:altName w:val="Cambria"/>
    <w:panose1 w:val="00000000000000000000"/>
    <w:charset w:val="00"/>
    <w:family w:val="roman"/>
    <w:notTrueType/>
    <w:pitch w:val="default"/>
  </w:font>
  <w:font w:name="ffd">
    <w:altName w:val="Cambria"/>
    <w:panose1 w:val="00000000000000000000"/>
    <w:charset w:val="00"/>
    <w:family w:val="roman"/>
    <w:notTrueType/>
    <w:pitch w:val="default"/>
  </w:font>
  <w:font w:name="ffb">
    <w:altName w:val="Cambria"/>
    <w:panose1 w:val="00000000000000000000"/>
    <w:charset w:val="00"/>
    <w:family w:val="roman"/>
    <w:notTrueType/>
    <w:pitch w:val="default"/>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096531"/>
      <w:docPartObj>
        <w:docPartGallery w:val="Page Numbers (Bottom of Page)"/>
        <w:docPartUnique/>
      </w:docPartObj>
    </w:sdtPr>
    <w:sdtContent>
      <w:p w14:paraId="6E9A6063" w14:textId="06513E10" w:rsidR="00495681" w:rsidRDefault="00495681">
        <w:pPr>
          <w:pStyle w:val="a3"/>
          <w:jc w:val="center"/>
        </w:pPr>
        <w:r>
          <w:fldChar w:fldCharType="begin"/>
        </w:r>
        <w:r>
          <w:instrText>PAGE   \* MERGEFORMAT</w:instrText>
        </w:r>
        <w:r>
          <w:fldChar w:fldCharType="separate"/>
        </w:r>
        <w:r>
          <w:rPr>
            <w:lang w:val="zh-TW"/>
          </w:rPr>
          <w:t>2</w:t>
        </w:r>
        <w:r>
          <w:fldChar w:fldCharType="end"/>
        </w:r>
      </w:p>
    </w:sdtContent>
  </w:sdt>
  <w:p w14:paraId="4A973926" w14:textId="047A9B09" w:rsidR="005E6DE4" w:rsidRDefault="00817EB9" w:rsidP="00164F52">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D462B" w14:textId="77777777" w:rsidR="00817EB9" w:rsidRDefault="00817EB9">
      <w:r>
        <w:separator/>
      </w:r>
    </w:p>
  </w:footnote>
  <w:footnote w:type="continuationSeparator" w:id="0">
    <w:p w14:paraId="351EC82A" w14:textId="77777777" w:rsidR="00817EB9" w:rsidRDefault="00817E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E66"/>
    <w:rsid w:val="00003DBA"/>
    <w:rsid w:val="000132AA"/>
    <w:rsid w:val="000525D5"/>
    <w:rsid w:val="0005305D"/>
    <w:rsid w:val="000647E1"/>
    <w:rsid w:val="00066036"/>
    <w:rsid w:val="000B53A4"/>
    <w:rsid w:val="000D51A2"/>
    <w:rsid w:val="000D57E3"/>
    <w:rsid w:val="00112ED0"/>
    <w:rsid w:val="001303B5"/>
    <w:rsid w:val="00142F9F"/>
    <w:rsid w:val="001534FC"/>
    <w:rsid w:val="00164F52"/>
    <w:rsid w:val="00176DB2"/>
    <w:rsid w:val="00193410"/>
    <w:rsid w:val="001A388C"/>
    <w:rsid w:val="001B17D2"/>
    <w:rsid w:val="001B2E03"/>
    <w:rsid w:val="001D2456"/>
    <w:rsid w:val="001D2C3E"/>
    <w:rsid w:val="002105AD"/>
    <w:rsid w:val="00210846"/>
    <w:rsid w:val="00224D82"/>
    <w:rsid w:val="002538C0"/>
    <w:rsid w:val="002713C0"/>
    <w:rsid w:val="002900FF"/>
    <w:rsid w:val="002A09B9"/>
    <w:rsid w:val="002A7C0E"/>
    <w:rsid w:val="002B6041"/>
    <w:rsid w:val="002D7E66"/>
    <w:rsid w:val="002E545F"/>
    <w:rsid w:val="0031064E"/>
    <w:rsid w:val="003143ED"/>
    <w:rsid w:val="003144F8"/>
    <w:rsid w:val="0033599D"/>
    <w:rsid w:val="00374343"/>
    <w:rsid w:val="003B5EEE"/>
    <w:rsid w:val="003D238F"/>
    <w:rsid w:val="00412747"/>
    <w:rsid w:val="004254FF"/>
    <w:rsid w:val="00425647"/>
    <w:rsid w:val="00457D8B"/>
    <w:rsid w:val="00467B2E"/>
    <w:rsid w:val="00495681"/>
    <w:rsid w:val="004A7DC0"/>
    <w:rsid w:val="004F00C4"/>
    <w:rsid w:val="004F21D9"/>
    <w:rsid w:val="00507600"/>
    <w:rsid w:val="0051611B"/>
    <w:rsid w:val="00521D82"/>
    <w:rsid w:val="005778C6"/>
    <w:rsid w:val="00596A18"/>
    <w:rsid w:val="00597405"/>
    <w:rsid w:val="005D126E"/>
    <w:rsid w:val="005F5C2B"/>
    <w:rsid w:val="0061550D"/>
    <w:rsid w:val="00635E31"/>
    <w:rsid w:val="006373D7"/>
    <w:rsid w:val="006430A1"/>
    <w:rsid w:val="0067744E"/>
    <w:rsid w:val="00697298"/>
    <w:rsid w:val="006C5A17"/>
    <w:rsid w:val="006F12F6"/>
    <w:rsid w:val="007117D9"/>
    <w:rsid w:val="00713549"/>
    <w:rsid w:val="00722CB9"/>
    <w:rsid w:val="007231F5"/>
    <w:rsid w:val="007462C3"/>
    <w:rsid w:val="00775AD6"/>
    <w:rsid w:val="007951F9"/>
    <w:rsid w:val="00796A13"/>
    <w:rsid w:val="007A6B68"/>
    <w:rsid w:val="007B3C5B"/>
    <w:rsid w:val="007D1311"/>
    <w:rsid w:val="007F0127"/>
    <w:rsid w:val="007F2588"/>
    <w:rsid w:val="00814D2F"/>
    <w:rsid w:val="00817EB9"/>
    <w:rsid w:val="0082055F"/>
    <w:rsid w:val="008548DD"/>
    <w:rsid w:val="00865D4D"/>
    <w:rsid w:val="00867FD5"/>
    <w:rsid w:val="00882B7C"/>
    <w:rsid w:val="00884793"/>
    <w:rsid w:val="00894353"/>
    <w:rsid w:val="008951BF"/>
    <w:rsid w:val="008A1EA4"/>
    <w:rsid w:val="008A4743"/>
    <w:rsid w:val="008B11F6"/>
    <w:rsid w:val="008B469F"/>
    <w:rsid w:val="008F5B52"/>
    <w:rsid w:val="009406C1"/>
    <w:rsid w:val="00942FA3"/>
    <w:rsid w:val="00960032"/>
    <w:rsid w:val="00962155"/>
    <w:rsid w:val="0096228F"/>
    <w:rsid w:val="00984FDF"/>
    <w:rsid w:val="009927D5"/>
    <w:rsid w:val="009C6162"/>
    <w:rsid w:val="009D2733"/>
    <w:rsid w:val="009E60AB"/>
    <w:rsid w:val="009F131D"/>
    <w:rsid w:val="00A333C8"/>
    <w:rsid w:val="00A44D3B"/>
    <w:rsid w:val="00A608E8"/>
    <w:rsid w:val="00A66513"/>
    <w:rsid w:val="00A978C7"/>
    <w:rsid w:val="00AB1FBC"/>
    <w:rsid w:val="00AB2731"/>
    <w:rsid w:val="00AD1A5A"/>
    <w:rsid w:val="00AD23F3"/>
    <w:rsid w:val="00B013E3"/>
    <w:rsid w:val="00B12260"/>
    <w:rsid w:val="00B1376F"/>
    <w:rsid w:val="00B1495B"/>
    <w:rsid w:val="00B16BE5"/>
    <w:rsid w:val="00B36B79"/>
    <w:rsid w:val="00B663C9"/>
    <w:rsid w:val="00B75B18"/>
    <w:rsid w:val="00B87897"/>
    <w:rsid w:val="00B95D9B"/>
    <w:rsid w:val="00BA36AD"/>
    <w:rsid w:val="00BA448D"/>
    <w:rsid w:val="00BC258C"/>
    <w:rsid w:val="00BD17AA"/>
    <w:rsid w:val="00C13419"/>
    <w:rsid w:val="00C13EE7"/>
    <w:rsid w:val="00C37F0E"/>
    <w:rsid w:val="00C56CF8"/>
    <w:rsid w:val="00C74A3A"/>
    <w:rsid w:val="00C83798"/>
    <w:rsid w:val="00C85010"/>
    <w:rsid w:val="00CB129B"/>
    <w:rsid w:val="00CB7569"/>
    <w:rsid w:val="00CC788C"/>
    <w:rsid w:val="00CD2215"/>
    <w:rsid w:val="00CF0F04"/>
    <w:rsid w:val="00D1066B"/>
    <w:rsid w:val="00D107FC"/>
    <w:rsid w:val="00D37962"/>
    <w:rsid w:val="00D56D05"/>
    <w:rsid w:val="00D76C63"/>
    <w:rsid w:val="00D818FE"/>
    <w:rsid w:val="00D91E35"/>
    <w:rsid w:val="00DB322F"/>
    <w:rsid w:val="00DC5EBD"/>
    <w:rsid w:val="00DC78C1"/>
    <w:rsid w:val="00DF68A1"/>
    <w:rsid w:val="00E0083E"/>
    <w:rsid w:val="00E024DE"/>
    <w:rsid w:val="00E142AC"/>
    <w:rsid w:val="00E256F7"/>
    <w:rsid w:val="00E32831"/>
    <w:rsid w:val="00E71717"/>
    <w:rsid w:val="00EA7C00"/>
    <w:rsid w:val="00EC4661"/>
    <w:rsid w:val="00EC477E"/>
    <w:rsid w:val="00EF43AF"/>
    <w:rsid w:val="00F14E5D"/>
    <w:rsid w:val="00F279A5"/>
    <w:rsid w:val="00F361DD"/>
    <w:rsid w:val="00F41884"/>
    <w:rsid w:val="00F5192D"/>
    <w:rsid w:val="00F5718E"/>
    <w:rsid w:val="00F736EB"/>
    <w:rsid w:val="00F92BAB"/>
    <w:rsid w:val="00FA47E2"/>
    <w:rsid w:val="00FB4D21"/>
    <w:rsid w:val="00FC1F23"/>
    <w:rsid w:val="00FD206C"/>
    <w:rsid w:val="00FF06BC"/>
    <w:rsid w:val="00FF0D6F"/>
    <w:rsid w:val="00FF34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04575"/>
  <w15:chartTrackingRefBased/>
  <w15:docId w15:val="{7FFD4272-9625-4A8F-92B0-B290AF6A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E6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D7E66"/>
    <w:pPr>
      <w:tabs>
        <w:tab w:val="center" w:pos="4153"/>
        <w:tab w:val="right" w:pos="8306"/>
      </w:tabs>
      <w:snapToGrid w:val="0"/>
    </w:pPr>
    <w:rPr>
      <w:sz w:val="20"/>
      <w:szCs w:val="20"/>
    </w:rPr>
  </w:style>
  <w:style w:type="character" w:customStyle="1" w:styleId="a4">
    <w:name w:val="頁尾 字元"/>
    <w:basedOn w:val="a0"/>
    <w:link w:val="a3"/>
    <w:uiPriority w:val="99"/>
    <w:rsid w:val="002D7E66"/>
    <w:rPr>
      <w:sz w:val="20"/>
      <w:szCs w:val="20"/>
    </w:rPr>
  </w:style>
  <w:style w:type="paragraph" w:styleId="a5">
    <w:name w:val="header"/>
    <w:basedOn w:val="a"/>
    <w:link w:val="a6"/>
    <w:uiPriority w:val="99"/>
    <w:unhideWhenUsed/>
    <w:rsid w:val="00D76C63"/>
    <w:pPr>
      <w:tabs>
        <w:tab w:val="center" w:pos="4153"/>
        <w:tab w:val="right" w:pos="8306"/>
      </w:tabs>
      <w:snapToGrid w:val="0"/>
    </w:pPr>
    <w:rPr>
      <w:sz w:val="20"/>
      <w:szCs w:val="20"/>
    </w:rPr>
  </w:style>
  <w:style w:type="character" w:customStyle="1" w:styleId="a6">
    <w:name w:val="頁首 字元"/>
    <w:basedOn w:val="a0"/>
    <w:link w:val="a5"/>
    <w:uiPriority w:val="99"/>
    <w:rsid w:val="00D76C63"/>
    <w:rPr>
      <w:sz w:val="20"/>
      <w:szCs w:val="20"/>
    </w:rPr>
  </w:style>
  <w:style w:type="paragraph" w:styleId="a7">
    <w:name w:val="Balloon Text"/>
    <w:basedOn w:val="a"/>
    <w:link w:val="a8"/>
    <w:uiPriority w:val="99"/>
    <w:semiHidden/>
    <w:unhideWhenUsed/>
    <w:rsid w:val="004F21D9"/>
    <w:rPr>
      <w:rFonts w:ascii="新細明體" w:eastAsia="新細明體"/>
      <w:sz w:val="18"/>
      <w:szCs w:val="18"/>
    </w:rPr>
  </w:style>
  <w:style w:type="character" w:customStyle="1" w:styleId="a8">
    <w:name w:val="註解方塊文字 字元"/>
    <w:basedOn w:val="a0"/>
    <w:link w:val="a7"/>
    <w:uiPriority w:val="99"/>
    <w:semiHidden/>
    <w:rsid w:val="004F21D9"/>
    <w:rPr>
      <w:rFonts w:ascii="新細明體" w:eastAsia="新細明體"/>
      <w:sz w:val="18"/>
      <w:szCs w:val="18"/>
    </w:rPr>
  </w:style>
  <w:style w:type="paragraph" w:styleId="a9">
    <w:name w:val="Revision"/>
    <w:hidden/>
    <w:uiPriority w:val="99"/>
    <w:semiHidden/>
    <w:rsid w:val="007F2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667690">
      <w:bodyDiv w:val="1"/>
      <w:marLeft w:val="0"/>
      <w:marRight w:val="0"/>
      <w:marTop w:val="0"/>
      <w:marBottom w:val="0"/>
      <w:divBdr>
        <w:top w:val="none" w:sz="0" w:space="0" w:color="auto"/>
        <w:left w:val="none" w:sz="0" w:space="0" w:color="auto"/>
        <w:bottom w:val="none" w:sz="0" w:space="0" w:color="auto"/>
        <w:right w:val="none" w:sz="0" w:space="0" w:color="auto"/>
      </w:divBdr>
    </w:div>
    <w:div w:id="210183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15BD0-4390-4162-B042-D65D49EE4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1421</Words>
  <Characters>8101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jangte2000@yahoo.com.tw</dc:creator>
  <cp:keywords/>
  <dc:description/>
  <cp:lastModifiedBy>jangte2000@yahoo.com.tw</cp:lastModifiedBy>
  <cp:revision>3</cp:revision>
  <cp:lastPrinted>2022-05-27T01:21:00Z</cp:lastPrinted>
  <dcterms:created xsi:type="dcterms:W3CDTF">2022-06-04T07:21:00Z</dcterms:created>
  <dcterms:modified xsi:type="dcterms:W3CDTF">2022-06-04T07:22:00Z</dcterms:modified>
</cp:coreProperties>
</file>