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1C194" w14:textId="563AB8D0" w:rsidR="00B40803" w:rsidRDefault="00B40803" w:rsidP="00B40803">
      <w:pPr>
        <w:spacing w:before="120"/>
        <w:rPr>
          <w:rFonts w:eastAsia="Times New Roman"/>
          <w:b/>
          <w:sz w:val="24"/>
          <w:szCs w:val="24"/>
        </w:rPr>
      </w:pPr>
      <w:bookmarkStart w:id="0" w:name="_Hlk111019210"/>
      <w:bookmarkStart w:id="1" w:name="_GoBack"/>
      <w:bookmarkEnd w:id="0"/>
      <w:r>
        <w:rPr>
          <w:rFonts w:eastAsia="Times New Roman"/>
          <w:b/>
          <w:sz w:val="24"/>
          <w:szCs w:val="24"/>
        </w:rPr>
        <w:t xml:space="preserve">Additional file </w:t>
      </w:r>
      <w:r w:rsidR="00795CAA">
        <w:rPr>
          <w:rFonts w:eastAsia="Times New Roman"/>
          <w:b/>
          <w:sz w:val="24"/>
          <w:szCs w:val="24"/>
        </w:rPr>
        <w:t>3</w:t>
      </w:r>
      <w:r w:rsidR="000D0E15">
        <w:rPr>
          <w:rFonts w:eastAsia="Times New Roman"/>
          <w:b/>
          <w:sz w:val="24"/>
          <w:szCs w:val="24"/>
        </w:rPr>
        <w:t>.</w:t>
      </w:r>
    </w:p>
    <w:p w14:paraId="622C3B15" w14:textId="77777777" w:rsidR="00B40803" w:rsidRDefault="00B40803" w:rsidP="00B40803">
      <w:pPr>
        <w:spacing w:before="120"/>
        <w:rPr>
          <w:rFonts w:ascii="Georgia" w:eastAsia="PMingLiU" w:hAnsi="Georgia"/>
          <w:b/>
          <w:kern w:val="2"/>
          <w:sz w:val="24"/>
          <w:szCs w:val="22"/>
          <w:lang w:eastAsia="zh-TW"/>
        </w:rPr>
      </w:pPr>
    </w:p>
    <w:p w14:paraId="08405664" w14:textId="77777777" w:rsidR="00EE5B7A" w:rsidRDefault="00EE5B7A" w:rsidP="005A4B69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Table S1. </w:t>
      </w:r>
      <w:r w:rsidRPr="00EE5B7A">
        <w:rPr>
          <w:rFonts w:eastAsia="PMingLiU"/>
          <w:sz w:val="24"/>
          <w:szCs w:val="24"/>
          <w:lang w:eastAsia="zh-TW"/>
        </w:rPr>
        <w:t xml:space="preserve">Experimental protocol of ion-exchange chromatography. </w:t>
      </w:r>
    </w:p>
    <w:p w14:paraId="7EE2EDDD" w14:textId="77777777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Table S2. </w:t>
      </w:r>
      <w:r w:rsidRPr="00EE5B7A">
        <w:rPr>
          <w:rFonts w:eastAsia="PMingLiU"/>
          <w:sz w:val="24"/>
          <w:szCs w:val="24"/>
          <w:lang w:eastAsia="zh-TW"/>
        </w:rPr>
        <w:t xml:space="preserve">Experimental protocol of size-exclusion chromatography. </w:t>
      </w:r>
    </w:p>
    <w:p w14:paraId="03392563" w14:textId="77777777" w:rsidR="00EE5B7A" w:rsidRDefault="00EE5B7A" w:rsidP="000A6CB0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Table S3. </w:t>
      </w:r>
      <w:r w:rsidRPr="00EE5B7A">
        <w:rPr>
          <w:rFonts w:eastAsia="PMingLiU"/>
          <w:sz w:val="24"/>
          <w:szCs w:val="24"/>
          <w:lang w:eastAsia="zh-TW"/>
        </w:rPr>
        <w:t xml:space="preserve">Data collection and refinement statistics of the LGp40 crystal. </w:t>
      </w:r>
    </w:p>
    <w:p w14:paraId="49CD4250" w14:textId="101CB8A3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S1. </w:t>
      </w:r>
      <w:r w:rsidRPr="00EE5B7A">
        <w:rPr>
          <w:rFonts w:eastAsia="PMingLiU"/>
          <w:sz w:val="24"/>
          <w:szCs w:val="24"/>
          <w:lang w:eastAsia="zh-TW"/>
        </w:rPr>
        <w:t xml:space="preserve">IL-12p40 levels of crude extracts used to stimulate mouse BMDC. </w:t>
      </w:r>
    </w:p>
    <w:p w14:paraId="2CC17784" w14:textId="77777777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S2. </w:t>
      </w:r>
      <w:r w:rsidRPr="00EE5B7A">
        <w:rPr>
          <w:rFonts w:eastAsia="PMingLiU"/>
          <w:sz w:val="24"/>
          <w:szCs w:val="24"/>
          <w:lang w:eastAsia="zh-TW"/>
        </w:rPr>
        <w:t xml:space="preserve">Ion-exchange chromatography of crude extracts on a DEAE-Sepharose Fast Flow column. </w:t>
      </w:r>
    </w:p>
    <w:p w14:paraId="43B6AC36" w14:textId="03062718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S3. </w:t>
      </w:r>
      <w:r w:rsidRPr="00EE5B7A">
        <w:rPr>
          <w:rFonts w:eastAsia="PMingLiU"/>
          <w:sz w:val="24"/>
          <w:szCs w:val="24"/>
          <w:lang w:eastAsia="zh-TW"/>
        </w:rPr>
        <w:t xml:space="preserve">IL-12p40 levels of IE1-1 to IE4-2 fractions (fractions from ion-exchange chromatography) used to stimulate mouse BMDC. </w:t>
      </w:r>
    </w:p>
    <w:p w14:paraId="2262F10A" w14:textId="77777777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S4 </w:t>
      </w:r>
      <w:r w:rsidRPr="00EE5B7A">
        <w:rPr>
          <w:rFonts w:eastAsia="PMingLiU"/>
          <w:sz w:val="24"/>
          <w:szCs w:val="24"/>
          <w:lang w:eastAsia="zh-TW"/>
        </w:rPr>
        <w:t xml:space="preserve">Size-exclusion chromatography of fractions from crude extract IE1 on a Sephacryl S-300 HR column. </w:t>
      </w:r>
    </w:p>
    <w:p w14:paraId="4A67EABE" w14:textId="77777777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S5. </w:t>
      </w:r>
      <w:r w:rsidRPr="00EE5B7A">
        <w:rPr>
          <w:rFonts w:eastAsia="PMingLiU"/>
          <w:sz w:val="24"/>
          <w:szCs w:val="24"/>
          <w:lang w:eastAsia="zh-TW"/>
        </w:rPr>
        <w:t xml:space="preserve">Size-exclusion chromatography of fractions from crude extract IE2 on a Sephacryl S-300 HR column. </w:t>
      </w:r>
    </w:p>
    <w:p w14:paraId="304EB1E8" w14:textId="77777777" w:rsidR="00EE5B7A" w:rsidRDefault="00EE5B7A" w:rsidP="005A4B69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S6. </w:t>
      </w:r>
      <w:r w:rsidRPr="00EE5B7A">
        <w:rPr>
          <w:rFonts w:eastAsia="PMingLiU"/>
          <w:sz w:val="24"/>
          <w:szCs w:val="24"/>
          <w:lang w:eastAsia="zh-TW"/>
        </w:rPr>
        <w:t xml:space="preserve">Size-exclusion chromatography of fractions from crude extract IE3 on a Sephacryl S-300 HR column. </w:t>
      </w:r>
    </w:p>
    <w:p w14:paraId="25629F73" w14:textId="77777777" w:rsidR="00EE5B7A" w:rsidRPr="00EE5B7A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>Figure S7.</w:t>
      </w:r>
      <w:r w:rsidRPr="00EE5B7A">
        <w:rPr>
          <w:rFonts w:eastAsia="PMingLiU"/>
          <w:sz w:val="24"/>
          <w:szCs w:val="24"/>
          <w:lang w:eastAsia="zh-TW"/>
        </w:rPr>
        <w:t xml:space="preserve"> Identification and purification of sub-fraction IE3-3G1. </w:t>
      </w:r>
    </w:p>
    <w:p w14:paraId="6B827130" w14:textId="77777777" w:rsidR="00EE5B7A" w:rsidRPr="001E6F76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S8. </w:t>
      </w:r>
      <w:r w:rsidRPr="001E6F76">
        <w:rPr>
          <w:rFonts w:eastAsia="PMingLiU"/>
          <w:sz w:val="24"/>
          <w:szCs w:val="24"/>
          <w:lang w:eastAsia="zh-TW"/>
        </w:rPr>
        <w:t xml:space="preserve">GAPDH derived from probiotics and pathogens are dissimilar. </w:t>
      </w:r>
    </w:p>
    <w:p w14:paraId="459041A8" w14:textId="05140D97" w:rsidR="00EE5B7A" w:rsidRPr="001E6F76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S9. </w:t>
      </w:r>
      <w:r w:rsidRPr="001E6F76">
        <w:rPr>
          <w:rFonts w:eastAsia="PMingLiU"/>
          <w:sz w:val="24"/>
          <w:szCs w:val="24"/>
          <w:lang w:eastAsia="zh-TW"/>
        </w:rPr>
        <w:t xml:space="preserve">RNA-seq analysis showed differentially regulated gene expression between LGp40 and CDp40-stimulated BMDM. </w:t>
      </w:r>
    </w:p>
    <w:p w14:paraId="193B1D02" w14:textId="3FA2046B" w:rsidR="005A4B69" w:rsidRPr="001E6F76" w:rsidRDefault="00EE5B7A" w:rsidP="005A4B69">
      <w:pPr>
        <w:spacing w:line="360" w:lineRule="auto"/>
        <w:ind w:left="480" w:hangingChars="200" w:hanging="480"/>
        <w:rPr>
          <w:rFonts w:eastAsia="PMingLiU"/>
          <w:sz w:val="24"/>
          <w:szCs w:val="24"/>
          <w:lang w:eastAsia="zh-TW"/>
        </w:rPr>
      </w:pPr>
      <w:r w:rsidRPr="00EE5B7A">
        <w:rPr>
          <w:rFonts w:eastAsia="PMingLiU"/>
          <w:b/>
          <w:bCs/>
          <w:sz w:val="24"/>
          <w:szCs w:val="24"/>
          <w:lang w:eastAsia="zh-TW"/>
        </w:rPr>
        <w:t xml:space="preserve">Figure S10. </w:t>
      </w:r>
      <w:r w:rsidRPr="001E6F76">
        <w:rPr>
          <w:rFonts w:eastAsia="PMingLiU"/>
          <w:sz w:val="24"/>
          <w:szCs w:val="24"/>
          <w:lang w:eastAsia="zh-TW"/>
        </w:rPr>
        <w:t>The plasminogen interaction and plasmin activation ability of LGp40 decreased when the GAPDH activity was lost.</w:t>
      </w:r>
    </w:p>
    <w:p w14:paraId="054D3A2F" w14:textId="77777777" w:rsidR="005A4B69" w:rsidRDefault="005A4B69" w:rsidP="005A4B69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</w:p>
    <w:p w14:paraId="3E57574D" w14:textId="77777777" w:rsidR="005A4B69" w:rsidRDefault="005A4B69" w:rsidP="005A4B69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</w:p>
    <w:p w14:paraId="49EAE8D2" w14:textId="77777777" w:rsidR="005A4B69" w:rsidRPr="005A4B69" w:rsidRDefault="005A4B69" w:rsidP="005A4B69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</w:p>
    <w:p w14:paraId="38FD7099" w14:textId="77777777" w:rsidR="004E6B75" w:rsidRDefault="004E6B75" w:rsidP="00CC016F">
      <w:pPr>
        <w:spacing w:before="120" w:line="360" w:lineRule="auto"/>
        <w:rPr>
          <w:rFonts w:eastAsia="Times New Roman"/>
          <w:sz w:val="24"/>
          <w:szCs w:val="24"/>
        </w:rPr>
      </w:pPr>
    </w:p>
    <w:p w14:paraId="587FEF35" w14:textId="77777777" w:rsidR="00A93277" w:rsidRDefault="00A93277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14:paraId="2CA8F103" w14:textId="0B1432F9" w:rsidR="004E6B75" w:rsidRPr="00074178" w:rsidRDefault="00F63DBF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 w:rsidRPr="00F63DBF">
        <w:rPr>
          <w:rFonts w:eastAsia="Times New Roman"/>
          <w:b/>
          <w:bCs/>
          <w:sz w:val="24"/>
          <w:szCs w:val="24"/>
        </w:rPr>
        <w:lastRenderedPageBreak/>
        <w:t xml:space="preserve"> </w:t>
      </w:r>
      <w:r w:rsidR="004E6B75" w:rsidRPr="00074178">
        <w:rPr>
          <w:rFonts w:eastAsia="Times New Roman"/>
          <w:b/>
          <w:bCs/>
          <w:sz w:val="24"/>
          <w:szCs w:val="24"/>
        </w:rPr>
        <w:t>Table S1. Experimental protocol of ion-exchange chromatography</w:t>
      </w:r>
      <w:r w:rsidR="001B0618">
        <w:rPr>
          <w:rFonts w:eastAsia="Times New Roman"/>
          <w:b/>
          <w:bCs/>
          <w:sz w:val="24"/>
          <w:szCs w:val="24"/>
        </w:rPr>
        <w:t>.</w:t>
      </w:r>
    </w:p>
    <w:p w14:paraId="2CCE2CD5" w14:textId="101313AA" w:rsidR="004E6B75" w:rsidRDefault="004E6B75" w:rsidP="00CC016F">
      <w:pPr>
        <w:spacing w:before="120" w:line="360" w:lineRule="auto"/>
        <w:rPr>
          <w:rFonts w:eastAsia="Times New Roman"/>
          <w:sz w:val="24"/>
          <w:szCs w:val="24"/>
        </w:rPr>
      </w:pPr>
      <w:r w:rsidRPr="004E6B75">
        <w:rPr>
          <w:rFonts w:eastAsia="Times New Roman"/>
          <w:noProof/>
          <w:sz w:val="24"/>
          <w:szCs w:val="24"/>
        </w:rPr>
        <w:drawing>
          <wp:inline distT="0" distB="0" distL="0" distR="0" wp14:anchorId="62EEA5A2" wp14:editId="19AE3BAF">
            <wp:extent cx="5943600" cy="2737485"/>
            <wp:effectExtent l="0" t="0" r="0" b="5715"/>
            <wp:docPr id="3" name="圖片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D3E72B1-5204-856D-B324-5EB5F49296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D3E72B1-5204-856D-B324-5EB5F49296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C12B0" w14:textId="1BC5BB70" w:rsidR="000A751F" w:rsidRPr="002D4131" w:rsidRDefault="002D4131" w:rsidP="00CC016F">
      <w:pPr>
        <w:spacing w:before="120" w:line="360" w:lineRule="auto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B</w:t>
      </w:r>
      <w:r>
        <w:rPr>
          <w:sz w:val="24"/>
          <w:szCs w:val="24"/>
          <w:lang w:eastAsia="zh-TW"/>
        </w:rPr>
        <w:t xml:space="preserve">uffer A: </w:t>
      </w:r>
      <w:r>
        <w:rPr>
          <w:rFonts w:eastAsia="Times New Roman"/>
          <w:sz w:val="24"/>
          <w:szCs w:val="24"/>
        </w:rPr>
        <w:t>50</w:t>
      </w:r>
      <w:r w:rsidRPr="00FA0E05">
        <w:rPr>
          <w:rFonts w:eastAsia="Times New Roman"/>
          <w:sz w:val="24"/>
          <w:szCs w:val="24"/>
        </w:rPr>
        <w:t xml:space="preserve"> mM Tris-HCl </w:t>
      </w:r>
      <w:r w:rsidRPr="00777761">
        <w:rPr>
          <w:rFonts w:eastAsia="Times New Roman"/>
          <w:sz w:val="24"/>
          <w:szCs w:val="24"/>
        </w:rPr>
        <w:t xml:space="preserve">(pH </w:t>
      </w:r>
      <w:r>
        <w:rPr>
          <w:rFonts w:eastAsia="Times New Roman"/>
          <w:sz w:val="24"/>
          <w:szCs w:val="24"/>
        </w:rPr>
        <w:t>8.5</w:t>
      </w:r>
      <w:r w:rsidRPr="00777761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; </w:t>
      </w:r>
      <w:r w:rsidR="002C1962">
        <w:rPr>
          <w:rFonts w:eastAsia="Times New Roman"/>
          <w:sz w:val="24"/>
          <w:szCs w:val="24"/>
        </w:rPr>
        <w:t>Buffer B:</w:t>
      </w:r>
      <w:r w:rsidRPr="00777761">
        <w:rPr>
          <w:rFonts w:eastAsia="Times New Roman"/>
          <w:sz w:val="24"/>
          <w:szCs w:val="24"/>
        </w:rPr>
        <w:t xml:space="preserve"> </w:t>
      </w:r>
      <w:r w:rsidR="002C1962">
        <w:rPr>
          <w:rFonts w:eastAsia="Times New Roman"/>
          <w:sz w:val="24"/>
          <w:szCs w:val="24"/>
        </w:rPr>
        <w:t>1</w:t>
      </w:r>
      <w:r w:rsidR="002C1962" w:rsidRPr="00777761">
        <w:rPr>
          <w:rFonts w:eastAsia="Times New Roman"/>
          <w:sz w:val="24"/>
          <w:szCs w:val="24"/>
        </w:rPr>
        <w:t xml:space="preserve"> M NaCl in</w:t>
      </w:r>
      <w:r w:rsidR="002C1962">
        <w:rPr>
          <w:rFonts w:eastAsia="Times New Roman"/>
          <w:sz w:val="24"/>
          <w:szCs w:val="24"/>
        </w:rPr>
        <w:t xml:space="preserve"> 50</w:t>
      </w:r>
      <w:r w:rsidR="002C1962" w:rsidRPr="00FA0E05">
        <w:rPr>
          <w:rFonts w:eastAsia="Times New Roman"/>
          <w:sz w:val="24"/>
          <w:szCs w:val="24"/>
        </w:rPr>
        <w:t xml:space="preserve"> mM Tris-HCl </w:t>
      </w:r>
      <w:r w:rsidR="002C1962" w:rsidRPr="00777761">
        <w:rPr>
          <w:rFonts w:eastAsia="Times New Roman"/>
          <w:sz w:val="24"/>
          <w:szCs w:val="24"/>
        </w:rPr>
        <w:t xml:space="preserve">(pH </w:t>
      </w:r>
      <w:r w:rsidR="002C1962">
        <w:rPr>
          <w:rFonts w:eastAsia="Times New Roman"/>
          <w:sz w:val="24"/>
          <w:szCs w:val="24"/>
        </w:rPr>
        <w:t>8.5</w:t>
      </w:r>
      <w:r w:rsidR="002C1962" w:rsidRPr="00777761">
        <w:rPr>
          <w:rFonts w:eastAsia="Times New Roman"/>
          <w:sz w:val="24"/>
          <w:szCs w:val="24"/>
        </w:rPr>
        <w:t>)</w:t>
      </w:r>
    </w:p>
    <w:p w14:paraId="7A421182" w14:textId="1525BE51" w:rsidR="002C1962" w:rsidRDefault="002C1962" w:rsidP="00074178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</w:p>
    <w:p w14:paraId="2ECA1C69" w14:textId="1DEEB888" w:rsidR="00074178" w:rsidRPr="00074178" w:rsidRDefault="00074178" w:rsidP="00074178">
      <w:pPr>
        <w:spacing w:line="360" w:lineRule="auto"/>
        <w:ind w:left="480" w:hangingChars="200" w:hanging="480"/>
        <w:rPr>
          <w:rFonts w:eastAsia="PMingLiU"/>
          <w:b/>
          <w:bCs/>
          <w:sz w:val="24"/>
          <w:szCs w:val="24"/>
          <w:lang w:eastAsia="zh-TW"/>
        </w:rPr>
      </w:pPr>
      <w:r w:rsidRPr="00074178">
        <w:rPr>
          <w:rFonts w:eastAsia="PMingLiU" w:hint="eastAsia"/>
          <w:b/>
          <w:bCs/>
          <w:sz w:val="24"/>
          <w:szCs w:val="24"/>
          <w:lang w:eastAsia="zh-TW"/>
        </w:rPr>
        <w:t>T</w:t>
      </w:r>
      <w:r w:rsidRPr="00074178">
        <w:rPr>
          <w:rFonts w:eastAsia="PMingLiU"/>
          <w:b/>
          <w:bCs/>
          <w:sz w:val="24"/>
          <w:szCs w:val="24"/>
          <w:lang w:eastAsia="zh-TW"/>
        </w:rPr>
        <w:t>able S2. Experimental protocol of size</w:t>
      </w:r>
      <w:r w:rsidR="0026231E">
        <w:rPr>
          <w:rFonts w:eastAsia="PMingLiU"/>
          <w:b/>
          <w:bCs/>
          <w:sz w:val="24"/>
          <w:szCs w:val="24"/>
          <w:lang w:eastAsia="zh-TW"/>
        </w:rPr>
        <w:t>-</w:t>
      </w:r>
      <w:r w:rsidRPr="00074178">
        <w:rPr>
          <w:rFonts w:eastAsia="PMingLiU"/>
          <w:b/>
          <w:bCs/>
          <w:sz w:val="24"/>
          <w:szCs w:val="24"/>
          <w:lang w:eastAsia="zh-TW"/>
        </w:rPr>
        <w:t>exclusion chromatography.</w:t>
      </w:r>
    </w:p>
    <w:p w14:paraId="55EA1339" w14:textId="401868E3" w:rsidR="00A93277" w:rsidRDefault="002B6C1A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 w:rsidRPr="002B6C1A">
        <w:rPr>
          <w:rFonts w:eastAsia="Times New Roman"/>
          <w:b/>
          <w:bCs/>
          <w:noProof/>
          <w:sz w:val="24"/>
          <w:szCs w:val="24"/>
        </w:rPr>
        <w:drawing>
          <wp:inline distT="0" distB="0" distL="0" distR="0" wp14:anchorId="08004212" wp14:editId="037CADCD">
            <wp:extent cx="5943600" cy="1673860"/>
            <wp:effectExtent l="0" t="0" r="0" b="2540"/>
            <wp:docPr id="1" name="圖片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6F13CC0-3870-215E-33BE-657C6BA96E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6F13CC0-3870-215E-33BE-657C6BA96E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3CF13" w14:textId="07DBCA89" w:rsidR="002C1962" w:rsidRPr="002D4131" w:rsidRDefault="002C1962" w:rsidP="002C1962">
      <w:pPr>
        <w:spacing w:before="120" w:line="360" w:lineRule="auto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B</w:t>
      </w:r>
      <w:r>
        <w:rPr>
          <w:sz w:val="24"/>
          <w:szCs w:val="24"/>
          <w:lang w:eastAsia="zh-TW"/>
        </w:rPr>
        <w:t xml:space="preserve">uffer A: </w:t>
      </w:r>
      <w:r>
        <w:rPr>
          <w:rFonts w:eastAsia="Times New Roman"/>
          <w:sz w:val="24"/>
          <w:szCs w:val="24"/>
        </w:rPr>
        <w:t>50</w:t>
      </w:r>
      <w:r w:rsidRPr="0077776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m</w:t>
      </w:r>
      <w:r w:rsidRPr="00777761">
        <w:rPr>
          <w:rFonts w:eastAsia="Times New Roman"/>
          <w:sz w:val="24"/>
          <w:szCs w:val="24"/>
        </w:rPr>
        <w:t>M NaCl</w:t>
      </w:r>
      <w:r>
        <w:rPr>
          <w:rFonts w:eastAsia="Times New Roman"/>
          <w:sz w:val="24"/>
          <w:szCs w:val="24"/>
        </w:rPr>
        <w:t xml:space="preserve"> in 50</w:t>
      </w:r>
      <w:r w:rsidRPr="00FA0E05">
        <w:rPr>
          <w:rFonts w:eastAsia="Times New Roman"/>
          <w:sz w:val="24"/>
          <w:szCs w:val="24"/>
        </w:rPr>
        <w:t xml:space="preserve"> mM Tris-HCl </w:t>
      </w:r>
      <w:r w:rsidRPr="00777761">
        <w:rPr>
          <w:rFonts w:eastAsia="Times New Roman"/>
          <w:sz w:val="24"/>
          <w:szCs w:val="24"/>
        </w:rPr>
        <w:t xml:space="preserve">(pH </w:t>
      </w:r>
      <w:r>
        <w:rPr>
          <w:rFonts w:eastAsia="Times New Roman"/>
          <w:sz w:val="24"/>
          <w:szCs w:val="24"/>
        </w:rPr>
        <w:t>9.5</w:t>
      </w:r>
      <w:r w:rsidRPr="00777761">
        <w:rPr>
          <w:rFonts w:eastAsia="Times New Roman"/>
          <w:sz w:val="24"/>
          <w:szCs w:val="24"/>
        </w:rPr>
        <w:t>)</w:t>
      </w:r>
    </w:p>
    <w:p w14:paraId="202C6BA7" w14:textId="5982C142" w:rsidR="007E6764" w:rsidRDefault="007E6764">
      <w:pPr>
        <w:rPr>
          <w:rFonts w:eastAsia="Times New Roman"/>
          <w:b/>
          <w:bCs/>
          <w:sz w:val="24"/>
          <w:szCs w:val="24"/>
        </w:rPr>
      </w:pPr>
    </w:p>
    <w:p w14:paraId="3CA34B38" w14:textId="13B61180" w:rsidR="002C1962" w:rsidRDefault="002C1962" w:rsidP="003D36BF">
      <w:pPr>
        <w:keepNext/>
        <w:spacing w:before="240" w:line="360" w:lineRule="auto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br w:type="page"/>
      </w:r>
    </w:p>
    <w:p w14:paraId="3E4B0223" w14:textId="37546B40" w:rsidR="003D36BF" w:rsidRPr="00536DF1" w:rsidRDefault="003D36BF" w:rsidP="003D36BF">
      <w:pPr>
        <w:keepNext/>
        <w:spacing w:before="240" w:line="360" w:lineRule="auto"/>
        <w:outlineLvl w:val="0"/>
        <w:rPr>
          <w:rFonts w:eastAsia="PMingLiU"/>
          <w:b/>
          <w:bCs/>
          <w:kern w:val="28"/>
          <w:sz w:val="24"/>
          <w:szCs w:val="24"/>
          <w:lang w:eastAsia="zh-TW"/>
        </w:rPr>
      </w:pPr>
      <w:r w:rsidRPr="00536DF1">
        <w:rPr>
          <w:rFonts w:eastAsia="Times New Roman"/>
          <w:b/>
          <w:kern w:val="28"/>
          <w:sz w:val="24"/>
          <w:szCs w:val="24"/>
        </w:rPr>
        <w:lastRenderedPageBreak/>
        <w:t>Table S</w:t>
      </w:r>
      <w:r>
        <w:rPr>
          <w:rFonts w:eastAsia="Times New Roman"/>
          <w:b/>
          <w:kern w:val="28"/>
          <w:sz w:val="24"/>
          <w:szCs w:val="24"/>
        </w:rPr>
        <w:t>3</w:t>
      </w:r>
      <w:r w:rsidRPr="00536DF1">
        <w:rPr>
          <w:rFonts w:eastAsia="Times New Roman"/>
          <w:b/>
          <w:kern w:val="28"/>
          <w:sz w:val="24"/>
          <w:szCs w:val="24"/>
        </w:rPr>
        <w:t>.</w:t>
      </w:r>
      <w:r w:rsidRPr="00536DF1">
        <w:rPr>
          <w:rFonts w:eastAsia="Times New Roman"/>
          <w:kern w:val="28"/>
          <w:sz w:val="24"/>
          <w:szCs w:val="24"/>
        </w:rPr>
        <w:t xml:space="preserve"> </w:t>
      </w:r>
      <w:r w:rsidRPr="00536DF1">
        <w:rPr>
          <w:rFonts w:eastAsia="Times New Roman"/>
          <w:b/>
          <w:bCs/>
          <w:kern w:val="28"/>
          <w:sz w:val="24"/>
          <w:szCs w:val="24"/>
        </w:rPr>
        <w:t xml:space="preserve">Data collection and refinement statistics of the LGp40 crystal. </w:t>
      </w: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118"/>
      </w:tblGrid>
      <w:tr w:rsidR="003D36BF" w:rsidRPr="00536DF1" w14:paraId="3AFF21B7" w14:textId="77777777" w:rsidTr="00EB54AF">
        <w:tc>
          <w:tcPr>
            <w:tcW w:w="3227" w:type="dxa"/>
            <w:tcBorders>
              <w:left w:val="nil"/>
              <w:bottom w:val="single" w:sz="4" w:space="0" w:color="auto"/>
              <w:right w:val="nil"/>
            </w:tcBorders>
          </w:tcPr>
          <w:p w14:paraId="5E9DDC98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Crystal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692491ED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LGp40 (7WWW)</w:t>
            </w:r>
          </w:p>
        </w:tc>
      </w:tr>
      <w:tr w:rsidR="003D36BF" w:rsidRPr="00536DF1" w14:paraId="3FD51213" w14:textId="77777777" w:rsidTr="00EB54AF">
        <w:tc>
          <w:tcPr>
            <w:tcW w:w="634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8BD438B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Data collection</w:t>
            </w:r>
          </w:p>
        </w:tc>
      </w:tr>
      <w:tr w:rsidR="003D36BF" w:rsidRPr="00536DF1" w14:paraId="2010C8D4" w14:textId="77777777" w:rsidTr="00EB54AF">
        <w:tc>
          <w:tcPr>
            <w:tcW w:w="3227" w:type="dxa"/>
            <w:tcBorders>
              <w:left w:val="nil"/>
              <w:bottom w:val="nil"/>
              <w:right w:val="nil"/>
            </w:tcBorders>
          </w:tcPr>
          <w:p w14:paraId="6C232FED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beforeLines="50" w:before="120"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Radiation source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1CF28CD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i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 xml:space="preserve">NSRRC 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BL1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3C1</w:t>
            </w:r>
          </w:p>
        </w:tc>
      </w:tr>
      <w:tr w:rsidR="003D36BF" w:rsidRPr="00536DF1" w14:paraId="08B8581C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EF52882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Wavelength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E1FE59B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0.97622</w:t>
            </w:r>
          </w:p>
        </w:tc>
      </w:tr>
      <w:tr w:rsidR="003D36BF" w:rsidRPr="00536DF1" w14:paraId="008988A5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318D3C2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Space group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A808C0D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i/>
                <w:kern w:val="2"/>
                <w:sz w:val="24"/>
                <w:lang w:eastAsia="zh-TW"/>
              </w:rPr>
              <w:t>I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</w:t>
            </w:r>
            <w:r w:rsidRPr="00536DF1">
              <w:rPr>
                <w:rFonts w:eastAsia="PMingLiU"/>
                <w:kern w:val="2"/>
                <w:sz w:val="24"/>
                <w:vertAlign w:val="subscript"/>
                <w:lang w:eastAsia="zh-TW"/>
              </w:rPr>
              <w:t>1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22</w:t>
            </w:r>
          </w:p>
        </w:tc>
      </w:tr>
      <w:tr w:rsidR="003D36BF" w:rsidRPr="00536DF1" w14:paraId="75A00083" w14:textId="77777777" w:rsidTr="00EB54AF"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BE51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Unit cell parameter</w:t>
            </w:r>
          </w:p>
        </w:tc>
      </w:tr>
      <w:tr w:rsidR="003D36BF" w:rsidRPr="00536DF1" w14:paraId="04639552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6409B8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270" w:firstLine="648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a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79A455B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114.92</w:t>
            </w:r>
          </w:p>
        </w:tc>
      </w:tr>
      <w:tr w:rsidR="003D36BF" w:rsidRPr="00536DF1" w14:paraId="360FB52B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B64156C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270" w:firstLine="648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b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996B7A3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114.92</w:t>
            </w:r>
          </w:p>
        </w:tc>
      </w:tr>
      <w:tr w:rsidR="003D36BF" w:rsidRPr="00536DF1" w14:paraId="165B1300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3A5FB01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270" w:firstLine="648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c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9B1AAC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118.62</w:t>
            </w:r>
          </w:p>
        </w:tc>
      </w:tr>
      <w:tr w:rsidR="003D36BF" w:rsidRPr="00536DF1" w14:paraId="085D410D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EF4AAA9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Resolution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B43F00F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30-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1.88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1.95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-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1.88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  <w:r w:rsidRPr="00536DF1">
              <w:rPr>
                <w:rFonts w:eastAsia="PMingLiU" w:hint="eastAsia"/>
                <w:kern w:val="2"/>
                <w:sz w:val="24"/>
                <w:vertAlign w:val="superscript"/>
                <w:lang w:eastAsia="zh-TW"/>
              </w:rPr>
              <w:t>a</w:t>
            </w:r>
          </w:p>
        </w:tc>
      </w:tr>
      <w:tr w:rsidR="003D36BF" w:rsidRPr="00536DF1" w14:paraId="567503D1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C953BC7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Number of reflections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4233A02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 xml:space="preserve">32168 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3031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744F0FAF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2203F6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Completeness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A2CD0B3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9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(9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5182D18A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819904E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szCs w:val="24"/>
                <w:lang w:eastAsia="zh-TW"/>
              </w:rPr>
            </w:pPr>
            <w:r w:rsidRPr="00536DF1">
              <w:rPr>
                <w:rFonts w:eastAsia="PMingLiU"/>
                <w:sz w:val="24"/>
                <w:szCs w:val="24"/>
                <w:lang w:eastAsia="zh-TW"/>
              </w:rPr>
              <w:t>Redundancy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7C1D12F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12.0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10.5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0D1A9429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2AD705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i/>
                <w:kern w:val="2"/>
                <w:sz w:val="24"/>
                <w:lang w:eastAsia="zh-TW"/>
              </w:rPr>
              <w:t>R</w:t>
            </w:r>
            <w:r w:rsidRPr="00536DF1">
              <w:rPr>
                <w:rFonts w:eastAsia="PMingLiU" w:hint="eastAsia"/>
                <w:kern w:val="2"/>
                <w:sz w:val="24"/>
                <w:vertAlign w:val="subscript"/>
                <w:lang w:eastAsia="zh-TW"/>
              </w:rPr>
              <w:t>merge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2BB0E25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6.7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54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6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79985136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FB29FF7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i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I/</w:t>
            </w:r>
            <w:r w:rsidRPr="00536DF1">
              <w:rPr>
                <w:rFonts w:ascii="Symbol" w:eastAsia="PMingLiU" w:hAnsi="Symbol"/>
                <w:kern w:val="2"/>
                <w:sz w:val="24"/>
                <w:lang w:eastAsia="zh-TW"/>
              </w:rPr>
              <w:t>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(I)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2AFB3FB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41.7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(3.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7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4B4B0876" w14:textId="77777777" w:rsidTr="00EB54A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08B3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szCs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szCs w:val="24"/>
                <w:lang w:eastAsia="zh-TW"/>
              </w:rPr>
              <w:t>Overall Wilson B factor (</w:t>
            </w:r>
            <w:r w:rsidRPr="00536DF1">
              <w:rPr>
                <w:rFonts w:eastAsia="PMingLiU"/>
                <w:kern w:val="2"/>
                <w:sz w:val="24"/>
                <w:szCs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szCs w:val="24"/>
                <w:vertAlign w:val="superscript"/>
                <w:lang w:eastAsia="zh-TW"/>
              </w:rPr>
              <w:t>2</w:t>
            </w:r>
            <w:r w:rsidRPr="00536DF1">
              <w:rPr>
                <w:rFonts w:eastAsia="PMingLiU" w:hint="eastAsia"/>
                <w:kern w:val="2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892F7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32.0</w:t>
            </w:r>
          </w:p>
        </w:tc>
      </w:tr>
      <w:tr w:rsidR="003D36BF" w:rsidRPr="00536DF1" w14:paraId="7B4E7E3F" w14:textId="77777777" w:rsidTr="00EB54AF">
        <w:tc>
          <w:tcPr>
            <w:tcW w:w="634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908517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Refinement</w:t>
            </w:r>
          </w:p>
        </w:tc>
      </w:tr>
      <w:tr w:rsidR="003D36BF" w:rsidRPr="00536DF1" w14:paraId="3FA0D9B5" w14:textId="77777777" w:rsidTr="00EB54AF">
        <w:tc>
          <w:tcPr>
            <w:tcW w:w="3227" w:type="dxa"/>
            <w:tcBorders>
              <w:left w:val="nil"/>
              <w:bottom w:val="nil"/>
              <w:right w:val="nil"/>
            </w:tcBorders>
          </w:tcPr>
          <w:p w14:paraId="0D4E2E4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Resolution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0B510E5E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29.7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-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1.88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1.98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-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1.88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0F59D9B6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8CCB90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Reflections (work)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0E2942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3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0413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4180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</w:tr>
      <w:tr w:rsidR="003D36BF" w:rsidRPr="00536DF1" w14:paraId="4CACCED1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501CA2D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Reflections 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(free)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0B5E206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1625 (240)</w:t>
            </w:r>
          </w:p>
        </w:tc>
      </w:tr>
      <w:tr w:rsidR="003D36BF" w:rsidRPr="00536DF1" w14:paraId="20F0FF52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C8706D3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i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i/>
                <w:kern w:val="2"/>
                <w:sz w:val="24"/>
                <w:lang w:eastAsia="zh-TW"/>
              </w:rPr>
              <w:t>R</w:t>
            </w:r>
            <w:r w:rsidRPr="00536DF1">
              <w:rPr>
                <w:rFonts w:eastAsia="PMingLiU" w:hint="eastAsia"/>
                <w:kern w:val="2"/>
                <w:sz w:val="24"/>
                <w:vertAlign w:val="subscript"/>
                <w:lang w:eastAsia="zh-TW"/>
              </w:rPr>
              <w:t>work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31D953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1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3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20.3)</w:t>
            </w:r>
          </w:p>
        </w:tc>
      </w:tr>
      <w:tr w:rsidR="003D36BF" w:rsidRPr="00536DF1" w14:paraId="00960FA1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87FBF10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R</w:t>
            </w:r>
            <w:r w:rsidRPr="00536DF1">
              <w:rPr>
                <w:rFonts w:eastAsia="PMingLiU" w:hint="eastAsia"/>
                <w:kern w:val="2"/>
                <w:sz w:val="24"/>
                <w:vertAlign w:val="subscript"/>
                <w:lang w:eastAsia="zh-TW"/>
              </w:rPr>
              <w:t>free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7D1A43A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21.7 (31.3)</w:t>
            </w:r>
          </w:p>
        </w:tc>
      </w:tr>
      <w:tr w:rsidR="003D36BF" w:rsidRPr="00536DF1" w14:paraId="667D0049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7E23CB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Geometry deviations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D3F751F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</w:p>
        </w:tc>
      </w:tr>
      <w:tr w:rsidR="003D36BF" w:rsidRPr="00536DF1" w14:paraId="5D3C1FAB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480E6C1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Bond length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0216C1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0.00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7</w:t>
            </w:r>
          </w:p>
        </w:tc>
      </w:tr>
      <w:tr w:rsidR="003D36BF" w:rsidRPr="00536DF1" w14:paraId="131FE9B8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697CC3E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Bond angles (</w:t>
            </w:r>
            <w:r w:rsidRPr="00536DF1">
              <w:rPr>
                <w:rFonts w:eastAsia="PMingLiU" w:hint="eastAsia"/>
                <w:kern w:val="2"/>
                <w:position w:val="-2"/>
                <w:sz w:val="24"/>
                <w:vertAlign w:val="superscript"/>
                <w:lang w:eastAsia="zh-TW"/>
              </w:rPr>
              <w:t>o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88360A8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1.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</w:t>
            </w:r>
          </w:p>
        </w:tc>
      </w:tr>
      <w:tr w:rsidR="003D36BF" w:rsidRPr="00536DF1" w14:paraId="5D4BDDA9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A5605C5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Mean B-values (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Å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) / No.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282CCF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</w:p>
        </w:tc>
      </w:tr>
      <w:tr w:rsidR="003D36BF" w:rsidRPr="00536DF1" w14:paraId="607549E4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2837BC7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Protein atoms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93063E6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44.2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/ 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 xml:space="preserve">2534 </w:t>
            </w:r>
          </w:p>
        </w:tc>
      </w:tr>
      <w:tr w:rsidR="003D36BF" w:rsidRPr="00536DF1" w14:paraId="023BD1A2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EA099C8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Water molecules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2383AFD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52.5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/ 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247</w:t>
            </w:r>
          </w:p>
        </w:tc>
      </w:tr>
      <w:tr w:rsidR="003D36BF" w:rsidRPr="00536DF1" w14:paraId="18314434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E5DF89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Ligand atoms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CBD60A4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39.8</w:t>
            </w: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 xml:space="preserve"> / 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48</w:t>
            </w:r>
          </w:p>
        </w:tc>
      </w:tr>
      <w:tr w:rsidR="003D36BF" w:rsidRPr="00536DF1" w14:paraId="1125CDC1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5124373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Ramachandran plot (%)</w:t>
            </w:r>
            <w:r w:rsidRPr="00536DF1">
              <w:rPr>
                <w:rFonts w:eastAsia="PMingLiU"/>
                <w:kern w:val="2"/>
                <w:sz w:val="24"/>
                <w:vertAlign w:val="superscript"/>
                <w:lang w:eastAsia="zh-TW"/>
              </w:rPr>
              <w:t>b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8B27456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</w:p>
        </w:tc>
      </w:tr>
      <w:tr w:rsidR="003D36BF" w:rsidRPr="00536DF1" w14:paraId="712934C5" w14:textId="77777777" w:rsidTr="00EB54A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25315AA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Favored region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8730F91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9</w:t>
            </w:r>
            <w:r w:rsidRPr="00536DF1">
              <w:rPr>
                <w:rFonts w:eastAsia="PMingLiU"/>
                <w:kern w:val="2"/>
                <w:sz w:val="24"/>
                <w:lang w:eastAsia="zh-TW"/>
              </w:rPr>
              <w:t>7.6</w:t>
            </w:r>
          </w:p>
        </w:tc>
      </w:tr>
      <w:tr w:rsidR="003D36BF" w:rsidRPr="00536DF1" w14:paraId="31FC0569" w14:textId="77777777" w:rsidTr="00EB54A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A5696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ind w:firstLineChars="100" w:firstLine="240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 w:hint="eastAsia"/>
                <w:kern w:val="2"/>
                <w:sz w:val="24"/>
                <w:lang w:eastAsia="zh-TW"/>
              </w:rPr>
              <w:t>Allowed region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89D6B" w14:textId="77777777" w:rsidR="003D36BF" w:rsidRPr="00536DF1" w:rsidRDefault="003D36BF" w:rsidP="00EB54AF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eastAsia="PMingLiU"/>
                <w:kern w:val="2"/>
                <w:sz w:val="24"/>
                <w:lang w:eastAsia="zh-TW"/>
              </w:rPr>
            </w:pPr>
            <w:r w:rsidRPr="00536DF1">
              <w:rPr>
                <w:rFonts w:eastAsia="PMingLiU"/>
                <w:kern w:val="2"/>
                <w:sz w:val="24"/>
                <w:lang w:eastAsia="zh-TW"/>
              </w:rPr>
              <w:t>2.4</w:t>
            </w:r>
          </w:p>
        </w:tc>
      </w:tr>
    </w:tbl>
    <w:p w14:paraId="2C686A6F" w14:textId="77777777" w:rsidR="003D36BF" w:rsidRPr="00536DF1" w:rsidRDefault="003D36BF" w:rsidP="003D36BF">
      <w:pPr>
        <w:widowControl w:val="0"/>
        <w:adjustRightInd w:val="0"/>
        <w:snapToGrid w:val="0"/>
        <w:spacing w:line="360" w:lineRule="exact"/>
        <w:rPr>
          <w:rFonts w:eastAsia="PMingLiU"/>
          <w:kern w:val="2"/>
          <w:sz w:val="24"/>
          <w:lang w:eastAsia="zh-TW"/>
        </w:rPr>
      </w:pPr>
      <w:r w:rsidRPr="00536DF1">
        <w:rPr>
          <w:rFonts w:eastAsia="PMingLiU" w:hint="eastAsia"/>
          <w:kern w:val="2"/>
          <w:sz w:val="24"/>
          <w:vertAlign w:val="superscript"/>
          <w:lang w:eastAsia="zh-TW"/>
        </w:rPr>
        <w:t>a</w:t>
      </w:r>
      <w:r w:rsidRPr="00536DF1">
        <w:rPr>
          <w:rFonts w:eastAsia="PMingLiU" w:hint="eastAsia"/>
          <w:kern w:val="2"/>
          <w:sz w:val="24"/>
          <w:lang w:eastAsia="zh-TW"/>
        </w:rPr>
        <w:t>Values in the parentheses are for the highest resolution shells.</w:t>
      </w:r>
    </w:p>
    <w:p w14:paraId="3CC7DD45" w14:textId="77777777" w:rsidR="003D36BF" w:rsidRDefault="003D36BF" w:rsidP="003D36BF">
      <w:pPr>
        <w:widowControl w:val="0"/>
        <w:adjustRightInd w:val="0"/>
        <w:snapToGrid w:val="0"/>
        <w:spacing w:line="360" w:lineRule="exact"/>
        <w:rPr>
          <w:rFonts w:eastAsia="AdvP7627"/>
          <w:sz w:val="24"/>
          <w:szCs w:val="24"/>
          <w:lang w:eastAsia="zh-TW"/>
        </w:rPr>
      </w:pPr>
      <w:r w:rsidRPr="00536DF1">
        <w:rPr>
          <w:rFonts w:eastAsia="PMingLiU" w:hint="eastAsia"/>
          <w:kern w:val="2"/>
          <w:sz w:val="24"/>
          <w:vertAlign w:val="superscript"/>
          <w:lang w:eastAsia="zh-TW"/>
        </w:rPr>
        <w:t>b</w:t>
      </w:r>
      <w:r w:rsidRPr="00536DF1">
        <w:rPr>
          <w:rFonts w:eastAsia="AdvP7627"/>
          <w:sz w:val="24"/>
          <w:szCs w:val="24"/>
          <w:lang w:eastAsia="zh-TW"/>
        </w:rPr>
        <w:t xml:space="preserve">Categories were defined by </w:t>
      </w:r>
      <w:r w:rsidRPr="00536DF1">
        <w:rPr>
          <w:rFonts w:eastAsia="AdvP7627" w:hint="eastAsia"/>
          <w:sz w:val="24"/>
          <w:szCs w:val="24"/>
          <w:lang w:eastAsia="zh-TW"/>
        </w:rPr>
        <w:t>RAMPAGE</w:t>
      </w:r>
      <w:r w:rsidRPr="00536DF1">
        <w:rPr>
          <w:rFonts w:eastAsia="AdvP7627"/>
          <w:sz w:val="24"/>
          <w:szCs w:val="24"/>
          <w:lang w:eastAsia="zh-TW"/>
        </w:rPr>
        <w:t>.</w:t>
      </w:r>
    </w:p>
    <w:p w14:paraId="55BD50D0" w14:textId="0DE5E459" w:rsidR="002B6C1A" w:rsidRDefault="002B6C1A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6837D43F" w14:textId="27377670" w:rsidR="001725B2" w:rsidRDefault="00F63DBF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 w:rsidRPr="00F63DBF">
        <w:rPr>
          <w:rFonts w:eastAsia="Times New Roman"/>
          <w:b/>
          <w:bCs/>
          <w:sz w:val="24"/>
          <w:szCs w:val="24"/>
        </w:rPr>
        <w:t xml:space="preserve"> </w:t>
      </w:r>
      <w:r w:rsidR="000B5B62">
        <w:rPr>
          <w:rFonts w:eastAsia="Times New Roman"/>
          <w:b/>
          <w:bCs/>
          <w:noProof/>
          <w:sz w:val="24"/>
          <w:szCs w:val="24"/>
        </w:rPr>
        <w:drawing>
          <wp:inline distT="0" distB="0" distL="0" distR="0" wp14:anchorId="1B2CDA7D" wp14:editId="0CDFAA50">
            <wp:extent cx="5818928" cy="2484292"/>
            <wp:effectExtent l="0" t="0" r="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870" cy="2491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D9FCF5" w14:textId="30EEEB66" w:rsidR="00821F19" w:rsidRDefault="00821F19" w:rsidP="002D2366">
      <w:pPr>
        <w:spacing w:before="120"/>
        <w:rPr>
          <w:rFonts w:eastAsia="Times New Roman"/>
          <w:b/>
          <w:bCs/>
          <w:sz w:val="24"/>
          <w:szCs w:val="24"/>
        </w:rPr>
      </w:pPr>
      <w:r w:rsidRPr="00821F19">
        <w:rPr>
          <w:rFonts w:eastAsia="Times New Roman"/>
          <w:b/>
          <w:bCs/>
          <w:sz w:val="24"/>
          <w:szCs w:val="24"/>
        </w:rPr>
        <w:t>Fig</w:t>
      </w:r>
      <w:r w:rsidR="005E1301" w:rsidRPr="002D2366">
        <w:rPr>
          <w:rFonts w:eastAsia="Times New Roman" w:hint="eastAsia"/>
          <w:b/>
          <w:bCs/>
          <w:sz w:val="24"/>
          <w:szCs w:val="24"/>
        </w:rPr>
        <w:t>.</w:t>
      </w:r>
      <w:r w:rsidRPr="00821F19">
        <w:rPr>
          <w:rFonts w:eastAsia="Times New Roman"/>
          <w:b/>
          <w:bCs/>
          <w:sz w:val="24"/>
          <w:szCs w:val="24"/>
        </w:rPr>
        <w:t xml:space="preserve"> S1 IL-12p40 levels of </w:t>
      </w:r>
      <w:r w:rsidR="000A2259" w:rsidRPr="000A2259">
        <w:rPr>
          <w:rFonts w:eastAsia="Times New Roman"/>
          <w:b/>
          <w:bCs/>
          <w:sz w:val="24"/>
          <w:szCs w:val="24"/>
        </w:rPr>
        <w:t>crude extract</w:t>
      </w:r>
      <w:r w:rsidR="00EC231C" w:rsidRPr="000832F9">
        <w:rPr>
          <w:rFonts w:eastAsia="Times New Roman"/>
          <w:b/>
          <w:bCs/>
          <w:sz w:val="24"/>
          <w:szCs w:val="24"/>
        </w:rPr>
        <w:t>s</w:t>
      </w:r>
      <w:r w:rsidRPr="00821F19">
        <w:rPr>
          <w:rFonts w:eastAsia="Times New Roman"/>
          <w:b/>
          <w:bCs/>
          <w:sz w:val="24"/>
          <w:szCs w:val="24"/>
        </w:rPr>
        <w:t xml:space="preserve"> </w:t>
      </w:r>
      <w:r w:rsidR="00A935DC" w:rsidRPr="00A935DC">
        <w:rPr>
          <w:rFonts w:eastAsia="Times New Roman"/>
          <w:b/>
          <w:bCs/>
          <w:sz w:val="24"/>
          <w:szCs w:val="24"/>
        </w:rPr>
        <w:t>used to stimulate mouse BMDC.</w:t>
      </w:r>
    </w:p>
    <w:p w14:paraId="3C14CEFF" w14:textId="65610D08" w:rsidR="00B617C8" w:rsidRPr="008030BE" w:rsidRDefault="00B617C8" w:rsidP="002D2366">
      <w:pPr>
        <w:spacing w:before="120"/>
        <w:rPr>
          <w:sz w:val="24"/>
          <w:szCs w:val="24"/>
          <w:lang w:eastAsia="zh-TW"/>
        </w:rPr>
      </w:pPr>
      <w:r>
        <w:rPr>
          <w:rFonts w:eastAsia="Times New Roman"/>
          <w:sz w:val="24"/>
          <w:szCs w:val="24"/>
        </w:rPr>
        <w:t>AS 0-25</w:t>
      </w:r>
      <w:r w:rsidRPr="00912AD9">
        <w:rPr>
          <w:rFonts w:eastAsia="Times New Roman"/>
          <w:sz w:val="24"/>
          <w:szCs w:val="24"/>
        </w:rPr>
        <w:t>% precipitates</w:t>
      </w:r>
      <w:r>
        <w:rPr>
          <w:rFonts w:eastAsia="Times New Roman"/>
          <w:sz w:val="24"/>
          <w:szCs w:val="24"/>
        </w:rPr>
        <w:t xml:space="preserve"> (IE1), AS 25-50</w:t>
      </w:r>
      <w:r w:rsidRPr="00912AD9">
        <w:rPr>
          <w:rFonts w:eastAsia="Times New Roman"/>
          <w:sz w:val="24"/>
          <w:szCs w:val="24"/>
        </w:rPr>
        <w:t>% precipitates</w:t>
      </w:r>
      <w:r>
        <w:rPr>
          <w:rFonts w:eastAsia="Times New Roman"/>
          <w:sz w:val="24"/>
          <w:szCs w:val="24"/>
        </w:rPr>
        <w:t xml:space="preserve"> (IE2), AS 50-75</w:t>
      </w:r>
      <w:r w:rsidRPr="00912AD9">
        <w:rPr>
          <w:rFonts w:eastAsia="Times New Roman"/>
          <w:sz w:val="24"/>
          <w:szCs w:val="24"/>
        </w:rPr>
        <w:t>% precipitates</w:t>
      </w:r>
      <w:r>
        <w:rPr>
          <w:rFonts w:eastAsia="Times New Roman"/>
          <w:sz w:val="24"/>
          <w:szCs w:val="24"/>
        </w:rPr>
        <w:t xml:space="preserve"> (IE3), and AS 75-100</w:t>
      </w:r>
      <w:r w:rsidRPr="00912AD9">
        <w:rPr>
          <w:rFonts w:eastAsia="Times New Roman"/>
          <w:sz w:val="24"/>
          <w:szCs w:val="24"/>
        </w:rPr>
        <w:t>% precipitates</w:t>
      </w:r>
      <w:r>
        <w:rPr>
          <w:rFonts w:eastAsia="Times New Roman"/>
          <w:sz w:val="24"/>
          <w:szCs w:val="24"/>
        </w:rPr>
        <w:t xml:space="preserve"> (IE4)</w:t>
      </w:r>
      <w:r>
        <w:rPr>
          <w:sz w:val="24"/>
          <w:szCs w:val="24"/>
          <w:lang w:eastAsia="zh-TW"/>
        </w:rPr>
        <w:t xml:space="preserve">. </w:t>
      </w:r>
      <w:r w:rsidR="000B5B62">
        <w:rPr>
          <w:rFonts w:hint="eastAsia"/>
          <w:sz w:val="24"/>
          <w:szCs w:val="24"/>
          <w:lang w:eastAsia="zh-TW"/>
        </w:rPr>
        <w:t>(</w:t>
      </w:r>
      <w:r w:rsidRPr="00242377">
        <w:rPr>
          <w:rFonts w:eastAsia="Times New Roman"/>
          <w:sz w:val="24"/>
          <w:szCs w:val="24"/>
        </w:rPr>
        <w:t>n = 3</w:t>
      </w:r>
      <w:r w:rsidR="000B5B62">
        <w:rPr>
          <w:rFonts w:ascii="PMingLiU" w:eastAsia="PMingLiU" w:hAnsi="PMingLiU" w:cs="PMingLiU" w:hint="eastAsia"/>
          <w:sz w:val="24"/>
          <w:szCs w:val="24"/>
          <w:lang w:eastAsia="zh-TW"/>
        </w:rPr>
        <w:t>,</w:t>
      </w:r>
      <w:r w:rsidR="000B5B62">
        <w:rPr>
          <w:rFonts w:ascii="PMingLiU" w:eastAsia="PMingLiU" w:hAnsi="PMingLiU" w:cs="PMingLiU"/>
          <w:sz w:val="24"/>
          <w:szCs w:val="24"/>
          <w:lang w:eastAsia="zh-TW"/>
        </w:rPr>
        <w:t xml:space="preserve"> </w:t>
      </w:r>
      <w:r w:rsidR="000B5B62" w:rsidRPr="00645A72">
        <w:rPr>
          <w:rFonts w:eastAsia="Times New Roman"/>
          <w:sz w:val="24"/>
          <w:szCs w:val="24"/>
        </w:rPr>
        <w:t>*p &lt; 0.05</w:t>
      </w:r>
      <w:r w:rsidR="00564FBB">
        <w:rPr>
          <w:rFonts w:eastAsia="Times New Roman"/>
          <w:sz w:val="24"/>
          <w:szCs w:val="24"/>
        </w:rPr>
        <w:t xml:space="preserve"> compared to cell only group</w:t>
      </w:r>
      <w:r w:rsidR="000B5B62" w:rsidRPr="00645A72">
        <w:rPr>
          <w:rFonts w:eastAsia="Times New Roman"/>
          <w:sz w:val="24"/>
          <w:szCs w:val="24"/>
        </w:rPr>
        <w:t>, one-way ANOVA with Bonferroni multiple comparison test.</w:t>
      </w:r>
      <w:r w:rsidR="00564FBB">
        <w:rPr>
          <w:rFonts w:eastAsia="Times New Roman"/>
          <w:sz w:val="24"/>
          <w:szCs w:val="24"/>
        </w:rPr>
        <w:t>)</w:t>
      </w:r>
    </w:p>
    <w:p w14:paraId="6283EEA5" w14:textId="7322A8BF" w:rsidR="002C1734" w:rsidRDefault="002C1734">
      <w:pPr>
        <w:rPr>
          <w:rFonts w:eastAsia="Times New Roman"/>
          <w:b/>
          <w:bCs/>
          <w:color w:val="FF0000"/>
          <w:sz w:val="24"/>
          <w:szCs w:val="24"/>
        </w:rPr>
      </w:pPr>
      <w:r>
        <w:rPr>
          <w:rFonts w:eastAsia="Times New Roman"/>
          <w:b/>
          <w:bCs/>
          <w:color w:val="FF0000"/>
          <w:sz w:val="24"/>
          <w:szCs w:val="24"/>
        </w:rPr>
        <w:br w:type="page"/>
      </w:r>
    </w:p>
    <w:p w14:paraId="13B0A0EC" w14:textId="066EC88A" w:rsidR="005E1301" w:rsidRPr="00821F19" w:rsidRDefault="008252F1" w:rsidP="00821F19">
      <w:pPr>
        <w:spacing w:before="120" w:line="360" w:lineRule="auto"/>
        <w:rPr>
          <w:rFonts w:eastAsia="Times New Roman"/>
          <w:b/>
          <w:bCs/>
          <w:color w:val="FF0000"/>
          <w:sz w:val="24"/>
          <w:szCs w:val="24"/>
        </w:rPr>
      </w:pPr>
      <w:r>
        <w:rPr>
          <w:rFonts w:eastAsia="Times New Roman"/>
          <w:b/>
          <w:bCs/>
          <w:noProof/>
          <w:color w:val="FF0000"/>
          <w:sz w:val="24"/>
          <w:szCs w:val="24"/>
        </w:rPr>
        <w:lastRenderedPageBreak/>
        <w:drawing>
          <wp:inline distT="0" distB="0" distL="0" distR="0" wp14:anchorId="7E80AB30" wp14:editId="0C2B1436">
            <wp:extent cx="5794376" cy="8071806"/>
            <wp:effectExtent l="0" t="0" r="0" b="571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910" cy="8089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85B16" w14:textId="77777777" w:rsidR="003D36BF" w:rsidRDefault="003D36BF" w:rsidP="00314FC7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1CD86E9C" w14:textId="271462ED" w:rsidR="00314FC7" w:rsidRDefault="00314FC7" w:rsidP="00314FC7">
      <w:pPr>
        <w:spacing w:before="120"/>
        <w:rPr>
          <w:rFonts w:eastAsia="Times New Roman"/>
          <w:b/>
          <w:bCs/>
          <w:sz w:val="24"/>
          <w:szCs w:val="24"/>
        </w:rPr>
      </w:pPr>
      <w:r w:rsidRPr="00314FC7">
        <w:rPr>
          <w:rFonts w:eastAsia="Times New Roman" w:hint="eastAsia"/>
          <w:b/>
          <w:bCs/>
          <w:sz w:val="24"/>
          <w:szCs w:val="24"/>
        </w:rPr>
        <w:t>F</w:t>
      </w:r>
      <w:r w:rsidRPr="00314FC7">
        <w:rPr>
          <w:rFonts w:eastAsia="Times New Roman"/>
          <w:b/>
          <w:bCs/>
          <w:sz w:val="24"/>
          <w:szCs w:val="24"/>
        </w:rPr>
        <w:t>ig</w:t>
      </w:r>
      <w:r w:rsidRPr="00314FC7">
        <w:rPr>
          <w:rFonts w:eastAsia="Times New Roman" w:hint="eastAsia"/>
          <w:b/>
          <w:bCs/>
          <w:sz w:val="24"/>
          <w:szCs w:val="24"/>
        </w:rPr>
        <w:t>.</w:t>
      </w:r>
      <w:r w:rsidRPr="00314FC7">
        <w:rPr>
          <w:rFonts w:eastAsia="Times New Roman"/>
          <w:b/>
          <w:bCs/>
          <w:sz w:val="24"/>
          <w:szCs w:val="24"/>
        </w:rPr>
        <w:t xml:space="preserve"> S2 </w:t>
      </w:r>
      <w:r w:rsidR="00BC682A" w:rsidRPr="00BC682A">
        <w:rPr>
          <w:rFonts w:eastAsia="Times New Roman"/>
          <w:b/>
          <w:bCs/>
          <w:sz w:val="24"/>
          <w:szCs w:val="24"/>
        </w:rPr>
        <w:t xml:space="preserve">Ion-exchange chromatography of </w:t>
      </w:r>
      <w:r w:rsidR="000A2259" w:rsidRPr="000A2259">
        <w:rPr>
          <w:rFonts w:eastAsia="Times New Roman"/>
          <w:b/>
          <w:bCs/>
          <w:sz w:val="24"/>
          <w:szCs w:val="24"/>
        </w:rPr>
        <w:t>crude extracts</w:t>
      </w:r>
      <w:r w:rsidR="00BC682A" w:rsidRPr="00BC682A">
        <w:rPr>
          <w:rFonts w:eastAsia="Times New Roman"/>
          <w:b/>
          <w:bCs/>
          <w:sz w:val="24"/>
          <w:szCs w:val="24"/>
        </w:rPr>
        <w:t xml:space="preserve"> </w:t>
      </w:r>
      <w:r w:rsidR="004C3A11">
        <w:rPr>
          <w:rFonts w:eastAsia="Times New Roman"/>
          <w:b/>
          <w:bCs/>
          <w:sz w:val="24"/>
          <w:szCs w:val="24"/>
        </w:rPr>
        <w:t>on</w:t>
      </w:r>
      <w:r w:rsidR="00BC682A" w:rsidRPr="00BC682A">
        <w:rPr>
          <w:rFonts w:eastAsia="Times New Roman"/>
          <w:b/>
          <w:bCs/>
          <w:sz w:val="24"/>
          <w:szCs w:val="24"/>
        </w:rPr>
        <w:t xml:space="preserve"> a </w:t>
      </w:r>
      <w:r w:rsidR="00FF72E3" w:rsidRPr="00314FC7">
        <w:rPr>
          <w:rFonts w:eastAsia="Times New Roman"/>
          <w:b/>
          <w:bCs/>
          <w:sz w:val="24"/>
          <w:szCs w:val="24"/>
        </w:rPr>
        <w:t>DEAE-Sepharose</w:t>
      </w:r>
      <w:r w:rsidR="00BC682A" w:rsidRPr="00BC682A">
        <w:rPr>
          <w:rFonts w:eastAsia="Times New Roman"/>
          <w:b/>
          <w:bCs/>
          <w:sz w:val="24"/>
          <w:szCs w:val="24"/>
        </w:rPr>
        <w:t xml:space="preserve"> Fast Flow column</w:t>
      </w:r>
      <w:r w:rsidR="000A2259">
        <w:rPr>
          <w:rFonts w:eastAsia="Times New Roman"/>
          <w:b/>
          <w:bCs/>
          <w:sz w:val="24"/>
          <w:szCs w:val="24"/>
        </w:rPr>
        <w:t>.</w:t>
      </w:r>
    </w:p>
    <w:p w14:paraId="71AA31C1" w14:textId="1AF29157" w:rsidR="00912AD9" w:rsidRPr="00645A72" w:rsidRDefault="00FA0E05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sz w:val="24"/>
          <w:szCs w:val="24"/>
        </w:rPr>
        <w:t xml:space="preserve">The curve of elution in DEAE Sepharose Fast Flow chromatography. </w:t>
      </w:r>
      <w:r w:rsidR="00912AD9" w:rsidRPr="00645A72">
        <w:rPr>
          <w:rFonts w:eastAsia="Times New Roman"/>
          <w:sz w:val="24"/>
          <w:szCs w:val="24"/>
        </w:rPr>
        <w:t>Samples were</w:t>
      </w:r>
      <w:r w:rsidR="00912AD9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912AD9" w:rsidRPr="00974266">
        <w:rPr>
          <w:rFonts w:eastAsia="Times New Roman"/>
          <w:b/>
          <w:bCs/>
          <w:sz w:val="24"/>
          <w:szCs w:val="24"/>
        </w:rPr>
        <w:t>a</w:t>
      </w:r>
      <w:r w:rsidR="00911463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911463" w:rsidRPr="00645A72">
        <w:rPr>
          <w:rFonts w:eastAsia="Times New Roman"/>
          <w:sz w:val="24"/>
          <w:szCs w:val="24"/>
        </w:rPr>
        <w:t>AS 0-25</w:t>
      </w:r>
      <w:r w:rsidR="00912AD9" w:rsidRPr="00645A72">
        <w:rPr>
          <w:rFonts w:eastAsia="Times New Roman"/>
          <w:sz w:val="24"/>
          <w:szCs w:val="24"/>
        </w:rPr>
        <w:t>% precipitates</w:t>
      </w:r>
      <w:r w:rsidR="00974266" w:rsidRPr="00645A72">
        <w:rPr>
          <w:rFonts w:eastAsia="Times New Roman"/>
          <w:sz w:val="24"/>
          <w:szCs w:val="24"/>
        </w:rPr>
        <w:t xml:space="preserve"> (IE1), </w:t>
      </w:r>
      <w:r w:rsidR="00974266">
        <w:rPr>
          <w:rFonts w:eastAsia="Times New Roman"/>
          <w:b/>
          <w:bCs/>
          <w:sz w:val="24"/>
          <w:szCs w:val="24"/>
        </w:rPr>
        <w:t>b</w:t>
      </w:r>
      <w:r w:rsidR="00974266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974266" w:rsidRPr="00645A72">
        <w:rPr>
          <w:rFonts w:eastAsia="Times New Roman"/>
          <w:sz w:val="24"/>
          <w:szCs w:val="24"/>
        </w:rPr>
        <w:t>AS 25-50% precipitates (IE</w:t>
      </w:r>
      <w:r w:rsidR="00B54A7A" w:rsidRPr="00645A72">
        <w:rPr>
          <w:rFonts w:eastAsia="Times New Roman"/>
          <w:sz w:val="24"/>
          <w:szCs w:val="24"/>
        </w:rPr>
        <w:t>2</w:t>
      </w:r>
      <w:r w:rsidR="00974266" w:rsidRPr="00645A72">
        <w:rPr>
          <w:rFonts w:eastAsia="Times New Roman"/>
          <w:sz w:val="24"/>
          <w:szCs w:val="24"/>
        </w:rPr>
        <w:t>)</w:t>
      </w:r>
      <w:r w:rsidR="00B54A7A" w:rsidRPr="00645A72">
        <w:rPr>
          <w:rFonts w:eastAsia="Times New Roman"/>
          <w:sz w:val="24"/>
          <w:szCs w:val="24"/>
        </w:rPr>
        <w:t xml:space="preserve">, </w:t>
      </w:r>
      <w:r w:rsidR="00B54A7A">
        <w:rPr>
          <w:rFonts w:eastAsia="Times New Roman"/>
          <w:b/>
          <w:bCs/>
          <w:sz w:val="24"/>
          <w:szCs w:val="24"/>
        </w:rPr>
        <w:t>c</w:t>
      </w:r>
      <w:r w:rsidR="00B54A7A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B54A7A" w:rsidRPr="00645A72">
        <w:rPr>
          <w:rFonts w:eastAsia="Times New Roman"/>
          <w:sz w:val="24"/>
          <w:szCs w:val="24"/>
        </w:rPr>
        <w:t xml:space="preserve">AS 50-75% precipitates (IE3), and </w:t>
      </w:r>
      <w:r w:rsidR="00B54A7A">
        <w:rPr>
          <w:rFonts w:eastAsia="Times New Roman"/>
          <w:b/>
          <w:bCs/>
          <w:sz w:val="24"/>
          <w:szCs w:val="24"/>
        </w:rPr>
        <w:t>d</w:t>
      </w:r>
      <w:r w:rsidR="00B54A7A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B54A7A" w:rsidRPr="00645A72">
        <w:rPr>
          <w:rFonts w:eastAsia="Times New Roman"/>
          <w:sz w:val="24"/>
          <w:szCs w:val="24"/>
        </w:rPr>
        <w:t>AS 75-100% precipitates (IE4)</w:t>
      </w:r>
      <w:r w:rsidR="00797150" w:rsidRPr="00645A72">
        <w:rPr>
          <w:rFonts w:eastAsia="Times New Roman"/>
          <w:sz w:val="24"/>
          <w:szCs w:val="24"/>
        </w:rPr>
        <w:t>.</w:t>
      </w:r>
      <w:r w:rsidR="00777761" w:rsidRPr="00645A72">
        <w:rPr>
          <w:rFonts w:eastAsia="Times New Roman"/>
          <w:sz w:val="24"/>
          <w:szCs w:val="24"/>
        </w:rPr>
        <w:t xml:space="preserve"> Starting chromatography buffer (buffer A): </w:t>
      </w:r>
      <w:r w:rsidR="00037826" w:rsidRPr="00645A72">
        <w:rPr>
          <w:rFonts w:eastAsia="Times New Roman"/>
          <w:sz w:val="24"/>
          <w:szCs w:val="24"/>
        </w:rPr>
        <w:t xml:space="preserve">50 mM Tris-HCl </w:t>
      </w:r>
      <w:r w:rsidR="00777761" w:rsidRPr="00645A72">
        <w:rPr>
          <w:rFonts w:eastAsia="Times New Roman"/>
          <w:sz w:val="24"/>
          <w:szCs w:val="24"/>
        </w:rPr>
        <w:t xml:space="preserve">(pH </w:t>
      </w:r>
      <w:r w:rsidR="00037826" w:rsidRPr="00645A72">
        <w:rPr>
          <w:rFonts w:eastAsia="Times New Roman"/>
          <w:sz w:val="24"/>
          <w:szCs w:val="24"/>
        </w:rPr>
        <w:t>8.5</w:t>
      </w:r>
      <w:r w:rsidR="00777761" w:rsidRPr="00645A72">
        <w:rPr>
          <w:rFonts w:eastAsia="Times New Roman"/>
          <w:sz w:val="24"/>
          <w:szCs w:val="24"/>
        </w:rPr>
        <w:t>). Elution buffer</w:t>
      </w:r>
      <w:r w:rsidR="00037826" w:rsidRPr="00645A72">
        <w:rPr>
          <w:rFonts w:eastAsia="Times New Roman"/>
          <w:sz w:val="24"/>
          <w:szCs w:val="24"/>
        </w:rPr>
        <w:t xml:space="preserve"> (buffer B)</w:t>
      </w:r>
      <w:r w:rsidR="00777761" w:rsidRPr="00645A72">
        <w:rPr>
          <w:rFonts w:eastAsia="Times New Roman"/>
          <w:sz w:val="24"/>
          <w:szCs w:val="24"/>
        </w:rPr>
        <w:t xml:space="preserve">: </w:t>
      </w:r>
      <w:r w:rsidR="000376B8" w:rsidRPr="00645A72">
        <w:rPr>
          <w:rFonts w:eastAsia="Times New Roman"/>
          <w:sz w:val="24"/>
          <w:szCs w:val="24"/>
        </w:rPr>
        <w:t>1</w:t>
      </w:r>
      <w:r w:rsidR="00777761" w:rsidRPr="00645A72">
        <w:rPr>
          <w:rFonts w:eastAsia="Times New Roman"/>
          <w:sz w:val="24"/>
          <w:szCs w:val="24"/>
        </w:rPr>
        <w:t xml:space="preserve"> M NaCl in starting buffer.</w:t>
      </w:r>
      <w:r w:rsidR="000376B8" w:rsidRPr="00645A72">
        <w:rPr>
          <w:rFonts w:eastAsia="Times New Roman"/>
          <w:sz w:val="24"/>
          <w:szCs w:val="24"/>
        </w:rPr>
        <w:t xml:space="preserve"> </w:t>
      </w:r>
      <w:r w:rsidR="009F7C0B" w:rsidRPr="00645A72">
        <w:rPr>
          <w:rFonts w:eastAsia="Times New Roman"/>
          <w:sz w:val="24"/>
          <w:szCs w:val="24"/>
        </w:rPr>
        <w:t>Elution was a linear gradient (from 0 to 1 M) of NaCl in Tris-HCl buffer. Detection wavelength: UV 280 nm; Flow rate: 1.2 m</w:t>
      </w:r>
      <w:r w:rsidR="008E394C">
        <w:rPr>
          <w:rFonts w:eastAsia="Times New Roman"/>
          <w:sz w:val="24"/>
          <w:szCs w:val="24"/>
        </w:rPr>
        <w:t>l</w:t>
      </w:r>
      <w:r w:rsidR="009F7C0B" w:rsidRPr="00645A72">
        <w:rPr>
          <w:rFonts w:eastAsia="Times New Roman"/>
          <w:sz w:val="24"/>
          <w:szCs w:val="24"/>
        </w:rPr>
        <w:t>/min; Collection rate: 1 m</w:t>
      </w:r>
      <w:r w:rsidR="008E394C">
        <w:rPr>
          <w:rFonts w:eastAsia="Times New Roman"/>
          <w:sz w:val="24"/>
          <w:szCs w:val="24"/>
        </w:rPr>
        <w:t>l</w:t>
      </w:r>
      <w:r w:rsidR="009F7C0B" w:rsidRPr="00645A72">
        <w:rPr>
          <w:rFonts w:eastAsia="Times New Roman"/>
          <w:sz w:val="24"/>
          <w:szCs w:val="24"/>
        </w:rPr>
        <w:t>/tube.</w:t>
      </w:r>
    </w:p>
    <w:p w14:paraId="650661CA" w14:textId="77777777" w:rsidR="003D36BF" w:rsidRDefault="003D36BF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45923E79" w14:textId="77777777" w:rsidR="003D36BF" w:rsidRDefault="003D36BF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06E8D177" w14:textId="07B1EA1D" w:rsidR="00314FC7" w:rsidRDefault="00314FC7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inline distT="0" distB="0" distL="0" distR="0" wp14:anchorId="7F4D9E69" wp14:editId="34DBC48E">
            <wp:extent cx="5821680" cy="2337966"/>
            <wp:effectExtent l="0" t="0" r="762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269" cy="2344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D9F84" w14:textId="5F0FE208" w:rsidR="00600603" w:rsidRDefault="00600603" w:rsidP="00600603">
      <w:pPr>
        <w:spacing w:before="120"/>
        <w:rPr>
          <w:rFonts w:eastAsia="Times New Roman"/>
          <w:b/>
          <w:bCs/>
          <w:sz w:val="24"/>
          <w:szCs w:val="24"/>
        </w:rPr>
      </w:pPr>
      <w:r w:rsidRPr="00821F19">
        <w:rPr>
          <w:rFonts w:eastAsia="Times New Roman"/>
          <w:b/>
          <w:bCs/>
          <w:sz w:val="24"/>
          <w:szCs w:val="24"/>
        </w:rPr>
        <w:t>Fig</w:t>
      </w:r>
      <w:r w:rsidRPr="002D2366">
        <w:rPr>
          <w:rFonts w:eastAsia="Times New Roman" w:hint="eastAsia"/>
          <w:b/>
          <w:bCs/>
          <w:sz w:val="24"/>
          <w:szCs w:val="24"/>
        </w:rPr>
        <w:t>.</w:t>
      </w:r>
      <w:r w:rsidRPr="00821F19">
        <w:rPr>
          <w:rFonts w:eastAsia="Times New Roman"/>
          <w:b/>
          <w:bCs/>
          <w:sz w:val="24"/>
          <w:szCs w:val="24"/>
        </w:rPr>
        <w:t xml:space="preserve"> S</w:t>
      </w:r>
      <w:r>
        <w:rPr>
          <w:rFonts w:eastAsia="Times New Roman"/>
          <w:b/>
          <w:bCs/>
          <w:sz w:val="24"/>
          <w:szCs w:val="24"/>
        </w:rPr>
        <w:t>3</w:t>
      </w:r>
      <w:r w:rsidRPr="00821F19">
        <w:rPr>
          <w:rFonts w:eastAsia="Times New Roman"/>
          <w:b/>
          <w:bCs/>
          <w:sz w:val="24"/>
          <w:szCs w:val="24"/>
        </w:rPr>
        <w:t xml:space="preserve"> IL-12p40 levels of </w:t>
      </w:r>
      <w:r w:rsidRPr="00600603">
        <w:rPr>
          <w:rFonts w:eastAsia="Times New Roman"/>
          <w:b/>
          <w:bCs/>
          <w:sz w:val="24"/>
          <w:szCs w:val="24"/>
        </w:rPr>
        <w:t>IE1-1 to IE4-2</w:t>
      </w:r>
      <w:r w:rsidRPr="00821F19">
        <w:rPr>
          <w:rFonts w:eastAsia="Times New Roman"/>
          <w:b/>
          <w:bCs/>
          <w:sz w:val="24"/>
          <w:szCs w:val="24"/>
        </w:rPr>
        <w:t xml:space="preserve"> fractions (</w:t>
      </w:r>
      <w:r w:rsidRPr="00600603">
        <w:rPr>
          <w:rFonts w:eastAsia="Times New Roman"/>
          <w:b/>
          <w:bCs/>
          <w:sz w:val="24"/>
          <w:szCs w:val="24"/>
        </w:rPr>
        <w:t xml:space="preserve">fractions </w:t>
      </w:r>
      <w:r w:rsidR="00AA416F">
        <w:rPr>
          <w:rFonts w:eastAsia="Times New Roman"/>
          <w:b/>
          <w:bCs/>
          <w:sz w:val="24"/>
          <w:szCs w:val="24"/>
        </w:rPr>
        <w:t>from</w:t>
      </w:r>
      <w:r w:rsidRPr="00600603">
        <w:rPr>
          <w:rFonts w:eastAsia="Times New Roman"/>
          <w:b/>
          <w:bCs/>
          <w:sz w:val="24"/>
          <w:szCs w:val="24"/>
        </w:rPr>
        <w:t xml:space="preserve"> ion-exchange chromatography</w:t>
      </w:r>
      <w:r w:rsidRPr="00821F19">
        <w:rPr>
          <w:rFonts w:eastAsia="Times New Roman"/>
          <w:b/>
          <w:bCs/>
          <w:sz w:val="24"/>
          <w:szCs w:val="24"/>
        </w:rPr>
        <w:t xml:space="preserve">) </w:t>
      </w:r>
      <w:r w:rsidR="008657C0" w:rsidRPr="008657C0">
        <w:rPr>
          <w:rFonts w:eastAsia="Times New Roman"/>
          <w:b/>
          <w:bCs/>
          <w:sz w:val="24"/>
          <w:szCs w:val="24"/>
        </w:rPr>
        <w:t>used to stimulate</w:t>
      </w:r>
      <w:r w:rsidRPr="00821F19">
        <w:rPr>
          <w:rFonts w:eastAsia="Times New Roman"/>
          <w:b/>
          <w:bCs/>
          <w:sz w:val="24"/>
          <w:szCs w:val="24"/>
        </w:rPr>
        <w:t xml:space="preserve"> mouse BMDC.</w:t>
      </w:r>
    </w:p>
    <w:p w14:paraId="150F2A35" w14:textId="3D04094A" w:rsidR="00314FC7" w:rsidRPr="00645A72" w:rsidRDefault="00242377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sz w:val="24"/>
          <w:szCs w:val="24"/>
        </w:rPr>
        <w:t>n = 3, *p &lt; 0.05</w:t>
      </w:r>
      <w:r w:rsidR="00564FBB">
        <w:rPr>
          <w:rFonts w:eastAsia="Times New Roman"/>
          <w:sz w:val="24"/>
          <w:szCs w:val="24"/>
        </w:rPr>
        <w:t xml:space="preserve"> compared to cell only group</w:t>
      </w:r>
      <w:r w:rsidRPr="00645A72">
        <w:rPr>
          <w:rFonts w:eastAsia="Times New Roman"/>
          <w:sz w:val="24"/>
          <w:szCs w:val="24"/>
        </w:rPr>
        <w:t>, one-way ANOVA with Bonferroni multiple comparison test.</w:t>
      </w:r>
    </w:p>
    <w:p w14:paraId="695D07A8" w14:textId="1280A19A" w:rsidR="00600603" w:rsidRDefault="00600603" w:rsidP="00645A72">
      <w:pPr>
        <w:spacing w:before="1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6BC4392E" w14:textId="3EF0EFE3" w:rsidR="00600603" w:rsidRDefault="006D1ACD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D5822A1" wp14:editId="77F7B0D2">
            <wp:extent cx="5704974" cy="60660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974" cy="606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625C4" w14:textId="387453F4" w:rsidR="0003517A" w:rsidRDefault="0003517A" w:rsidP="0003517A">
      <w:pPr>
        <w:spacing w:before="120"/>
        <w:rPr>
          <w:rFonts w:eastAsia="Times New Roman"/>
          <w:b/>
          <w:bCs/>
          <w:sz w:val="24"/>
          <w:szCs w:val="24"/>
        </w:rPr>
      </w:pPr>
      <w:r w:rsidRPr="0003517A">
        <w:rPr>
          <w:rFonts w:eastAsia="Times New Roman"/>
          <w:b/>
          <w:bCs/>
          <w:sz w:val="24"/>
          <w:szCs w:val="24"/>
        </w:rPr>
        <w:t>Fig</w:t>
      </w:r>
      <w:r>
        <w:rPr>
          <w:rFonts w:eastAsia="Times New Roman"/>
          <w:b/>
          <w:bCs/>
          <w:sz w:val="24"/>
          <w:szCs w:val="24"/>
        </w:rPr>
        <w:t>.</w:t>
      </w:r>
      <w:r w:rsidRPr="0003517A">
        <w:rPr>
          <w:rFonts w:eastAsia="Times New Roman"/>
          <w:b/>
          <w:bCs/>
          <w:sz w:val="24"/>
          <w:szCs w:val="24"/>
        </w:rPr>
        <w:t xml:space="preserve"> S4 Size</w:t>
      </w:r>
      <w:r w:rsidR="008657C0">
        <w:rPr>
          <w:rFonts w:eastAsia="Times New Roman"/>
          <w:b/>
          <w:bCs/>
          <w:sz w:val="24"/>
          <w:szCs w:val="24"/>
        </w:rPr>
        <w:t>-</w:t>
      </w:r>
      <w:r w:rsidRPr="0003517A">
        <w:rPr>
          <w:rFonts w:eastAsia="Times New Roman"/>
          <w:b/>
          <w:bCs/>
          <w:sz w:val="24"/>
          <w:szCs w:val="24"/>
        </w:rPr>
        <w:t xml:space="preserve">exclusion chromatography of </w:t>
      </w:r>
      <w:r w:rsidR="00F80104">
        <w:rPr>
          <w:rFonts w:eastAsia="Times New Roman"/>
          <w:b/>
          <w:bCs/>
          <w:sz w:val="24"/>
          <w:szCs w:val="24"/>
        </w:rPr>
        <w:t>f</w:t>
      </w:r>
      <w:r w:rsidR="00F80104" w:rsidRPr="0003517A">
        <w:rPr>
          <w:rFonts w:eastAsia="Times New Roman"/>
          <w:b/>
          <w:bCs/>
          <w:sz w:val="24"/>
          <w:szCs w:val="24"/>
        </w:rPr>
        <w:t>raction</w:t>
      </w:r>
      <w:r w:rsidR="00F80104">
        <w:rPr>
          <w:rFonts w:eastAsia="Times New Roman"/>
          <w:b/>
          <w:bCs/>
          <w:sz w:val="24"/>
          <w:szCs w:val="24"/>
        </w:rPr>
        <w:t xml:space="preserve">s </w:t>
      </w:r>
      <w:r w:rsidR="00F82331">
        <w:rPr>
          <w:rFonts w:eastAsia="Times New Roman"/>
          <w:b/>
          <w:bCs/>
          <w:sz w:val="24"/>
          <w:szCs w:val="24"/>
        </w:rPr>
        <w:t xml:space="preserve">from </w:t>
      </w:r>
      <w:r w:rsidR="00597705" w:rsidRPr="00597705">
        <w:rPr>
          <w:rFonts w:eastAsia="Times New Roman"/>
          <w:b/>
          <w:bCs/>
          <w:sz w:val="24"/>
          <w:szCs w:val="24"/>
        </w:rPr>
        <w:t xml:space="preserve">crude extract </w:t>
      </w:r>
      <w:r w:rsidR="006701C0">
        <w:rPr>
          <w:rFonts w:eastAsia="Times New Roman"/>
          <w:b/>
          <w:bCs/>
          <w:sz w:val="24"/>
          <w:szCs w:val="24"/>
        </w:rPr>
        <w:t>IE1</w:t>
      </w:r>
      <w:r w:rsidR="006701C0" w:rsidRPr="00645A72">
        <w:rPr>
          <w:rFonts w:eastAsia="Times New Roman" w:hint="eastAsia"/>
          <w:b/>
          <w:bCs/>
          <w:sz w:val="24"/>
          <w:szCs w:val="24"/>
        </w:rPr>
        <w:t xml:space="preserve"> </w:t>
      </w:r>
      <w:r w:rsidR="00380441">
        <w:rPr>
          <w:rFonts w:eastAsia="Times New Roman"/>
          <w:b/>
          <w:bCs/>
          <w:sz w:val="24"/>
          <w:szCs w:val="24"/>
        </w:rPr>
        <w:t>on</w:t>
      </w:r>
      <w:r w:rsidR="00FB77B4" w:rsidRPr="00FB77B4">
        <w:rPr>
          <w:rFonts w:eastAsia="Times New Roman"/>
          <w:b/>
          <w:bCs/>
          <w:sz w:val="24"/>
          <w:szCs w:val="24"/>
        </w:rPr>
        <w:t xml:space="preserve"> </w:t>
      </w:r>
      <w:r w:rsidR="009F7ABF">
        <w:rPr>
          <w:rFonts w:eastAsia="Times New Roman"/>
          <w:b/>
          <w:bCs/>
          <w:sz w:val="24"/>
          <w:szCs w:val="24"/>
        </w:rPr>
        <w:t xml:space="preserve">a </w:t>
      </w:r>
      <w:r w:rsidR="00380441" w:rsidRPr="00380441">
        <w:rPr>
          <w:rFonts w:eastAsia="Times New Roman"/>
          <w:b/>
          <w:bCs/>
          <w:sz w:val="24"/>
          <w:szCs w:val="24"/>
        </w:rPr>
        <w:t>Sephacryl S-300 HR</w:t>
      </w:r>
      <w:r w:rsidR="00FB77B4" w:rsidRPr="00BC682A">
        <w:rPr>
          <w:rFonts w:eastAsia="Times New Roman"/>
          <w:b/>
          <w:bCs/>
          <w:sz w:val="24"/>
          <w:szCs w:val="24"/>
        </w:rPr>
        <w:t xml:space="preserve"> column</w:t>
      </w:r>
      <w:r w:rsidR="005E582A">
        <w:rPr>
          <w:rFonts w:eastAsia="Times New Roman"/>
          <w:b/>
          <w:bCs/>
          <w:sz w:val="24"/>
          <w:szCs w:val="24"/>
        </w:rPr>
        <w:t>.</w:t>
      </w:r>
    </w:p>
    <w:p w14:paraId="46889F33" w14:textId="64AD3530" w:rsidR="00161FF5" w:rsidRPr="00645A72" w:rsidRDefault="00161FF5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sz w:val="24"/>
          <w:szCs w:val="24"/>
        </w:rPr>
        <w:t xml:space="preserve">The curve of elution in </w:t>
      </w:r>
      <w:r w:rsidR="005E582A" w:rsidRPr="00645A72">
        <w:rPr>
          <w:rFonts w:eastAsia="Times New Roman"/>
          <w:sz w:val="24"/>
          <w:szCs w:val="24"/>
        </w:rPr>
        <w:t>Sephacryl S-300 HR chromatography</w:t>
      </w:r>
      <w:r w:rsidRPr="00645A72">
        <w:rPr>
          <w:rFonts w:eastAsia="Times New Roman"/>
          <w:sz w:val="24"/>
          <w:szCs w:val="24"/>
        </w:rPr>
        <w:t xml:space="preserve">. </w:t>
      </w:r>
      <w:r w:rsidR="00E521F8" w:rsidRPr="00645A72">
        <w:rPr>
          <w:rFonts w:eastAsia="Times New Roman"/>
          <w:sz w:val="24"/>
          <w:szCs w:val="24"/>
        </w:rPr>
        <w:t>Sample</w:t>
      </w:r>
      <w:r w:rsidR="00F675A9" w:rsidRPr="00645A72">
        <w:rPr>
          <w:rFonts w:eastAsia="Times New Roman"/>
          <w:sz w:val="24"/>
          <w:szCs w:val="24"/>
        </w:rPr>
        <w:t>s</w:t>
      </w:r>
      <w:r w:rsidR="00E521F8" w:rsidRPr="00645A72">
        <w:rPr>
          <w:rFonts w:eastAsia="Times New Roman"/>
          <w:sz w:val="24"/>
          <w:szCs w:val="24"/>
        </w:rPr>
        <w:t xml:space="preserve"> w</w:t>
      </w:r>
      <w:r w:rsidR="00F675A9" w:rsidRPr="00645A72">
        <w:rPr>
          <w:rFonts w:eastAsia="Times New Roman"/>
          <w:sz w:val="24"/>
          <w:szCs w:val="24"/>
        </w:rPr>
        <w:t>ere</w:t>
      </w:r>
      <w:r w:rsidR="00E521F8" w:rsidRPr="00645A72">
        <w:rPr>
          <w:rFonts w:eastAsia="Times New Roman"/>
          <w:sz w:val="24"/>
          <w:szCs w:val="24"/>
        </w:rPr>
        <w:t xml:space="preserve"> fraction </w:t>
      </w:r>
      <w:r w:rsidR="00F675A9" w:rsidRPr="00C71922">
        <w:rPr>
          <w:rFonts w:eastAsia="Times New Roman"/>
          <w:b/>
          <w:bCs/>
          <w:sz w:val="24"/>
          <w:szCs w:val="24"/>
        </w:rPr>
        <w:t>a</w:t>
      </w:r>
      <w:r w:rsidR="00F675A9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F675A9" w:rsidRPr="00645A72">
        <w:rPr>
          <w:rFonts w:eastAsia="Times New Roman"/>
          <w:sz w:val="24"/>
          <w:szCs w:val="24"/>
        </w:rPr>
        <w:t xml:space="preserve">IE1-1, </w:t>
      </w:r>
      <w:r w:rsidR="00F675A9" w:rsidRPr="00C71922">
        <w:rPr>
          <w:rFonts w:eastAsia="Times New Roman"/>
          <w:b/>
          <w:bCs/>
          <w:sz w:val="24"/>
          <w:szCs w:val="24"/>
        </w:rPr>
        <w:t>b</w:t>
      </w:r>
      <w:r w:rsidR="00F675A9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F675A9" w:rsidRPr="00645A72">
        <w:rPr>
          <w:rFonts w:eastAsia="Times New Roman"/>
          <w:sz w:val="24"/>
          <w:szCs w:val="24"/>
        </w:rPr>
        <w:t>IE1-2, and</w:t>
      </w:r>
      <w:r w:rsidR="00F675A9"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F675A9" w:rsidRPr="00C71922">
        <w:rPr>
          <w:rFonts w:eastAsia="Times New Roman"/>
          <w:b/>
          <w:bCs/>
          <w:sz w:val="24"/>
          <w:szCs w:val="24"/>
        </w:rPr>
        <w:t>c</w:t>
      </w:r>
      <w:r w:rsidR="00F675A9" w:rsidRPr="00645A72">
        <w:rPr>
          <w:rFonts w:eastAsia="Times New Roman"/>
          <w:sz w:val="24"/>
          <w:szCs w:val="24"/>
        </w:rPr>
        <w:t xml:space="preserve"> IE1-3</w:t>
      </w:r>
      <w:r w:rsidR="00E521F8" w:rsidRPr="00645A72">
        <w:rPr>
          <w:rFonts w:eastAsia="Times New Roman"/>
          <w:sz w:val="24"/>
          <w:szCs w:val="24"/>
        </w:rPr>
        <w:t xml:space="preserve"> from </w:t>
      </w:r>
      <w:r w:rsidR="00F675A9" w:rsidRPr="00645A72">
        <w:rPr>
          <w:rFonts w:eastAsia="Times New Roman"/>
          <w:sz w:val="24"/>
          <w:szCs w:val="24"/>
        </w:rPr>
        <w:t>DEAE-</w:t>
      </w:r>
      <w:r w:rsidR="00E521F8" w:rsidRPr="00645A72">
        <w:rPr>
          <w:rFonts w:eastAsia="Times New Roman"/>
          <w:sz w:val="24"/>
          <w:szCs w:val="24"/>
        </w:rPr>
        <w:t>Sepharose Fast Flow</w:t>
      </w:r>
      <w:r w:rsidR="001218AD" w:rsidRPr="00645A72">
        <w:rPr>
          <w:rFonts w:eastAsia="Times New Roman"/>
          <w:sz w:val="24"/>
          <w:szCs w:val="24"/>
        </w:rPr>
        <w:t xml:space="preserve"> column</w:t>
      </w:r>
      <w:r w:rsidR="00E521F8" w:rsidRPr="00645A72">
        <w:rPr>
          <w:rFonts w:eastAsia="Times New Roman"/>
          <w:sz w:val="24"/>
          <w:szCs w:val="24"/>
        </w:rPr>
        <w:t>.</w:t>
      </w:r>
      <w:r w:rsidR="001218AD" w:rsidRPr="00645A72">
        <w:rPr>
          <w:rFonts w:eastAsia="Times New Roman"/>
          <w:sz w:val="24"/>
          <w:szCs w:val="24"/>
        </w:rPr>
        <w:t xml:space="preserve"> </w:t>
      </w:r>
      <w:r w:rsidR="0092227E" w:rsidRPr="00645A72">
        <w:rPr>
          <w:rFonts w:eastAsia="Times New Roman"/>
          <w:sz w:val="24"/>
          <w:szCs w:val="24"/>
        </w:rPr>
        <w:t>E</w:t>
      </w:r>
      <w:r w:rsidR="00746D5C" w:rsidRPr="00645A72">
        <w:rPr>
          <w:rFonts w:eastAsia="Times New Roman"/>
          <w:sz w:val="24"/>
          <w:szCs w:val="24"/>
        </w:rPr>
        <w:t>quilibration and e</w:t>
      </w:r>
      <w:r w:rsidR="00107D8C" w:rsidRPr="00645A72">
        <w:rPr>
          <w:rFonts w:eastAsia="Times New Roman"/>
          <w:sz w:val="24"/>
          <w:szCs w:val="24"/>
        </w:rPr>
        <w:t xml:space="preserve">lution </w:t>
      </w:r>
      <w:r w:rsidRPr="00645A72">
        <w:rPr>
          <w:rFonts w:eastAsia="Times New Roman"/>
          <w:sz w:val="24"/>
          <w:szCs w:val="24"/>
        </w:rPr>
        <w:t xml:space="preserve">buffer (buffer A): </w:t>
      </w:r>
      <w:r w:rsidR="007F12F0" w:rsidRPr="00645A72">
        <w:rPr>
          <w:rFonts w:eastAsia="Times New Roman"/>
          <w:sz w:val="24"/>
          <w:szCs w:val="24"/>
        </w:rPr>
        <w:t xml:space="preserve">50 mM NaCl in </w:t>
      </w:r>
      <w:r w:rsidRPr="00645A72">
        <w:rPr>
          <w:rFonts w:eastAsia="Times New Roman"/>
          <w:sz w:val="24"/>
          <w:szCs w:val="24"/>
        </w:rPr>
        <w:t xml:space="preserve">50 mM Tris-HCl (pH </w:t>
      </w:r>
      <w:r w:rsidR="00746D5C" w:rsidRPr="00645A72">
        <w:rPr>
          <w:rFonts w:eastAsia="Times New Roman"/>
          <w:sz w:val="24"/>
          <w:szCs w:val="24"/>
        </w:rPr>
        <w:t>9.5</w:t>
      </w:r>
      <w:r w:rsidRPr="00645A72">
        <w:rPr>
          <w:rFonts w:eastAsia="Times New Roman"/>
          <w:sz w:val="24"/>
          <w:szCs w:val="24"/>
        </w:rPr>
        <w:t xml:space="preserve">). Detection wavelength: UV 280 nm; Flow rate: </w:t>
      </w:r>
      <w:r w:rsidR="007F12F0" w:rsidRPr="00645A72">
        <w:rPr>
          <w:rFonts w:eastAsia="Times New Roman"/>
          <w:sz w:val="24"/>
          <w:szCs w:val="24"/>
        </w:rPr>
        <w:t>0.5</w:t>
      </w:r>
      <w:r w:rsidRPr="00645A72">
        <w:rPr>
          <w:rFonts w:eastAsia="Times New Roman"/>
          <w:sz w:val="24"/>
          <w:szCs w:val="24"/>
        </w:rPr>
        <w:t xml:space="preserve"> m</w:t>
      </w:r>
      <w:r w:rsidR="008E394C">
        <w:rPr>
          <w:rFonts w:eastAsia="Times New Roman"/>
          <w:sz w:val="24"/>
          <w:szCs w:val="24"/>
        </w:rPr>
        <w:t>l</w:t>
      </w:r>
      <w:r w:rsidRPr="00645A72">
        <w:rPr>
          <w:rFonts w:eastAsia="Times New Roman"/>
          <w:sz w:val="24"/>
          <w:szCs w:val="24"/>
        </w:rPr>
        <w:t>/min; Collection rate: 1 m</w:t>
      </w:r>
      <w:r w:rsidR="008E394C">
        <w:rPr>
          <w:rFonts w:eastAsia="Times New Roman"/>
          <w:sz w:val="24"/>
          <w:szCs w:val="24"/>
        </w:rPr>
        <w:t>l</w:t>
      </w:r>
      <w:r w:rsidRPr="00645A72">
        <w:rPr>
          <w:rFonts w:eastAsia="Times New Roman"/>
          <w:sz w:val="24"/>
          <w:szCs w:val="24"/>
        </w:rPr>
        <w:t>/tube.</w:t>
      </w:r>
    </w:p>
    <w:p w14:paraId="14455593" w14:textId="6526C39B" w:rsidR="006D1ACD" w:rsidRPr="00645A72" w:rsidRDefault="006D1ACD">
      <w:pPr>
        <w:rPr>
          <w:rFonts w:eastAsia="Times New Roman"/>
          <w:sz w:val="24"/>
          <w:szCs w:val="24"/>
        </w:rPr>
      </w:pPr>
    </w:p>
    <w:p w14:paraId="1ECE6865" w14:textId="0A905799" w:rsidR="006D1ACD" w:rsidRPr="0003517A" w:rsidRDefault="00197DF7" w:rsidP="0003517A">
      <w:pPr>
        <w:spacing w:before="1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5D61CC5" wp14:editId="4805335D">
            <wp:extent cx="5828030" cy="6066155"/>
            <wp:effectExtent l="0" t="0" r="127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606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9382ED" w14:textId="04C87077" w:rsidR="0003517A" w:rsidRPr="002B647A" w:rsidRDefault="0003517A" w:rsidP="0003517A">
      <w:pPr>
        <w:spacing w:before="120"/>
        <w:rPr>
          <w:rFonts w:eastAsia="Times New Roman"/>
          <w:b/>
          <w:bCs/>
          <w:sz w:val="24"/>
          <w:szCs w:val="24"/>
        </w:rPr>
      </w:pPr>
      <w:r w:rsidRPr="002B647A">
        <w:rPr>
          <w:rFonts w:eastAsia="Times New Roman"/>
          <w:b/>
          <w:bCs/>
          <w:sz w:val="24"/>
          <w:szCs w:val="24"/>
        </w:rPr>
        <w:t>Fig. S5 Size</w:t>
      </w:r>
      <w:r w:rsidR="008657C0" w:rsidRPr="002B647A">
        <w:rPr>
          <w:rFonts w:eastAsia="Times New Roman"/>
          <w:b/>
          <w:bCs/>
          <w:sz w:val="24"/>
          <w:szCs w:val="24"/>
        </w:rPr>
        <w:t>-</w:t>
      </w:r>
      <w:r w:rsidRPr="002B647A">
        <w:rPr>
          <w:rFonts w:eastAsia="Times New Roman"/>
          <w:b/>
          <w:bCs/>
          <w:sz w:val="24"/>
          <w:szCs w:val="24"/>
        </w:rPr>
        <w:t xml:space="preserve">exclusion chromatography of </w:t>
      </w:r>
      <w:r w:rsidR="00111E63" w:rsidRPr="002B647A">
        <w:rPr>
          <w:rFonts w:eastAsia="Times New Roman"/>
          <w:b/>
          <w:bCs/>
          <w:sz w:val="24"/>
          <w:szCs w:val="24"/>
        </w:rPr>
        <w:t>fractions from crude extract</w:t>
      </w:r>
      <w:r w:rsidRPr="002B647A">
        <w:rPr>
          <w:rFonts w:eastAsia="Times New Roman"/>
          <w:b/>
          <w:bCs/>
          <w:sz w:val="24"/>
          <w:szCs w:val="24"/>
        </w:rPr>
        <w:t xml:space="preserve"> </w:t>
      </w:r>
      <w:r w:rsidR="00111E63" w:rsidRPr="002B647A">
        <w:rPr>
          <w:rFonts w:eastAsia="Times New Roman"/>
          <w:b/>
          <w:bCs/>
          <w:sz w:val="24"/>
          <w:szCs w:val="24"/>
        </w:rPr>
        <w:t xml:space="preserve">IE2 </w:t>
      </w:r>
      <w:r w:rsidRPr="002B647A">
        <w:rPr>
          <w:rFonts w:eastAsia="Times New Roman"/>
          <w:b/>
          <w:bCs/>
          <w:sz w:val="24"/>
          <w:szCs w:val="24"/>
        </w:rPr>
        <w:t>on a Sephacryl S-300 HR column.</w:t>
      </w:r>
    </w:p>
    <w:p w14:paraId="6798338E" w14:textId="607DCC08" w:rsidR="009F7ABF" w:rsidRPr="00645A72" w:rsidRDefault="009F7ABF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sz w:val="24"/>
          <w:szCs w:val="24"/>
        </w:rPr>
        <w:t xml:space="preserve">The curve of elution in Sephacryl S-300 HR chromatography. Samples were fraction </w:t>
      </w:r>
      <w:r w:rsidRPr="00C71922">
        <w:rPr>
          <w:rFonts w:eastAsia="Times New Roman"/>
          <w:b/>
          <w:bCs/>
          <w:sz w:val="24"/>
          <w:szCs w:val="24"/>
        </w:rPr>
        <w:t>a</w:t>
      </w:r>
      <w:r w:rsidRPr="00645A72">
        <w:rPr>
          <w:rFonts w:eastAsia="Times New Roman"/>
          <w:sz w:val="24"/>
          <w:szCs w:val="24"/>
        </w:rPr>
        <w:t xml:space="preserve"> IE2-1, </w:t>
      </w:r>
      <w:r w:rsidRPr="00C71922">
        <w:rPr>
          <w:rFonts w:eastAsia="Times New Roman"/>
          <w:b/>
          <w:bCs/>
          <w:sz w:val="24"/>
          <w:szCs w:val="24"/>
        </w:rPr>
        <w:t>b</w:t>
      </w:r>
      <w:r w:rsidRPr="00645A72">
        <w:rPr>
          <w:rFonts w:eastAsia="Times New Roman"/>
          <w:b/>
          <w:bCs/>
          <w:sz w:val="24"/>
          <w:szCs w:val="24"/>
        </w:rPr>
        <w:t xml:space="preserve"> </w:t>
      </w:r>
      <w:r w:rsidRPr="00645A72">
        <w:rPr>
          <w:rFonts w:eastAsia="Times New Roman"/>
          <w:sz w:val="24"/>
          <w:szCs w:val="24"/>
        </w:rPr>
        <w:t xml:space="preserve">IE2-2, and </w:t>
      </w:r>
      <w:r w:rsidRPr="00C71922">
        <w:rPr>
          <w:rFonts w:eastAsia="Times New Roman"/>
          <w:b/>
          <w:bCs/>
          <w:sz w:val="24"/>
          <w:szCs w:val="24"/>
        </w:rPr>
        <w:t>c</w:t>
      </w:r>
      <w:r w:rsidRPr="00645A72">
        <w:rPr>
          <w:rFonts w:eastAsia="Times New Roman"/>
          <w:sz w:val="24"/>
          <w:szCs w:val="24"/>
        </w:rPr>
        <w:t xml:space="preserve"> IE2-3 from DEAE-Sepharose Fast Flow column. Equilibration and elution buffer (buffer A): 50 mM NaCl in 50 mM Tris-HCl (pH 9.5). Detection wavelength: UV 280 nm; Flow rate: 0.5 mL/min; Collection rate: 1 mL/tube.</w:t>
      </w:r>
    </w:p>
    <w:p w14:paraId="26717912" w14:textId="77777777" w:rsidR="00197DF7" w:rsidRDefault="00197DF7" w:rsidP="0003517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7EA38729" w14:textId="43216295" w:rsidR="00197DF7" w:rsidRDefault="00197DF7" w:rsidP="0003517A">
      <w:pPr>
        <w:spacing w:before="1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72CFD215" w14:textId="43599684" w:rsidR="00197DF7" w:rsidRDefault="007E6764" w:rsidP="0003517A">
      <w:pPr>
        <w:spacing w:before="1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D32F8CB" wp14:editId="3B5EEA91">
            <wp:extent cx="5883275" cy="4109085"/>
            <wp:effectExtent l="0" t="0" r="3175" b="571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410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2BD2D" w14:textId="22E5DD78" w:rsidR="0003517A" w:rsidRPr="0003517A" w:rsidRDefault="0003517A" w:rsidP="0003517A">
      <w:pPr>
        <w:spacing w:before="120"/>
        <w:rPr>
          <w:rFonts w:eastAsia="Times New Roman"/>
          <w:b/>
          <w:bCs/>
          <w:sz w:val="24"/>
          <w:szCs w:val="24"/>
        </w:rPr>
      </w:pPr>
      <w:r w:rsidRPr="0003517A">
        <w:rPr>
          <w:rFonts w:eastAsia="Times New Roman"/>
          <w:b/>
          <w:bCs/>
          <w:sz w:val="24"/>
          <w:szCs w:val="24"/>
        </w:rPr>
        <w:t>Fig</w:t>
      </w:r>
      <w:r>
        <w:rPr>
          <w:rFonts w:eastAsia="Times New Roman"/>
          <w:b/>
          <w:bCs/>
          <w:sz w:val="24"/>
          <w:szCs w:val="24"/>
        </w:rPr>
        <w:t>.</w:t>
      </w:r>
      <w:r w:rsidRPr="0003517A">
        <w:rPr>
          <w:rFonts w:eastAsia="Times New Roman"/>
          <w:b/>
          <w:bCs/>
          <w:sz w:val="24"/>
          <w:szCs w:val="24"/>
        </w:rPr>
        <w:t xml:space="preserve"> S6 Size</w:t>
      </w:r>
      <w:r w:rsidR="000A4ABE">
        <w:rPr>
          <w:rFonts w:eastAsia="Times New Roman"/>
          <w:b/>
          <w:bCs/>
          <w:sz w:val="24"/>
          <w:szCs w:val="24"/>
        </w:rPr>
        <w:t>-</w:t>
      </w:r>
      <w:r w:rsidRPr="0003517A">
        <w:rPr>
          <w:rFonts w:eastAsia="Times New Roman"/>
          <w:b/>
          <w:bCs/>
          <w:sz w:val="24"/>
          <w:szCs w:val="24"/>
        </w:rPr>
        <w:t xml:space="preserve">exclusion chromatography of </w:t>
      </w:r>
      <w:r w:rsidR="00111E63">
        <w:rPr>
          <w:rFonts w:eastAsia="Times New Roman"/>
          <w:b/>
          <w:bCs/>
          <w:sz w:val="24"/>
          <w:szCs w:val="24"/>
        </w:rPr>
        <w:t>f</w:t>
      </w:r>
      <w:r w:rsidR="00111E63" w:rsidRPr="0003517A">
        <w:rPr>
          <w:rFonts w:eastAsia="Times New Roman"/>
          <w:b/>
          <w:bCs/>
          <w:sz w:val="24"/>
          <w:szCs w:val="24"/>
        </w:rPr>
        <w:t>raction</w:t>
      </w:r>
      <w:r w:rsidR="00111E63">
        <w:rPr>
          <w:rFonts w:eastAsia="Times New Roman"/>
          <w:b/>
          <w:bCs/>
          <w:sz w:val="24"/>
          <w:szCs w:val="24"/>
        </w:rPr>
        <w:t xml:space="preserve">s from </w:t>
      </w:r>
      <w:r w:rsidR="00111E63" w:rsidRPr="00597705">
        <w:rPr>
          <w:rFonts w:eastAsia="Times New Roman"/>
          <w:b/>
          <w:bCs/>
          <w:sz w:val="24"/>
          <w:szCs w:val="24"/>
        </w:rPr>
        <w:t>crude extract</w:t>
      </w:r>
      <w:r w:rsidR="00111E63" w:rsidRPr="0003517A">
        <w:rPr>
          <w:rFonts w:eastAsia="Times New Roman"/>
          <w:b/>
          <w:bCs/>
          <w:sz w:val="24"/>
          <w:szCs w:val="24"/>
        </w:rPr>
        <w:t xml:space="preserve"> </w:t>
      </w:r>
      <w:r w:rsidR="00111E63">
        <w:rPr>
          <w:rFonts w:eastAsia="Times New Roman"/>
          <w:b/>
          <w:bCs/>
          <w:sz w:val="24"/>
          <w:szCs w:val="24"/>
        </w:rPr>
        <w:t>IE3</w:t>
      </w:r>
      <w:r w:rsidRPr="0003517A">
        <w:rPr>
          <w:rFonts w:eastAsia="Times New Roman"/>
          <w:b/>
          <w:bCs/>
          <w:sz w:val="24"/>
          <w:szCs w:val="24"/>
        </w:rPr>
        <w:t xml:space="preserve"> on a Sephacryl S-300 HR column.</w:t>
      </w:r>
    </w:p>
    <w:p w14:paraId="42D4AF72" w14:textId="4FB80509" w:rsidR="009F7ABF" w:rsidRPr="00645A72" w:rsidRDefault="009F7ABF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sz w:val="24"/>
          <w:szCs w:val="24"/>
        </w:rPr>
        <w:t xml:space="preserve">The curve of elution in Sephacryl S-300 HR chromatography. Samples were fraction </w:t>
      </w:r>
      <w:r w:rsidRPr="00C71922">
        <w:rPr>
          <w:rFonts w:eastAsia="Times New Roman"/>
          <w:b/>
          <w:bCs/>
          <w:sz w:val="24"/>
          <w:szCs w:val="24"/>
        </w:rPr>
        <w:t>a</w:t>
      </w:r>
      <w:r w:rsidRPr="00645A72">
        <w:rPr>
          <w:rFonts w:eastAsia="Times New Roman"/>
          <w:b/>
          <w:bCs/>
          <w:sz w:val="24"/>
          <w:szCs w:val="24"/>
        </w:rPr>
        <w:t xml:space="preserve"> </w:t>
      </w:r>
      <w:r w:rsidRPr="00645A72">
        <w:rPr>
          <w:rFonts w:eastAsia="Times New Roman"/>
          <w:sz w:val="24"/>
          <w:szCs w:val="24"/>
        </w:rPr>
        <w:t>IE3-</w:t>
      </w:r>
      <w:r w:rsidR="000A21AC">
        <w:rPr>
          <w:rFonts w:eastAsia="Times New Roman"/>
          <w:sz w:val="24"/>
          <w:szCs w:val="24"/>
        </w:rPr>
        <w:t>2 and</w:t>
      </w:r>
      <w:r w:rsidRPr="00645A72">
        <w:rPr>
          <w:rFonts w:eastAsia="Times New Roman"/>
          <w:sz w:val="24"/>
          <w:szCs w:val="24"/>
        </w:rPr>
        <w:t xml:space="preserve"> </w:t>
      </w:r>
      <w:r w:rsidRPr="00C71922">
        <w:rPr>
          <w:rFonts w:eastAsia="Times New Roman"/>
          <w:b/>
          <w:bCs/>
          <w:sz w:val="24"/>
          <w:szCs w:val="24"/>
        </w:rPr>
        <w:t>b</w:t>
      </w:r>
      <w:r w:rsidRPr="00645A72">
        <w:rPr>
          <w:rFonts w:eastAsia="Times New Roman"/>
          <w:b/>
          <w:bCs/>
          <w:sz w:val="24"/>
          <w:szCs w:val="24"/>
        </w:rPr>
        <w:t xml:space="preserve"> </w:t>
      </w:r>
      <w:r w:rsidRPr="00645A72">
        <w:rPr>
          <w:rFonts w:eastAsia="Times New Roman"/>
          <w:sz w:val="24"/>
          <w:szCs w:val="24"/>
        </w:rPr>
        <w:t>IE3-</w:t>
      </w:r>
      <w:r w:rsidR="000A21AC">
        <w:rPr>
          <w:rFonts w:eastAsia="Times New Roman"/>
          <w:sz w:val="24"/>
          <w:szCs w:val="24"/>
        </w:rPr>
        <w:t>3</w:t>
      </w:r>
      <w:r w:rsidRPr="00645A72">
        <w:rPr>
          <w:rFonts w:eastAsia="Times New Roman"/>
          <w:sz w:val="24"/>
          <w:szCs w:val="24"/>
        </w:rPr>
        <w:t xml:space="preserve"> from DEAE-Sepharose Fast Flow column. Equilibration and elution buffer (buffer A): 50 mM NaCl in 50 mM Tris-HCl (pH 9.5). Detection wavelength: UV 280 nm; Flow rate: 0.5 mL/min; Collection rate: 1 mL/tube.</w:t>
      </w:r>
    </w:p>
    <w:p w14:paraId="006B85DA" w14:textId="77777777" w:rsidR="00600603" w:rsidRDefault="00600603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44EE4BDD" w14:textId="27368113" w:rsidR="005271E8" w:rsidRDefault="005271E8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71028D7E" w14:textId="77777777" w:rsidR="005271E8" w:rsidRDefault="005271E8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2BF4F1B8" w14:textId="3D14BC3A" w:rsidR="008B7F97" w:rsidRDefault="008B7F97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inline distT="0" distB="0" distL="0" distR="0" wp14:anchorId="5F85C54D" wp14:editId="29EEF8B6">
            <wp:extent cx="5431790" cy="4925695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90" cy="492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03B78" w14:textId="03FE7BEE" w:rsidR="008B7F97" w:rsidRPr="00645A72" w:rsidRDefault="008B7F97" w:rsidP="00645A72">
      <w:pPr>
        <w:spacing w:before="120"/>
        <w:rPr>
          <w:rFonts w:eastAsia="Times New Roman"/>
          <w:b/>
          <w:bCs/>
          <w:sz w:val="24"/>
          <w:szCs w:val="24"/>
        </w:rPr>
      </w:pPr>
      <w:r w:rsidRPr="00822FA2">
        <w:rPr>
          <w:rFonts w:eastAsia="Times New Roman"/>
          <w:b/>
          <w:bCs/>
          <w:sz w:val="24"/>
          <w:szCs w:val="24"/>
        </w:rPr>
        <w:t>Fig. S7</w:t>
      </w:r>
      <w:r w:rsidRPr="00645A72">
        <w:rPr>
          <w:rFonts w:eastAsia="Times New Roman"/>
          <w:b/>
          <w:bCs/>
          <w:sz w:val="24"/>
          <w:szCs w:val="24"/>
        </w:rPr>
        <w:t xml:space="preserve"> </w:t>
      </w:r>
      <w:r w:rsidR="00B44ED0" w:rsidRPr="00645A72">
        <w:rPr>
          <w:rFonts w:eastAsia="Times New Roman"/>
          <w:b/>
          <w:bCs/>
          <w:sz w:val="24"/>
          <w:szCs w:val="24"/>
        </w:rPr>
        <w:t xml:space="preserve">Identification </w:t>
      </w:r>
      <w:r w:rsidR="000B65AA" w:rsidRPr="00645A72">
        <w:rPr>
          <w:rFonts w:eastAsia="Times New Roman"/>
          <w:b/>
          <w:bCs/>
          <w:sz w:val="24"/>
          <w:szCs w:val="24"/>
        </w:rPr>
        <w:t xml:space="preserve">and purification </w:t>
      </w:r>
      <w:r w:rsidR="00B44ED0" w:rsidRPr="00645A72">
        <w:rPr>
          <w:rFonts w:eastAsia="Times New Roman"/>
          <w:b/>
          <w:bCs/>
          <w:sz w:val="24"/>
          <w:szCs w:val="24"/>
        </w:rPr>
        <w:t xml:space="preserve">of </w:t>
      </w:r>
      <w:r w:rsidR="00B702BD">
        <w:rPr>
          <w:rFonts w:eastAsia="Times New Roman"/>
          <w:b/>
          <w:bCs/>
          <w:sz w:val="24"/>
          <w:szCs w:val="24"/>
        </w:rPr>
        <w:t>sub-</w:t>
      </w:r>
      <w:r w:rsidR="00822FA2" w:rsidRPr="00645A72">
        <w:rPr>
          <w:rFonts w:eastAsia="Times New Roman"/>
          <w:b/>
          <w:bCs/>
          <w:sz w:val="24"/>
          <w:szCs w:val="24"/>
        </w:rPr>
        <w:t xml:space="preserve">fraction </w:t>
      </w:r>
      <w:r w:rsidR="000B65AA" w:rsidRPr="00645A72">
        <w:rPr>
          <w:rFonts w:eastAsia="Times New Roman"/>
          <w:b/>
          <w:bCs/>
          <w:sz w:val="24"/>
          <w:szCs w:val="24"/>
        </w:rPr>
        <w:t>IE3-3</w:t>
      </w:r>
      <w:r w:rsidR="00822FA2" w:rsidRPr="00645A72">
        <w:rPr>
          <w:rFonts w:eastAsia="Times New Roman"/>
          <w:b/>
          <w:bCs/>
          <w:sz w:val="24"/>
          <w:szCs w:val="24"/>
        </w:rPr>
        <w:t>G1</w:t>
      </w:r>
      <w:r w:rsidRPr="00645A72">
        <w:rPr>
          <w:rFonts w:eastAsia="Times New Roman"/>
          <w:b/>
          <w:bCs/>
          <w:sz w:val="24"/>
          <w:szCs w:val="24"/>
        </w:rPr>
        <w:t>.</w:t>
      </w:r>
    </w:p>
    <w:p w14:paraId="38965C51" w14:textId="58D198DB" w:rsidR="00822FA2" w:rsidRPr="000E56F3" w:rsidRDefault="00822FA2" w:rsidP="00645A72">
      <w:pPr>
        <w:spacing w:before="120"/>
        <w:rPr>
          <w:rFonts w:eastAsia="Times New Roman"/>
          <w:sz w:val="24"/>
          <w:szCs w:val="24"/>
        </w:rPr>
      </w:pPr>
      <w:r w:rsidRPr="00645A72">
        <w:rPr>
          <w:rFonts w:eastAsia="Times New Roman"/>
          <w:b/>
          <w:bCs/>
          <w:sz w:val="24"/>
          <w:szCs w:val="24"/>
        </w:rPr>
        <w:t>a</w:t>
      </w:r>
      <w:r w:rsidRPr="002770C2">
        <w:rPr>
          <w:rFonts w:eastAsia="Times New Roman"/>
          <w:sz w:val="24"/>
          <w:szCs w:val="24"/>
        </w:rPr>
        <w:t xml:space="preserve"> </w:t>
      </w:r>
      <w:r w:rsidR="002770C2" w:rsidRPr="002770C2">
        <w:rPr>
          <w:rFonts w:eastAsia="Times New Roman"/>
          <w:sz w:val="24"/>
          <w:szCs w:val="24"/>
        </w:rPr>
        <w:t>Sub-f</w:t>
      </w:r>
      <w:r w:rsidR="00AE626B" w:rsidRPr="002770C2">
        <w:rPr>
          <w:rFonts w:eastAsia="Times New Roman"/>
          <w:sz w:val="24"/>
          <w:szCs w:val="24"/>
        </w:rPr>
        <w:t>racti</w:t>
      </w:r>
      <w:r w:rsidR="00AE626B" w:rsidRPr="00AE626B">
        <w:rPr>
          <w:rFonts w:eastAsia="Times New Roman"/>
          <w:sz w:val="24"/>
          <w:szCs w:val="24"/>
        </w:rPr>
        <w:t>on IE3</w:t>
      </w:r>
      <w:r w:rsidR="00AE626B" w:rsidRPr="000E56F3">
        <w:rPr>
          <w:rFonts w:eastAsia="Times New Roman"/>
          <w:sz w:val="24"/>
          <w:szCs w:val="24"/>
        </w:rPr>
        <w:t xml:space="preserve">-3G1 </w:t>
      </w:r>
      <w:r w:rsidR="00B70FCF" w:rsidRPr="000E56F3">
        <w:rPr>
          <w:rFonts w:eastAsia="Times New Roman"/>
          <w:sz w:val="24"/>
          <w:szCs w:val="24"/>
        </w:rPr>
        <w:t xml:space="preserve">was subjected to </w:t>
      </w:r>
      <w:r w:rsidR="00D73049" w:rsidRPr="000E56F3">
        <w:rPr>
          <w:rFonts w:eastAsia="Times New Roman"/>
          <w:sz w:val="24"/>
          <w:szCs w:val="24"/>
        </w:rPr>
        <w:t xml:space="preserve">electrophoresis on a </w:t>
      </w:r>
      <w:r w:rsidR="00336C14" w:rsidRPr="000E56F3">
        <w:rPr>
          <w:rFonts w:eastAsia="Times New Roman"/>
          <w:sz w:val="24"/>
          <w:szCs w:val="24"/>
        </w:rPr>
        <w:t>1</w:t>
      </w:r>
      <w:r w:rsidR="00336C14">
        <w:rPr>
          <w:rFonts w:eastAsia="Times New Roman"/>
          <w:sz w:val="24"/>
          <w:szCs w:val="24"/>
        </w:rPr>
        <w:t>0</w:t>
      </w:r>
      <w:r w:rsidR="00E259BD" w:rsidRPr="000E56F3">
        <w:rPr>
          <w:rFonts w:eastAsia="Times New Roman"/>
          <w:sz w:val="24"/>
          <w:szCs w:val="24"/>
        </w:rPr>
        <w:t xml:space="preserve">% SDS-PAGE </w:t>
      </w:r>
      <w:r w:rsidR="00D73049" w:rsidRPr="000E56F3">
        <w:rPr>
          <w:rFonts w:eastAsia="Times New Roman"/>
          <w:sz w:val="24"/>
          <w:szCs w:val="24"/>
        </w:rPr>
        <w:t xml:space="preserve">gel </w:t>
      </w:r>
      <w:r w:rsidR="00E259BD" w:rsidRPr="000E56F3">
        <w:rPr>
          <w:rFonts w:eastAsia="Times New Roman"/>
          <w:sz w:val="24"/>
          <w:szCs w:val="24"/>
        </w:rPr>
        <w:t xml:space="preserve">and </w:t>
      </w:r>
      <w:r w:rsidR="00D73049" w:rsidRPr="000E56F3">
        <w:rPr>
          <w:rFonts w:eastAsia="Times New Roman"/>
          <w:sz w:val="24"/>
          <w:szCs w:val="24"/>
        </w:rPr>
        <w:t xml:space="preserve">a </w:t>
      </w:r>
      <w:r w:rsidR="00E259BD" w:rsidRPr="000E56F3">
        <w:rPr>
          <w:rFonts w:eastAsia="Times New Roman"/>
          <w:sz w:val="24"/>
          <w:szCs w:val="24"/>
        </w:rPr>
        <w:t>native gel</w:t>
      </w:r>
      <w:r w:rsidR="00D73049" w:rsidRPr="000E56F3">
        <w:rPr>
          <w:rFonts w:eastAsia="Times New Roman"/>
          <w:sz w:val="24"/>
          <w:szCs w:val="24"/>
        </w:rPr>
        <w:t>.</w:t>
      </w:r>
      <w:r w:rsidR="00337F89" w:rsidRPr="000E56F3">
        <w:rPr>
          <w:rFonts w:eastAsia="Times New Roman"/>
          <w:sz w:val="24"/>
          <w:szCs w:val="24"/>
        </w:rPr>
        <w:t xml:space="preserve"> </w:t>
      </w:r>
      <w:r w:rsidR="00F5159F" w:rsidRPr="000E56F3">
        <w:rPr>
          <w:rFonts w:eastAsia="Times New Roman"/>
          <w:b/>
          <w:bCs/>
          <w:sz w:val="24"/>
          <w:szCs w:val="24"/>
        </w:rPr>
        <w:t>b</w:t>
      </w:r>
      <w:r w:rsidR="00F5159F" w:rsidRPr="000E56F3">
        <w:rPr>
          <w:rFonts w:eastAsia="Times New Roman"/>
          <w:sz w:val="24"/>
          <w:szCs w:val="24"/>
        </w:rPr>
        <w:t xml:space="preserve"> </w:t>
      </w:r>
      <w:r w:rsidR="00BE31A5">
        <w:rPr>
          <w:rFonts w:eastAsia="Times New Roman"/>
          <w:sz w:val="24"/>
          <w:szCs w:val="24"/>
        </w:rPr>
        <w:t>2-DE</w:t>
      </w:r>
      <w:r w:rsidR="004E3E65" w:rsidRPr="000E56F3">
        <w:rPr>
          <w:rFonts w:eastAsia="Times New Roman"/>
          <w:sz w:val="24"/>
          <w:szCs w:val="24"/>
        </w:rPr>
        <w:t xml:space="preserve"> separation of proteins from </w:t>
      </w:r>
      <w:r w:rsidR="003452EC" w:rsidRPr="000E56F3">
        <w:rPr>
          <w:rFonts w:eastAsia="Times New Roman"/>
          <w:sz w:val="24"/>
          <w:szCs w:val="24"/>
        </w:rPr>
        <w:t>fraction IE3-3G1</w:t>
      </w:r>
      <w:r w:rsidR="004E3E65" w:rsidRPr="000E56F3">
        <w:rPr>
          <w:rFonts w:eastAsia="Times New Roman"/>
          <w:sz w:val="24"/>
          <w:szCs w:val="24"/>
        </w:rPr>
        <w:t>.</w:t>
      </w:r>
      <w:r w:rsidR="00337F89" w:rsidRPr="000E56F3">
        <w:rPr>
          <w:rFonts w:eastAsia="Times New Roman"/>
          <w:sz w:val="24"/>
          <w:szCs w:val="24"/>
        </w:rPr>
        <w:t xml:space="preserve"> </w:t>
      </w:r>
      <w:r w:rsidR="00337F89" w:rsidRPr="002442B6">
        <w:rPr>
          <w:rFonts w:eastAsia="Times New Roman"/>
          <w:b/>
          <w:bCs/>
          <w:sz w:val="24"/>
          <w:szCs w:val="24"/>
        </w:rPr>
        <w:t>c</w:t>
      </w:r>
      <w:r w:rsidR="00337F89" w:rsidRPr="000E56F3">
        <w:rPr>
          <w:rFonts w:eastAsia="Times New Roman"/>
          <w:sz w:val="24"/>
          <w:szCs w:val="24"/>
        </w:rPr>
        <w:t xml:space="preserve"> </w:t>
      </w:r>
      <w:r w:rsidR="002770C2" w:rsidRPr="002770C2">
        <w:rPr>
          <w:rFonts w:eastAsia="Times New Roman"/>
          <w:sz w:val="24"/>
          <w:szCs w:val="24"/>
        </w:rPr>
        <w:t>Sub-f</w:t>
      </w:r>
      <w:r w:rsidR="00E8069C" w:rsidRPr="000E56F3">
        <w:rPr>
          <w:sz w:val="24"/>
          <w:szCs w:val="24"/>
          <w:lang w:eastAsia="zh-TW"/>
        </w:rPr>
        <w:t>raction</w:t>
      </w:r>
      <w:r w:rsidR="00BE25F6" w:rsidRPr="000E56F3">
        <w:rPr>
          <w:sz w:val="24"/>
          <w:szCs w:val="24"/>
          <w:lang w:eastAsia="zh-TW"/>
        </w:rPr>
        <w:t xml:space="preserve"> </w:t>
      </w:r>
      <w:r w:rsidR="00261DAF" w:rsidRPr="000E56F3">
        <w:rPr>
          <w:sz w:val="24"/>
          <w:szCs w:val="24"/>
          <w:lang w:eastAsia="zh-TW"/>
        </w:rPr>
        <w:t xml:space="preserve">IE3-3G1 and recombinant LGp40 protein were subjected to </w:t>
      </w:r>
      <w:r w:rsidR="000E56F3" w:rsidRPr="000E56F3">
        <w:rPr>
          <w:rFonts w:eastAsia="Times New Roman"/>
          <w:sz w:val="24"/>
          <w:szCs w:val="24"/>
        </w:rPr>
        <w:t>electrophoresis on a 1</w:t>
      </w:r>
      <w:r w:rsidR="00336C14">
        <w:rPr>
          <w:rFonts w:eastAsia="Times New Roman"/>
          <w:sz w:val="24"/>
          <w:szCs w:val="24"/>
        </w:rPr>
        <w:t>0</w:t>
      </w:r>
      <w:r w:rsidR="000E56F3" w:rsidRPr="000E56F3">
        <w:rPr>
          <w:rFonts w:eastAsia="Times New Roman"/>
          <w:sz w:val="24"/>
          <w:szCs w:val="24"/>
        </w:rPr>
        <w:t>% SDS-PAGE gel</w:t>
      </w:r>
      <w:r w:rsidR="000E56F3">
        <w:rPr>
          <w:rFonts w:eastAsia="Times New Roman"/>
          <w:sz w:val="24"/>
          <w:szCs w:val="24"/>
        </w:rPr>
        <w:t xml:space="preserve"> and were detected</w:t>
      </w:r>
      <w:r w:rsidR="002442B6">
        <w:rPr>
          <w:rFonts w:eastAsia="Times New Roman"/>
          <w:sz w:val="24"/>
          <w:szCs w:val="24"/>
        </w:rPr>
        <w:t xml:space="preserve"> by His-tag antibody.</w:t>
      </w:r>
    </w:p>
    <w:p w14:paraId="0B3A49B6" w14:textId="77777777" w:rsidR="008B7F97" w:rsidRDefault="008B7F97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083E46C0" w14:textId="0BD2F691" w:rsidR="00B14CD5" w:rsidRDefault="00B14CD5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24FA4266" w14:textId="77777777" w:rsidR="00B14CD5" w:rsidRDefault="00B14CD5" w:rsidP="00B14CD5">
      <w:pPr>
        <w:widowControl w:val="0"/>
        <w:adjustRightInd w:val="0"/>
        <w:snapToGrid w:val="0"/>
        <w:spacing w:line="360" w:lineRule="exact"/>
        <w:rPr>
          <w:rFonts w:eastAsia="AdvP7627"/>
          <w:sz w:val="24"/>
          <w:szCs w:val="24"/>
          <w:lang w:eastAsia="zh-TW"/>
        </w:rPr>
      </w:pPr>
    </w:p>
    <w:p w14:paraId="2FD20EBC" w14:textId="18DEE4AF" w:rsidR="00B14CD5" w:rsidRDefault="00B14CD5" w:rsidP="00B14CD5">
      <w:pPr>
        <w:spacing w:before="12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9427DC1" wp14:editId="56DF07EA">
            <wp:simplePos x="914400" y="1221129"/>
            <wp:positionH relativeFrom="margin">
              <wp:align>center</wp:align>
            </wp:positionH>
            <wp:positionV relativeFrom="margin">
              <wp:align>top</wp:align>
            </wp:positionV>
            <wp:extent cx="5651500" cy="2493645"/>
            <wp:effectExtent l="0" t="0" r="6350" b="0"/>
            <wp:wrapSquare wrapText="bothSides"/>
            <wp:docPr id="10" name="圖片 10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 10" descr="一張含有 文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E5F99">
        <w:rPr>
          <w:rFonts w:eastAsia="Times New Roman"/>
          <w:b/>
          <w:bCs/>
          <w:sz w:val="24"/>
          <w:szCs w:val="24"/>
        </w:rPr>
        <w:t>Fig</w:t>
      </w:r>
      <w:r>
        <w:rPr>
          <w:rFonts w:eastAsia="Times New Roman"/>
          <w:b/>
          <w:bCs/>
          <w:sz w:val="24"/>
          <w:szCs w:val="24"/>
        </w:rPr>
        <w:t>.</w:t>
      </w:r>
      <w:r w:rsidRPr="003E5F99">
        <w:rPr>
          <w:rFonts w:eastAsia="Times New Roman"/>
          <w:b/>
          <w:bCs/>
          <w:sz w:val="24"/>
          <w:szCs w:val="24"/>
        </w:rPr>
        <w:t xml:space="preserve"> S</w:t>
      </w:r>
      <w:r w:rsidR="008B7F97">
        <w:rPr>
          <w:rFonts w:eastAsia="Times New Roman"/>
          <w:b/>
          <w:bCs/>
          <w:sz w:val="24"/>
          <w:szCs w:val="24"/>
        </w:rPr>
        <w:t>8</w:t>
      </w:r>
      <w:r w:rsidRPr="0071665A">
        <w:rPr>
          <w:rFonts w:eastAsia="Times New Roman"/>
          <w:sz w:val="24"/>
          <w:szCs w:val="24"/>
        </w:rPr>
        <w:t xml:space="preserve"> </w:t>
      </w:r>
      <w:r w:rsidRPr="0071665A">
        <w:rPr>
          <w:rFonts w:eastAsia="Times New Roman"/>
          <w:b/>
          <w:sz w:val="24"/>
          <w:szCs w:val="24"/>
        </w:rPr>
        <w:t xml:space="preserve">GAPDH </w:t>
      </w:r>
      <w:r w:rsidR="007604C6">
        <w:rPr>
          <w:rFonts w:eastAsia="Times New Roman"/>
          <w:b/>
          <w:sz w:val="24"/>
          <w:szCs w:val="24"/>
        </w:rPr>
        <w:t xml:space="preserve">derived </w:t>
      </w:r>
      <w:r w:rsidRPr="0071665A">
        <w:rPr>
          <w:rFonts w:eastAsia="Times New Roman"/>
          <w:b/>
          <w:sz w:val="24"/>
          <w:szCs w:val="24"/>
        </w:rPr>
        <w:t xml:space="preserve">from probiotic and pathogen </w:t>
      </w:r>
      <w:r w:rsidR="007604C6">
        <w:rPr>
          <w:rFonts w:eastAsia="Times New Roman"/>
          <w:b/>
          <w:sz w:val="24"/>
          <w:szCs w:val="24"/>
        </w:rPr>
        <w:t>are</w:t>
      </w:r>
      <w:r w:rsidRPr="0071665A">
        <w:rPr>
          <w:rFonts w:eastAsia="Times New Roman"/>
          <w:b/>
          <w:sz w:val="24"/>
          <w:szCs w:val="24"/>
        </w:rPr>
        <w:t xml:space="preserve"> dissimilar. </w:t>
      </w:r>
    </w:p>
    <w:p w14:paraId="288C074F" w14:textId="77777777" w:rsidR="00B14CD5" w:rsidRDefault="00B14CD5" w:rsidP="00B14CD5">
      <w:pPr>
        <w:spacing w:before="120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</w:t>
      </w:r>
      <w:r w:rsidRPr="0071665A">
        <w:rPr>
          <w:rFonts w:eastAsia="Times New Roman"/>
          <w:sz w:val="24"/>
          <w:szCs w:val="24"/>
        </w:rPr>
        <w:t xml:space="preserve"> Phylogenetic relationship of the GAPDH. </w:t>
      </w:r>
      <w:r>
        <w:rPr>
          <w:rFonts w:eastAsia="Times New Roman"/>
          <w:b/>
          <w:sz w:val="24"/>
          <w:szCs w:val="24"/>
        </w:rPr>
        <w:t>b</w:t>
      </w:r>
      <w:r w:rsidRPr="0071665A">
        <w:rPr>
          <w:rFonts w:eastAsia="Times New Roman"/>
          <w:sz w:val="24"/>
          <w:szCs w:val="24"/>
        </w:rPr>
        <w:t xml:space="preserve"> Enzyme activity of recombinant proteins (n= 3-6, **p &lt; 0.01, one-way ANOVA with Bonferroni multiple comparison test).</w:t>
      </w:r>
    </w:p>
    <w:p w14:paraId="1F012057" w14:textId="77777777" w:rsidR="00B14CD5" w:rsidRDefault="00B14CD5" w:rsidP="00B14CD5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46D577F1" w14:textId="77777777" w:rsidR="00314FC7" w:rsidRDefault="00314FC7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4FFC0889" w14:textId="6BF8ADE3" w:rsidR="00B14CD5" w:rsidRDefault="00B14CD5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74A4A31C" w14:textId="77777777" w:rsidR="00C4287D" w:rsidRDefault="00C4287D" w:rsidP="00C4287D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6B126FD1" w14:textId="3AB7D240" w:rsidR="00C4287D" w:rsidRDefault="00C4287D" w:rsidP="00C4287D">
      <w:pPr>
        <w:spacing w:before="120"/>
        <w:rPr>
          <w:rFonts w:eastAsia="Times New Roman"/>
          <w:b/>
          <w:bCs/>
          <w:sz w:val="24"/>
          <w:szCs w:val="24"/>
        </w:rPr>
      </w:pPr>
      <w:r w:rsidRPr="002E76A6"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95F9BCC" wp14:editId="33E885A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274310" cy="3056255"/>
            <wp:effectExtent l="0" t="0" r="2540" b="0"/>
            <wp:wrapSquare wrapText="bothSides"/>
            <wp:docPr id="11" name="圖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D7E340-89AF-444C-9720-06574678E2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D7E340-89AF-444C-9720-06574678E2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978"/>
                    <a:stretch/>
                  </pic:blipFill>
                  <pic:spPr>
                    <a:xfrm>
                      <a:off x="0" y="0"/>
                      <a:ext cx="527431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5F99">
        <w:rPr>
          <w:rFonts w:eastAsia="Times New Roman"/>
          <w:b/>
          <w:bCs/>
          <w:sz w:val="24"/>
          <w:szCs w:val="24"/>
        </w:rPr>
        <w:t>Fig</w:t>
      </w:r>
      <w:r>
        <w:rPr>
          <w:rFonts w:eastAsia="Times New Roman"/>
          <w:b/>
          <w:bCs/>
          <w:sz w:val="24"/>
          <w:szCs w:val="24"/>
        </w:rPr>
        <w:t>.</w:t>
      </w:r>
      <w:r w:rsidRPr="003E5F99">
        <w:rPr>
          <w:rFonts w:eastAsia="Times New Roman"/>
          <w:b/>
          <w:bCs/>
          <w:sz w:val="24"/>
          <w:szCs w:val="24"/>
        </w:rPr>
        <w:t xml:space="preserve"> S</w:t>
      </w:r>
      <w:r w:rsidR="008B7F97">
        <w:rPr>
          <w:rFonts w:eastAsia="Times New Roman"/>
          <w:b/>
          <w:bCs/>
          <w:sz w:val="24"/>
          <w:szCs w:val="24"/>
        </w:rPr>
        <w:t>9</w:t>
      </w:r>
      <w:r w:rsidRPr="0071665A">
        <w:rPr>
          <w:rFonts w:eastAsia="Times New Roman"/>
          <w:b/>
          <w:bCs/>
          <w:sz w:val="24"/>
          <w:szCs w:val="24"/>
        </w:rPr>
        <w:t xml:space="preserve"> RNA</w:t>
      </w:r>
      <w:r w:rsidRPr="0071665A">
        <w:rPr>
          <w:rFonts w:eastAsia="Times New Roman" w:hint="eastAsia"/>
          <w:b/>
          <w:bCs/>
          <w:sz w:val="24"/>
          <w:szCs w:val="24"/>
        </w:rPr>
        <w:t>-</w:t>
      </w:r>
      <w:r w:rsidRPr="0071665A">
        <w:rPr>
          <w:rFonts w:eastAsia="Times New Roman"/>
          <w:b/>
          <w:bCs/>
          <w:sz w:val="24"/>
          <w:szCs w:val="24"/>
        </w:rPr>
        <w:t>seq analysis showed differentially regulated gene expression between LGp40</w:t>
      </w:r>
      <w:r w:rsidR="00D52C8A">
        <w:rPr>
          <w:rFonts w:eastAsia="Times New Roman"/>
          <w:b/>
          <w:bCs/>
          <w:sz w:val="24"/>
          <w:szCs w:val="24"/>
        </w:rPr>
        <w:t>-</w:t>
      </w:r>
      <w:r w:rsidRPr="0071665A">
        <w:rPr>
          <w:rFonts w:eastAsia="Times New Roman"/>
          <w:b/>
          <w:bCs/>
          <w:sz w:val="24"/>
          <w:szCs w:val="24"/>
        </w:rPr>
        <w:t xml:space="preserve"> and CDp40</w:t>
      </w:r>
      <w:r w:rsidR="00D52C8A">
        <w:rPr>
          <w:rFonts w:eastAsia="Times New Roman"/>
          <w:b/>
          <w:bCs/>
          <w:sz w:val="24"/>
          <w:szCs w:val="24"/>
        </w:rPr>
        <w:t>-</w:t>
      </w:r>
      <w:r w:rsidRPr="0071665A">
        <w:rPr>
          <w:rFonts w:eastAsia="Times New Roman"/>
          <w:b/>
          <w:bCs/>
          <w:sz w:val="24"/>
          <w:szCs w:val="24"/>
        </w:rPr>
        <w:t xml:space="preserve">stimulated BMDM. </w:t>
      </w:r>
    </w:p>
    <w:p w14:paraId="3D588E80" w14:textId="56F6E4EB" w:rsidR="00C4287D" w:rsidRPr="0071665A" w:rsidRDefault="00C4287D" w:rsidP="00C4287D">
      <w:pPr>
        <w:spacing w:before="120"/>
        <w:rPr>
          <w:rFonts w:eastAsia="Times New Roman"/>
          <w:sz w:val="24"/>
          <w:szCs w:val="24"/>
        </w:rPr>
      </w:pPr>
      <w:r w:rsidRPr="0071665A">
        <w:rPr>
          <w:rFonts w:eastAsia="DFKai-SB"/>
          <w:sz w:val="24"/>
          <w:szCs w:val="24"/>
        </w:rPr>
        <w:t>BMDM were pre-incubated with LGp40 and CDp40 and then re-stimulated with HDM. Afterward, these cells were harvested and ran the RNA</w:t>
      </w:r>
      <w:r w:rsidRPr="0071665A">
        <w:rPr>
          <w:rFonts w:eastAsia="DFKai-SB" w:hint="eastAsia"/>
          <w:sz w:val="24"/>
          <w:szCs w:val="24"/>
        </w:rPr>
        <w:t>-</w:t>
      </w:r>
      <w:r w:rsidRPr="0071665A">
        <w:rPr>
          <w:rFonts w:eastAsia="DFKai-SB"/>
          <w:sz w:val="24"/>
          <w:szCs w:val="24"/>
        </w:rPr>
        <w:t>seq analysis.</w:t>
      </w:r>
    </w:p>
    <w:p w14:paraId="3E33E0AA" w14:textId="77777777" w:rsidR="00B14CD5" w:rsidRDefault="00B14CD5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p w14:paraId="7E864EDC" w14:textId="65F824A8" w:rsidR="00C4287D" w:rsidRDefault="00C4287D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216415E7" w14:textId="77777777" w:rsidR="0043483A" w:rsidRDefault="0043483A" w:rsidP="0043483A">
      <w:pPr>
        <w:spacing w:line="360" w:lineRule="auto"/>
        <w:rPr>
          <w:rFonts w:eastAsia="PMingLiU"/>
        </w:rPr>
      </w:pPr>
    </w:p>
    <w:p w14:paraId="17A907D3" w14:textId="77777777" w:rsidR="0043483A" w:rsidRDefault="0043483A" w:rsidP="0043483A">
      <w:pPr>
        <w:spacing w:line="360" w:lineRule="auto"/>
        <w:rPr>
          <w:rFonts w:eastAsia="PMingLiU"/>
        </w:rPr>
      </w:pPr>
    </w:p>
    <w:p w14:paraId="4A9DF960" w14:textId="77777777" w:rsidR="0043483A" w:rsidRPr="0071665A" w:rsidRDefault="0043483A" w:rsidP="0043483A">
      <w:pPr>
        <w:spacing w:line="360" w:lineRule="auto"/>
        <w:rPr>
          <w:rFonts w:eastAsia="PMingLiU"/>
        </w:rPr>
      </w:pPr>
    </w:p>
    <w:p w14:paraId="2974BBE8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7E59798F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499971B0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1EAB47D4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2BEF5028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16E2D498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17027854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54CEEF54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21C047ED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689423D7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162FD9A8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44BDC0BF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3E983A80" w14:textId="77777777" w:rsidR="0043483A" w:rsidRDefault="0043483A" w:rsidP="0043483A">
      <w:pPr>
        <w:spacing w:before="120"/>
        <w:rPr>
          <w:rFonts w:eastAsia="Times New Roman"/>
          <w:b/>
          <w:bCs/>
          <w:sz w:val="24"/>
          <w:szCs w:val="24"/>
        </w:rPr>
      </w:pPr>
    </w:p>
    <w:p w14:paraId="7109158A" w14:textId="464DCA02" w:rsidR="0043483A" w:rsidRDefault="0043483A" w:rsidP="0043483A">
      <w:pPr>
        <w:spacing w:before="120"/>
        <w:rPr>
          <w:rFonts w:eastAsia="Times New Roman"/>
          <w:b/>
          <w:sz w:val="24"/>
          <w:szCs w:val="24"/>
        </w:rPr>
      </w:pPr>
      <w:r>
        <w:rPr>
          <w:rFonts w:eastAsia="PMingLiU"/>
          <w:noProof/>
        </w:rPr>
        <w:drawing>
          <wp:anchor distT="0" distB="0" distL="114300" distR="114300" simplePos="0" relativeHeight="251663360" behindDoc="0" locked="0" layoutInCell="1" allowOverlap="1" wp14:anchorId="1E956A11" wp14:editId="6512CCE4">
            <wp:simplePos x="914400" y="2401747"/>
            <wp:positionH relativeFrom="margin">
              <wp:align>center</wp:align>
            </wp:positionH>
            <wp:positionV relativeFrom="margin">
              <wp:align>top</wp:align>
            </wp:positionV>
            <wp:extent cx="5218430" cy="3621405"/>
            <wp:effectExtent l="0" t="0" r="0" b="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E5F99">
        <w:rPr>
          <w:rFonts w:eastAsia="Times New Roman"/>
          <w:b/>
          <w:bCs/>
          <w:sz w:val="24"/>
          <w:szCs w:val="24"/>
        </w:rPr>
        <w:t>Fig</w:t>
      </w:r>
      <w:r>
        <w:rPr>
          <w:rFonts w:eastAsia="Times New Roman"/>
          <w:b/>
          <w:bCs/>
          <w:sz w:val="24"/>
          <w:szCs w:val="24"/>
        </w:rPr>
        <w:t>.</w:t>
      </w:r>
      <w:r w:rsidRPr="003E5F99">
        <w:rPr>
          <w:rFonts w:eastAsia="Times New Roman"/>
          <w:b/>
          <w:bCs/>
          <w:sz w:val="24"/>
          <w:szCs w:val="24"/>
        </w:rPr>
        <w:t xml:space="preserve"> S</w:t>
      </w:r>
      <w:r w:rsidR="008B7F97">
        <w:rPr>
          <w:rFonts w:eastAsia="Times New Roman"/>
          <w:b/>
          <w:bCs/>
          <w:sz w:val="24"/>
          <w:szCs w:val="24"/>
        </w:rPr>
        <w:t>10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Pr="0071665A">
        <w:rPr>
          <w:rFonts w:eastAsia="Times New Roman"/>
          <w:b/>
          <w:sz w:val="24"/>
          <w:szCs w:val="24"/>
        </w:rPr>
        <w:t>The plasminogen interaction and plasmin activation ability of LGp40 dec</w:t>
      </w:r>
      <w:r w:rsidR="002B647A">
        <w:rPr>
          <w:rFonts w:eastAsia="Times New Roman"/>
          <w:b/>
          <w:sz w:val="24"/>
          <w:szCs w:val="24"/>
        </w:rPr>
        <w:t>reased</w:t>
      </w:r>
      <w:r w:rsidRPr="0071665A">
        <w:rPr>
          <w:rFonts w:eastAsia="Times New Roman"/>
          <w:b/>
          <w:sz w:val="24"/>
          <w:szCs w:val="24"/>
        </w:rPr>
        <w:t xml:space="preserve"> when the GAPDH activity </w:t>
      </w:r>
      <w:r w:rsidR="002B647A">
        <w:rPr>
          <w:rFonts w:eastAsia="Times New Roman"/>
          <w:b/>
          <w:sz w:val="24"/>
          <w:szCs w:val="24"/>
        </w:rPr>
        <w:t xml:space="preserve">was </w:t>
      </w:r>
      <w:r w:rsidRPr="0071665A">
        <w:rPr>
          <w:rFonts w:eastAsia="Times New Roman"/>
          <w:b/>
          <w:sz w:val="24"/>
          <w:szCs w:val="24"/>
        </w:rPr>
        <w:t xml:space="preserve">lost. </w:t>
      </w:r>
    </w:p>
    <w:p w14:paraId="048C558F" w14:textId="77777777" w:rsidR="0043483A" w:rsidRPr="0071665A" w:rsidRDefault="0043483A" w:rsidP="0043483A">
      <w:pPr>
        <w:spacing w:before="120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</w:t>
      </w:r>
      <w:r w:rsidRPr="0071665A">
        <w:rPr>
          <w:rFonts w:eastAsia="Times New Roman"/>
          <w:sz w:val="24"/>
          <w:szCs w:val="24"/>
        </w:rPr>
        <w:t xml:space="preserve"> Increasing concentration of recombinant proteins (3.9 to 250 ng) interact with plasminogen in vitro. </w:t>
      </w:r>
      <w:r>
        <w:rPr>
          <w:rFonts w:eastAsia="Times New Roman"/>
          <w:b/>
          <w:sz w:val="24"/>
          <w:szCs w:val="24"/>
        </w:rPr>
        <w:t>b</w:t>
      </w:r>
      <w:r w:rsidRPr="0071665A">
        <w:rPr>
          <w:rFonts w:eastAsia="Times New Roman"/>
          <w:sz w:val="24"/>
          <w:szCs w:val="24"/>
        </w:rPr>
        <w:t xml:space="preserve"> Kinetic changes of uPA-mediated plasmin activation by the recombinant proteins.</w:t>
      </w:r>
      <w:r w:rsidRPr="0071665A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c</w:t>
      </w:r>
      <w:r w:rsidRPr="0071665A">
        <w:rPr>
          <w:rFonts w:eastAsia="Times New Roman"/>
          <w:sz w:val="24"/>
          <w:szCs w:val="24"/>
        </w:rPr>
        <w:t xml:space="preserve"> Binding of recombinant proteins to plasminogen in presence of increasing concentration of the lysine analog EACA (1.25 to 10mM) was measured by ELISA. </w:t>
      </w:r>
      <w:r>
        <w:rPr>
          <w:rFonts w:eastAsia="Times New Roman"/>
          <w:b/>
          <w:sz w:val="24"/>
          <w:szCs w:val="24"/>
        </w:rPr>
        <w:t>d</w:t>
      </w:r>
      <w:r w:rsidRPr="0071665A">
        <w:rPr>
          <w:rFonts w:eastAsia="Times New Roman"/>
          <w:sz w:val="24"/>
          <w:szCs w:val="24"/>
        </w:rPr>
        <w:t xml:space="preserve"> Kinetic changes of uPA-mediated plasmin activation by the recombinant proteins in presence of EACA (Ration with PBS). Experiment was repeated 3 times (*p &lt; 0.05 and **p &lt; 0.01, two-way ANOVA with Bonferroni multiple comparison test).</w:t>
      </w:r>
    </w:p>
    <w:p w14:paraId="16BAFD55" w14:textId="77777777" w:rsidR="0043483A" w:rsidRPr="007F2BB8" w:rsidRDefault="0043483A" w:rsidP="0043483A">
      <w:pPr>
        <w:widowControl w:val="0"/>
        <w:adjustRightInd w:val="0"/>
        <w:snapToGrid w:val="0"/>
        <w:spacing w:line="360" w:lineRule="exact"/>
        <w:rPr>
          <w:rFonts w:eastAsia="AdvP7627"/>
          <w:sz w:val="24"/>
          <w:szCs w:val="24"/>
          <w:lang w:eastAsia="zh-TW"/>
        </w:rPr>
      </w:pPr>
    </w:p>
    <w:bookmarkEnd w:id="1"/>
    <w:p w14:paraId="7BA32907" w14:textId="77777777" w:rsidR="00C4287D" w:rsidRPr="00074178" w:rsidRDefault="00C4287D" w:rsidP="00CC016F">
      <w:pPr>
        <w:spacing w:before="120" w:line="360" w:lineRule="auto"/>
        <w:rPr>
          <w:rFonts w:eastAsia="Times New Roman"/>
          <w:b/>
          <w:bCs/>
          <w:sz w:val="24"/>
          <w:szCs w:val="24"/>
        </w:rPr>
      </w:pPr>
    </w:p>
    <w:sectPr w:rsidR="00C4287D" w:rsidRPr="00074178" w:rsidSect="00BD49B6">
      <w:footerReference w:type="default" r:id="rId19"/>
      <w:headerReference w:type="first" r:id="rId20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D315A" w14:textId="77777777" w:rsidR="00D54DDC" w:rsidRDefault="00D54DDC">
      <w:r>
        <w:separator/>
      </w:r>
    </w:p>
  </w:endnote>
  <w:endnote w:type="continuationSeparator" w:id="0">
    <w:p w14:paraId="1AD4AF27" w14:textId="77777777" w:rsidR="00D54DDC" w:rsidRDefault="00D5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P7627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147950"/>
      <w:docPartObj>
        <w:docPartGallery w:val="Page Numbers (Bottom of Page)"/>
        <w:docPartUnique/>
      </w:docPartObj>
    </w:sdtPr>
    <w:sdtEndPr/>
    <w:sdtContent>
      <w:p w14:paraId="1B16AF96" w14:textId="486410D4" w:rsidR="000F7907" w:rsidRDefault="000F790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9B6" w:rsidRPr="00BD49B6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18149F95" w14:textId="77777777" w:rsidR="00866D5D" w:rsidRDefault="00D54D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C0A41" w14:textId="77777777" w:rsidR="00D54DDC" w:rsidRDefault="00D54DDC">
      <w:r>
        <w:separator/>
      </w:r>
    </w:p>
  </w:footnote>
  <w:footnote w:type="continuationSeparator" w:id="0">
    <w:p w14:paraId="51556D69" w14:textId="77777777" w:rsidR="00D54DDC" w:rsidRDefault="00D54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2AF199" w14:textId="77777777" w:rsidR="00866D5D" w:rsidRDefault="00D54DDC" w:rsidP="004A10BE">
    <w:pPr>
      <w:pStyle w:val="Header"/>
    </w:pPr>
  </w:p>
  <w:p w14:paraId="46837AA2" w14:textId="77777777" w:rsidR="00866D5D" w:rsidRPr="00945F60" w:rsidRDefault="00D54DDC" w:rsidP="00945F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F0529"/>
    <w:multiLevelType w:val="hybridMultilevel"/>
    <w:tmpl w:val="1ED05CE0"/>
    <w:lvl w:ilvl="0" w:tplc="6504A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1FD4920"/>
    <w:multiLevelType w:val="hybridMultilevel"/>
    <w:tmpl w:val="DF1A8F22"/>
    <w:lvl w:ilvl="0" w:tplc="BF42E7F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ler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0x0vf00e0ft2e059wxw006p5f9e5pwarps&quot;&gt;LGp40 manuscript&lt;record-ids&gt;&lt;item&gt;55&lt;/item&gt;&lt;item&gt;56&lt;/item&gt;&lt;item&gt;58&lt;/item&gt;&lt;item&gt;63&lt;/item&gt;&lt;/record-ids&gt;&lt;/item&gt;&lt;/Libraries&gt;"/>
  </w:docVars>
  <w:rsids>
    <w:rsidRoot w:val="00B93CA5"/>
    <w:rsid w:val="00014AD2"/>
    <w:rsid w:val="0003517A"/>
    <w:rsid w:val="000376B8"/>
    <w:rsid w:val="00037826"/>
    <w:rsid w:val="00061782"/>
    <w:rsid w:val="00065DBC"/>
    <w:rsid w:val="000715F9"/>
    <w:rsid w:val="00074178"/>
    <w:rsid w:val="000767C2"/>
    <w:rsid w:val="000832F9"/>
    <w:rsid w:val="000A21AC"/>
    <w:rsid w:val="000A2259"/>
    <w:rsid w:val="000A497D"/>
    <w:rsid w:val="000A4ABE"/>
    <w:rsid w:val="000A6CB0"/>
    <w:rsid w:val="000A751F"/>
    <w:rsid w:val="000B5B62"/>
    <w:rsid w:val="000B65AA"/>
    <w:rsid w:val="000C0C9D"/>
    <w:rsid w:val="000D0E15"/>
    <w:rsid w:val="000E56F3"/>
    <w:rsid w:val="000F416D"/>
    <w:rsid w:val="000F7907"/>
    <w:rsid w:val="00107D8C"/>
    <w:rsid w:val="00111E63"/>
    <w:rsid w:val="00114642"/>
    <w:rsid w:val="001218AD"/>
    <w:rsid w:val="00161FF5"/>
    <w:rsid w:val="001725B2"/>
    <w:rsid w:val="00173974"/>
    <w:rsid w:val="00181B31"/>
    <w:rsid w:val="00182968"/>
    <w:rsid w:val="00197DF7"/>
    <w:rsid w:val="001B0618"/>
    <w:rsid w:val="001B1E2D"/>
    <w:rsid w:val="001C6264"/>
    <w:rsid w:val="001E6F76"/>
    <w:rsid w:val="001F374B"/>
    <w:rsid w:val="00242377"/>
    <w:rsid w:val="00243766"/>
    <w:rsid w:val="002442B6"/>
    <w:rsid w:val="00250DF6"/>
    <w:rsid w:val="00261DAF"/>
    <w:rsid w:val="0026231E"/>
    <w:rsid w:val="00273BAA"/>
    <w:rsid w:val="00274F5D"/>
    <w:rsid w:val="002770C2"/>
    <w:rsid w:val="00291B89"/>
    <w:rsid w:val="002B647A"/>
    <w:rsid w:val="002B6C1A"/>
    <w:rsid w:val="002C1734"/>
    <w:rsid w:val="002C1962"/>
    <w:rsid w:val="002D2366"/>
    <w:rsid w:val="002D4131"/>
    <w:rsid w:val="002F1CEC"/>
    <w:rsid w:val="002F53C4"/>
    <w:rsid w:val="00314FC7"/>
    <w:rsid w:val="00336C14"/>
    <w:rsid w:val="00337F89"/>
    <w:rsid w:val="003452EC"/>
    <w:rsid w:val="003578E2"/>
    <w:rsid w:val="00380441"/>
    <w:rsid w:val="003A20A0"/>
    <w:rsid w:val="003A7C50"/>
    <w:rsid w:val="003C4979"/>
    <w:rsid w:val="003C4DB4"/>
    <w:rsid w:val="003D36BF"/>
    <w:rsid w:val="003D7311"/>
    <w:rsid w:val="003E19EA"/>
    <w:rsid w:val="003E5F99"/>
    <w:rsid w:val="003E6AB3"/>
    <w:rsid w:val="003E761D"/>
    <w:rsid w:val="003E7C3C"/>
    <w:rsid w:val="003F7D8E"/>
    <w:rsid w:val="004045B0"/>
    <w:rsid w:val="00407EE6"/>
    <w:rsid w:val="00426A8E"/>
    <w:rsid w:val="0043483A"/>
    <w:rsid w:val="00440AEF"/>
    <w:rsid w:val="00467EE0"/>
    <w:rsid w:val="004909D4"/>
    <w:rsid w:val="004B4007"/>
    <w:rsid w:val="004B6C7C"/>
    <w:rsid w:val="004C3A11"/>
    <w:rsid w:val="004D0DBD"/>
    <w:rsid w:val="004D1082"/>
    <w:rsid w:val="004D7826"/>
    <w:rsid w:val="004E3E65"/>
    <w:rsid w:val="004E65D3"/>
    <w:rsid w:val="004E6B75"/>
    <w:rsid w:val="00504130"/>
    <w:rsid w:val="00520158"/>
    <w:rsid w:val="005271E8"/>
    <w:rsid w:val="00536DF1"/>
    <w:rsid w:val="0054062E"/>
    <w:rsid w:val="00541A30"/>
    <w:rsid w:val="005567E6"/>
    <w:rsid w:val="005604A7"/>
    <w:rsid w:val="00564FBB"/>
    <w:rsid w:val="0057421A"/>
    <w:rsid w:val="00575E21"/>
    <w:rsid w:val="00597705"/>
    <w:rsid w:val="005A4B69"/>
    <w:rsid w:val="005E1301"/>
    <w:rsid w:val="005E582A"/>
    <w:rsid w:val="00600603"/>
    <w:rsid w:val="00634EA1"/>
    <w:rsid w:val="00645A72"/>
    <w:rsid w:val="00654501"/>
    <w:rsid w:val="00660873"/>
    <w:rsid w:val="006701C0"/>
    <w:rsid w:val="00674048"/>
    <w:rsid w:val="00697ED6"/>
    <w:rsid w:val="006A4EAA"/>
    <w:rsid w:val="006D1ACD"/>
    <w:rsid w:val="006E1144"/>
    <w:rsid w:val="006E2B53"/>
    <w:rsid w:val="006F5312"/>
    <w:rsid w:val="00700479"/>
    <w:rsid w:val="0070197F"/>
    <w:rsid w:val="0070590E"/>
    <w:rsid w:val="00746D5C"/>
    <w:rsid w:val="007604C6"/>
    <w:rsid w:val="00777761"/>
    <w:rsid w:val="00795CAA"/>
    <w:rsid w:val="00797150"/>
    <w:rsid w:val="007E6764"/>
    <w:rsid w:val="007F12F0"/>
    <w:rsid w:val="007F7783"/>
    <w:rsid w:val="008030BE"/>
    <w:rsid w:val="00805312"/>
    <w:rsid w:val="00821F19"/>
    <w:rsid w:val="00822FA2"/>
    <w:rsid w:val="008252F1"/>
    <w:rsid w:val="00837793"/>
    <w:rsid w:val="00854727"/>
    <w:rsid w:val="0086259A"/>
    <w:rsid w:val="008657C0"/>
    <w:rsid w:val="00877B47"/>
    <w:rsid w:val="008B2B32"/>
    <w:rsid w:val="008B7F97"/>
    <w:rsid w:val="008C4574"/>
    <w:rsid w:val="008D085B"/>
    <w:rsid w:val="008E394C"/>
    <w:rsid w:val="00911463"/>
    <w:rsid w:val="00912AD9"/>
    <w:rsid w:val="00915A7F"/>
    <w:rsid w:val="0092227E"/>
    <w:rsid w:val="00953892"/>
    <w:rsid w:val="009578EE"/>
    <w:rsid w:val="00974266"/>
    <w:rsid w:val="009938A2"/>
    <w:rsid w:val="009C3B2A"/>
    <w:rsid w:val="009D2A30"/>
    <w:rsid w:val="009E4D60"/>
    <w:rsid w:val="009F7ABF"/>
    <w:rsid w:val="009F7C0B"/>
    <w:rsid w:val="00A20EB5"/>
    <w:rsid w:val="00A46948"/>
    <w:rsid w:val="00A609C1"/>
    <w:rsid w:val="00A93277"/>
    <w:rsid w:val="00A935DC"/>
    <w:rsid w:val="00AA416F"/>
    <w:rsid w:val="00AD7219"/>
    <w:rsid w:val="00AD7A6B"/>
    <w:rsid w:val="00AE626B"/>
    <w:rsid w:val="00B1055E"/>
    <w:rsid w:val="00B14CD5"/>
    <w:rsid w:val="00B15644"/>
    <w:rsid w:val="00B40803"/>
    <w:rsid w:val="00B44ED0"/>
    <w:rsid w:val="00B54A7A"/>
    <w:rsid w:val="00B617C8"/>
    <w:rsid w:val="00B702BD"/>
    <w:rsid w:val="00B70FCF"/>
    <w:rsid w:val="00B8213B"/>
    <w:rsid w:val="00B8417B"/>
    <w:rsid w:val="00B93CA5"/>
    <w:rsid w:val="00B96574"/>
    <w:rsid w:val="00B9763D"/>
    <w:rsid w:val="00BC682A"/>
    <w:rsid w:val="00BD49B6"/>
    <w:rsid w:val="00BD6020"/>
    <w:rsid w:val="00BE25F6"/>
    <w:rsid w:val="00BE31A5"/>
    <w:rsid w:val="00BE4D2E"/>
    <w:rsid w:val="00C4287D"/>
    <w:rsid w:val="00C71922"/>
    <w:rsid w:val="00CB4362"/>
    <w:rsid w:val="00CC016F"/>
    <w:rsid w:val="00CF28BA"/>
    <w:rsid w:val="00D52C8A"/>
    <w:rsid w:val="00D54DDC"/>
    <w:rsid w:val="00D5708A"/>
    <w:rsid w:val="00D73049"/>
    <w:rsid w:val="00D8207B"/>
    <w:rsid w:val="00D97D1E"/>
    <w:rsid w:val="00DA287B"/>
    <w:rsid w:val="00DF3B76"/>
    <w:rsid w:val="00DF5EA1"/>
    <w:rsid w:val="00E02852"/>
    <w:rsid w:val="00E03894"/>
    <w:rsid w:val="00E07115"/>
    <w:rsid w:val="00E129B8"/>
    <w:rsid w:val="00E259BD"/>
    <w:rsid w:val="00E27396"/>
    <w:rsid w:val="00E521F8"/>
    <w:rsid w:val="00E8069C"/>
    <w:rsid w:val="00EA77C7"/>
    <w:rsid w:val="00EB2912"/>
    <w:rsid w:val="00EC20A2"/>
    <w:rsid w:val="00EC231C"/>
    <w:rsid w:val="00EC7C2A"/>
    <w:rsid w:val="00ED0A4D"/>
    <w:rsid w:val="00EE5B7A"/>
    <w:rsid w:val="00EF62D8"/>
    <w:rsid w:val="00F15D53"/>
    <w:rsid w:val="00F5159F"/>
    <w:rsid w:val="00F63DBF"/>
    <w:rsid w:val="00F675A9"/>
    <w:rsid w:val="00F7605C"/>
    <w:rsid w:val="00F80104"/>
    <w:rsid w:val="00F81B3A"/>
    <w:rsid w:val="00F82331"/>
    <w:rsid w:val="00FA0E05"/>
    <w:rsid w:val="00FB77B4"/>
    <w:rsid w:val="00FD7DDF"/>
    <w:rsid w:val="00FF4770"/>
    <w:rsid w:val="00FF72E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33D99"/>
  <w15:chartTrackingRefBased/>
  <w15:docId w15:val="{8A3ABC24-4D30-4B06-92E5-4EA4E5ED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CA5"/>
    <w:rPr>
      <w:rFonts w:ascii="Times New Roman" w:hAnsi="Times New Roman" w:cs="Times New Roman"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3CA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93CA5"/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B93CA5"/>
  </w:style>
  <w:style w:type="paragraph" w:styleId="ListParagraph">
    <w:name w:val="List Paragraph"/>
    <w:basedOn w:val="Normal"/>
    <w:uiPriority w:val="34"/>
    <w:qFormat/>
    <w:rsid w:val="000F7907"/>
    <w:pPr>
      <w:ind w:leftChars="200" w:left="480"/>
    </w:pPr>
  </w:style>
  <w:style w:type="paragraph" w:customStyle="1" w:styleId="Acknowledgement">
    <w:name w:val="Acknowledgement"/>
    <w:basedOn w:val="Normal"/>
    <w:rsid w:val="00F81B3A"/>
    <w:pPr>
      <w:spacing w:before="120"/>
      <w:ind w:left="720" w:hanging="720"/>
    </w:pPr>
    <w:rPr>
      <w:rFonts w:eastAsia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B1055E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B1055E"/>
    <w:rPr>
      <w:rFonts w:ascii="Times New Roman" w:hAnsi="Times New Roman" w:cs="Times New Roman"/>
      <w:noProof/>
      <w:kern w:val="0"/>
      <w:sz w:val="20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0"/>
    <w:rsid w:val="00B1055E"/>
    <w:rPr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B1055E"/>
    <w:rPr>
      <w:rFonts w:ascii="Times New Roman" w:hAnsi="Times New Roman" w:cs="Times New Roman"/>
      <w:noProof/>
      <w:kern w:val="0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274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13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佩琪 陳</dc:creator>
  <cp:keywords/>
  <dc:description/>
  <cp:lastModifiedBy>Jenifer M.</cp:lastModifiedBy>
  <cp:revision>187</cp:revision>
  <dcterms:created xsi:type="dcterms:W3CDTF">2022-08-09T10:17:00Z</dcterms:created>
  <dcterms:modified xsi:type="dcterms:W3CDTF">2022-09-26T12:12:00Z</dcterms:modified>
</cp:coreProperties>
</file>