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D2F2A" w14:textId="77777777" w:rsidR="009A5CD4" w:rsidRPr="00DC623A" w:rsidRDefault="009A5CD4" w:rsidP="002C428C">
      <w:pPr>
        <w:jc w:val="center"/>
        <w:rPr>
          <w:rFonts w:ascii="Arial" w:hAnsi="Arial" w:cs="Arial"/>
          <w:szCs w:val="24"/>
        </w:rPr>
      </w:pPr>
      <w:r w:rsidRPr="00FC6FDF">
        <w:rPr>
          <w:rFonts w:ascii="Arial" w:hAnsi="Arial" w:cs="Arial"/>
          <w:sz w:val="28"/>
          <w:szCs w:val="28"/>
        </w:rPr>
        <w:t>ER ribosomal-binding protein 1 regulates blood pressure and potassium homeostasis by modulating intracellular renin trafficking</w:t>
      </w:r>
    </w:p>
    <w:p w14:paraId="6257358C" w14:textId="77777777" w:rsidR="009A5CD4" w:rsidRPr="00DC623A" w:rsidRDefault="009A5CD4" w:rsidP="007F39C3">
      <w:pPr>
        <w:rPr>
          <w:rFonts w:ascii="Arial" w:hAnsi="Arial" w:cs="Arial"/>
          <w:sz w:val="20"/>
        </w:rPr>
      </w:pPr>
    </w:p>
    <w:p w14:paraId="46AE2D27" w14:textId="77777777" w:rsidR="009A5CD4" w:rsidRPr="00DC623A" w:rsidRDefault="009A5CD4" w:rsidP="007F39C3">
      <w:pPr>
        <w:rPr>
          <w:rFonts w:ascii="Arial" w:hAnsi="Arial" w:cs="Arial"/>
          <w:sz w:val="20"/>
        </w:rPr>
      </w:pPr>
    </w:p>
    <w:p w14:paraId="423E151D" w14:textId="77777777" w:rsidR="00B96766" w:rsidRPr="00714322" w:rsidRDefault="00B96766" w:rsidP="00B96766">
      <w:pPr>
        <w:jc w:val="both"/>
        <w:rPr>
          <w:rFonts w:ascii="Arial" w:hAnsi="Arial" w:cs="Arial"/>
          <w:color w:val="000000"/>
          <w:sz w:val="20"/>
          <w:shd w:val="clear" w:color="auto" w:fill="FFFFFF"/>
          <w:vertAlign w:val="superscript"/>
        </w:rPr>
      </w:pPr>
      <w:r w:rsidRPr="00714322">
        <w:rPr>
          <w:rFonts w:ascii="Arial" w:hAnsi="Arial" w:cs="Arial"/>
          <w:color w:val="000000"/>
          <w:sz w:val="20"/>
        </w:rPr>
        <w:t>Chu-</w:t>
      </w:r>
      <w:proofErr w:type="spellStart"/>
      <w:r w:rsidRPr="00714322">
        <w:rPr>
          <w:rFonts w:ascii="Arial" w:hAnsi="Arial" w:cs="Arial"/>
          <w:color w:val="000000"/>
          <w:sz w:val="20"/>
        </w:rPr>
        <w:t>Hsuan</w:t>
      </w:r>
      <w:proofErr w:type="spellEnd"/>
      <w:r w:rsidRPr="00094580">
        <w:rPr>
          <w:rFonts w:ascii="Arial" w:hAnsi="Arial" w:cs="Arial"/>
          <w:color w:val="000000"/>
          <w:sz w:val="20"/>
        </w:rPr>
        <w:t xml:space="preserve"> </w:t>
      </w:r>
      <w:r w:rsidRPr="00714322">
        <w:rPr>
          <w:rFonts w:ascii="Arial" w:hAnsi="Arial" w:cs="Arial"/>
          <w:color w:val="000000"/>
          <w:sz w:val="20"/>
        </w:rPr>
        <w:t>Chiu</w:t>
      </w:r>
      <w:r w:rsidRPr="00714322">
        <w:rPr>
          <w:rFonts w:ascii="Arial" w:hAnsi="Arial" w:cs="Arial"/>
          <w:color w:val="000000"/>
          <w:sz w:val="20"/>
          <w:vertAlign w:val="superscript"/>
        </w:rPr>
        <w:t>1,2</w:t>
      </w:r>
      <w:r w:rsidRPr="00714322">
        <w:rPr>
          <w:rFonts w:ascii="Arial" w:hAnsi="Arial" w:cs="Arial"/>
          <w:color w:val="000000"/>
          <w:sz w:val="20"/>
        </w:rPr>
        <w:t>, Chin-Feng</w:t>
      </w:r>
      <w:r w:rsidRPr="00094580">
        <w:rPr>
          <w:rFonts w:ascii="Arial" w:hAnsi="Arial" w:cs="Arial"/>
          <w:color w:val="000000"/>
          <w:sz w:val="20"/>
        </w:rPr>
        <w:t xml:space="preserve"> </w:t>
      </w:r>
      <w:r w:rsidRPr="00714322">
        <w:rPr>
          <w:rFonts w:ascii="Arial" w:hAnsi="Arial" w:cs="Arial"/>
          <w:color w:val="000000"/>
          <w:sz w:val="20"/>
        </w:rPr>
        <w:t>Hsuan</w:t>
      </w:r>
      <w:r w:rsidRPr="00714322">
        <w:rPr>
          <w:rFonts w:ascii="Arial" w:hAnsi="Arial" w:cs="Arial"/>
          <w:color w:val="000000"/>
          <w:sz w:val="20"/>
          <w:vertAlign w:val="superscript"/>
        </w:rPr>
        <w:t>3,4,5</w:t>
      </w:r>
      <w:r w:rsidRPr="00714322">
        <w:rPr>
          <w:rFonts w:ascii="Arial" w:hAnsi="Arial" w:cs="Arial"/>
          <w:color w:val="000000"/>
          <w:sz w:val="20"/>
        </w:rPr>
        <w:t>, Shih-Hua</w:t>
      </w:r>
      <w:r w:rsidRPr="00094580">
        <w:rPr>
          <w:rFonts w:ascii="Arial" w:hAnsi="Arial" w:cs="Arial"/>
          <w:color w:val="000000"/>
          <w:sz w:val="20"/>
        </w:rPr>
        <w:t xml:space="preserve"> </w:t>
      </w:r>
      <w:r w:rsidRPr="00714322">
        <w:rPr>
          <w:rFonts w:ascii="Arial" w:hAnsi="Arial" w:cs="Arial"/>
          <w:color w:val="000000"/>
          <w:sz w:val="20"/>
        </w:rPr>
        <w:t>Lin</w:t>
      </w:r>
      <w:r w:rsidRPr="00714322">
        <w:rPr>
          <w:rFonts w:ascii="Arial" w:hAnsi="Arial" w:cs="Arial"/>
          <w:color w:val="000000"/>
          <w:sz w:val="20"/>
          <w:vertAlign w:val="superscript"/>
        </w:rPr>
        <w:t>6,7</w:t>
      </w:r>
      <w:r w:rsidRPr="00714322">
        <w:rPr>
          <w:rFonts w:ascii="Arial" w:hAnsi="Arial" w:cs="Arial"/>
          <w:color w:val="000000"/>
          <w:sz w:val="20"/>
        </w:rPr>
        <w:t>, Yi-Jen</w:t>
      </w:r>
      <w:r w:rsidRPr="00094580">
        <w:rPr>
          <w:rFonts w:ascii="Arial" w:hAnsi="Arial" w:cs="Arial"/>
          <w:color w:val="000000"/>
          <w:sz w:val="20"/>
        </w:rPr>
        <w:t xml:space="preserve"> </w:t>
      </w:r>
      <w:r w:rsidRPr="00714322">
        <w:rPr>
          <w:rFonts w:ascii="Arial" w:hAnsi="Arial" w:cs="Arial"/>
          <w:color w:val="000000"/>
          <w:sz w:val="20"/>
        </w:rPr>
        <w:t>Hung</w:t>
      </w:r>
      <w:r w:rsidRPr="00714322">
        <w:rPr>
          <w:rFonts w:ascii="Arial" w:hAnsi="Arial" w:cs="Arial"/>
          <w:color w:val="000000"/>
          <w:sz w:val="20"/>
          <w:vertAlign w:val="superscript"/>
        </w:rPr>
        <w:t>8</w:t>
      </w:r>
      <w:r w:rsidRPr="00714322">
        <w:rPr>
          <w:rFonts w:ascii="Arial" w:hAnsi="Arial" w:cs="Arial"/>
          <w:color w:val="000000"/>
          <w:sz w:val="20"/>
        </w:rPr>
        <w:t xml:space="preserve">, </w:t>
      </w:r>
      <w:proofErr w:type="spellStart"/>
      <w:r w:rsidRPr="00714322">
        <w:rPr>
          <w:rFonts w:ascii="Arial" w:hAnsi="Arial" w:cs="Arial"/>
          <w:color w:val="000000"/>
          <w:sz w:val="20"/>
        </w:rPr>
        <w:t>Chii</w:t>
      </w:r>
      <w:proofErr w:type="spellEnd"/>
      <w:r w:rsidRPr="00714322">
        <w:rPr>
          <w:rFonts w:ascii="Arial" w:hAnsi="Arial" w:cs="Arial"/>
          <w:color w:val="000000"/>
          <w:sz w:val="20"/>
        </w:rPr>
        <w:t>-Min</w:t>
      </w:r>
      <w:r>
        <w:rPr>
          <w:rFonts w:ascii="Arial" w:hAnsi="Arial" w:cs="Arial"/>
          <w:color w:val="000000"/>
          <w:sz w:val="20"/>
        </w:rPr>
        <w:t xml:space="preserve"> </w:t>
      </w:r>
      <w:r w:rsidRPr="00714322">
        <w:rPr>
          <w:rFonts w:ascii="Arial" w:hAnsi="Arial" w:cs="Arial"/>
          <w:color w:val="000000"/>
          <w:sz w:val="20"/>
        </w:rPr>
        <w:t>Hwu</w:t>
      </w:r>
      <w:r w:rsidRPr="00714322">
        <w:rPr>
          <w:rFonts w:ascii="Arial" w:hAnsi="Arial" w:cs="Arial"/>
          <w:color w:val="000000"/>
          <w:sz w:val="20"/>
          <w:vertAlign w:val="superscript"/>
        </w:rPr>
        <w:t>9,10</w:t>
      </w:r>
      <w:r w:rsidRPr="00714322">
        <w:rPr>
          <w:rFonts w:ascii="Arial" w:hAnsi="Arial" w:cs="Arial"/>
          <w:color w:val="000000"/>
          <w:sz w:val="20"/>
        </w:rPr>
        <w:t xml:space="preserve">, </w:t>
      </w:r>
      <w:proofErr w:type="spellStart"/>
      <w:r w:rsidRPr="00714322">
        <w:rPr>
          <w:rFonts w:ascii="Arial" w:hAnsi="Arial" w:cs="Arial"/>
          <w:color w:val="000000"/>
          <w:sz w:val="20"/>
        </w:rPr>
        <w:t>Siow</w:t>
      </w:r>
      <w:proofErr w:type="spellEnd"/>
      <w:r w:rsidRPr="00714322">
        <w:rPr>
          <w:rFonts w:ascii="Arial" w:hAnsi="Arial" w:cs="Arial"/>
          <w:color w:val="000000"/>
          <w:sz w:val="20"/>
        </w:rPr>
        <w:t>-Wey</w:t>
      </w:r>
      <w:r w:rsidRPr="00094580">
        <w:rPr>
          <w:rFonts w:ascii="Arial" w:hAnsi="Arial" w:cs="Arial"/>
          <w:color w:val="000000"/>
          <w:sz w:val="20"/>
        </w:rPr>
        <w:t xml:space="preserve"> </w:t>
      </w:r>
      <w:r w:rsidRPr="00714322">
        <w:rPr>
          <w:rFonts w:ascii="Arial" w:hAnsi="Arial" w:cs="Arial"/>
          <w:color w:val="000000"/>
          <w:sz w:val="20"/>
        </w:rPr>
        <w:t>Hee</w:t>
      </w:r>
      <w:r w:rsidRPr="00714322">
        <w:rPr>
          <w:rFonts w:ascii="Arial" w:hAnsi="Arial" w:cs="Arial"/>
          <w:color w:val="000000"/>
          <w:sz w:val="20"/>
          <w:vertAlign w:val="superscript"/>
        </w:rPr>
        <w:t>11</w:t>
      </w:r>
      <w:r w:rsidRPr="00714322">
        <w:rPr>
          <w:rFonts w:ascii="Arial" w:hAnsi="Arial" w:cs="Arial"/>
          <w:color w:val="000000"/>
          <w:sz w:val="20"/>
        </w:rPr>
        <w:t>, Shu-</w:t>
      </w:r>
      <w:proofErr w:type="spellStart"/>
      <w:r w:rsidRPr="00714322">
        <w:rPr>
          <w:rFonts w:ascii="Arial" w:hAnsi="Arial" w:cs="Arial"/>
          <w:color w:val="000000"/>
          <w:sz w:val="20"/>
        </w:rPr>
        <w:t>Wha</w:t>
      </w:r>
      <w:proofErr w:type="spellEnd"/>
      <w:r w:rsidRPr="00094580">
        <w:rPr>
          <w:rFonts w:ascii="Arial" w:hAnsi="Arial" w:cs="Arial"/>
          <w:color w:val="000000"/>
          <w:sz w:val="20"/>
        </w:rPr>
        <w:t xml:space="preserve"> </w:t>
      </w:r>
      <w:r w:rsidRPr="00714322">
        <w:rPr>
          <w:rFonts w:ascii="Arial" w:hAnsi="Arial" w:cs="Arial"/>
          <w:color w:val="000000"/>
          <w:sz w:val="20"/>
        </w:rPr>
        <w:t>Lin</w:t>
      </w:r>
      <w:r w:rsidRPr="00714322">
        <w:rPr>
          <w:rFonts w:ascii="Arial" w:hAnsi="Arial" w:cs="Arial"/>
          <w:color w:val="000000"/>
          <w:sz w:val="20"/>
          <w:vertAlign w:val="superscript"/>
        </w:rPr>
        <w:t>12</w:t>
      </w:r>
      <w:r w:rsidRPr="00714322">
        <w:rPr>
          <w:rFonts w:ascii="Arial" w:hAnsi="Arial" w:cs="Arial"/>
          <w:color w:val="000000"/>
          <w:sz w:val="20"/>
        </w:rPr>
        <w:t xml:space="preserve">, </w:t>
      </w:r>
      <w:proofErr w:type="spellStart"/>
      <w:r w:rsidRPr="00714322">
        <w:rPr>
          <w:rFonts w:ascii="Arial" w:hAnsi="Arial" w:cs="Arial"/>
          <w:color w:val="000000"/>
          <w:sz w:val="20"/>
        </w:rPr>
        <w:t>Sitt</w:t>
      </w:r>
      <w:proofErr w:type="spellEnd"/>
      <w:r w:rsidRPr="00714322">
        <w:rPr>
          <w:rFonts w:ascii="Arial" w:hAnsi="Arial" w:cs="Arial"/>
          <w:color w:val="000000"/>
          <w:sz w:val="20"/>
        </w:rPr>
        <w:t>-Wai</w:t>
      </w:r>
      <w:r w:rsidRPr="00094580">
        <w:rPr>
          <w:rFonts w:ascii="Arial" w:hAnsi="Arial" w:cs="Arial"/>
          <w:color w:val="000000"/>
          <w:sz w:val="20"/>
        </w:rPr>
        <w:t xml:space="preserve"> </w:t>
      </w:r>
      <w:r w:rsidRPr="00714322">
        <w:rPr>
          <w:rFonts w:ascii="Arial" w:hAnsi="Arial" w:cs="Arial"/>
          <w:color w:val="000000"/>
          <w:sz w:val="20"/>
        </w:rPr>
        <w:t>Fong</w:t>
      </w:r>
      <w:r w:rsidRPr="00714322">
        <w:rPr>
          <w:rFonts w:ascii="Arial" w:hAnsi="Arial" w:cs="Arial"/>
          <w:color w:val="000000"/>
          <w:sz w:val="20"/>
          <w:vertAlign w:val="superscript"/>
        </w:rPr>
        <w:t>2</w:t>
      </w:r>
      <w:r w:rsidRPr="00714322">
        <w:rPr>
          <w:rFonts w:ascii="Arial" w:hAnsi="Arial" w:cs="Arial"/>
          <w:color w:val="000000"/>
          <w:sz w:val="20"/>
        </w:rPr>
        <w:t>, Patrick Ching-Ho</w:t>
      </w:r>
      <w:r w:rsidRPr="00094580">
        <w:rPr>
          <w:rFonts w:ascii="Arial" w:hAnsi="Arial" w:cs="Arial"/>
          <w:color w:val="000000"/>
          <w:sz w:val="20"/>
        </w:rPr>
        <w:t xml:space="preserve"> </w:t>
      </w:r>
      <w:r w:rsidRPr="00714322">
        <w:rPr>
          <w:rFonts w:ascii="Arial" w:hAnsi="Arial" w:cs="Arial"/>
          <w:color w:val="000000"/>
          <w:sz w:val="20"/>
        </w:rPr>
        <w:t xml:space="preserve">Hsieh </w:t>
      </w:r>
      <w:r w:rsidRPr="00714322">
        <w:rPr>
          <w:rFonts w:ascii="Arial" w:hAnsi="Arial" w:cs="Arial"/>
          <w:color w:val="000000"/>
          <w:sz w:val="20"/>
          <w:vertAlign w:val="superscript"/>
        </w:rPr>
        <w:t>2</w:t>
      </w:r>
      <w:r w:rsidRPr="00714322">
        <w:rPr>
          <w:rFonts w:ascii="Arial" w:hAnsi="Arial" w:cs="Arial"/>
          <w:color w:val="000000"/>
          <w:sz w:val="20"/>
        </w:rPr>
        <w:t>, Wei-Shun</w:t>
      </w:r>
      <w:r w:rsidRPr="00094580">
        <w:rPr>
          <w:rFonts w:ascii="Arial" w:hAnsi="Arial" w:cs="Arial"/>
          <w:color w:val="000000"/>
          <w:sz w:val="20"/>
        </w:rPr>
        <w:t xml:space="preserve"> </w:t>
      </w:r>
      <w:r w:rsidRPr="00714322">
        <w:rPr>
          <w:rFonts w:ascii="Arial" w:hAnsi="Arial" w:cs="Arial"/>
          <w:color w:val="000000"/>
          <w:sz w:val="20"/>
        </w:rPr>
        <w:t>Yang</w:t>
      </w:r>
      <w:r w:rsidRPr="00714322">
        <w:rPr>
          <w:rFonts w:ascii="Arial" w:hAnsi="Arial" w:cs="Arial"/>
          <w:color w:val="000000"/>
          <w:sz w:val="20"/>
          <w:vertAlign w:val="superscript"/>
        </w:rPr>
        <w:t>1,13</w:t>
      </w:r>
      <w:r w:rsidRPr="00714322">
        <w:rPr>
          <w:rFonts w:ascii="Arial" w:hAnsi="Arial" w:cs="Arial"/>
          <w:color w:val="000000"/>
          <w:sz w:val="20"/>
        </w:rPr>
        <w:t>, Wei-Chou</w:t>
      </w:r>
      <w:r w:rsidRPr="00094580">
        <w:rPr>
          <w:rFonts w:ascii="Arial" w:hAnsi="Arial" w:cs="Arial"/>
          <w:color w:val="000000"/>
          <w:sz w:val="20"/>
        </w:rPr>
        <w:t xml:space="preserve"> </w:t>
      </w:r>
      <w:r w:rsidRPr="00714322">
        <w:rPr>
          <w:rFonts w:ascii="Arial" w:hAnsi="Arial" w:cs="Arial"/>
          <w:color w:val="000000"/>
          <w:sz w:val="20"/>
        </w:rPr>
        <w:t>Lin</w:t>
      </w:r>
      <w:r w:rsidRPr="00714322">
        <w:rPr>
          <w:rFonts w:ascii="Arial" w:hAnsi="Arial" w:cs="Arial"/>
          <w:color w:val="000000"/>
          <w:sz w:val="20"/>
          <w:vertAlign w:val="superscript"/>
        </w:rPr>
        <w:t>14</w:t>
      </w:r>
      <w:r w:rsidRPr="00714322">
        <w:rPr>
          <w:rFonts w:ascii="Arial" w:hAnsi="Arial" w:cs="Arial"/>
          <w:color w:val="000000"/>
          <w:sz w:val="20"/>
        </w:rPr>
        <w:t>, Hsiao-Lin</w:t>
      </w:r>
      <w:r w:rsidRPr="00094580">
        <w:rPr>
          <w:rFonts w:ascii="Arial" w:hAnsi="Arial" w:cs="Arial"/>
          <w:color w:val="000000"/>
          <w:sz w:val="20"/>
        </w:rPr>
        <w:t xml:space="preserve"> </w:t>
      </w:r>
      <w:r w:rsidRPr="00714322">
        <w:rPr>
          <w:rFonts w:ascii="Arial" w:hAnsi="Arial" w:cs="Arial"/>
          <w:color w:val="000000"/>
          <w:sz w:val="20"/>
        </w:rPr>
        <w:t>Lee</w:t>
      </w:r>
      <w:r w:rsidRPr="00714322">
        <w:rPr>
          <w:rFonts w:ascii="Arial" w:hAnsi="Arial" w:cs="Arial"/>
          <w:color w:val="000000"/>
          <w:sz w:val="20"/>
          <w:vertAlign w:val="superscript"/>
        </w:rPr>
        <w:t>11</w:t>
      </w:r>
      <w:r w:rsidRPr="00714322">
        <w:rPr>
          <w:rFonts w:ascii="Arial" w:hAnsi="Arial" w:cs="Arial"/>
          <w:color w:val="000000"/>
          <w:sz w:val="20"/>
        </w:rPr>
        <w:t>, Meng-</w:t>
      </w:r>
      <w:proofErr w:type="spellStart"/>
      <w:r w:rsidRPr="00714322">
        <w:rPr>
          <w:rFonts w:ascii="Arial" w:hAnsi="Arial" w:cs="Arial"/>
          <w:color w:val="000000"/>
          <w:sz w:val="20"/>
        </w:rPr>
        <w:t>Lun</w:t>
      </w:r>
      <w:proofErr w:type="spellEnd"/>
      <w:r>
        <w:rPr>
          <w:rFonts w:ascii="Arial" w:hAnsi="Arial" w:cs="Arial"/>
          <w:color w:val="000000"/>
          <w:sz w:val="20"/>
        </w:rPr>
        <w:t xml:space="preserve"> </w:t>
      </w:r>
      <w:r w:rsidRPr="00714322">
        <w:rPr>
          <w:rFonts w:ascii="Arial" w:hAnsi="Arial" w:cs="Arial"/>
          <w:color w:val="000000"/>
          <w:sz w:val="20"/>
        </w:rPr>
        <w:t>Hsieh</w:t>
      </w:r>
      <w:r w:rsidRPr="00714322">
        <w:rPr>
          <w:rFonts w:ascii="Arial" w:hAnsi="Arial" w:cs="Arial"/>
          <w:color w:val="000000"/>
          <w:sz w:val="20"/>
          <w:vertAlign w:val="superscript"/>
        </w:rPr>
        <w:t>11,15</w:t>
      </w:r>
      <w:r w:rsidRPr="00714322">
        <w:rPr>
          <w:rFonts w:ascii="Arial" w:hAnsi="Arial" w:cs="Arial"/>
          <w:color w:val="000000"/>
          <w:sz w:val="20"/>
        </w:rPr>
        <w:t>, Wen-Yi</w:t>
      </w:r>
      <w:r w:rsidRPr="00094580">
        <w:rPr>
          <w:rFonts w:ascii="Arial" w:hAnsi="Arial" w:cs="Arial"/>
          <w:color w:val="000000"/>
          <w:sz w:val="20"/>
        </w:rPr>
        <w:t xml:space="preserve"> </w:t>
      </w:r>
      <w:r w:rsidRPr="00714322">
        <w:rPr>
          <w:rFonts w:ascii="Arial" w:hAnsi="Arial" w:cs="Arial"/>
          <w:color w:val="000000"/>
          <w:sz w:val="20"/>
        </w:rPr>
        <w:t>Li</w:t>
      </w:r>
      <w:r w:rsidRPr="00714322">
        <w:rPr>
          <w:rFonts w:ascii="Arial" w:hAnsi="Arial" w:cs="Arial"/>
          <w:color w:val="000000"/>
          <w:sz w:val="20"/>
          <w:vertAlign w:val="superscript"/>
        </w:rPr>
        <w:t>16</w:t>
      </w:r>
      <w:r w:rsidRPr="00714322">
        <w:rPr>
          <w:rFonts w:ascii="Arial" w:hAnsi="Arial" w:cs="Arial"/>
          <w:color w:val="000000"/>
          <w:sz w:val="20"/>
        </w:rPr>
        <w:t xml:space="preserve">, </w:t>
      </w:r>
      <w:proofErr w:type="spellStart"/>
      <w:r w:rsidRPr="00714322">
        <w:rPr>
          <w:rFonts w:ascii="Arial" w:hAnsi="Arial" w:cs="Arial"/>
          <w:color w:val="000000"/>
          <w:sz w:val="20"/>
        </w:rPr>
        <w:t>Jou</w:t>
      </w:r>
      <w:proofErr w:type="spellEnd"/>
      <w:r w:rsidRPr="00714322">
        <w:rPr>
          <w:rFonts w:ascii="Arial" w:hAnsi="Arial" w:cs="Arial"/>
          <w:color w:val="000000"/>
          <w:sz w:val="20"/>
        </w:rPr>
        <w:t>-Wei</w:t>
      </w:r>
      <w:r w:rsidRPr="00094580">
        <w:rPr>
          <w:rFonts w:ascii="Arial" w:hAnsi="Arial" w:cs="Arial"/>
          <w:color w:val="000000"/>
          <w:sz w:val="20"/>
        </w:rPr>
        <w:t xml:space="preserve"> </w:t>
      </w:r>
      <w:r w:rsidRPr="00714322">
        <w:rPr>
          <w:rFonts w:ascii="Arial" w:hAnsi="Arial" w:cs="Arial"/>
          <w:color w:val="000000"/>
          <w:sz w:val="20"/>
        </w:rPr>
        <w:t>Lin</w:t>
      </w:r>
      <w:r w:rsidRPr="00714322">
        <w:rPr>
          <w:rFonts w:ascii="Arial" w:hAnsi="Arial" w:cs="Arial"/>
          <w:color w:val="000000"/>
          <w:sz w:val="20"/>
          <w:vertAlign w:val="superscript"/>
        </w:rPr>
        <w:t>17</w:t>
      </w:r>
      <w:r w:rsidRPr="00714322">
        <w:rPr>
          <w:rFonts w:ascii="Arial" w:hAnsi="Arial" w:cs="Arial"/>
          <w:color w:val="000000"/>
          <w:sz w:val="20"/>
        </w:rPr>
        <w:t xml:space="preserve">, </w:t>
      </w:r>
      <w:proofErr w:type="spellStart"/>
      <w:r w:rsidRPr="00714322">
        <w:rPr>
          <w:rFonts w:ascii="Arial" w:hAnsi="Arial" w:cs="Arial"/>
          <w:color w:val="000000"/>
          <w:sz w:val="20"/>
        </w:rPr>
        <w:t>Chih-Neng</w:t>
      </w:r>
      <w:proofErr w:type="spellEnd"/>
      <w:r w:rsidRPr="00094580">
        <w:rPr>
          <w:rFonts w:ascii="Arial" w:hAnsi="Arial" w:cs="Arial"/>
          <w:color w:val="000000"/>
          <w:sz w:val="20"/>
        </w:rPr>
        <w:t xml:space="preserve"> </w:t>
      </w:r>
      <w:r w:rsidRPr="00714322">
        <w:rPr>
          <w:rFonts w:ascii="Arial" w:hAnsi="Arial" w:cs="Arial"/>
          <w:color w:val="000000"/>
          <w:sz w:val="20"/>
        </w:rPr>
        <w:t>Hsu</w:t>
      </w:r>
      <w:r w:rsidRPr="00714322">
        <w:rPr>
          <w:rFonts w:ascii="Arial" w:hAnsi="Arial" w:cs="Arial"/>
          <w:color w:val="000000"/>
          <w:sz w:val="20"/>
          <w:vertAlign w:val="superscript"/>
        </w:rPr>
        <w:t>17</w:t>
      </w:r>
      <w:r w:rsidRPr="00714322">
        <w:rPr>
          <w:rFonts w:ascii="Arial" w:hAnsi="Arial" w:cs="Arial"/>
          <w:color w:val="000000"/>
          <w:sz w:val="20"/>
        </w:rPr>
        <w:t>, Vin-Cent</w:t>
      </w:r>
      <w:r w:rsidRPr="00094580">
        <w:rPr>
          <w:rFonts w:ascii="Arial" w:hAnsi="Arial" w:cs="Arial"/>
          <w:color w:val="000000"/>
          <w:sz w:val="20"/>
        </w:rPr>
        <w:t xml:space="preserve"> </w:t>
      </w:r>
      <w:r w:rsidRPr="00714322">
        <w:rPr>
          <w:rFonts w:ascii="Arial" w:hAnsi="Arial" w:cs="Arial"/>
          <w:color w:val="000000"/>
          <w:sz w:val="20"/>
        </w:rPr>
        <w:t>Wu</w:t>
      </w:r>
      <w:r w:rsidRPr="00714322">
        <w:rPr>
          <w:rFonts w:ascii="Arial" w:hAnsi="Arial" w:cs="Arial"/>
          <w:color w:val="000000"/>
          <w:sz w:val="20"/>
          <w:vertAlign w:val="superscript"/>
        </w:rPr>
        <w:t>18</w:t>
      </w:r>
      <w:r w:rsidRPr="00714322">
        <w:rPr>
          <w:rFonts w:ascii="Arial" w:hAnsi="Arial" w:cs="Arial"/>
          <w:color w:val="000000"/>
          <w:sz w:val="20"/>
        </w:rPr>
        <w:t xml:space="preserve">, </w:t>
      </w:r>
      <w:proofErr w:type="spellStart"/>
      <w:r w:rsidRPr="00714322">
        <w:rPr>
          <w:rFonts w:ascii="Arial" w:hAnsi="Arial" w:cs="Arial"/>
          <w:color w:val="000000"/>
          <w:sz w:val="20"/>
        </w:rPr>
        <w:t>Gwo-Tsann</w:t>
      </w:r>
      <w:proofErr w:type="spellEnd"/>
      <w:r w:rsidRPr="00094580">
        <w:rPr>
          <w:rFonts w:ascii="Arial" w:hAnsi="Arial" w:cs="Arial"/>
          <w:color w:val="000000"/>
          <w:sz w:val="20"/>
        </w:rPr>
        <w:t xml:space="preserve"> </w:t>
      </w:r>
      <w:r w:rsidRPr="00714322">
        <w:rPr>
          <w:rFonts w:ascii="Arial" w:hAnsi="Arial" w:cs="Arial"/>
          <w:color w:val="000000"/>
          <w:sz w:val="20"/>
        </w:rPr>
        <w:t>Chuang</w:t>
      </w:r>
      <w:r w:rsidRPr="00714322">
        <w:rPr>
          <w:rFonts w:ascii="Arial" w:hAnsi="Arial" w:cs="Arial"/>
          <w:color w:val="000000"/>
          <w:sz w:val="20"/>
          <w:vertAlign w:val="superscript"/>
        </w:rPr>
        <w:t>1,19</w:t>
      </w:r>
      <w:r w:rsidRPr="00714322">
        <w:rPr>
          <w:rFonts w:ascii="Arial" w:hAnsi="Arial" w:cs="Arial"/>
          <w:color w:val="000000"/>
          <w:sz w:val="20"/>
        </w:rPr>
        <w:t>, Yi-Cheng</w:t>
      </w:r>
      <w:r w:rsidRPr="00094580">
        <w:rPr>
          <w:rFonts w:ascii="Arial" w:hAnsi="Arial" w:cs="Arial"/>
          <w:color w:val="000000"/>
          <w:sz w:val="20"/>
        </w:rPr>
        <w:t xml:space="preserve"> </w:t>
      </w:r>
      <w:r w:rsidRPr="00714322">
        <w:rPr>
          <w:rFonts w:ascii="Arial" w:hAnsi="Arial" w:cs="Arial"/>
          <w:color w:val="000000"/>
          <w:sz w:val="20"/>
        </w:rPr>
        <w:t>Chang</w:t>
      </w:r>
      <w:r w:rsidRPr="00714322">
        <w:rPr>
          <w:rFonts w:ascii="Arial" w:hAnsi="Arial" w:cs="Arial"/>
          <w:color w:val="000000"/>
          <w:sz w:val="20"/>
          <w:vertAlign w:val="superscript"/>
        </w:rPr>
        <w:t>1,2,11,20</w:t>
      </w:r>
      <w:r w:rsidRPr="00714322">
        <w:rPr>
          <w:rFonts w:ascii="Arial" w:hAnsi="Arial" w:cs="Arial"/>
          <w:color w:val="000000"/>
          <w:sz w:val="20"/>
          <w:shd w:val="clear" w:color="auto" w:fill="FFFFFF"/>
          <w:vertAlign w:val="superscript"/>
        </w:rPr>
        <w:t>*</w:t>
      </w:r>
      <w:r w:rsidRPr="00714322">
        <w:rPr>
          <w:rFonts w:ascii="Arial" w:hAnsi="Arial" w:cs="Arial"/>
          <w:color w:val="000000"/>
          <w:sz w:val="20"/>
        </w:rPr>
        <w:t>, Lee-Ming</w:t>
      </w:r>
      <w:r w:rsidRPr="00094580">
        <w:rPr>
          <w:rFonts w:ascii="Arial" w:hAnsi="Arial" w:cs="Arial"/>
          <w:color w:val="000000"/>
          <w:sz w:val="20"/>
        </w:rPr>
        <w:t xml:space="preserve"> </w:t>
      </w:r>
      <w:r w:rsidRPr="00714322">
        <w:rPr>
          <w:rFonts w:ascii="Arial" w:hAnsi="Arial" w:cs="Arial"/>
          <w:color w:val="000000"/>
          <w:sz w:val="20"/>
        </w:rPr>
        <w:t>Chuang</w:t>
      </w:r>
      <w:r w:rsidRPr="00714322">
        <w:rPr>
          <w:rFonts w:ascii="Arial" w:hAnsi="Arial" w:cs="Arial"/>
          <w:color w:val="000000"/>
          <w:sz w:val="20"/>
          <w:vertAlign w:val="superscript"/>
        </w:rPr>
        <w:t>11,20,21</w:t>
      </w:r>
      <w:r w:rsidRPr="00714322">
        <w:rPr>
          <w:rFonts w:ascii="Arial" w:hAnsi="Arial" w:cs="Arial"/>
          <w:color w:val="000000"/>
          <w:sz w:val="20"/>
          <w:shd w:val="clear" w:color="auto" w:fill="FFFFFF"/>
          <w:vertAlign w:val="superscript"/>
        </w:rPr>
        <w:t>*</w:t>
      </w:r>
    </w:p>
    <w:p w14:paraId="5E2D3531" w14:textId="77777777" w:rsidR="009A5CD4" w:rsidRDefault="009A5CD4" w:rsidP="007F39C3">
      <w:pPr>
        <w:rPr>
          <w:rFonts w:ascii="Arial" w:hAnsi="Arial" w:cs="Arial"/>
          <w:sz w:val="20"/>
        </w:rPr>
      </w:pPr>
    </w:p>
    <w:p w14:paraId="075E8F91" w14:textId="7EC1DB51" w:rsidR="009A5CD4" w:rsidRPr="001616FA" w:rsidRDefault="009A5CD4" w:rsidP="007F39C3">
      <w:pPr>
        <w:rPr>
          <w:rFonts w:ascii="Arial" w:hAnsi="Arial" w:cs="Arial"/>
          <w:b/>
          <w:bCs/>
          <w:sz w:val="20"/>
        </w:rPr>
      </w:pPr>
      <w:r>
        <w:rPr>
          <w:rFonts w:ascii="Arial" w:hAnsi="Arial" w:cs="Arial"/>
          <w:b/>
          <w:bCs/>
          <w:sz w:val="20"/>
        </w:rPr>
        <w:t>* Corresponding Aut</w:t>
      </w:r>
      <w:r w:rsidR="00F414B0">
        <w:rPr>
          <w:rFonts w:ascii="Arial" w:hAnsi="Arial" w:cs="Arial"/>
          <w:b/>
          <w:bCs/>
          <w:sz w:val="20"/>
          <w:lang w:eastAsia="zh-TW"/>
        </w:rPr>
        <w:t>h</w:t>
      </w:r>
      <w:r>
        <w:rPr>
          <w:rFonts w:ascii="Arial" w:hAnsi="Arial" w:cs="Arial" w:hint="eastAsia"/>
          <w:b/>
          <w:bCs/>
          <w:sz w:val="20"/>
          <w:lang w:eastAsia="zh-TW"/>
        </w:rPr>
        <w:t>o</w:t>
      </w:r>
      <w:r>
        <w:rPr>
          <w:rFonts w:ascii="Arial" w:hAnsi="Arial" w:cs="Arial"/>
          <w:b/>
          <w:bCs/>
          <w:sz w:val="20"/>
        </w:rPr>
        <w:t>rs</w:t>
      </w:r>
    </w:p>
    <w:p w14:paraId="51B65D54" w14:textId="77777777" w:rsidR="009A5CD4" w:rsidRPr="004E0607" w:rsidRDefault="009A5CD4" w:rsidP="007F39C3">
      <w:pPr>
        <w:rPr>
          <w:rFonts w:ascii="Arial" w:hAnsi="Arial" w:cs="Arial"/>
          <w:sz w:val="20"/>
        </w:rPr>
      </w:pPr>
      <w:r w:rsidRPr="004E0607">
        <w:rPr>
          <w:rFonts w:ascii="Arial" w:hAnsi="Arial" w:cs="Arial"/>
          <w:sz w:val="20"/>
        </w:rPr>
        <w:t>* Chang Yi-Cheng</w:t>
      </w:r>
    </w:p>
    <w:p w14:paraId="5C274D6F" w14:textId="77777777" w:rsidR="009A5CD4" w:rsidRPr="004E0607" w:rsidRDefault="009A5CD4" w:rsidP="007F39C3">
      <w:pPr>
        <w:rPr>
          <w:rFonts w:ascii="Arial" w:hAnsi="Arial" w:cs="Arial"/>
          <w:sz w:val="20"/>
          <w:u w:val="single"/>
        </w:rPr>
      </w:pPr>
      <w:r w:rsidRPr="004E0607">
        <w:rPr>
          <w:rFonts w:ascii="Arial" w:hAnsi="Arial" w:cs="Arial"/>
          <w:b/>
          <w:bCs/>
          <w:sz w:val="20"/>
        </w:rPr>
        <w:t xml:space="preserve">Email: </w:t>
      </w:r>
      <w:hyperlink r:id="rId7" w:history="1">
        <w:r w:rsidRPr="004E0607">
          <w:rPr>
            <w:rStyle w:val="affff5"/>
            <w:rFonts w:ascii="Arial" w:hAnsi="Arial" w:cs="Arial"/>
            <w:sz w:val="20"/>
          </w:rPr>
          <w:t>b83401040@gmail.com</w:t>
        </w:r>
      </w:hyperlink>
    </w:p>
    <w:p w14:paraId="6AD28712" w14:textId="77777777" w:rsidR="009A5CD4" w:rsidRPr="004E0607" w:rsidRDefault="009A5CD4" w:rsidP="007F39C3">
      <w:pPr>
        <w:rPr>
          <w:rFonts w:ascii="Arial" w:hAnsi="Arial" w:cs="Arial"/>
          <w:sz w:val="20"/>
        </w:rPr>
      </w:pPr>
      <w:r w:rsidRPr="004E0607">
        <w:rPr>
          <w:rFonts w:ascii="Arial" w:hAnsi="Arial" w:cs="Arial"/>
          <w:sz w:val="20"/>
        </w:rPr>
        <w:t>* Chuang Lee-Ming</w:t>
      </w:r>
    </w:p>
    <w:p w14:paraId="29949F06" w14:textId="77777777" w:rsidR="009A5CD4" w:rsidRPr="004E0607" w:rsidRDefault="009A5CD4" w:rsidP="007F39C3">
      <w:pPr>
        <w:rPr>
          <w:rFonts w:ascii="Arial" w:hAnsi="Arial" w:cs="Arial"/>
          <w:sz w:val="20"/>
        </w:rPr>
      </w:pPr>
      <w:r w:rsidRPr="004E0607">
        <w:rPr>
          <w:rFonts w:ascii="Arial" w:hAnsi="Arial" w:cs="Arial"/>
          <w:b/>
          <w:bCs/>
          <w:sz w:val="20"/>
        </w:rPr>
        <w:t xml:space="preserve">Email: </w:t>
      </w:r>
      <w:r w:rsidRPr="004E0607">
        <w:rPr>
          <w:rFonts w:ascii="Arial" w:hAnsi="Arial" w:cs="Arial"/>
          <w:color w:val="0000FF"/>
          <w:sz w:val="20"/>
          <w:u w:val="single"/>
        </w:rPr>
        <w:t>leeming@ntu.edu.tw</w:t>
      </w:r>
    </w:p>
    <w:p w14:paraId="45A568CB" w14:textId="77777777" w:rsidR="009A5CD4" w:rsidRPr="004E0607" w:rsidRDefault="009A5CD4" w:rsidP="007F39C3">
      <w:pPr>
        <w:rPr>
          <w:rFonts w:ascii="Arial" w:hAnsi="Arial" w:cs="Arial"/>
          <w:sz w:val="20"/>
        </w:rPr>
      </w:pPr>
    </w:p>
    <w:p w14:paraId="75B215C0" w14:textId="77777777" w:rsidR="009A5CD4" w:rsidRDefault="009A5CD4" w:rsidP="007F39C3">
      <w:pPr>
        <w:rPr>
          <w:rFonts w:ascii="Arial" w:hAnsi="Arial" w:cs="Arial"/>
          <w:b/>
          <w:sz w:val="20"/>
        </w:rPr>
      </w:pPr>
    </w:p>
    <w:p w14:paraId="4BF95711" w14:textId="77777777" w:rsidR="009A5CD4" w:rsidRDefault="009A5CD4" w:rsidP="007F39C3">
      <w:pPr>
        <w:rPr>
          <w:rFonts w:ascii="Arial" w:hAnsi="Arial" w:cs="Arial"/>
          <w:b/>
          <w:sz w:val="20"/>
        </w:rPr>
      </w:pPr>
    </w:p>
    <w:p w14:paraId="378E0BCE" w14:textId="77777777" w:rsidR="009A5CD4" w:rsidRDefault="009A5CD4" w:rsidP="007F39C3">
      <w:pPr>
        <w:rPr>
          <w:rFonts w:ascii="Arial" w:hAnsi="Arial" w:cs="Arial"/>
          <w:b/>
          <w:sz w:val="20"/>
        </w:rPr>
      </w:pPr>
    </w:p>
    <w:p w14:paraId="5F67B580" w14:textId="77777777" w:rsidR="009A5CD4" w:rsidRPr="00DC623A" w:rsidRDefault="009A5CD4" w:rsidP="007F39C3">
      <w:pPr>
        <w:rPr>
          <w:rFonts w:ascii="Arial" w:hAnsi="Arial" w:cs="Arial"/>
          <w:b/>
          <w:sz w:val="20"/>
          <w:lang w:eastAsia="zh-TW"/>
        </w:rPr>
      </w:pPr>
    </w:p>
    <w:p w14:paraId="28AADD46" w14:textId="77777777" w:rsidR="009A5CD4" w:rsidRPr="007D0B64" w:rsidRDefault="009A5CD4" w:rsidP="007D0B64">
      <w:pPr>
        <w:spacing w:line="360" w:lineRule="auto"/>
        <w:rPr>
          <w:rFonts w:ascii="Arial" w:hAnsi="Arial" w:cs="Arial"/>
          <w:sz w:val="20"/>
        </w:rPr>
      </w:pPr>
      <w:r w:rsidRPr="005B73B7">
        <w:rPr>
          <w:rFonts w:ascii="Arial" w:hAnsi="Arial" w:cs="Arial"/>
          <w:b/>
          <w:bCs/>
          <w:sz w:val="20"/>
        </w:rPr>
        <w:lastRenderedPageBreak/>
        <w:t>Table S1</w:t>
      </w:r>
      <w:r w:rsidRPr="005B73B7">
        <w:rPr>
          <w:rFonts w:ascii="Arial" w:hAnsi="Arial" w:cs="Arial"/>
          <w:sz w:val="20"/>
        </w:rPr>
        <w:t xml:space="preserve">. Plasma and urine test for </w:t>
      </w:r>
      <w:r w:rsidRPr="005B73B7">
        <w:rPr>
          <w:rFonts w:ascii="Arial" w:hAnsi="Arial" w:cs="Arial"/>
          <w:i/>
          <w:iCs/>
          <w:sz w:val="20"/>
        </w:rPr>
        <w:t>Rrbp1</w:t>
      </w:r>
      <w:r w:rsidRPr="005B73B7">
        <w:rPr>
          <w:rFonts w:ascii="Arial" w:hAnsi="Arial" w:cs="Arial"/>
          <w:sz w:val="20"/>
        </w:rPr>
        <w:t>-WT</w:t>
      </w:r>
      <w:r w:rsidRPr="005B73B7">
        <w:rPr>
          <w:rFonts w:ascii="Arial" w:hAnsi="Arial" w:cs="Arial"/>
          <w:color w:val="000000"/>
          <w:sz w:val="20"/>
        </w:rPr>
        <w:t xml:space="preserve"> and </w:t>
      </w:r>
      <w:r w:rsidRPr="005B73B7">
        <w:rPr>
          <w:rFonts w:ascii="Arial" w:hAnsi="Arial" w:cs="Arial"/>
          <w:i/>
          <w:iCs/>
          <w:color w:val="000000"/>
          <w:sz w:val="20"/>
        </w:rPr>
        <w:t>R</w:t>
      </w:r>
      <w:r w:rsidRPr="005B73B7">
        <w:rPr>
          <w:rFonts w:ascii="Arial" w:hAnsi="Arial" w:cs="Arial"/>
          <w:i/>
          <w:iCs/>
          <w:sz w:val="20"/>
        </w:rPr>
        <w:t>rbp1</w:t>
      </w:r>
      <w:r w:rsidRPr="005B73B7">
        <w:rPr>
          <w:rFonts w:ascii="Arial" w:hAnsi="Arial" w:cs="Arial"/>
          <w:sz w:val="20"/>
        </w:rPr>
        <w:t>-KO mice.</w:t>
      </w:r>
    </w:p>
    <w:tbl>
      <w:tblPr>
        <w:tblW w:w="0" w:type="auto"/>
        <w:jc w:val="center"/>
        <w:tblLook w:val="00A0" w:firstRow="1" w:lastRow="0" w:firstColumn="1" w:lastColumn="0" w:noHBand="0" w:noVBand="0"/>
      </w:tblPr>
      <w:tblGrid>
        <w:gridCol w:w="1701"/>
        <w:gridCol w:w="1701"/>
        <w:gridCol w:w="1701"/>
      </w:tblGrid>
      <w:tr w:rsidR="00A20AB0" w:rsidRPr="00446199" w14:paraId="20D1F8B0" w14:textId="77777777" w:rsidTr="00EC6510">
        <w:trPr>
          <w:trHeight w:hRule="exact" w:val="851"/>
          <w:jc w:val="center"/>
        </w:trPr>
        <w:tc>
          <w:tcPr>
            <w:tcW w:w="1701" w:type="dxa"/>
            <w:tcBorders>
              <w:top w:val="single" w:sz="12" w:space="0" w:color="auto"/>
              <w:bottom w:val="single" w:sz="4" w:space="0" w:color="auto"/>
            </w:tcBorders>
            <w:shd w:val="clear" w:color="auto" w:fill="FFFFFF"/>
          </w:tcPr>
          <w:p w14:paraId="3DF77DE1" w14:textId="77777777" w:rsidR="00A20AB0" w:rsidRPr="00446199" w:rsidRDefault="00A20AB0" w:rsidP="00EC6510">
            <w:pPr>
              <w:spacing w:line="240" w:lineRule="auto"/>
              <w:jc w:val="center"/>
              <w:rPr>
                <w:rFonts w:ascii="Arial" w:hAnsi="Arial" w:cs="Arial"/>
                <w:sz w:val="20"/>
                <w:lang w:eastAsia="zh-TW"/>
              </w:rPr>
            </w:pPr>
            <w:bookmarkStart w:id="0" w:name="OLE_LINK1"/>
            <w:r w:rsidRPr="00446199">
              <w:rPr>
                <w:rFonts w:ascii="Arial" w:hAnsi="Arial" w:cs="Arial"/>
                <w:sz w:val="20"/>
                <w:lang w:eastAsia="zh-TW"/>
              </w:rPr>
              <w:t>Genotype</w:t>
            </w:r>
          </w:p>
          <w:p w14:paraId="5AA4E419" w14:textId="77777777"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eastAsia="zh-TW"/>
              </w:rPr>
              <w:t>(n)</w:t>
            </w:r>
          </w:p>
        </w:tc>
        <w:tc>
          <w:tcPr>
            <w:tcW w:w="1701" w:type="dxa"/>
            <w:tcBorders>
              <w:top w:val="single" w:sz="12" w:space="0" w:color="auto"/>
              <w:bottom w:val="single" w:sz="4" w:space="0" w:color="auto"/>
            </w:tcBorders>
            <w:shd w:val="clear" w:color="auto" w:fill="FFFFFF"/>
          </w:tcPr>
          <w:p w14:paraId="02CF783D" w14:textId="77777777" w:rsidR="00A20AB0" w:rsidRPr="00446199" w:rsidRDefault="00A20AB0"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-WT</w:t>
            </w:r>
          </w:p>
          <w:p w14:paraId="6C4477E0" w14:textId="4B952649"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21)</w:t>
            </w:r>
          </w:p>
        </w:tc>
        <w:tc>
          <w:tcPr>
            <w:tcW w:w="1701" w:type="dxa"/>
            <w:tcBorders>
              <w:top w:val="single" w:sz="12" w:space="0" w:color="auto"/>
              <w:bottom w:val="single" w:sz="4" w:space="0" w:color="auto"/>
            </w:tcBorders>
            <w:shd w:val="clear" w:color="auto" w:fill="FFFFFF"/>
          </w:tcPr>
          <w:p w14:paraId="19B7C3AA" w14:textId="77777777" w:rsidR="00A20AB0" w:rsidRPr="00446199" w:rsidRDefault="00A20AB0"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-KO</w:t>
            </w:r>
          </w:p>
          <w:p w14:paraId="39DA21E8" w14:textId="4C117A01"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16)</w:t>
            </w:r>
          </w:p>
        </w:tc>
      </w:tr>
      <w:tr w:rsidR="00A20AB0" w:rsidRPr="00446199" w14:paraId="34E9F38A" w14:textId="77777777" w:rsidTr="002A3FDD">
        <w:trPr>
          <w:trHeight w:hRule="exact" w:val="454"/>
          <w:jc w:val="center"/>
        </w:trPr>
        <w:tc>
          <w:tcPr>
            <w:tcW w:w="1701" w:type="dxa"/>
            <w:gridSpan w:val="3"/>
            <w:tcBorders>
              <w:top w:val="single" w:sz="4" w:space="0" w:color="auto"/>
              <w:bottom w:val="single" w:sz="4" w:space="0" w:color="auto"/>
            </w:tcBorders>
            <w:shd w:val="clear" w:color="auto" w:fill="FFFFFF"/>
          </w:tcPr>
          <w:p w14:paraId="03E64B78" w14:textId="4CE00C88" w:rsidR="00A20AB0" w:rsidRPr="00446199" w:rsidRDefault="00A20AB0" w:rsidP="00EC6510">
            <w:pPr>
              <w:spacing w:line="240" w:lineRule="auto"/>
              <w:jc w:val="both"/>
              <w:rPr>
                <w:rFonts w:ascii="Arial" w:hAnsi="Arial" w:cs="Arial"/>
                <w:sz w:val="20"/>
                <w:lang w:eastAsia="zh-TW"/>
              </w:rPr>
            </w:pPr>
            <w:r>
              <w:rPr>
                <w:rFonts w:ascii="Arial" w:hAnsi="Arial" w:cs="Arial" w:hint="eastAsia"/>
                <w:sz w:val="20"/>
                <w:lang w:eastAsia="zh-TW"/>
              </w:rPr>
              <w:t>B</w:t>
            </w:r>
            <w:r>
              <w:rPr>
                <w:rFonts w:ascii="Arial" w:hAnsi="Arial" w:cs="Arial"/>
                <w:sz w:val="20"/>
                <w:lang w:eastAsia="zh-TW"/>
              </w:rPr>
              <w:t>lood</w:t>
            </w:r>
          </w:p>
        </w:tc>
      </w:tr>
      <w:tr w:rsidR="00A20AB0" w:rsidRPr="00446199" w14:paraId="63B1C788" w14:textId="77777777" w:rsidTr="002A3FDD">
        <w:trPr>
          <w:trHeight w:hRule="exact" w:val="454"/>
          <w:jc w:val="center"/>
        </w:trPr>
        <w:tc>
          <w:tcPr>
            <w:tcW w:w="1701" w:type="dxa"/>
            <w:tcBorders>
              <w:top w:val="single" w:sz="4" w:space="0" w:color="auto"/>
            </w:tcBorders>
            <w:shd w:val="clear" w:color="auto" w:fill="FFFFFF"/>
          </w:tcPr>
          <w:p w14:paraId="11A2DA48"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eastAsia="zh-TW"/>
              </w:rPr>
              <w:t>[K</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single" w:sz="4" w:space="0" w:color="auto"/>
            </w:tcBorders>
            <w:shd w:val="clear" w:color="auto" w:fill="FFFFFF"/>
          </w:tcPr>
          <w:p w14:paraId="2F9CAECF" w14:textId="17C4B58D"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eastAsia="zh-TW"/>
              </w:rPr>
              <w:t>6.28</w:t>
            </w:r>
            <w:r w:rsidR="00323B34">
              <w:rPr>
                <w:rFonts w:ascii="Arial" w:hAnsi="Arial" w:cs="Arial"/>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0.11</w:t>
            </w:r>
          </w:p>
        </w:tc>
        <w:tc>
          <w:tcPr>
            <w:tcW w:w="1701" w:type="dxa"/>
            <w:tcBorders>
              <w:top w:val="single" w:sz="4" w:space="0" w:color="auto"/>
            </w:tcBorders>
            <w:shd w:val="clear" w:color="auto" w:fill="FFFFFF"/>
          </w:tcPr>
          <w:p w14:paraId="28EB0CF3" w14:textId="7C108EBF"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eastAsia="zh-TW"/>
              </w:rPr>
              <w:t>6.77</w:t>
            </w:r>
            <w:r w:rsidR="00323B34">
              <w:rPr>
                <w:rFonts w:ascii="Arial" w:hAnsi="Arial" w:cs="Arial"/>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 xml:space="preserve">0.14 </w:t>
            </w:r>
            <w:r w:rsidRPr="00446199">
              <w:rPr>
                <w:rFonts w:ascii="Arial" w:hAnsi="Arial" w:cs="Arial"/>
                <w:color w:val="000000"/>
                <w:sz w:val="18"/>
                <w:szCs w:val="18"/>
                <w:shd w:val="clear" w:color="auto" w:fill="FFFFFF"/>
                <w:lang w:eastAsia="zh-TW"/>
              </w:rPr>
              <w:t>†</w:t>
            </w:r>
          </w:p>
        </w:tc>
      </w:tr>
      <w:tr w:rsidR="00A20AB0" w:rsidRPr="00446199" w14:paraId="351A0988" w14:textId="77777777" w:rsidTr="002A3FDD">
        <w:trPr>
          <w:trHeight w:hRule="exact" w:val="454"/>
          <w:jc w:val="center"/>
        </w:trPr>
        <w:tc>
          <w:tcPr>
            <w:tcW w:w="1701" w:type="dxa"/>
            <w:shd w:val="clear" w:color="auto" w:fill="FFFFFF"/>
          </w:tcPr>
          <w:p w14:paraId="36409EE6"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eastAsia="zh-TW"/>
              </w:rPr>
              <w:t>[Na</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shd w:val="clear" w:color="auto" w:fill="FFFFFF"/>
          </w:tcPr>
          <w:p w14:paraId="681CA602" w14:textId="6DC29A3E" w:rsidR="00A20AB0" w:rsidRPr="00446199" w:rsidRDefault="00A20AB0" w:rsidP="00EC6510">
            <w:pPr>
              <w:spacing w:line="240" w:lineRule="auto"/>
              <w:jc w:val="center"/>
              <w:rPr>
                <w:rFonts w:ascii="Arial" w:hAnsi="Arial" w:cs="Arial"/>
                <w:sz w:val="20"/>
                <w:lang w:eastAsia="zh-TW"/>
              </w:rPr>
            </w:pPr>
            <w:r w:rsidRPr="00446199">
              <w:rPr>
                <w:rFonts w:ascii="Arial" w:hAnsi="Arial" w:cs="Arial"/>
                <w:color w:val="000000"/>
                <w:sz w:val="20"/>
                <w:lang w:eastAsia="zh-TW"/>
              </w:rPr>
              <w:t>149.6</w:t>
            </w:r>
            <w:r w:rsidR="00323B34">
              <w:rPr>
                <w:rFonts w:ascii="Arial" w:hAnsi="Arial" w:cs="Arial"/>
                <w:color w:val="000000"/>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0.65</w:t>
            </w:r>
          </w:p>
        </w:tc>
        <w:tc>
          <w:tcPr>
            <w:tcW w:w="1701" w:type="dxa"/>
            <w:shd w:val="clear" w:color="auto" w:fill="FFFFFF"/>
          </w:tcPr>
          <w:p w14:paraId="2E198D5E" w14:textId="397861C6" w:rsidR="00A20AB0" w:rsidRPr="00446199" w:rsidRDefault="00A20AB0" w:rsidP="00EC6510">
            <w:pPr>
              <w:spacing w:line="240" w:lineRule="auto"/>
              <w:jc w:val="center"/>
              <w:rPr>
                <w:rFonts w:ascii="Arial" w:hAnsi="Arial" w:cs="Arial"/>
                <w:sz w:val="20"/>
                <w:lang w:eastAsia="zh-TW"/>
              </w:rPr>
            </w:pPr>
            <w:r w:rsidRPr="00446199">
              <w:rPr>
                <w:rFonts w:ascii="Arial" w:hAnsi="Arial" w:cs="Arial"/>
                <w:color w:val="000000"/>
                <w:sz w:val="20"/>
                <w:lang w:eastAsia="zh-TW"/>
              </w:rPr>
              <w:t>149.6</w:t>
            </w:r>
            <w:r w:rsidR="00323B34">
              <w:rPr>
                <w:rFonts w:ascii="Arial" w:hAnsi="Arial" w:cs="Arial"/>
                <w:color w:val="000000"/>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0.71</w:t>
            </w:r>
          </w:p>
        </w:tc>
      </w:tr>
      <w:tr w:rsidR="00A20AB0" w:rsidRPr="00446199" w14:paraId="0BC411DA" w14:textId="77777777" w:rsidTr="002A3FDD">
        <w:trPr>
          <w:trHeight w:hRule="exact" w:val="454"/>
          <w:jc w:val="center"/>
        </w:trPr>
        <w:tc>
          <w:tcPr>
            <w:tcW w:w="1701" w:type="dxa"/>
            <w:shd w:val="clear" w:color="auto" w:fill="FFFFFF"/>
          </w:tcPr>
          <w:p w14:paraId="42EC7D8C"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eastAsia="zh-TW"/>
              </w:rPr>
              <w:t>[Cl</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shd w:val="clear" w:color="auto" w:fill="FFFFFF"/>
          </w:tcPr>
          <w:p w14:paraId="05994738" w14:textId="0025040C" w:rsidR="00A20AB0" w:rsidRPr="00446199" w:rsidRDefault="00A20AB0" w:rsidP="00EC6510">
            <w:pPr>
              <w:spacing w:line="240" w:lineRule="auto"/>
              <w:jc w:val="center"/>
              <w:rPr>
                <w:rFonts w:ascii="Arial" w:hAnsi="Arial" w:cs="Arial"/>
                <w:sz w:val="20"/>
                <w:lang w:eastAsia="zh-TW"/>
              </w:rPr>
            </w:pPr>
            <w:r w:rsidRPr="00446199">
              <w:rPr>
                <w:rFonts w:ascii="Arial" w:hAnsi="Arial" w:cs="Arial"/>
                <w:color w:val="000000"/>
                <w:sz w:val="20"/>
                <w:lang w:eastAsia="zh-TW"/>
              </w:rPr>
              <w:t>113.9</w:t>
            </w:r>
            <w:r w:rsidR="00323B34">
              <w:rPr>
                <w:rFonts w:ascii="Arial" w:hAnsi="Arial" w:cs="Arial"/>
                <w:color w:val="000000"/>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0.59</w:t>
            </w:r>
          </w:p>
        </w:tc>
        <w:tc>
          <w:tcPr>
            <w:tcW w:w="1701" w:type="dxa"/>
            <w:shd w:val="clear" w:color="auto" w:fill="FFFFFF"/>
          </w:tcPr>
          <w:p w14:paraId="644DDD46" w14:textId="27D4ED3B" w:rsidR="00A20AB0" w:rsidRPr="00446199" w:rsidRDefault="00A20AB0" w:rsidP="00EC6510">
            <w:pPr>
              <w:spacing w:line="240" w:lineRule="auto"/>
              <w:jc w:val="center"/>
              <w:rPr>
                <w:rFonts w:ascii="Arial" w:hAnsi="Arial" w:cs="Arial"/>
                <w:sz w:val="20"/>
                <w:lang w:eastAsia="zh-TW"/>
              </w:rPr>
            </w:pPr>
            <w:r w:rsidRPr="00446199">
              <w:rPr>
                <w:rFonts w:ascii="Arial" w:hAnsi="Arial" w:cs="Arial"/>
                <w:color w:val="000000"/>
                <w:sz w:val="20"/>
                <w:lang w:eastAsia="zh-TW"/>
              </w:rPr>
              <w:t>113.9</w:t>
            </w:r>
            <w:r w:rsidR="00323B34">
              <w:rPr>
                <w:rFonts w:ascii="Arial" w:hAnsi="Arial" w:cs="Arial"/>
                <w:color w:val="000000"/>
                <w:sz w:val="20"/>
                <w:lang w:eastAsia="zh-TW"/>
              </w:rPr>
              <w:t xml:space="preserve"> </w:t>
            </w:r>
            <w:r w:rsidRPr="00446199">
              <w:rPr>
                <w:rFonts w:ascii="Arial" w:hAnsi="Arial" w:cs="Arial"/>
                <w:color w:val="000000"/>
                <w:sz w:val="20"/>
                <w:lang w:eastAsia="zh-TW"/>
              </w:rPr>
              <w:t>±</w:t>
            </w:r>
            <w:r w:rsidR="00323B34">
              <w:rPr>
                <w:rFonts w:ascii="Arial" w:hAnsi="Arial" w:cs="Arial"/>
                <w:color w:val="000000"/>
                <w:sz w:val="20"/>
                <w:lang w:eastAsia="zh-TW"/>
              </w:rPr>
              <w:t xml:space="preserve"> </w:t>
            </w:r>
            <w:r w:rsidRPr="00446199">
              <w:rPr>
                <w:rFonts w:ascii="Arial" w:hAnsi="Arial" w:cs="Arial"/>
                <w:color w:val="000000"/>
                <w:sz w:val="20"/>
                <w:lang w:eastAsia="zh-TW"/>
              </w:rPr>
              <w:t>0.59</w:t>
            </w:r>
          </w:p>
        </w:tc>
      </w:tr>
      <w:tr w:rsidR="00A20AB0" w:rsidRPr="00446199" w14:paraId="64110436" w14:textId="77777777" w:rsidTr="002A3FDD">
        <w:trPr>
          <w:trHeight w:hRule="exact" w:val="454"/>
          <w:jc w:val="center"/>
        </w:trPr>
        <w:tc>
          <w:tcPr>
            <w:tcW w:w="1701" w:type="dxa"/>
            <w:shd w:val="clear" w:color="auto" w:fill="FFFFFF"/>
          </w:tcPr>
          <w:p w14:paraId="7BED8AB2"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BUN, mg/dL</w:t>
            </w:r>
          </w:p>
        </w:tc>
        <w:tc>
          <w:tcPr>
            <w:tcW w:w="1701" w:type="dxa"/>
            <w:shd w:val="clear" w:color="auto" w:fill="FFFFFF"/>
          </w:tcPr>
          <w:p w14:paraId="62EEB8D6" w14:textId="01E7DA96"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20.77</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0.67</w:t>
            </w:r>
          </w:p>
        </w:tc>
        <w:tc>
          <w:tcPr>
            <w:tcW w:w="1701" w:type="dxa"/>
            <w:shd w:val="clear" w:color="auto" w:fill="FFFFFF"/>
          </w:tcPr>
          <w:p w14:paraId="7B35D26A" w14:textId="746EA7BB"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20.62</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1.05</w:t>
            </w:r>
          </w:p>
        </w:tc>
      </w:tr>
      <w:tr w:rsidR="00A20AB0" w:rsidRPr="00446199" w14:paraId="309A5C4B" w14:textId="77777777" w:rsidTr="002A3FDD">
        <w:trPr>
          <w:trHeight w:hRule="exact" w:val="454"/>
          <w:jc w:val="center"/>
        </w:trPr>
        <w:tc>
          <w:tcPr>
            <w:tcW w:w="1701" w:type="dxa"/>
            <w:shd w:val="clear" w:color="auto" w:fill="FFFFFF"/>
          </w:tcPr>
          <w:p w14:paraId="7BDB7DA8"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Cre, mg/dL</w:t>
            </w:r>
          </w:p>
        </w:tc>
        <w:tc>
          <w:tcPr>
            <w:tcW w:w="1701" w:type="dxa"/>
            <w:shd w:val="clear" w:color="auto" w:fill="FFFFFF"/>
          </w:tcPr>
          <w:p w14:paraId="2E708168" w14:textId="7F6FEC9A"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0.23</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0.01</w:t>
            </w:r>
          </w:p>
        </w:tc>
        <w:tc>
          <w:tcPr>
            <w:tcW w:w="1701" w:type="dxa"/>
            <w:shd w:val="clear" w:color="auto" w:fill="FFFFFF"/>
          </w:tcPr>
          <w:p w14:paraId="2D21317F" w14:textId="43D00BA2"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0.18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0.09</w:t>
            </w:r>
          </w:p>
        </w:tc>
      </w:tr>
      <w:tr w:rsidR="00A20AB0" w:rsidRPr="00446199" w14:paraId="7D46D8A7" w14:textId="77777777" w:rsidTr="002A3FDD">
        <w:trPr>
          <w:trHeight w:hRule="exact" w:val="454"/>
          <w:jc w:val="center"/>
        </w:trPr>
        <w:tc>
          <w:tcPr>
            <w:tcW w:w="1701" w:type="dxa"/>
            <w:tcBorders>
              <w:bottom w:val="single" w:sz="4" w:space="0" w:color="auto"/>
            </w:tcBorders>
            <w:shd w:val="clear" w:color="auto" w:fill="FFFFFF"/>
          </w:tcPr>
          <w:p w14:paraId="2CD38961"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Glu, mmol/L</w:t>
            </w:r>
          </w:p>
        </w:tc>
        <w:tc>
          <w:tcPr>
            <w:tcW w:w="1701" w:type="dxa"/>
            <w:tcBorders>
              <w:bottom w:val="single" w:sz="4" w:space="0" w:color="auto"/>
            </w:tcBorders>
            <w:shd w:val="clear" w:color="auto" w:fill="FFFFFF"/>
          </w:tcPr>
          <w:p w14:paraId="4A4A29CD" w14:textId="16BACE1F"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141.8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6.2</w:t>
            </w:r>
            <w:r w:rsidRPr="00446199">
              <w:rPr>
                <w:rFonts w:ascii="Arial" w:hAnsi="Arial" w:cs="Arial"/>
                <w:sz w:val="20"/>
                <w:lang w:eastAsia="zh-TW"/>
              </w:rPr>
              <w:t>0</w:t>
            </w:r>
          </w:p>
        </w:tc>
        <w:tc>
          <w:tcPr>
            <w:tcW w:w="1701" w:type="dxa"/>
            <w:tcBorders>
              <w:bottom w:val="single" w:sz="4" w:space="0" w:color="auto"/>
            </w:tcBorders>
            <w:shd w:val="clear" w:color="auto" w:fill="FFFFFF"/>
          </w:tcPr>
          <w:p w14:paraId="1A3275F7" w14:textId="0634B6F8" w:rsidR="00A20AB0" w:rsidRPr="00446199" w:rsidRDefault="00A20AB0"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145.8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6.15</w:t>
            </w:r>
          </w:p>
        </w:tc>
      </w:tr>
      <w:tr w:rsidR="00A20AB0" w:rsidRPr="00446199" w14:paraId="1213BDE2" w14:textId="77777777" w:rsidTr="002A3FDD">
        <w:trPr>
          <w:trHeight w:hRule="exact" w:val="454"/>
          <w:jc w:val="center"/>
        </w:trPr>
        <w:tc>
          <w:tcPr>
            <w:tcW w:w="1701" w:type="dxa"/>
            <w:gridSpan w:val="3"/>
            <w:tcBorders>
              <w:top w:val="single" w:sz="4" w:space="0" w:color="auto"/>
              <w:bottom w:val="single" w:sz="4" w:space="0" w:color="auto"/>
            </w:tcBorders>
            <w:shd w:val="clear" w:color="auto" w:fill="FFFFFF"/>
          </w:tcPr>
          <w:p w14:paraId="7B94AF3D" w14:textId="1DDA2803" w:rsidR="00A20AB0" w:rsidRPr="00446199" w:rsidRDefault="00A20AB0" w:rsidP="00EC6510">
            <w:pPr>
              <w:spacing w:line="240" w:lineRule="auto"/>
              <w:jc w:val="both"/>
              <w:rPr>
                <w:rFonts w:ascii="Arial" w:hAnsi="Arial" w:cs="Arial"/>
                <w:sz w:val="20"/>
                <w:lang w:val="zh-TW" w:eastAsia="zh-TW"/>
              </w:rPr>
            </w:pPr>
            <w:r w:rsidRPr="00446199">
              <w:rPr>
                <w:rFonts w:ascii="Arial" w:hAnsi="Arial" w:cs="Arial"/>
                <w:sz w:val="20"/>
                <w:lang w:eastAsia="zh-TW"/>
              </w:rPr>
              <w:t>Urine</w:t>
            </w:r>
          </w:p>
        </w:tc>
      </w:tr>
      <w:tr w:rsidR="00A20AB0" w:rsidRPr="00446199" w14:paraId="4F3267CA" w14:textId="77777777" w:rsidTr="002A3FDD">
        <w:trPr>
          <w:trHeight w:hRule="exact" w:val="454"/>
          <w:jc w:val="center"/>
        </w:trPr>
        <w:tc>
          <w:tcPr>
            <w:tcW w:w="1701" w:type="dxa"/>
            <w:tcBorders>
              <w:top w:val="single" w:sz="4" w:space="0" w:color="auto"/>
            </w:tcBorders>
            <w:shd w:val="clear" w:color="auto" w:fill="FFFFFF"/>
          </w:tcPr>
          <w:p w14:paraId="2D590036" w14:textId="77777777" w:rsidR="00A20AB0" w:rsidRPr="00446199" w:rsidRDefault="00A20AB0" w:rsidP="00EC6510">
            <w:pPr>
              <w:spacing w:line="240" w:lineRule="auto"/>
              <w:rPr>
                <w:rFonts w:ascii="Arial" w:hAnsi="Arial" w:cs="Arial"/>
                <w:sz w:val="20"/>
                <w:vertAlign w:val="superscript"/>
                <w:lang w:eastAsia="zh-TW"/>
              </w:rPr>
            </w:pPr>
            <w:r w:rsidRPr="00446199">
              <w:rPr>
                <w:rFonts w:ascii="Arial" w:hAnsi="Arial" w:cs="Arial"/>
                <w:sz w:val="20"/>
                <w:lang w:val="zh-TW" w:eastAsia="zh-TW"/>
              </w:rPr>
              <w:t>Volume, ml</w:t>
            </w:r>
          </w:p>
        </w:tc>
        <w:tc>
          <w:tcPr>
            <w:tcW w:w="1701" w:type="dxa"/>
            <w:tcBorders>
              <w:top w:val="single" w:sz="4" w:space="0" w:color="auto"/>
            </w:tcBorders>
            <w:shd w:val="clear" w:color="auto" w:fill="FFFFFF"/>
          </w:tcPr>
          <w:p w14:paraId="4A69DE93" w14:textId="0FAE621F"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1.05</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0.2</w:t>
            </w:r>
            <w:r w:rsidRPr="00446199">
              <w:rPr>
                <w:rFonts w:ascii="Arial" w:hAnsi="Arial" w:cs="Arial"/>
                <w:sz w:val="20"/>
                <w:lang w:eastAsia="zh-TW"/>
              </w:rPr>
              <w:t>0</w:t>
            </w:r>
          </w:p>
        </w:tc>
        <w:tc>
          <w:tcPr>
            <w:tcW w:w="1701" w:type="dxa"/>
            <w:tcBorders>
              <w:top w:val="single" w:sz="4" w:space="0" w:color="auto"/>
            </w:tcBorders>
            <w:shd w:val="clear" w:color="auto" w:fill="FFFFFF"/>
          </w:tcPr>
          <w:p w14:paraId="5A8C87C4" w14:textId="3B8C7F17"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1.12</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0.16</w:t>
            </w:r>
          </w:p>
        </w:tc>
      </w:tr>
      <w:tr w:rsidR="00A20AB0" w:rsidRPr="00446199" w14:paraId="3FA121F4" w14:textId="77777777" w:rsidTr="002A3FDD">
        <w:trPr>
          <w:trHeight w:hRule="exact" w:val="454"/>
          <w:jc w:val="center"/>
        </w:trPr>
        <w:tc>
          <w:tcPr>
            <w:tcW w:w="1701" w:type="dxa"/>
            <w:shd w:val="clear" w:color="auto" w:fill="FFFFFF"/>
          </w:tcPr>
          <w:p w14:paraId="5BC4813B" w14:textId="77777777" w:rsidR="00A20AB0" w:rsidRPr="00446199" w:rsidRDefault="00A20AB0" w:rsidP="00EC6510">
            <w:pPr>
              <w:spacing w:line="240" w:lineRule="auto"/>
              <w:rPr>
                <w:rFonts w:ascii="Arial" w:hAnsi="Arial" w:cs="Arial"/>
                <w:sz w:val="20"/>
                <w:vertAlign w:val="superscript"/>
                <w:lang w:eastAsia="zh-TW"/>
              </w:rPr>
            </w:pPr>
            <w:r w:rsidRPr="00446199">
              <w:rPr>
                <w:rFonts w:ascii="Arial" w:hAnsi="Arial" w:cs="Arial"/>
                <w:sz w:val="20"/>
                <w:lang w:val="zh-TW" w:eastAsia="zh-TW"/>
              </w:rPr>
              <w:t>K</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1C9E8DE7" w14:textId="30242A53"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321</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31.44</w:t>
            </w:r>
          </w:p>
        </w:tc>
        <w:tc>
          <w:tcPr>
            <w:tcW w:w="1701" w:type="dxa"/>
            <w:shd w:val="clear" w:color="auto" w:fill="FFFFFF"/>
          </w:tcPr>
          <w:p w14:paraId="09B685C0" w14:textId="17914062"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397.2</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43.08</w:t>
            </w:r>
          </w:p>
        </w:tc>
      </w:tr>
      <w:tr w:rsidR="00A20AB0" w:rsidRPr="00446199" w14:paraId="2C52D176" w14:textId="77777777" w:rsidTr="002A3FDD">
        <w:trPr>
          <w:trHeight w:hRule="exact" w:val="454"/>
          <w:jc w:val="center"/>
        </w:trPr>
        <w:tc>
          <w:tcPr>
            <w:tcW w:w="1701" w:type="dxa"/>
            <w:shd w:val="clear" w:color="auto" w:fill="FFFFFF"/>
          </w:tcPr>
          <w:p w14:paraId="23A06B01"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Na</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5C35C547" w14:textId="07A85795"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153.3</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20.2</w:t>
            </w:r>
            <w:r w:rsidRPr="00446199">
              <w:rPr>
                <w:rFonts w:ascii="Arial" w:hAnsi="Arial" w:cs="Arial"/>
                <w:sz w:val="20"/>
                <w:lang w:eastAsia="zh-TW"/>
              </w:rPr>
              <w:t>0</w:t>
            </w:r>
          </w:p>
        </w:tc>
        <w:tc>
          <w:tcPr>
            <w:tcW w:w="1701" w:type="dxa"/>
            <w:shd w:val="clear" w:color="auto" w:fill="FFFFFF"/>
          </w:tcPr>
          <w:p w14:paraId="15DE0C50" w14:textId="01B26B6F"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188.2</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26.32</w:t>
            </w:r>
          </w:p>
        </w:tc>
      </w:tr>
      <w:tr w:rsidR="00A20AB0" w:rsidRPr="00446199" w14:paraId="4E718380" w14:textId="77777777" w:rsidTr="002A3FDD">
        <w:trPr>
          <w:trHeight w:hRule="exact" w:val="454"/>
          <w:jc w:val="center"/>
        </w:trPr>
        <w:tc>
          <w:tcPr>
            <w:tcW w:w="1701" w:type="dxa"/>
            <w:shd w:val="clear" w:color="auto" w:fill="FFFFFF"/>
          </w:tcPr>
          <w:p w14:paraId="003A5E7C"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Cl</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5A477185" w14:textId="5D1873F2"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256.8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29.</w:t>
            </w:r>
            <w:r w:rsidRPr="00446199">
              <w:rPr>
                <w:rFonts w:ascii="Arial" w:hAnsi="Arial" w:cs="Arial"/>
                <w:sz w:val="20"/>
                <w:lang w:eastAsia="zh-TW"/>
              </w:rPr>
              <w:t>50</w:t>
            </w:r>
          </w:p>
        </w:tc>
        <w:tc>
          <w:tcPr>
            <w:tcW w:w="1701" w:type="dxa"/>
            <w:shd w:val="clear" w:color="auto" w:fill="FFFFFF"/>
          </w:tcPr>
          <w:p w14:paraId="01DAD72F" w14:textId="31E29585"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314.5</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33.</w:t>
            </w:r>
            <w:r w:rsidRPr="00446199">
              <w:rPr>
                <w:rFonts w:ascii="Arial" w:hAnsi="Arial" w:cs="Arial"/>
                <w:sz w:val="20"/>
                <w:lang w:eastAsia="zh-TW"/>
              </w:rPr>
              <w:t>50</w:t>
            </w:r>
          </w:p>
        </w:tc>
      </w:tr>
      <w:tr w:rsidR="00A20AB0" w:rsidRPr="00446199" w14:paraId="200B0C71" w14:textId="77777777" w:rsidTr="002A3FDD">
        <w:trPr>
          <w:trHeight w:hRule="exact" w:val="454"/>
          <w:jc w:val="center"/>
        </w:trPr>
        <w:tc>
          <w:tcPr>
            <w:tcW w:w="1701" w:type="dxa"/>
            <w:shd w:val="clear" w:color="auto" w:fill="FFFFFF"/>
          </w:tcPr>
          <w:p w14:paraId="73CE9CDD"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BUN, mg</w:t>
            </w:r>
          </w:p>
        </w:tc>
        <w:tc>
          <w:tcPr>
            <w:tcW w:w="1701" w:type="dxa"/>
            <w:shd w:val="clear" w:color="auto" w:fill="FFFFFF"/>
          </w:tcPr>
          <w:p w14:paraId="5864C28B" w14:textId="3BCCAABB"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41.42</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4.54</w:t>
            </w:r>
          </w:p>
        </w:tc>
        <w:tc>
          <w:tcPr>
            <w:tcW w:w="1701" w:type="dxa"/>
            <w:shd w:val="clear" w:color="auto" w:fill="FFFFFF"/>
          </w:tcPr>
          <w:p w14:paraId="2C883CDE" w14:textId="6FEA0857"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52.28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5.67</w:t>
            </w:r>
          </w:p>
        </w:tc>
      </w:tr>
      <w:tr w:rsidR="00A20AB0" w:rsidRPr="00446199" w14:paraId="3EBA6776" w14:textId="77777777" w:rsidTr="002A3FDD">
        <w:trPr>
          <w:trHeight w:hRule="exact" w:val="454"/>
          <w:jc w:val="center"/>
        </w:trPr>
        <w:tc>
          <w:tcPr>
            <w:tcW w:w="1701" w:type="dxa"/>
            <w:shd w:val="clear" w:color="auto" w:fill="FFFFFF"/>
          </w:tcPr>
          <w:p w14:paraId="62E90CD6"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Cre, mg</w:t>
            </w:r>
          </w:p>
        </w:tc>
        <w:tc>
          <w:tcPr>
            <w:tcW w:w="1701" w:type="dxa"/>
            <w:shd w:val="clear" w:color="auto" w:fill="FFFFFF"/>
          </w:tcPr>
          <w:p w14:paraId="219E6584" w14:textId="6AB6189A"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0.71</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0.07</w:t>
            </w:r>
          </w:p>
        </w:tc>
        <w:tc>
          <w:tcPr>
            <w:tcW w:w="1701" w:type="dxa"/>
            <w:shd w:val="clear" w:color="auto" w:fill="FFFFFF"/>
          </w:tcPr>
          <w:p w14:paraId="54A94D2C" w14:textId="6EF8AB72"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0.88</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0.1</w:t>
            </w:r>
            <w:r w:rsidRPr="00446199">
              <w:rPr>
                <w:rFonts w:ascii="Arial" w:hAnsi="Arial" w:cs="Arial"/>
                <w:sz w:val="20"/>
                <w:lang w:eastAsia="zh-TW"/>
              </w:rPr>
              <w:t>0</w:t>
            </w:r>
          </w:p>
        </w:tc>
      </w:tr>
      <w:tr w:rsidR="00A20AB0" w:rsidRPr="00446199" w14:paraId="048AA291" w14:textId="77777777" w:rsidTr="002A3FDD">
        <w:trPr>
          <w:trHeight w:hRule="exact" w:val="454"/>
          <w:jc w:val="center"/>
        </w:trPr>
        <w:tc>
          <w:tcPr>
            <w:tcW w:w="1701" w:type="dxa"/>
            <w:tcBorders>
              <w:bottom w:val="single" w:sz="12" w:space="0" w:color="auto"/>
            </w:tcBorders>
            <w:shd w:val="clear" w:color="auto" w:fill="FFFFFF"/>
          </w:tcPr>
          <w:p w14:paraId="101FF283" w14:textId="77777777" w:rsidR="00A20AB0" w:rsidRPr="00446199" w:rsidRDefault="00A20AB0" w:rsidP="00EC6510">
            <w:pPr>
              <w:spacing w:line="240" w:lineRule="auto"/>
              <w:rPr>
                <w:rFonts w:ascii="Arial" w:hAnsi="Arial" w:cs="Arial"/>
                <w:sz w:val="20"/>
                <w:lang w:eastAsia="zh-TW"/>
              </w:rPr>
            </w:pPr>
            <w:r w:rsidRPr="00446199">
              <w:rPr>
                <w:rFonts w:ascii="Arial" w:hAnsi="Arial" w:cs="Arial"/>
                <w:sz w:val="20"/>
                <w:lang w:val="zh-TW" w:eastAsia="zh-TW"/>
              </w:rPr>
              <w:t>Glu, mg</w:t>
            </w:r>
          </w:p>
        </w:tc>
        <w:tc>
          <w:tcPr>
            <w:tcW w:w="1701" w:type="dxa"/>
            <w:tcBorders>
              <w:bottom w:val="single" w:sz="12" w:space="0" w:color="auto"/>
            </w:tcBorders>
            <w:shd w:val="clear" w:color="auto" w:fill="FFFFFF"/>
          </w:tcPr>
          <w:p w14:paraId="34A73A7F" w14:textId="7252656C"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0.75</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0.13</w:t>
            </w:r>
          </w:p>
        </w:tc>
        <w:tc>
          <w:tcPr>
            <w:tcW w:w="1701" w:type="dxa"/>
            <w:tcBorders>
              <w:bottom w:val="single" w:sz="12" w:space="0" w:color="auto"/>
            </w:tcBorders>
            <w:shd w:val="clear" w:color="auto" w:fill="FFFFFF"/>
          </w:tcPr>
          <w:p w14:paraId="0E7BE8BD" w14:textId="353AF929" w:rsidR="00A20AB0" w:rsidRPr="00446199" w:rsidRDefault="00A20AB0" w:rsidP="00EC6510">
            <w:pPr>
              <w:spacing w:line="240" w:lineRule="auto"/>
              <w:jc w:val="center"/>
              <w:rPr>
                <w:rFonts w:ascii="Arial" w:hAnsi="Arial" w:cs="Arial"/>
                <w:sz w:val="20"/>
                <w:lang w:eastAsia="zh-TW"/>
              </w:rPr>
            </w:pPr>
            <w:r w:rsidRPr="00446199">
              <w:rPr>
                <w:rFonts w:ascii="Arial" w:hAnsi="Arial" w:cs="Arial"/>
                <w:sz w:val="20"/>
                <w:lang w:val="zh-TW" w:eastAsia="zh-TW"/>
              </w:rPr>
              <w:t>0.64</w:t>
            </w:r>
            <w:r w:rsidR="00323B34">
              <w:rPr>
                <w:rFonts w:ascii="Arial" w:hAnsi="Arial" w:cs="Arial"/>
                <w:sz w:val="20"/>
                <w:lang w:val="zh-TW" w:eastAsia="zh-TW"/>
              </w:rPr>
              <w:t xml:space="preserve"> </w:t>
            </w:r>
            <w:r w:rsidRPr="00446199">
              <w:rPr>
                <w:rFonts w:ascii="Arial" w:hAnsi="Arial" w:cs="Arial"/>
                <w:sz w:val="20"/>
                <w:lang w:val="zh-TW" w:eastAsia="zh-TW"/>
              </w:rPr>
              <w:t>±</w:t>
            </w:r>
            <w:r w:rsidR="00323B34">
              <w:rPr>
                <w:rFonts w:ascii="Arial" w:hAnsi="Arial" w:cs="Arial"/>
                <w:sz w:val="20"/>
                <w:lang w:val="zh-TW" w:eastAsia="zh-TW"/>
              </w:rPr>
              <w:t xml:space="preserve"> </w:t>
            </w:r>
            <w:r w:rsidRPr="00446199">
              <w:rPr>
                <w:rFonts w:ascii="Arial" w:hAnsi="Arial" w:cs="Arial"/>
                <w:sz w:val="20"/>
                <w:lang w:val="zh-TW" w:eastAsia="zh-TW"/>
              </w:rPr>
              <w:t>0.08</w:t>
            </w:r>
          </w:p>
        </w:tc>
      </w:tr>
      <w:tr w:rsidR="00A20AB0" w:rsidRPr="00446199" w14:paraId="2F49377C" w14:textId="77777777" w:rsidTr="00EC6510">
        <w:trPr>
          <w:trHeight w:hRule="exact" w:val="680"/>
          <w:jc w:val="center"/>
        </w:trPr>
        <w:tc>
          <w:tcPr>
            <w:tcW w:w="1701" w:type="dxa"/>
            <w:gridSpan w:val="3"/>
            <w:tcBorders>
              <w:top w:val="single" w:sz="12" w:space="0" w:color="auto"/>
            </w:tcBorders>
            <w:shd w:val="clear" w:color="auto" w:fill="FFFFFF"/>
          </w:tcPr>
          <w:p w14:paraId="558B5111" w14:textId="5DFCEF71" w:rsidR="00A20AB0" w:rsidRPr="00446199" w:rsidRDefault="00A20AB0" w:rsidP="00EC6510">
            <w:pPr>
              <w:spacing w:line="240" w:lineRule="auto"/>
              <w:jc w:val="both"/>
              <w:rPr>
                <w:rFonts w:ascii="Arial" w:hAnsi="Arial" w:cs="Arial"/>
                <w:sz w:val="20"/>
                <w:lang w:eastAsia="zh-TW"/>
              </w:rPr>
            </w:pPr>
            <w:r w:rsidRPr="00AC6304">
              <w:rPr>
                <w:rFonts w:ascii="Arial" w:hAnsi="Arial" w:cs="Arial"/>
                <w:sz w:val="15"/>
                <w:szCs w:val="16"/>
                <w:lang w:eastAsia="zh-TW"/>
              </w:rPr>
              <w:t>BUN, Blood urea nitrogen; Cre, Creatinine; Glu, Glucose</w:t>
            </w:r>
            <w:r w:rsidRPr="00AC6304">
              <w:rPr>
                <w:rFonts w:ascii="Arial" w:hAnsi="Arial" w:cs="Arial"/>
                <w:sz w:val="15"/>
                <w:szCs w:val="15"/>
                <w:lang w:eastAsia="zh-TW"/>
              </w:rPr>
              <w:t xml:space="preserve">; </w:t>
            </w:r>
            <w:r w:rsidRPr="00AC6304">
              <w:rPr>
                <w:rFonts w:ascii="Arial" w:hAnsi="Arial" w:cs="Arial"/>
                <w:color w:val="000000"/>
                <w:sz w:val="15"/>
                <w:szCs w:val="15"/>
                <w:shd w:val="clear" w:color="auto" w:fill="FFFFFF"/>
                <w:lang w:eastAsia="zh-TW"/>
              </w:rPr>
              <w:t>†</w:t>
            </w:r>
            <w:r w:rsidRPr="00AC6304">
              <w:rPr>
                <w:rFonts w:ascii="Arial" w:hAnsi="Arial" w:cs="Arial"/>
                <w:i/>
                <w:iCs/>
                <w:sz w:val="15"/>
                <w:szCs w:val="15"/>
                <w:lang w:eastAsia="zh-TW"/>
              </w:rPr>
              <w:t>P</w:t>
            </w:r>
            <w:r w:rsidR="00323B34">
              <w:rPr>
                <w:rFonts w:ascii="Arial" w:hAnsi="Arial" w:cs="Arial"/>
                <w:i/>
                <w:iCs/>
                <w:sz w:val="15"/>
                <w:szCs w:val="15"/>
                <w:lang w:eastAsia="zh-TW"/>
              </w:rPr>
              <w:t xml:space="preserve"> </w:t>
            </w:r>
            <w:r w:rsidRPr="00AC6304">
              <w:rPr>
                <w:rFonts w:ascii="Arial" w:hAnsi="Arial" w:cs="Arial"/>
                <w:sz w:val="15"/>
                <w:szCs w:val="15"/>
                <w:lang w:eastAsia="zh-TW"/>
              </w:rPr>
              <w:t>&lt;</w:t>
            </w:r>
            <w:r w:rsidR="00323B34">
              <w:rPr>
                <w:rFonts w:ascii="Arial" w:hAnsi="Arial" w:cs="Arial"/>
                <w:sz w:val="15"/>
                <w:szCs w:val="15"/>
                <w:lang w:eastAsia="zh-TW"/>
              </w:rPr>
              <w:t xml:space="preserve"> </w:t>
            </w:r>
            <w:r w:rsidRPr="00AC6304">
              <w:rPr>
                <w:rFonts w:ascii="Arial" w:hAnsi="Arial" w:cs="Arial"/>
                <w:sz w:val="15"/>
                <w:szCs w:val="15"/>
                <w:lang w:eastAsia="zh-TW"/>
              </w:rPr>
              <w:t xml:space="preserve">0.01, </w:t>
            </w:r>
            <w:r w:rsidRPr="00AC6304">
              <w:rPr>
                <w:rFonts w:ascii="Arial" w:hAnsi="Arial" w:cs="Arial"/>
                <w:i/>
                <w:iCs/>
                <w:sz w:val="15"/>
                <w:szCs w:val="15"/>
                <w:lang w:eastAsia="zh-TW"/>
              </w:rPr>
              <w:t>Rrbp1</w:t>
            </w:r>
            <w:r w:rsidRPr="00AC6304">
              <w:rPr>
                <w:rFonts w:ascii="Arial" w:hAnsi="Arial" w:cs="Arial"/>
                <w:sz w:val="15"/>
                <w:szCs w:val="15"/>
                <w:lang w:eastAsia="zh-TW"/>
              </w:rPr>
              <w:t xml:space="preserve">-KO (knock-out) vs. </w:t>
            </w:r>
            <w:r w:rsidRPr="00AC6304">
              <w:rPr>
                <w:rFonts w:ascii="Arial" w:hAnsi="Arial" w:cs="Arial"/>
                <w:i/>
                <w:iCs/>
                <w:sz w:val="15"/>
                <w:szCs w:val="15"/>
                <w:lang w:eastAsia="zh-TW"/>
              </w:rPr>
              <w:t>Rrbp1</w:t>
            </w:r>
            <w:r w:rsidRPr="00AC6304">
              <w:rPr>
                <w:rFonts w:ascii="Arial" w:hAnsi="Arial" w:cs="Arial"/>
                <w:sz w:val="15"/>
                <w:szCs w:val="15"/>
                <w:lang w:eastAsia="zh-TW"/>
              </w:rPr>
              <w:t>-WT (wild-type)</w:t>
            </w:r>
          </w:p>
        </w:tc>
      </w:tr>
      <w:bookmarkEnd w:id="0"/>
    </w:tbl>
    <w:p w14:paraId="26E2647E" w14:textId="77777777" w:rsidR="009A5CD4" w:rsidRDefault="009A5CD4" w:rsidP="00FC6FDF">
      <w:pPr>
        <w:pStyle w:val="Web"/>
        <w:shd w:val="clear" w:color="auto" w:fill="FFFFFF"/>
        <w:textAlignment w:val="baseline"/>
        <w:rPr>
          <w:rFonts w:ascii="Arial" w:hAnsi="Arial" w:cs="Arial"/>
          <w:sz w:val="20"/>
          <w:szCs w:val="20"/>
        </w:rPr>
      </w:pPr>
    </w:p>
    <w:p w14:paraId="56360472" w14:textId="77777777" w:rsidR="009A5CD4" w:rsidRDefault="009A5CD4" w:rsidP="00FC6FDF">
      <w:pPr>
        <w:pStyle w:val="Web"/>
        <w:shd w:val="clear" w:color="auto" w:fill="FFFFFF"/>
        <w:textAlignment w:val="baseline"/>
        <w:rPr>
          <w:rFonts w:ascii="Arial" w:hAnsi="Arial" w:cs="Arial"/>
          <w:sz w:val="20"/>
          <w:szCs w:val="20"/>
        </w:rPr>
      </w:pPr>
    </w:p>
    <w:p w14:paraId="71557EF9" w14:textId="011405F8" w:rsidR="009A5CD4" w:rsidRDefault="009A5CD4" w:rsidP="00FC6FDF">
      <w:pPr>
        <w:pStyle w:val="Web"/>
        <w:shd w:val="clear" w:color="auto" w:fill="FFFFFF"/>
        <w:textAlignment w:val="baseline"/>
        <w:rPr>
          <w:rFonts w:ascii="Arial" w:hAnsi="Arial" w:cs="Arial"/>
          <w:sz w:val="20"/>
          <w:szCs w:val="20"/>
        </w:rPr>
      </w:pPr>
    </w:p>
    <w:p w14:paraId="78359970" w14:textId="5F084286" w:rsidR="00AC6304" w:rsidRDefault="00AC6304" w:rsidP="00FC6FDF">
      <w:pPr>
        <w:pStyle w:val="Web"/>
        <w:shd w:val="clear" w:color="auto" w:fill="FFFFFF"/>
        <w:textAlignment w:val="baseline"/>
        <w:rPr>
          <w:rFonts w:ascii="Arial" w:hAnsi="Arial" w:cs="Arial"/>
          <w:sz w:val="20"/>
          <w:szCs w:val="20"/>
        </w:rPr>
      </w:pPr>
    </w:p>
    <w:p w14:paraId="5AECF4BB" w14:textId="77777777" w:rsidR="00EC6510" w:rsidRDefault="00EC6510" w:rsidP="00FC6FDF">
      <w:pPr>
        <w:pStyle w:val="Web"/>
        <w:shd w:val="clear" w:color="auto" w:fill="FFFFFF"/>
        <w:textAlignment w:val="baseline"/>
        <w:rPr>
          <w:rFonts w:ascii="Arial" w:hAnsi="Arial" w:cs="Arial"/>
          <w:sz w:val="20"/>
          <w:szCs w:val="20"/>
        </w:rPr>
      </w:pPr>
    </w:p>
    <w:p w14:paraId="77F5166E" w14:textId="77777777" w:rsidR="009A5CD4" w:rsidRPr="007D0B64" w:rsidRDefault="009A5CD4" w:rsidP="007D0B64">
      <w:pPr>
        <w:rPr>
          <w:rFonts w:ascii="Arial" w:hAnsi="Arial" w:cs="Arial"/>
          <w:b/>
          <w:bCs/>
          <w:sz w:val="20"/>
        </w:rPr>
      </w:pPr>
      <w:r w:rsidRPr="005B73B7">
        <w:rPr>
          <w:rFonts w:ascii="Arial" w:hAnsi="Arial" w:cs="Arial"/>
          <w:b/>
          <w:bCs/>
          <w:sz w:val="20"/>
        </w:rPr>
        <w:lastRenderedPageBreak/>
        <w:t xml:space="preserve">Table S2. </w:t>
      </w:r>
      <w:r w:rsidRPr="005B73B7">
        <w:rPr>
          <w:rFonts w:ascii="Arial" w:hAnsi="Arial" w:cs="Arial"/>
          <w:sz w:val="20"/>
        </w:rPr>
        <w:t xml:space="preserve">Plasma and urine test for </w:t>
      </w:r>
      <w:r w:rsidRPr="005B73B7">
        <w:rPr>
          <w:rFonts w:ascii="Arial" w:hAnsi="Arial" w:cs="Arial"/>
          <w:i/>
          <w:iCs/>
          <w:sz w:val="20"/>
        </w:rPr>
        <w:t>Rrbp1</w:t>
      </w:r>
      <w:r w:rsidRPr="005B73B7">
        <w:rPr>
          <w:rFonts w:ascii="Arial" w:hAnsi="Arial" w:cs="Arial"/>
          <w:sz w:val="20"/>
        </w:rPr>
        <w:t>-WT</w:t>
      </w:r>
      <w:r w:rsidRPr="005B73B7">
        <w:rPr>
          <w:rFonts w:ascii="Arial" w:hAnsi="Arial" w:cs="Arial"/>
          <w:color w:val="000000"/>
          <w:sz w:val="20"/>
        </w:rPr>
        <w:t xml:space="preserve"> and </w:t>
      </w:r>
      <w:r w:rsidRPr="005B73B7">
        <w:rPr>
          <w:rFonts w:ascii="Arial" w:hAnsi="Arial" w:cs="Arial"/>
          <w:i/>
          <w:iCs/>
          <w:color w:val="000000"/>
          <w:sz w:val="20"/>
        </w:rPr>
        <w:t>R</w:t>
      </w:r>
      <w:r w:rsidRPr="005B73B7">
        <w:rPr>
          <w:rFonts w:ascii="Arial" w:hAnsi="Arial" w:cs="Arial"/>
          <w:i/>
          <w:iCs/>
          <w:sz w:val="20"/>
        </w:rPr>
        <w:t>rbp1</w:t>
      </w:r>
      <w:r w:rsidRPr="005B73B7">
        <w:rPr>
          <w:rFonts w:ascii="Arial" w:hAnsi="Arial" w:cs="Arial"/>
          <w:sz w:val="20"/>
        </w:rPr>
        <w:t>-KO mice under high K</w:t>
      </w:r>
      <w:r w:rsidRPr="005B73B7">
        <w:rPr>
          <w:rFonts w:ascii="Arial" w:hAnsi="Arial" w:cs="Arial"/>
          <w:sz w:val="20"/>
          <w:vertAlign w:val="superscript"/>
        </w:rPr>
        <w:t>+</w:t>
      </w:r>
      <w:r w:rsidRPr="005B73B7">
        <w:rPr>
          <w:rFonts w:ascii="Arial" w:hAnsi="Arial" w:cs="Arial"/>
          <w:sz w:val="20"/>
        </w:rPr>
        <w:t xml:space="preserve"> intake.</w:t>
      </w:r>
    </w:p>
    <w:tbl>
      <w:tblPr>
        <w:tblW w:w="0" w:type="auto"/>
        <w:jc w:val="center"/>
        <w:tblBorders>
          <w:top w:val="single" w:sz="12" w:space="0" w:color="auto"/>
        </w:tblBorders>
        <w:tblLook w:val="00A0" w:firstRow="1" w:lastRow="0" w:firstColumn="1" w:lastColumn="0" w:noHBand="0" w:noVBand="0"/>
      </w:tblPr>
      <w:tblGrid>
        <w:gridCol w:w="1701"/>
        <w:gridCol w:w="1701"/>
        <w:gridCol w:w="1701"/>
      </w:tblGrid>
      <w:tr w:rsidR="00AC6304" w:rsidRPr="00446199" w14:paraId="340BAB79" w14:textId="77777777" w:rsidTr="00EC6510">
        <w:trPr>
          <w:trHeight w:hRule="exact" w:val="851"/>
          <w:jc w:val="center"/>
        </w:trPr>
        <w:tc>
          <w:tcPr>
            <w:tcW w:w="1701" w:type="dxa"/>
            <w:tcBorders>
              <w:top w:val="single" w:sz="12" w:space="0" w:color="auto"/>
              <w:bottom w:val="single" w:sz="4" w:space="0" w:color="auto"/>
            </w:tcBorders>
            <w:shd w:val="clear" w:color="auto" w:fill="FFFFFF"/>
          </w:tcPr>
          <w:p w14:paraId="106A8375" w14:textId="77777777"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eastAsia="zh-TW"/>
              </w:rPr>
              <w:t>Genotype</w:t>
            </w:r>
          </w:p>
          <w:p w14:paraId="6141DEF7" w14:textId="77777777" w:rsidR="00AC6304" w:rsidRPr="00446199" w:rsidRDefault="00AC6304" w:rsidP="00EC6510">
            <w:pPr>
              <w:spacing w:line="240" w:lineRule="auto"/>
              <w:jc w:val="center"/>
              <w:rPr>
                <w:rFonts w:ascii="Arial" w:hAnsi="Arial" w:cs="Arial"/>
                <w:lang w:eastAsia="zh-TW"/>
              </w:rPr>
            </w:pPr>
            <w:r w:rsidRPr="00446199">
              <w:rPr>
                <w:rFonts w:ascii="Arial" w:hAnsi="Arial" w:cs="Arial"/>
                <w:sz w:val="20"/>
                <w:lang w:eastAsia="zh-TW"/>
              </w:rPr>
              <w:t>(n)</w:t>
            </w:r>
          </w:p>
        </w:tc>
        <w:tc>
          <w:tcPr>
            <w:tcW w:w="1701" w:type="dxa"/>
            <w:tcBorders>
              <w:top w:val="single" w:sz="12" w:space="0" w:color="auto"/>
              <w:bottom w:val="single" w:sz="4" w:space="0" w:color="auto"/>
            </w:tcBorders>
            <w:shd w:val="clear" w:color="auto" w:fill="FFFFFF"/>
          </w:tcPr>
          <w:p w14:paraId="3713A42A" w14:textId="77777777" w:rsidR="00AC6304" w:rsidRPr="00446199" w:rsidRDefault="00AC6304"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-WT</w:t>
            </w:r>
          </w:p>
          <w:p w14:paraId="078DB175" w14:textId="3539B47C"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21)</w:t>
            </w:r>
          </w:p>
        </w:tc>
        <w:tc>
          <w:tcPr>
            <w:tcW w:w="1701" w:type="dxa"/>
            <w:tcBorders>
              <w:top w:val="single" w:sz="12" w:space="0" w:color="auto"/>
              <w:bottom w:val="single" w:sz="4" w:space="0" w:color="auto"/>
            </w:tcBorders>
            <w:shd w:val="clear" w:color="auto" w:fill="FFFFFF"/>
          </w:tcPr>
          <w:p w14:paraId="61DD92F2" w14:textId="77777777" w:rsidR="00AC6304" w:rsidRPr="00446199" w:rsidRDefault="00AC6304"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-KO</w:t>
            </w:r>
          </w:p>
          <w:p w14:paraId="0C5B25A9" w14:textId="0A7BA910"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16)</w:t>
            </w:r>
          </w:p>
        </w:tc>
      </w:tr>
      <w:tr w:rsidR="00AE31B0" w:rsidRPr="00446199" w14:paraId="53C4EF7F" w14:textId="77777777" w:rsidTr="002A3FDD">
        <w:trPr>
          <w:trHeight w:hRule="exact" w:val="454"/>
          <w:jc w:val="center"/>
        </w:trPr>
        <w:tc>
          <w:tcPr>
            <w:tcW w:w="1701" w:type="dxa"/>
            <w:gridSpan w:val="3"/>
            <w:tcBorders>
              <w:top w:val="single" w:sz="4" w:space="0" w:color="auto"/>
              <w:bottom w:val="single" w:sz="4" w:space="0" w:color="auto"/>
            </w:tcBorders>
            <w:shd w:val="clear" w:color="auto" w:fill="FFFFFF"/>
          </w:tcPr>
          <w:p w14:paraId="5526FD01" w14:textId="12D98C77" w:rsidR="00AE31B0" w:rsidRPr="00446199" w:rsidRDefault="00AE31B0" w:rsidP="00EC6510">
            <w:pPr>
              <w:spacing w:line="240" w:lineRule="auto"/>
              <w:rPr>
                <w:rFonts w:ascii="Arial" w:hAnsi="Arial" w:cs="Arial"/>
                <w:sz w:val="20"/>
                <w:lang w:eastAsia="zh-TW"/>
              </w:rPr>
            </w:pPr>
            <w:r>
              <w:rPr>
                <w:rFonts w:ascii="Arial" w:hAnsi="Arial" w:cs="Arial" w:hint="eastAsia"/>
                <w:sz w:val="20"/>
                <w:lang w:eastAsia="zh-TW"/>
              </w:rPr>
              <w:t>B</w:t>
            </w:r>
            <w:r>
              <w:rPr>
                <w:rFonts w:ascii="Arial" w:hAnsi="Arial" w:cs="Arial"/>
                <w:sz w:val="20"/>
                <w:lang w:eastAsia="zh-TW"/>
              </w:rPr>
              <w:t>lood</w:t>
            </w:r>
          </w:p>
        </w:tc>
      </w:tr>
      <w:tr w:rsidR="00AC6304" w:rsidRPr="00446199" w14:paraId="3CBD0FD3" w14:textId="77777777" w:rsidTr="002A3FDD">
        <w:trPr>
          <w:trHeight w:hRule="exact" w:val="454"/>
          <w:jc w:val="center"/>
        </w:trPr>
        <w:tc>
          <w:tcPr>
            <w:tcW w:w="1701" w:type="dxa"/>
            <w:tcBorders>
              <w:top w:val="single" w:sz="4" w:space="0" w:color="auto"/>
            </w:tcBorders>
            <w:shd w:val="clear" w:color="auto" w:fill="FFFFFF"/>
          </w:tcPr>
          <w:p w14:paraId="6E06B5C4"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eastAsia="zh-TW"/>
              </w:rPr>
              <w:t>[K</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single" w:sz="4" w:space="0" w:color="auto"/>
            </w:tcBorders>
            <w:shd w:val="clear" w:color="auto" w:fill="FFFFFF"/>
          </w:tcPr>
          <w:p w14:paraId="12781565" w14:textId="5424BD72"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eastAsia="zh-TW"/>
              </w:rPr>
              <w:t>7.23</w:t>
            </w:r>
            <w:r w:rsidR="00555ACD">
              <w:rPr>
                <w:rFonts w:ascii="Arial" w:hAnsi="Arial" w:cs="Arial"/>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0.27</w:t>
            </w:r>
          </w:p>
        </w:tc>
        <w:tc>
          <w:tcPr>
            <w:tcW w:w="1701" w:type="dxa"/>
            <w:tcBorders>
              <w:top w:val="single" w:sz="4" w:space="0" w:color="auto"/>
            </w:tcBorders>
            <w:shd w:val="clear" w:color="auto" w:fill="FFFFFF"/>
          </w:tcPr>
          <w:p w14:paraId="23D97A77" w14:textId="1BFC8E54"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eastAsia="zh-TW"/>
              </w:rPr>
              <w:t>8.53</w:t>
            </w:r>
            <w:r w:rsidR="00555ACD">
              <w:rPr>
                <w:rFonts w:ascii="Arial" w:hAnsi="Arial" w:cs="Arial"/>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0.38</w:t>
            </w:r>
            <w:r w:rsidRPr="00446199">
              <w:rPr>
                <w:rFonts w:ascii="Arial" w:hAnsi="Arial" w:cs="Arial"/>
                <w:color w:val="000000"/>
                <w:sz w:val="18"/>
                <w:szCs w:val="18"/>
                <w:shd w:val="clear" w:color="auto" w:fill="FFFFFF"/>
                <w:lang w:eastAsia="zh-TW"/>
              </w:rPr>
              <w:t>†</w:t>
            </w:r>
          </w:p>
        </w:tc>
      </w:tr>
      <w:tr w:rsidR="00AC6304" w:rsidRPr="00446199" w14:paraId="45BEF18D" w14:textId="77777777" w:rsidTr="002A3FDD">
        <w:trPr>
          <w:trHeight w:hRule="exact" w:val="454"/>
          <w:jc w:val="center"/>
        </w:trPr>
        <w:tc>
          <w:tcPr>
            <w:tcW w:w="1701" w:type="dxa"/>
            <w:tcBorders>
              <w:top w:val="nil"/>
            </w:tcBorders>
            <w:shd w:val="clear" w:color="auto" w:fill="FFFFFF"/>
          </w:tcPr>
          <w:p w14:paraId="3C14F05D"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eastAsia="zh-TW"/>
              </w:rPr>
              <w:t>[Na</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nil"/>
            </w:tcBorders>
            <w:shd w:val="clear" w:color="auto" w:fill="FFFFFF"/>
          </w:tcPr>
          <w:p w14:paraId="0A55EA0B" w14:textId="15D27402"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eastAsia="zh-TW"/>
              </w:rPr>
              <w:t>157.7</w:t>
            </w:r>
            <w:r w:rsidR="00555ACD">
              <w:rPr>
                <w:rFonts w:ascii="Arial" w:hAnsi="Arial" w:cs="Arial"/>
                <w:color w:val="000000"/>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1.32</w:t>
            </w:r>
          </w:p>
        </w:tc>
        <w:tc>
          <w:tcPr>
            <w:tcW w:w="1701" w:type="dxa"/>
            <w:tcBorders>
              <w:top w:val="nil"/>
            </w:tcBorders>
            <w:shd w:val="clear" w:color="auto" w:fill="FFFFFF"/>
          </w:tcPr>
          <w:p w14:paraId="1D005BB3" w14:textId="6A33161F"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eastAsia="zh-TW"/>
              </w:rPr>
              <w:t>155.9</w:t>
            </w:r>
            <w:r w:rsidR="00555ACD">
              <w:rPr>
                <w:rFonts w:ascii="Arial" w:hAnsi="Arial" w:cs="Arial"/>
                <w:color w:val="000000"/>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1.62</w:t>
            </w:r>
          </w:p>
        </w:tc>
      </w:tr>
      <w:tr w:rsidR="00AC6304" w:rsidRPr="00446199" w14:paraId="55E10C1A" w14:textId="77777777" w:rsidTr="002A3FDD">
        <w:trPr>
          <w:trHeight w:hRule="exact" w:val="454"/>
          <w:jc w:val="center"/>
        </w:trPr>
        <w:tc>
          <w:tcPr>
            <w:tcW w:w="1701" w:type="dxa"/>
            <w:tcBorders>
              <w:top w:val="nil"/>
            </w:tcBorders>
            <w:shd w:val="clear" w:color="auto" w:fill="FFFFFF"/>
          </w:tcPr>
          <w:p w14:paraId="49457D92"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eastAsia="zh-TW"/>
              </w:rPr>
              <w:t>[Cl</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nil"/>
            </w:tcBorders>
            <w:shd w:val="clear" w:color="auto" w:fill="FFFFFF"/>
          </w:tcPr>
          <w:p w14:paraId="09EF3198" w14:textId="101E17E6"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eastAsia="zh-TW"/>
              </w:rPr>
              <w:t>122.6</w:t>
            </w:r>
            <w:r w:rsidR="00555ACD">
              <w:rPr>
                <w:rFonts w:ascii="Arial" w:hAnsi="Arial" w:cs="Arial"/>
                <w:color w:val="000000"/>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1.61</w:t>
            </w:r>
          </w:p>
        </w:tc>
        <w:tc>
          <w:tcPr>
            <w:tcW w:w="1701" w:type="dxa"/>
            <w:tcBorders>
              <w:top w:val="nil"/>
            </w:tcBorders>
            <w:shd w:val="clear" w:color="auto" w:fill="FFFFFF"/>
          </w:tcPr>
          <w:p w14:paraId="384E48BF" w14:textId="06836C2C"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eastAsia="zh-TW"/>
              </w:rPr>
              <w:t>123.4</w:t>
            </w:r>
            <w:r w:rsidR="00555ACD">
              <w:rPr>
                <w:rFonts w:ascii="Arial" w:hAnsi="Arial" w:cs="Arial"/>
                <w:color w:val="000000"/>
                <w:sz w:val="20"/>
                <w:lang w:eastAsia="zh-TW"/>
              </w:rPr>
              <w:t xml:space="preserve"> </w:t>
            </w:r>
            <w:r w:rsidRPr="00446199">
              <w:rPr>
                <w:rFonts w:ascii="Arial" w:hAnsi="Arial" w:cs="Arial"/>
                <w:color w:val="000000"/>
                <w:sz w:val="20"/>
                <w:lang w:eastAsia="zh-TW"/>
              </w:rPr>
              <w:t>±</w:t>
            </w:r>
            <w:r w:rsidR="00555ACD">
              <w:rPr>
                <w:rFonts w:ascii="Arial" w:hAnsi="Arial" w:cs="Arial"/>
                <w:color w:val="000000"/>
                <w:sz w:val="20"/>
                <w:lang w:eastAsia="zh-TW"/>
              </w:rPr>
              <w:t xml:space="preserve"> </w:t>
            </w:r>
            <w:r w:rsidRPr="00446199">
              <w:rPr>
                <w:rFonts w:ascii="Arial" w:hAnsi="Arial" w:cs="Arial"/>
                <w:color w:val="000000"/>
                <w:sz w:val="20"/>
                <w:lang w:eastAsia="zh-TW"/>
              </w:rPr>
              <w:t>2.03</w:t>
            </w:r>
          </w:p>
        </w:tc>
      </w:tr>
      <w:tr w:rsidR="00AC6304" w:rsidRPr="00446199" w14:paraId="165771EF" w14:textId="77777777" w:rsidTr="002A3FDD">
        <w:trPr>
          <w:trHeight w:hRule="exact" w:val="454"/>
          <w:jc w:val="center"/>
        </w:trPr>
        <w:tc>
          <w:tcPr>
            <w:tcW w:w="1701" w:type="dxa"/>
            <w:tcBorders>
              <w:top w:val="nil"/>
            </w:tcBorders>
            <w:shd w:val="clear" w:color="auto" w:fill="FFFFFF"/>
          </w:tcPr>
          <w:p w14:paraId="359A14EB"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BUN, mg/dL</w:t>
            </w:r>
          </w:p>
        </w:tc>
        <w:tc>
          <w:tcPr>
            <w:tcW w:w="1701" w:type="dxa"/>
            <w:tcBorders>
              <w:top w:val="nil"/>
            </w:tcBorders>
            <w:shd w:val="clear" w:color="auto" w:fill="FFFFFF"/>
          </w:tcPr>
          <w:p w14:paraId="73213C2E" w14:textId="06AD05DA"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30.29</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1.3</w:t>
            </w:r>
            <w:r w:rsidRPr="00446199">
              <w:rPr>
                <w:rFonts w:ascii="Arial" w:hAnsi="Arial" w:cs="Arial"/>
                <w:color w:val="000000"/>
                <w:sz w:val="20"/>
                <w:lang w:eastAsia="zh-TW"/>
              </w:rPr>
              <w:t>0</w:t>
            </w:r>
          </w:p>
        </w:tc>
        <w:tc>
          <w:tcPr>
            <w:tcW w:w="1701" w:type="dxa"/>
            <w:tcBorders>
              <w:top w:val="nil"/>
            </w:tcBorders>
            <w:shd w:val="clear" w:color="auto" w:fill="FFFFFF"/>
          </w:tcPr>
          <w:p w14:paraId="5D0EB57B" w14:textId="6DA69991"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27.2</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1.07</w:t>
            </w:r>
          </w:p>
        </w:tc>
      </w:tr>
      <w:tr w:rsidR="00AC6304" w:rsidRPr="00446199" w14:paraId="56791AE9" w14:textId="77777777" w:rsidTr="002A3FDD">
        <w:trPr>
          <w:trHeight w:hRule="exact" w:val="454"/>
          <w:jc w:val="center"/>
        </w:trPr>
        <w:tc>
          <w:tcPr>
            <w:tcW w:w="1701" w:type="dxa"/>
            <w:tcBorders>
              <w:top w:val="nil"/>
            </w:tcBorders>
            <w:shd w:val="clear" w:color="auto" w:fill="FFFFFF"/>
          </w:tcPr>
          <w:p w14:paraId="33BA9C8A"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Cre, mg/dL</w:t>
            </w:r>
          </w:p>
        </w:tc>
        <w:tc>
          <w:tcPr>
            <w:tcW w:w="1701" w:type="dxa"/>
            <w:tcBorders>
              <w:top w:val="nil"/>
            </w:tcBorders>
            <w:shd w:val="clear" w:color="auto" w:fill="FFFFFF"/>
          </w:tcPr>
          <w:p w14:paraId="19143540" w14:textId="5899259C"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0.25</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0.02</w:t>
            </w:r>
          </w:p>
        </w:tc>
        <w:tc>
          <w:tcPr>
            <w:tcW w:w="1701" w:type="dxa"/>
            <w:tcBorders>
              <w:top w:val="nil"/>
            </w:tcBorders>
            <w:shd w:val="clear" w:color="auto" w:fill="FFFFFF"/>
          </w:tcPr>
          <w:p w14:paraId="374B86EE" w14:textId="155A5C69"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0.20</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0.01</w:t>
            </w:r>
          </w:p>
        </w:tc>
      </w:tr>
      <w:tr w:rsidR="00AC6304" w:rsidRPr="00446199" w14:paraId="049C387B" w14:textId="77777777" w:rsidTr="002A3FDD">
        <w:trPr>
          <w:trHeight w:hRule="exact" w:val="454"/>
          <w:jc w:val="center"/>
        </w:trPr>
        <w:tc>
          <w:tcPr>
            <w:tcW w:w="1701" w:type="dxa"/>
            <w:tcBorders>
              <w:top w:val="nil"/>
              <w:bottom w:val="single" w:sz="4" w:space="0" w:color="auto"/>
            </w:tcBorders>
            <w:shd w:val="clear" w:color="auto" w:fill="FFFFFF"/>
          </w:tcPr>
          <w:p w14:paraId="7F0A3941"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Glu, mmol/L</w:t>
            </w:r>
          </w:p>
        </w:tc>
        <w:tc>
          <w:tcPr>
            <w:tcW w:w="1701" w:type="dxa"/>
            <w:tcBorders>
              <w:top w:val="nil"/>
              <w:bottom w:val="single" w:sz="4" w:space="0" w:color="auto"/>
            </w:tcBorders>
            <w:shd w:val="clear" w:color="auto" w:fill="FFFFFF"/>
          </w:tcPr>
          <w:p w14:paraId="46435FEF" w14:textId="49DCDF6D"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124.1</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4.79</w:t>
            </w:r>
          </w:p>
        </w:tc>
        <w:tc>
          <w:tcPr>
            <w:tcW w:w="1701" w:type="dxa"/>
            <w:tcBorders>
              <w:top w:val="nil"/>
              <w:bottom w:val="single" w:sz="4" w:space="0" w:color="auto"/>
            </w:tcBorders>
            <w:shd w:val="clear" w:color="auto" w:fill="FFFFFF"/>
          </w:tcPr>
          <w:p w14:paraId="21C42E44" w14:textId="3A6F1C79" w:rsidR="00AC6304" w:rsidRPr="00446199" w:rsidRDefault="00AC630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113.3</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4.95</w:t>
            </w:r>
          </w:p>
        </w:tc>
      </w:tr>
      <w:tr w:rsidR="00AE31B0" w:rsidRPr="00446199" w14:paraId="42959372" w14:textId="77777777" w:rsidTr="002A3FDD">
        <w:trPr>
          <w:trHeight w:hRule="exact" w:val="454"/>
          <w:jc w:val="center"/>
        </w:trPr>
        <w:tc>
          <w:tcPr>
            <w:tcW w:w="1701" w:type="dxa"/>
            <w:gridSpan w:val="3"/>
            <w:tcBorders>
              <w:top w:val="single" w:sz="4" w:space="0" w:color="auto"/>
              <w:bottom w:val="single" w:sz="4" w:space="0" w:color="auto"/>
            </w:tcBorders>
            <w:shd w:val="clear" w:color="auto" w:fill="FFFFFF"/>
          </w:tcPr>
          <w:p w14:paraId="2F96ADC8" w14:textId="478A07B9" w:rsidR="00AE31B0" w:rsidRPr="00AE31B0" w:rsidRDefault="00AE31B0" w:rsidP="00EC6510">
            <w:pPr>
              <w:spacing w:line="240" w:lineRule="auto"/>
              <w:rPr>
                <w:rFonts w:ascii="Arial" w:hAnsi="Arial" w:cs="Arial"/>
                <w:sz w:val="20"/>
                <w:lang w:eastAsia="zh-TW"/>
              </w:rPr>
            </w:pPr>
            <w:r>
              <w:rPr>
                <w:rFonts w:ascii="Arial" w:hAnsi="Arial" w:cs="Arial" w:hint="eastAsia"/>
                <w:sz w:val="20"/>
                <w:lang w:val="zh-TW" w:eastAsia="zh-TW"/>
              </w:rPr>
              <w:t>U</w:t>
            </w:r>
            <w:r>
              <w:rPr>
                <w:rFonts w:ascii="Arial" w:hAnsi="Arial" w:cs="Arial"/>
                <w:sz w:val="20"/>
                <w:lang w:eastAsia="zh-TW"/>
              </w:rPr>
              <w:t>rine</w:t>
            </w:r>
          </w:p>
        </w:tc>
      </w:tr>
      <w:tr w:rsidR="00AC6304" w:rsidRPr="00446199" w14:paraId="150CD88A" w14:textId="77777777" w:rsidTr="002A3FDD">
        <w:trPr>
          <w:trHeight w:hRule="exact" w:val="454"/>
          <w:jc w:val="center"/>
        </w:trPr>
        <w:tc>
          <w:tcPr>
            <w:tcW w:w="1701" w:type="dxa"/>
            <w:tcBorders>
              <w:top w:val="single" w:sz="4" w:space="0" w:color="auto"/>
            </w:tcBorders>
            <w:shd w:val="clear" w:color="auto" w:fill="FFFFFF"/>
          </w:tcPr>
          <w:p w14:paraId="6A59EF49"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Volume, ml</w:t>
            </w:r>
          </w:p>
        </w:tc>
        <w:tc>
          <w:tcPr>
            <w:tcW w:w="1701" w:type="dxa"/>
            <w:tcBorders>
              <w:top w:val="single" w:sz="4" w:space="0" w:color="auto"/>
            </w:tcBorders>
            <w:shd w:val="clear" w:color="auto" w:fill="FFFFFF"/>
          </w:tcPr>
          <w:p w14:paraId="173DA11C" w14:textId="5858D428"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val="zh-TW" w:eastAsia="zh-TW"/>
              </w:rPr>
              <w:t>1.25</w:t>
            </w:r>
            <w:r w:rsidR="00555ACD">
              <w:rPr>
                <w:rFonts w:ascii="Arial" w:hAnsi="Arial" w:cs="Arial"/>
                <w:sz w:val="20"/>
                <w:lang w:val="zh-TW" w:eastAsia="zh-TW"/>
              </w:rPr>
              <w:t xml:space="preserve"> </w:t>
            </w:r>
            <w:r w:rsidRPr="00446199">
              <w:rPr>
                <w:rFonts w:ascii="Arial" w:hAnsi="Arial" w:cs="Arial"/>
                <w:sz w:val="20"/>
                <w:lang w:val="zh-TW" w:eastAsia="zh-TW"/>
              </w:rPr>
              <w:t>±</w:t>
            </w:r>
            <w:r w:rsidR="00555ACD">
              <w:rPr>
                <w:rFonts w:ascii="Arial" w:hAnsi="Arial" w:cs="Arial"/>
                <w:sz w:val="20"/>
                <w:lang w:val="zh-TW" w:eastAsia="zh-TW"/>
              </w:rPr>
              <w:t xml:space="preserve"> </w:t>
            </w:r>
            <w:r w:rsidRPr="00446199">
              <w:rPr>
                <w:rFonts w:ascii="Arial" w:hAnsi="Arial" w:cs="Arial"/>
                <w:sz w:val="20"/>
                <w:lang w:val="zh-TW" w:eastAsia="zh-TW"/>
              </w:rPr>
              <w:t>0.14</w:t>
            </w:r>
          </w:p>
        </w:tc>
        <w:tc>
          <w:tcPr>
            <w:tcW w:w="1701" w:type="dxa"/>
            <w:tcBorders>
              <w:top w:val="single" w:sz="4" w:space="0" w:color="auto"/>
            </w:tcBorders>
            <w:shd w:val="clear" w:color="auto" w:fill="FFFFFF"/>
          </w:tcPr>
          <w:p w14:paraId="325A5DA1" w14:textId="5B76D7FC" w:rsidR="00AC6304" w:rsidRPr="00446199" w:rsidRDefault="00AC6304" w:rsidP="00EC6510">
            <w:pPr>
              <w:spacing w:line="240" w:lineRule="auto"/>
              <w:jc w:val="center"/>
              <w:rPr>
                <w:rFonts w:ascii="Arial" w:hAnsi="Arial" w:cs="Arial"/>
                <w:sz w:val="20"/>
                <w:lang w:eastAsia="zh-TW"/>
              </w:rPr>
            </w:pPr>
            <w:r w:rsidRPr="00446199">
              <w:rPr>
                <w:rFonts w:ascii="Arial" w:hAnsi="Arial" w:cs="Arial"/>
                <w:sz w:val="20"/>
                <w:lang w:val="zh-TW" w:eastAsia="zh-TW"/>
              </w:rPr>
              <w:t>1.69</w:t>
            </w:r>
            <w:r w:rsidR="00555ACD">
              <w:rPr>
                <w:rFonts w:ascii="Arial" w:hAnsi="Arial" w:cs="Arial"/>
                <w:sz w:val="20"/>
                <w:lang w:val="zh-TW" w:eastAsia="zh-TW"/>
              </w:rPr>
              <w:t xml:space="preserve"> </w:t>
            </w:r>
            <w:r w:rsidRPr="00446199">
              <w:rPr>
                <w:rFonts w:ascii="Arial" w:hAnsi="Arial" w:cs="Arial"/>
                <w:sz w:val="20"/>
                <w:lang w:val="zh-TW" w:eastAsia="zh-TW"/>
              </w:rPr>
              <w:t>±</w:t>
            </w:r>
            <w:r w:rsidR="00555ACD">
              <w:rPr>
                <w:rFonts w:ascii="Arial" w:hAnsi="Arial" w:cs="Arial"/>
                <w:sz w:val="20"/>
                <w:lang w:val="zh-TW" w:eastAsia="zh-TW"/>
              </w:rPr>
              <w:t xml:space="preserve"> </w:t>
            </w:r>
            <w:r w:rsidRPr="00446199">
              <w:rPr>
                <w:rFonts w:ascii="Arial" w:hAnsi="Arial" w:cs="Arial"/>
                <w:sz w:val="20"/>
                <w:lang w:val="zh-TW" w:eastAsia="zh-TW"/>
              </w:rPr>
              <w:t>0.08</w:t>
            </w:r>
            <w:r w:rsidRPr="00446199">
              <w:rPr>
                <w:rFonts w:ascii="Arial" w:hAnsi="Arial" w:cs="Arial"/>
                <w:color w:val="000000"/>
                <w:sz w:val="18"/>
                <w:szCs w:val="18"/>
                <w:shd w:val="clear" w:color="auto" w:fill="FFFFFF"/>
                <w:lang w:eastAsia="zh-TW"/>
              </w:rPr>
              <w:t>†</w:t>
            </w:r>
          </w:p>
        </w:tc>
      </w:tr>
      <w:tr w:rsidR="00AC6304" w:rsidRPr="00446199" w14:paraId="23B13D2D" w14:textId="77777777" w:rsidTr="002A3FDD">
        <w:trPr>
          <w:trHeight w:hRule="exact" w:val="454"/>
          <w:jc w:val="center"/>
        </w:trPr>
        <w:tc>
          <w:tcPr>
            <w:tcW w:w="1701" w:type="dxa"/>
            <w:tcBorders>
              <w:top w:val="nil"/>
            </w:tcBorders>
            <w:shd w:val="clear" w:color="auto" w:fill="FFFFFF"/>
          </w:tcPr>
          <w:p w14:paraId="28DBDB42"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K</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tcBorders>
              <w:top w:val="nil"/>
            </w:tcBorders>
            <w:shd w:val="clear" w:color="auto" w:fill="FFFFFF"/>
          </w:tcPr>
          <w:p w14:paraId="15774480" w14:textId="34734FBB"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1053</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116.9</w:t>
            </w:r>
            <w:r w:rsidRPr="00446199">
              <w:rPr>
                <w:rFonts w:ascii="Arial" w:hAnsi="Arial" w:cs="Arial"/>
                <w:color w:val="000000"/>
                <w:sz w:val="20"/>
                <w:lang w:eastAsia="zh-TW"/>
              </w:rPr>
              <w:t>0</w:t>
            </w:r>
          </w:p>
        </w:tc>
        <w:tc>
          <w:tcPr>
            <w:tcW w:w="1701" w:type="dxa"/>
            <w:tcBorders>
              <w:top w:val="nil"/>
            </w:tcBorders>
            <w:shd w:val="clear" w:color="auto" w:fill="FFFFFF"/>
          </w:tcPr>
          <w:p w14:paraId="1B8BADF5" w14:textId="48982305"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1140</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75.95</w:t>
            </w:r>
          </w:p>
        </w:tc>
      </w:tr>
      <w:tr w:rsidR="00AC6304" w:rsidRPr="00446199" w14:paraId="0A43C84F" w14:textId="77777777" w:rsidTr="002A3FDD">
        <w:trPr>
          <w:trHeight w:hRule="exact" w:val="454"/>
          <w:jc w:val="center"/>
        </w:trPr>
        <w:tc>
          <w:tcPr>
            <w:tcW w:w="1701" w:type="dxa"/>
            <w:tcBorders>
              <w:top w:val="nil"/>
            </w:tcBorders>
            <w:shd w:val="clear" w:color="auto" w:fill="FFFFFF"/>
          </w:tcPr>
          <w:p w14:paraId="6184BA5E"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Na</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tcBorders>
              <w:top w:val="nil"/>
            </w:tcBorders>
            <w:shd w:val="clear" w:color="auto" w:fill="FFFFFF"/>
          </w:tcPr>
          <w:p w14:paraId="3BEE8BE1" w14:textId="60B85E7B"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136.1</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10.73</w:t>
            </w:r>
          </w:p>
        </w:tc>
        <w:tc>
          <w:tcPr>
            <w:tcW w:w="1701" w:type="dxa"/>
            <w:tcBorders>
              <w:top w:val="nil"/>
            </w:tcBorders>
            <w:shd w:val="clear" w:color="auto" w:fill="FFFFFF"/>
          </w:tcPr>
          <w:p w14:paraId="49790783" w14:textId="4ADFD625"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204</w:t>
            </w:r>
            <w:r w:rsidRPr="00446199">
              <w:rPr>
                <w:rFonts w:ascii="Arial" w:hAnsi="Arial" w:cs="Arial"/>
                <w:color w:val="000000"/>
                <w:sz w:val="20"/>
                <w:lang w:eastAsia="zh-TW"/>
              </w:rPr>
              <w:t>.0</w:t>
            </w:r>
            <w:r w:rsidR="00555ACD">
              <w:rPr>
                <w:rFonts w:ascii="Arial" w:hAnsi="Arial" w:cs="Arial"/>
                <w:color w:val="000000"/>
                <w:sz w:val="20"/>
                <w:lang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12.89</w:t>
            </w:r>
            <w:r w:rsidRPr="00446199">
              <w:rPr>
                <w:rFonts w:ascii="Arial" w:hAnsi="Arial" w:cs="Arial"/>
                <w:color w:val="000000"/>
                <w:sz w:val="18"/>
                <w:szCs w:val="18"/>
                <w:shd w:val="clear" w:color="auto" w:fill="FFFFFF"/>
                <w:lang w:eastAsia="zh-TW"/>
              </w:rPr>
              <w:t>‡</w:t>
            </w:r>
          </w:p>
        </w:tc>
      </w:tr>
      <w:tr w:rsidR="00AC6304" w:rsidRPr="00446199" w14:paraId="409659CC" w14:textId="77777777" w:rsidTr="002A3FDD">
        <w:trPr>
          <w:trHeight w:hRule="exact" w:val="454"/>
          <w:jc w:val="center"/>
        </w:trPr>
        <w:tc>
          <w:tcPr>
            <w:tcW w:w="1701" w:type="dxa"/>
            <w:tcBorders>
              <w:top w:val="nil"/>
            </w:tcBorders>
            <w:shd w:val="clear" w:color="auto" w:fill="FFFFFF"/>
          </w:tcPr>
          <w:p w14:paraId="656845F4"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Cl</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tcBorders>
              <w:top w:val="nil"/>
            </w:tcBorders>
            <w:shd w:val="clear" w:color="auto" w:fill="FFFFFF"/>
          </w:tcPr>
          <w:p w14:paraId="6C5097E0" w14:textId="5F8A1DF3"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912.3</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105.3</w:t>
            </w:r>
            <w:r w:rsidRPr="00446199">
              <w:rPr>
                <w:rFonts w:ascii="Arial" w:hAnsi="Arial" w:cs="Arial"/>
                <w:color w:val="000000"/>
                <w:sz w:val="20"/>
                <w:lang w:eastAsia="zh-TW"/>
              </w:rPr>
              <w:t>0</w:t>
            </w:r>
          </w:p>
        </w:tc>
        <w:tc>
          <w:tcPr>
            <w:tcW w:w="1701" w:type="dxa"/>
            <w:tcBorders>
              <w:top w:val="nil"/>
            </w:tcBorders>
            <w:shd w:val="clear" w:color="auto" w:fill="FFFFFF"/>
          </w:tcPr>
          <w:p w14:paraId="6ADF5E57" w14:textId="6B363A91"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1011.5</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72.07</w:t>
            </w:r>
          </w:p>
        </w:tc>
      </w:tr>
      <w:tr w:rsidR="00AC6304" w:rsidRPr="00446199" w14:paraId="1C9E6D38" w14:textId="77777777" w:rsidTr="002A3FDD">
        <w:trPr>
          <w:trHeight w:hRule="exact" w:val="454"/>
          <w:jc w:val="center"/>
        </w:trPr>
        <w:tc>
          <w:tcPr>
            <w:tcW w:w="1701" w:type="dxa"/>
            <w:tcBorders>
              <w:top w:val="nil"/>
            </w:tcBorders>
            <w:shd w:val="clear" w:color="auto" w:fill="FFFFFF"/>
          </w:tcPr>
          <w:p w14:paraId="62FFBDBA"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BUN, mg</w:t>
            </w:r>
          </w:p>
        </w:tc>
        <w:tc>
          <w:tcPr>
            <w:tcW w:w="1701" w:type="dxa"/>
            <w:tcBorders>
              <w:top w:val="nil"/>
            </w:tcBorders>
            <w:shd w:val="clear" w:color="auto" w:fill="FFFFFF"/>
          </w:tcPr>
          <w:p w14:paraId="081E6184" w14:textId="181604C9"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32.04</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2.1</w:t>
            </w:r>
            <w:r w:rsidRPr="00446199">
              <w:rPr>
                <w:rFonts w:ascii="Arial" w:hAnsi="Arial" w:cs="Arial"/>
                <w:color w:val="000000"/>
                <w:sz w:val="20"/>
                <w:lang w:eastAsia="zh-TW"/>
              </w:rPr>
              <w:t>0</w:t>
            </w:r>
          </w:p>
        </w:tc>
        <w:tc>
          <w:tcPr>
            <w:tcW w:w="1701" w:type="dxa"/>
            <w:tcBorders>
              <w:top w:val="nil"/>
            </w:tcBorders>
            <w:shd w:val="clear" w:color="auto" w:fill="FFFFFF"/>
          </w:tcPr>
          <w:p w14:paraId="108FA95F" w14:textId="7C0B9CD0"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40.14</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2.25</w:t>
            </w:r>
          </w:p>
        </w:tc>
      </w:tr>
      <w:tr w:rsidR="00AC6304" w:rsidRPr="00446199" w14:paraId="75557AE2" w14:textId="77777777" w:rsidTr="002A3FDD">
        <w:trPr>
          <w:trHeight w:hRule="exact" w:val="454"/>
          <w:jc w:val="center"/>
        </w:trPr>
        <w:tc>
          <w:tcPr>
            <w:tcW w:w="1701" w:type="dxa"/>
            <w:tcBorders>
              <w:top w:val="nil"/>
              <w:bottom w:val="nil"/>
            </w:tcBorders>
            <w:shd w:val="clear" w:color="auto" w:fill="FFFFFF"/>
          </w:tcPr>
          <w:p w14:paraId="04D0CCFF"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Cre, mg</w:t>
            </w:r>
          </w:p>
        </w:tc>
        <w:tc>
          <w:tcPr>
            <w:tcW w:w="1701" w:type="dxa"/>
            <w:tcBorders>
              <w:top w:val="nil"/>
              <w:bottom w:val="nil"/>
            </w:tcBorders>
            <w:shd w:val="clear" w:color="auto" w:fill="FFFFFF"/>
          </w:tcPr>
          <w:p w14:paraId="59550955" w14:textId="630F7577"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0.52</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0.04</w:t>
            </w:r>
          </w:p>
        </w:tc>
        <w:tc>
          <w:tcPr>
            <w:tcW w:w="1701" w:type="dxa"/>
            <w:tcBorders>
              <w:top w:val="nil"/>
              <w:bottom w:val="nil"/>
            </w:tcBorders>
            <w:shd w:val="clear" w:color="auto" w:fill="FFFFFF"/>
          </w:tcPr>
          <w:p w14:paraId="2E53F2A6" w14:textId="7FCF8767"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0.64</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0.03</w:t>
            </w:r>
          </w:p>
        </w:tc>
      </w:tr>
      <w:tr w:rsidR="00AC6304" w:rsidRPr="00446199" w14:paraId="093AB86B" w14:textId="77777777" w:rsidTr="002A3FDD">
        <w:trPr>
          <w:trHeight w:hRule="exact" w:val="454"/>
          <w:jc w:val="center"/>
        </w:trPr>
        <w:tc>
          <w:tcPr>
            <w:tcW w:w="1701" w:type="dxa"/>
            <w:tcBorders>
              <w:top w:val="nil"/>
              <w:bottom w:val="single" w:sz="12" w:space="0" w:color="auto"/>
            </w:tcBorders>
            <w:shd w:val="clear" w:color="auto" w:fill="FFFFFF"/>
          </w:tcPr>
          <w:p w14:paraId="6B58243D" w14:textId="77777777" w:rsidR="00AC6304" w:rsidRPr="00446199" w:rsidRDefault="00AC6304" w:rsidP="00EC6510">
            <w:pPr>
              <w:spacing w:line="240" w:lineRule="auto"/>
              <w:rPr>
                <w:rFonts w:ascii="Arial" w:hAnsi="Arial" w:cs="Arial"/>
                <w:sz w:val="20"/>
                <w:lang w:eastAsia="zh-TW"/>
              </w:rPr>
            </w:pPr>
            <w:r w:rsidRPr="00446199">
              <w:rPr>
                <w:rFonts w:ascii="Arial" w:hAnsi="Arial" w:cs="Arial"/>
                <w:sz w:val="20"/>
                <w:lang w:val="zh-TW" w:eastAsia="zh-TW"/>
              </w:rPr>
              <w:t>Glu, mg</w:t>
            </w:r>
          </w:p>
        </w:tc>
        <w:tc>
          <w:tcPr>
            <w:tcW w:w="1701" w:type="dxa"/>
            <w:tcBorders>
              <w:top w:val="nil"/>
              <w:bottom w:val="single" w:sz="12" w:space="0" w:color="auto"/>
            </w:tcBorders>
            <w:shd w:val="clear" w:color="auto" w:fill="FFFFFF"/>
          </w:tcPr>
          <w:p w14:paraId="2F7326FB" w14:textId="78974006"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0.8</w:t>
            </w:r>
            <w:r w:rsidRPr="00446199">
              <w:rPr>
                <w:rFonts w:ascii="Arial" w:hAnsi="Arial" w:cs="Arial"/>
                <w:color w:val="000000"/>
                <w:sz w:val="20"/>
                <w:lang w:eastAsia="zh-TW"/>
              </w:rPr>
              <w:t>0</w:t>
            </w:r>
            <w:r w:rsidR="00555ACD">
              <w:rPr>
                <w:rFonts w:ascii="Arial" w:hAnsi="Arial" w:cs="Arial"/>
                <w:color w:val="000000"/>
                <w:sz w:val="20"/>
                <w:lang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0.09</w:t>
            </w:r>
          </w:p>
        </w:tc>
        <w:tc>
          <w:tcPr>
            <w:tcW w:w="1701" w:type="dxa"/>
            <w:tcBorders>
              <w:top w:val="nil"/>
              <w:bottom w:val="single" w:sz="4" w:space="0" w:color="auto"/>
            </w:tcBorders>
            <w:shd w:val="clear" w:color="auto" w:fill="FFFFFF"/>
          </w:tcPr>
          <w:p w14:paraId="6FAB3788" w14:textId="15AF8D8F" w:rsidR="00AC6304" w:rsidRPr="00446199" w:rsidRDefault="00AC630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1.16</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555ACD">
              <w:rPr>
                <w:rFonts w:ascii="Arial" w:hAnsi="Arial" w:cs="Arial"/>
                <w:color w:val="000000"/>
                <w:sz w:val="20"/>
                <w:lang w:val="zh-TW" w:eastAsia="zh-TW"/>
              </w:rPr>
              <w:t xml:space="preserve"> </w:t>
            </w:r>
            <w:r w:rsidRPr="00446199">
              <w:rPr>
                <w:rFonts w:ascii="Arial" w:hAnsi="Arial" w:cs="Arial"/>
                <w:color w:val="000000"/>
                <w:sz w:val="20"/>
                <w:lang w:val="zh-TW" w:eastAsia="zh-TW"/>
              </w:rPr>
              <w:t>0.17</w:t>
            </w:r>
          </w:p>
        </w:tc>
      </w:tr>
      <w:tr w:rsidR="00586977" w:rsidRPr="00446199" w14:paraId="6C2FC40D" w14:textId="77777777" w:rsidTr="00EC6510">
        <w:trPr>
          <w:trHeight w:hRule="exact" w:val="680"/>
          <w:jc w:val="center"/>
        </w:trPr>
        <w:tc>
          <w:tcPr>
            <w:tcW w:w="1701" w:type="dxa"/>
            <w:gridSpan w:val="3"/>
            <w:tcBorders>
              <w:top w:val="single" w:sz="12" w:space="0" w:color="auto"/>
              <w:bottom w:val="nil"/>
            </w:tcBorders>
            <w:shd w:val="clear" w:color="auto" w:fill="FFFFFF"/>
          </w:tcPr>
          <w:p w14:paraId="45C9DCFE" w14:textId="2028802F" w:rsidR="00586977" w:rsidRPr="00586977" w:rsidRDefault="00586977" w:rsidP="00EC6510">
            <w:pPr>
              <w:spacing w:line="240" w:lineRule="auto"/>
              <w:jc w:val="both"/>
              <w:rPr>
                <w:rFonts w:ascii="Arial" w:hAnsi="Arial" w:cs="Arial"/>
                <w:color w:val="000000"/>
                <w:sz w:val="20"/>
                <w:lang w:eastAsia="zh-TW"/>
              </w:rPr>
            </w:pPr>
            <w:r w:rsidRPr="00AC6304">
              <w:rPr>
                <w:rFonts w:ascii="Arial" w:hAnsi="Arial" w:cs="Arial"/>
                <w:sz w:val="15"/>
                <w:szCs w:val="16"/>
                <w:lang w:eastAsia="zh-TW"/>
              </w:rPr>
              <w:t>BUN, Blood urea nitrogen; Cre, Creatinine; Glu, Glucose</w:t>
            </w:r>
            <w:r w:rsidRPr="00AC6304">
              <w:rPr>
                <w:rFonts w:ascii="Arial" w:hAnsi="Arial" w:cs="Arial"/>
                <w:sz w:val="15"/>
                <w:szCs w:val="15"/>
                <w:lang w:eastAsia="zh-TW"/>
              </w:rPr>
              <w:t xml:space="preserve">; </w:t>
            </w:r>
            <w:r w:rsidRPr="00AC6304">
              <w:rPr>
                <w:rFonts w:ascii="Arial" w:hAnsi="Arial" w:cs="Arial"/>
                <w:color w:val="000000"/>
                <w:sz w:val="15"/>
                <w:szCs w:val="15"/>
                <w:shd w:val="clear" w:color="auto" w:fill="FFFFFF"/>
                <w:lang w:eastAsia="zh-TW"/>
              </w:rPr>
              <w:t>†</w:t>
            </w:r>
            <w:r w:rsidRPr="00AC6304">
              <w:rPr>
                <w:rFonts w:ascii="Arial" w:hAnsi="Arial" w:cs="Arial"/>
                <w:i/>
                <w:iCs/>
                <w:sz w:val="15"/>
                <w:szCs w:val="15"/>
                <w:lang w:eastAsia="zh-TW"/>
              </w:rPr>
              <w:t>P</w:t>
            </w:r>
            <w:r w:rsidR="00BB7265">
              <w:rPr>
                <w:rFonts w:ascii="Arial" w:hAnsi="Arial" w:cs="Arial"/>
                <w:i/>
                <w:iCs/>
                <w:sz w:val="15"/>
                <w:szCs w:val="15"/>
                <w:lang w:eastAsia="zh-TW"/>
              </w:rPr>
              <w:t xml:space="preserve"> </w:t>
            </w:r>
            <w:r w:rsidRPr="00AC6304">
              <w:rPr>
                <w:rFonts w:ascii="Arial" w:hAnsi="Arial" w:cs="Arial"/>
                <w:sz w:val="15"/>
                <w:szCs w:val="15"/>
                <w:lang w:eastAsia="zh-TW"/>
              </w:rPr>
              <w:t>&lt;</w:t>
            </w:r>
            <w:r w:rsidR="00BB7265">
              <w:rPr>
                <w:rFonts w:ascii="Arial" w:hAnsi="Arial" w:cs="Arial"/>
                <w:sz w:val="15"/>
                <w:szCs w:val="15"/>
                <w:lang w:eastAsia="zh-TW"/>
              </w:rPr>
              <w:t xml:space="preserve"> </w:t>
            </w:r>
            <w:r w:rsidRPr="00AC6304">
              <w:rPr>
                <w:rFonts w:ascii="Arial" w:hAnsi="Arial" w:cs="Arial"/>
                <w:sz w:val="15"/>
                <w:szCs w:val="15"/>
                <w:lang w:eastAsia="zh-TW"/>
              </w:rPr>
              <w:t xml:space="preserve">0.01, </w:t>
            </w:r>
            <w:r w:rsidRPr="000F0066">
              <w:rPr>
                <w:rFonts w:ascii="Arial" w:hAnsi="Arial" w:cs="Arial"/>
                <w:color w:val="000000"/>
                <w:sz w:val="15"/>
                <w:szCs w:val="15"/>
                <w:shd w:val="clear" w:color="auto" w:fill="FFFFFF"/>
              </w:rPr>
              <w:t>‡</w:t>
            </w:r>
            <w:r w:rsidRPr="00AC6304">
              <w:rPr>
                <w:rFonts w:ascii="Arial" w:hAnsi="Arial" w:cs="Arial"/>
                <w:i/>
                <w:iCs/>
                <w:sz w:val="15"/>
                <w:szCs w:val="15"/>
                <w:lang w:eastAsia="zh-TW"/>
              </w:rPr>
              <w:t>P</w:t>
            </w:r>
            <w:r w:rsidR="00BB7265">
              <w:rPr>
                <w:rFonts w:ascii="Arial" w:hAnsi="Arial" w:cs="Arial"/>
                <w:i/>
                <w:iCs/>
                <w:sz w:val="15"/>
                <w:szCs w:val="15"/>
                <w:lang w:eastAsia="zh-TW"/>
              </w:rPr>
              <w:t xml:space="preserve"> </w:t>
            </w:r>
            <w:r w:rsidRPr="00AC6304">
              <w:rPr>
                <w:rFonts w:ascii="Arial" w:hAnsi="Arial" w:cs="Arial"/>
                <w:sz w:val="15"/>
                <w:szCs w:val="15"/>
                <w:lang w:eastAsia="zh-TW"/>
              </w:rPr>
              <w:t>&lt;</w:t>
            </w:r>
            <w:r w:rsidR="00BB7265">
              <w:rPr>
                <w:rFonts w:ascii="Arial" w:hAnsi="Arial" w:cs="Arial"/>
                <w:sz w:val="15"/>
                <w:szCs w:val="15"/>
                <w:lang w:eastAsia="zh-TW"/>
              </w:rPr>
              <w:t xml:space="preserve"> </w:t>
            </w:r>
            <w:r w:rsidRPr="00AC6304">
              <w:rPr>
                <w:rFonts w:ascii="Arial" w:hAnsi="Arial" w:cs="Arial"/>
                <w:sz w:val="15"/>
                <w:szCs w:val="15"/>
                <w:lang w:eastAsia="zh-TW"/>
              </w:rPr>
              <w:t>0.0</w:t>
            </w:r>
            <w:r>
              <w:rPr>
                <w:rFonts w:ascii="Arial" w:hAnsi="Arial" w:cs="Arial"/>
                <w:sz w:val="15"/>
                <w:szCs w:val="15"/>
                <w:lang w:eastAsia="zh-TW"/>
              </w:rPr>
              <w:t>0</w:t>
            </w:r>
            <w:r w:rsidRPr="00AC6304">
              <w:rPr>
                <w:rFonts w:ascii="Arial" w:hAnsi="Arial" w:cs="Arial"/>
                <w:sz w:val="15"/>
                <w:szCs w:val="15"/>
                <w:lang w:eastAsia="zh-TW"/>
              </w:rPr>
              <w:t>1</w:t>
            </w:r>
            <w:r w:rsidRPr="00AC6304">
              <w:rPr>
                <w:rFonts w:ascii="Arial" w:hAnsi="Arial" w:cs="Arial"/>
                <w:i/>
                <w:iCs/>
                <w:sz w:val="15"/>
                <w:szCs w:val="15"/>
                <w:lang w:eastAsia="zh-TW"/>
              </w:rPr>
              <w:t>Rrbp1</w:t>
            </w:r>
            <w:r w:rsidRPr="00AC6304">
              <w:rPr>
                <w:rFonts w:ascii="Arial" w:hAnsi="Arial" w:cs="Arial"/>
                <w:sz w:val="15"/>
                <w:szCs w:val="15"/>
                <w:lang w:eastAsia="zh-TW"/>
              </w:rPr>
              <w:t xml:space="preserve">-KO (knock-out) vs. </w:t>
            </w:r>
            <w:r w:rsidRPr="00AC6304">
              <w:rPr>
                <w:rFonts w:ascii="Arial" w:hAnsi="Arial" w:cs="Arial"/>
                <w:i/>
                <w:iCs/>
                <w:sz w:val="15"/>
                <w:szCs w:val="15"/>
                <w:lang w:eastAsia="zh-TW"/>
              </w:rPr>
              <w:t>Rrbp1</w:t>
            </w:r>
            <w:r w:rsidRPr="00AC6304">
              <w:rPr>
                <w:rFonts w:ascii="Arial" w:hAnsi="Arial" w:cs="Arial"/>
                <w:sz w:val="15"/>
                <w:szCs w:val="15"/>
                <w:lang w:eastAsia="zh-TW"/>
              </w:rPr>
              <w:t>-WT (wild-type)</w:t>
            </w:r>
          </w:p>
        </w:tc>
      </w:tr>
    </w:tbl>
    <w:p w14:paraId="2CC19FF6" w14:textId="182007AB" w:rsidR="009A5CD4" w:rsidRDefault="009A5CD4" w:rsidP="00586977">
      <w:pPr>
        <w:rPr>
          <w:rFonts w:ascii="Arial" w:hAnsi="Arial" w:cs="Arial"/>
          <w:color w:val="000000"/>
          <w:sz w:val="20"/>
          <w:lang w:eastAsia="zh-TW"/>
        </w:rPr>
      </w:pPr>
    </w:p>
    <w:p w14:paraId="29F9BC11" w14:textId="75322FE1" w:rsidR="00586977" w:rsidRDefault="00586977" w:rsidP="009A5CD4">
      <w:pPr>
        <w:ind w:left="1000" w:hangingChars="500" w:hanging="1000"/>
        <w:rPr>
          <w:rFonts w:ascii="Arial" w:hAnsi="Arial" w:cs="Arial"/>
          <w:color w:val="000000"/>
          <w:sz w:val="20"/>
          <w:lang w:eastAsia="zh-TW"/>
        </w:rPr>
      </w:pPr>
    </w:p>
    <w:p w14:paraId="2163CEFD" w14:textId="1D2B4DB9" w:rsidR="00586977" w:rsidRDefault="00586977" w:rsidP="009A5CD4">
      <w:pPr>
        <w:ind w:left="1000" w:hangingChars="500" w:hanging="1000"/>
        <w:rPr>
          <w:rFonts w:ascii="Arial" w:hAnsi="Arial" w:cs="Arial"/>
          <w:color w:val="000000"/>
          <w:sz w:val="20"/>
          <w:lang w:eastAsia="zh-TW"/>
        </w:rPr>
      </w:pPr>
    </w:p>
    <w:p w14:paraId="6A9DA9C9" w14:textId="77777777" w:rsidR="00EC6510" w:rsidRDefault="00EC6510" w:rsidP="009A5CD4">
      <w:pPr>
        <w:ind w:left="1000" w:hangingChars="500" w:hanging="1000"/>
        <w:rPr>
          <w:rFonts w:ascii="Arial" w:hAnsi="Arial" w:cs="Arial"/>
          <w:color w:val="000000"/>
          <w:sz w:val="20"/>
          <w:lang w:eastAsia="zh-TW"/>
        </w:rPr>
      </w:pPr>
    </w:p>
    <w:p w14:paraId="1B2277F6" w14:textId="77777777" w:rsidR="009A5CD4" w:rsidRDefault="009A5CD4" w:rsidP="005D2396">
      <w:pPr>
        <w:rPr>
          <w:rFonts w:ascii="Arial" w:hAnsi="Arial" w:cs="Arial"/>
          <w:sz w:val="20"/>
        </w:rPr>
      </w:pPr>
      <w:r w:rsidRPr="005B73B7">
        <w:rPr>
          <w:rFonts w:ascii="Arial" w:hAnsi="Arial" w:cs="Arial"/>
          <w:b/>
          <w:bCs/>
          <w:color w:val="000000"/>
          <w:sz w:val="20"/>
        </w:rPr>
        <w:lastRenderedPageBreak/>
        <w:t>Table S3</w:t>
      </w:r>
      <w:r w:rsidRPr="005B73B7">
        <w:rPr>
          <w:rFonts w:ascii="Arial" w:hAnsi="Arial" w:cs="Arial"/>
          <w:sz w:val="20"/>
        </w:rPr>
        <w:t xml:space="preserve">. Plasma and urine test for </w:t>
      </w:r>
      <w:r w:rsidRPr="005B73B7">
        <w:rPr>
          <w:rFonts w:ascii="Arial" w:hAnsi="Arial" w:cs="Arial"/>
          <w:i/>
          <w:iCs/>
          <w:sz w:val="20"/>
        </w:rPr>
        <w:t>Rrbp1</w:t>
      </w:r>
      <w:r w:rsidRPr="005B73B7">
        <w:rPr>
          <w:rFonts w:ascii="Arial" w:hAnsi="Arial" w:cs="Arial"/>
          <w:sz w:val="20"/>
        </w:rPr>
        <w:t>-</w:t>
      </w:r>
      <w:r w:rsidRPr="005B73B7">
        <w:rPr>
          <w:rFonts w:ascii="Arial" w:hAnsi="Arial" w:cs="Arial"/>
          <w:color w:val="000000"/>
          <w:sz w:val="20"/>
        </w:rPr>
        <w:t xml:space="preserve">WT and </w:t>
      </w:r>
      <w:r w:rsidRPr="005B73B7">
        <w:rPr>
          <w:rFonts w:ascii="Arial" w:hAnsi="Arial" w:cs="Arial"/>
          <w:i/>
          <w:iCs/>
          <w:color w:val="000000"/>
          <w:sz w:val="20"/>
        </w:rPr>
        <w:t>R</w:t>
      </w:r>
      <w:r w:rsidRPr="005B73B7">
        <w:rPr>
          <w:rFonts w:ascii="Arial" w:hAnsi="Arial" w:cs="Arial"/>
          <w:i/>
          <w:iCs/>
          <w:sz w:val="20"/>
        </w:rPr>
        <w:t>rbp1</w:t>
      </w:r>
      <w:r w:rsidRPr="005B73B7">
        <w:rPr>
          <w:rFonts w:ascii="Arial" w:hAnsi="Arial" w:cs="Arial"/>
          <w:sz w:val="20"/>
        </w:rPr>
        <w:t xml:space="preserve">-KO mice </w:t>
      </w:r>
      <w:r w:rsidRPr="005B73B7">
        <w:rPr>
          <w:rFonts w:ascii="Arial" w:hAnsi="Arial" w:cs="Arial"/>
          <w:color w:val="000000"/>
          <w:sz w:val="20"/>
        </w:rPr>
        <w:t>under high K</w:t>
      </w:r>
      <w:r w:rsidRPr="005B73B7">
        <w:rPr>
          <w:rFonts w:ascii="Arial" w:hAnsi="Arial" w:cs="Arial"/>
          <w:color w:val="000000"/>
          <w:sz w:val="20"/>
          <w:vertAlign w:val="superscript"/>
        </w:rPr>
        <w:t>+</w:t>
      </w:r>
      <w:r w:rsidRPr="005B73B7">
        <w:rPr>
          <w:rFonts w:ascii="Arial" w:hAnsi="Arial" w:cs="Arial"/>
          <w:color w:val="000000"/>
          <w:sz w:val="20"/>
        </w:rPr>
        <w:t xml:space="preserve"> intake</w:t>
      </w:r>
      <w:r w:rsidRPr="005B73B7">
        <w:rPr>
          <w:rFonts w:ascii="Arial" w:hAnsi="Arial" w:cs="Arial"/>
          <w:sz w:val="20"/>
        </w:rPr>
        <w:t xml:space="preserve"> for 48 hours with and without fludrocortisone treatment.</w:t>
      </w:r>
    </w:p>
    <w:tbl>
      <w:tblPr>
        <w:tblW w:w="0" w:type="auto"/>
        <w:jc w:val="center"/>
        <w:tblBorders>
          <w:top w:val="single" w:sz="12" w:space="0" w:color="auto"/>
          <w:bottom w:val="single" w:sz="12" w:space="0" w:color="auto"/>
        </w:tblBorders>
        <w:tblLook w:val="00A0" w:firstRow="1" w:lastRow="0" w:firstColumn="1" w:lastColumn="0" w:noHBand="0" w:noVBand="0"/>
      </w:tblPr>
      <w:tblGrid>
        <w:gridCol w:w="1701"/>
        <w:gridCol w:w="1701"/>
        <w:gridCol w:w="1701"/>
        <w:gridCol w:w="1701"/>
      </w:tblGrid>
      <w:tr w:rsidR="009A5CD4" w:rsidRPr="00446199" w14:paraId="72F8A772" w14:textId="77777777" w:rsidTr="00EC6510">
        <w:trPr>
          <w:trHeight w:hRule="exact" w:val="1418"/>
          <w:jc w:val="center"/>
        </w:trPr>
        <w:tc>
          <w:tcPr>
            <w:tcW w:w="1701" w:type="dxa"/>
            <w:tcBorders>
              <w:top w:val="single" w:sz="12" w:space="0" w:color="auto"/>
              <w:bottom w:val="single" w:sz="4" w:space="0" w:color="auto"/>
            </w:tcBorders>
            <w:shd w:val="clear" w:color="auto" w:fill="FFFFFF"/>
          </w:tcPr>
          <w:p w14:paraId="1460D8CF"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Genotype</w:t>
            </w:r>
          </w:p>
          <w:p w14:paraId="626A38C4"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w:t>
            </w:r>
          </w:p>
          <w:p w14:paraId="2010A08E"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treatment</w:t>
            </w:r>
          </w:p>
          <w:p w14:paraId="38EC29E6"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(n)</w:t>
            </w:r>
          </w:p>
        </w:tc>
        <w:tc>
          <w:tcPr>
            <w:tcW w:w="1701" w:type="dxa"/>
            <w:tcBorders>
              <w:top w:val="single" w:sz="12" w:space="0" w:color="auto"/>
              <w:bottom w:val="single" w:sz="4" w:space="0" w:color="auto"/>
            </w:tcBorders>
            <w:shd w:val="clear" w:color="auto" w:fill="FFFFFF"/>
          </w:tcPr>
          <w:p w14:paraId="57102CE0"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-WT</w:t>
            </w:r>
          </w:p>
          <w:p w14:paraId="229682CA"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w:t>
            </w:r>
          </w:p>
          <w:p w14:paraId="03244B10"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saline</w:t>
            </w:r>
          </w:p>
          <w:p w14:paraId="226069D3" w14:textId="77114A78"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22)</w:t>
            </w:r>
          </w:p>
        </w:tc>
        <w:tc>
          <w:tcPr>
            <w:tcW w:w="1701" w:type="dxa"/>
            <w:tcBorders>
              <w:top w:val="single" w:sz="12" w:space="0" w:color="auto"/>
              <w:bottom w:val="single" w:sz="4" w:space="0" w:color="auto"/>
            </w:tcBorders>
            <w:shd w:val="clear" w:color="auto" w:fill="FFFFFF"/>
          </w:tcPr>
          <w:p w14:paraId="67C8824B"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-KO</w:t>
            </w:r>
          </w:p>
          <w:p w14:paraId="123B6266"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w:t>
            </w:r>
          </w:p>
          <w:p w14:paraId="0B3A8CCB"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saline</w:t>
            </w:r>
          </w:p>
          <w:p w14:paraId="603801E4" w14:textId="05E0A17B"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27)</w:t>
            </w:r>
          </w:p>
        </w:tc>
        <w:tc>
          <w:tcPr>
            <w:tcW w:w="1701" w:type="dxa"/>
            <w:tcBorders>
              <w:top w:val="single" w:sz="12" w:space="0" w:color="auto"/>
              <w:bottom w:val="single" w:sz="4" w:space="0" w:color="auto"/>
            </w:tcBorders>
            <w:shd w:val="clear" w:color="auto" w:fill="FFFFFF"/>
          </w:tcPr>
          <w:p w14:paraId="5FAD5FDE"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i/>
                <w:iCs/>
                <w:sz w:val="20"/>
                <w:lang w:eastAsia="zh-TW"/>
              </w:rPr>
              <w:t>Rrbp1</w:t>
            </w:r>
            <w:r w:rsidRPr="00446199">
              <w:rPr>
                <w:rFonts w:ascii="Arial" w:hAnsi="Arial" w:cs="Arial"/>
                <w:sz w:val="20"/>
                <w:lang w:eastAsia="zh-TW"/>
              </w:rPr>
              <w:t>-KO</w:t>
            </w:r>
          </w:p>
          <w:p w14:paraId="1943B1E6"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w:t>
            </w:r>
          </w:p>
          <w:p w14:paraId="550C8DC2" w14:textId="77777777"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Fludrocortisone</w:t>
            </w:r>
          </w:p>
          <w:p w14:paraId="5DA73712" w14:textId="260BCC31"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(n</w:t>
            </w:r>
            <w:r w:rsidR="00555ACD">
              <w:rPr>
                <w:rFonts w:ascii="Arial" w:hAnsi="Arial" w:cs="Arial"/>
                <w:sz w:val="20"/>
                <w:lang w:eastAsia="zh-TW"/>
              </w:rPr>
              <w:t xml:space="preserve"> </w:t>
            </w:r>
            <w:r w:rsidRPr="00446199">
              <w:rPr>
                <w:rFonts w:ascii="Arial" w:hAnsi="Arial" w:cs="Arial"/>
                <w:sz w:val="20"/>
                <w:lang w:eastAsia="zh-TW"/>
              </w:rPr>
              <w:t>=</w:t>
            </w:r>
            <w:r w:rsidR="00555ACD">
              <w:rPr>
                <w:rFonts w:ascii="Arial" w:hAnsi="Arial" w:cs="Arial"/>
                <w:sz w:val="20"/>
                <w:lang w:eastAsia="zh-TW"/>
              </w:rPr>
              <w:t xml:space="preserve"> </w:t>
            </w:r>
            <w:r w:rsidRPr="00446199">
              <w:rPr>
                <w:rFonts w:ascii="Arial" w:hAnsi="Arial" w:cs="Arial"/>
                <w:sz w:val="20"/>
                <w:lang w:eastAsia="zh-TW"/>
              </w:rPr>
              <w:t>18)</w:t>
            </w:r>
          </w:p>
        </w:tc>
      </w:tr>
      <w:tr w:rsidR="00BE0244" w:rsidRPr="00446199" w14:paraId="7EE844C0" w14:textId="77777777" w:rsidTr="002A3FDD">
        <w:trPr>
          <w:trHeight w:hRule="exact" w:val="454"/>
          <w:jc w:val="center"/>
        </w:trPr>
        <w:tc>
          <w:tcPr>
            <w:tcW w:w="1701" w:type="dxa"/>
            <w:gridSpan w:val="4"/>
            <w:tcBorders>
              <w:top w:val="single" w:sz="4" w:space="0" w:color="auto"/>
              <w:bottom w:val="nil"/>
            </w:tcBorders>
            <w:shd w:val="clear" w:color="auto" w:fill="FFFFFF"/>
          </w:tcPr>
          <w:p w14:paraId="58D1AD0A" w14:textId="201C1C54" w:rsidR="00BE0244" w:rsidRPr="00446199" w:rsidRDefault="00BE0244" w:rsidP="00EC6510">
            <w:pPr>
              <w:spacing w:line="240" w:lineRule="auto"/>
              <w:rPr>
                <w:rFonts w:ascii="Arial" w:hAnsi="Arial" w:cs="Arial"/>
                <w:sz w:val="20"/>
                <w:lang w:eastAsia="zh-TW"/>
              </w:rPr>
            </w:pPr>
            <w:r>
              <w:rPr>
                <w:rFonts w:ascii="Arial" w:hAnsi="Arial" w:cs="Arial" w:hint="eastAsia"/>
                <w:sz w:val="20"/>
                <w:lang w:eastAsia="zh-TW"/>
              </w:rPr>
              <w:t>B</w:t>
            </w:r>
            <w:r>
              <w:rPr>
                <w:rFonts w:ascii="Arial" w:hAnsi="Arial" w:cs="Arial"/>
                <w:sz w:val="20"/>
                <w:lang w:eastAsia="zh-TW"/>
              </w:rPr>
              <w:t>lood</w:t>
            </w:r>
          </w:p>
        </w:tc>
      </w:tr>
      <w:tr w:rsidR="009A5CD4" w:rsidRPr="00446199" w14:paraId="6FC47235" w14:textId="77777777" w:rsidTr="002A3FDD">
        <w:trPr>
          <w:trHeight w:hRule="exact" w:val="454"/>
          <w:jc w:val="center"/>
        </w:trPr>
        <w:tc>
          <w:tcPr>
            <w:tcW w:w="1701" w:type="dxa"/>
            <w:tcBorders>
              <w:top w:val="single" w:sz="4" w:space="0" w:color="auto"/>
              <w:bottom w:val="nil"/>
            </w:tcBorders>
            <w:shd w:val="clear" w:color="auto" w:fill="FFFFFF"/>
          </w:tcPr>
          <w:p w14:paraId="21C7C19A"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eastAsia="zh-TW"/>
              </w:rPr>
              <w:t>[K</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single" w:sz="4" w:space="0" w:color="auto"/>
              <w:bottom w:val="nil"/>
            </w:tcBorders>
            <w:shd w:val="clear" w:color="auto" w:fill="FFFFFF"/>
          </w:tcPr>
          <w:p w14:paraId="075B022C" w14:textId="2D1FA845"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7.49</w:t>
            </w:r>
            <w:r w:rsidR="00BC59EE">
              <w:rPr>
                <w:rFonts w:ascii="Arial" w:hAnsi="Arial" w:cs="Arial"/>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0.10</w:t>
            </w:r>
          </w:p>
        </w:tc>
        <w:tc>
          <w:tcPr>
            <w:tcW w:w="1701" w:type="dxa"/>
            <w:tcBorders>
              <w:top w:val="single" w:sz="4" w:space="0" w:color="auto"/>
              <w:bottom w:val="nil"/>
            </w:tcBorders>
            <w:shd w:val="clear" w:color="auto" w:fill="FFFFFF"/>
          </w:tcPr>
          <w:p w14:paraId="496F0190" w14:textId="174D6F29"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8.19</w:t>
            </w:r>
            <w:r w:rsidR="00BC59EE">
              <w:rPr>
                <w:rFonts w:ascii="Arial" w:hAnsi="Arial" w:cs="Arial"/>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0.14</w:t>
            </w:r>
            <w:r w:rsidRPr="00446199">
              <w:rPr>
                <w:rFonts w:ascii="Arial" w:hAnsi="Arial" w:cs="Arial"/>
                <w:color w:val="000000"/>
                <w:sz w:val="18"/>
                <w:szCs w:val="18"/>
                <w:shd w:val="clear" w:color="auto" w:fill="FFFFFF"/>
                <w:lang w:eastAsia="zh-TW"/>
              </w:rPr>
              <w:t>‡</w:t>
            </w:r>
          </w:p>
        </w:tc>
        <w:tc>
          <w:tcPr>
            <w:tcW w:w="1701" w:type="dxa"/>
            <w:tcBorders>
              <w:top w:val="single" w:sz="4" w:space="0" w:color="auto"/>
              <w:bottom w:val="nil"/>
            </w:tcBorders>
            <w:shd w:val="clear" w:color="auto" w:fill="FFFFFF"/>
          </w:tcPr>
          <w:p w14:paraId="429BD844" w14:textId="18243AFA" w:rsidR="009A5CD4" w:rsidRPr="00446199" w:rsidRDefault="009A5CD4" w:rsidP="00EC6510">
            <w:pPr>
              <w:spacing w:line="240" w:lineRule="auto"/>
              <w:jc w:val="center"/>
              <w:rPr>
                <w:rFonts w:ascii="Arial" w:hAnsi="Arial" w:cs="Arial"/>
                <w:sz w:val="20"/>
                <w:lang w:eastAsia="zh-TW"/>
              </w:rPr>
            </w:pPr>
            <w:r w:rsidRPr="00446199">
              <w:rPr>
                <w:rFonts w:ascii="Arial" w:hAnsi="Arial" w:cs="Arial"/>
                <w:sz w:val="20"/>
                <w:lang w:eastAsia="zh-TW"/>
              </w:rPr>
              <w:t>7.73</w:t>
            </w:r>
            <w:r w:rsidR="00BC59EE">
              <w:rPr>
                <w:rFonts w:ascii="Arial" w:hAnsi="Arial" w:cs="Arial"/>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0.16</w:t>
            </w:r>
          </w:p>
        </w:tc>
      </w:tr>
      <w:tr w:rsidR="009A5CD4" w:rsidRPr="00446199" w14:paraId="048BEA17" w14:textId="77777777" w:rsidTr="002A3FDD">
        <w:trPr>
          <w:trHeight w:hRule="exact" w:val="454"/>
          <w:jc w:val="center"/>
        </w:trPr>
        <w:tc>
          <w:tcPr>
            <w:tcW w:w="1701" w:type="dxa"/>
            <w:tcBorders>
              <w:top w:val="nil"/>
              <w:bottom w:val="nil"/>
            </w:tcBorders>
            <w:shd w:val="clear" w:color="auto" w:fill="FFFFFF"/>
          </w:tcPr>
          <w:p w14:paraId="5E5E3C5C"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eastAsia="zh-TW"/>
              </w:rPr>
              <w:t>[Na</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nil"/>
              <w:bottom w:val="nil"/>
            </w:tcBorders>
            <w:shd w:val="clear" w:color="auto" w:fill="FFFFFF"/>
          </w:tcPr>
          <w:p w14:paraId="603E7ED8" w14:textId="04747DF0"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161.5</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1.10</w:t>
            </w:r>
          </w:p>
        </w:tc>
        <w:tc>
          <w:tcPr>
            <w:tcW w:w="1701" w:type="dxa"/>
            <w:tcBorders>
              <w:top w:val="nil"/>
              <w:bottom w:val="nil"/>
            </w:tcBorders>
            <w:shd w:val="clear" w:color="auto" w:fill="FFFFFF"/>
          </w:tcPr>
          <w:p w14:paraId="5895141C" w14:textId="0577C50A"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163.6</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0.72</w:t>
            </w:r>
          </w:p>
        </w:tc>
        <w:tc>
          <w:tcPr>
            <w:tcW w:w="1701" w:type="dxa"/>
            <w:tcBorders>
              <w:top w:val="nil"/>
              <w:bottom w:val="nil"/>
            </w:tcBorders>
            <w:shd w:val="clear" w:color="auto" w:fill="FFFFFF"/>
          </w:tcPr>
          <w:p w14:paraId="6A3168BC" w14:textId="6BFE512B"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161.6</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0.88</w:t>
            </w:r>
          </w:p>
        </w:tc>
      </w:tr>
      <w:tr w:rsidR="009A5CD4" w:rsidRPr="00446199" w14:paraId="39F4FB83" w14:textId="77777777" w:rsidTr="002A3FDD">
        <w:trPr>
          <w:trHeight w:hRule="exact" w:val="454"/>
          <w:jc w:val="center"/>
        </w:trPr>
        <w:tc>
          <w:tcPr>
            <w:tcW w:w="1701" w:type="dxa"/>
            <w:tcBorders>
              <w:top w:val="nil"/>
              <w:bottom w:val="nil"/>
            </w:tcBorders>
            <w:shd w:val="clear" w:color="auto" w:fill="FFFFFF"/>
          </w:tcPr>
          <w:p w14:paraId="06A01627"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eastAsia="zh-TW"/>
              </w:rPr>
              <w:t>[Cl</w:t>
            </w:r>
            <w:r w:rsidRPr="00446199">
              <w:rPr>
                <w:rFonts w:ascii="Arial" w:hAnsi="Arial" w:cs="Arial"/>
                <w:sz w:val="20"/>
                <w:vertAlign w:val="superscript"/>
                <w:lang w:eastAsia="zh-TW"/>
              </w:rPr>
              <w:t>-</w:t>
            </w:r>
            <w:r w:rsidRPr="00446199">
              <w:rPr>
                <w:rFonts w:ascii="Arial" w:hAnsi="Arial" w:cs="Arial"/>
                <w:sz w:val="20"/>
                <w:lang w:eastAsia="zh-TW"/>
              </w:rPr>
              <w:t>], mmol/L</w:t>
            </w:r>
          </w:p>
        </w:tc>
        <w:tc>
          <w:tcPr>
            <w:tcW w:w="1701" w:type="dxa"/>
            <w:tcBorders>
              <w:top w:val="nil"/>
              <w:bottom w:val="nil"/>
            </w:tcBorders>
            <w:shd w:val="clear" w:color="auto" w:fill="FFFFFF"/>
          </w:tcPr>
          <w:p w14:paraId="467E8692" w14:textId="76E65CE7"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124.6</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0.99</w:t>
            </w:r>
          </w:p>
        </w:tc>
        <w:tc>
          <w:tcPr>
            <w:tcW w:w="1701" w:type="dxa"/>
            <w:tcBorders>
              <w:top w:val="nil"/>
              <w:bottom w:val="nil"/>
            </w:tcBorders>
            <w:shd w:val="clear" w:color="auto" w:fill="FFFFFF"/>
          </w:tcPr>
          <w:p w14:paraId="7EFD75E9" w14:textId="3E8B093B"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127.1</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0.77</w:t>
            </w:r>
          </w:p>
        </w:tc>
        <w:tc>
          <w:tcPr>
            <w:tcW w:w="1701" w:type="dxa"/>
            <w:tcBorders>
              <w:top w:val="nil"/>
              <w:bottom w:val="nil"/>
            </w:tcBorders>
            <w:shd w:val="clear" w:color="auto" w:fill="FFFFFF"/>
          </w:tcPr>
          <w:p w14:paraId="5CA17AE8" w14:textId="4FA55497"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eastAsia="zh-TW"/>
              </w:rPr>
              <w:t>124.6</w:t>
            </w:r>
            <w:r w:rsidR="00BC59EE">
              <w:rPr>
                <w:rFonts w:ascii="Arial" w:hAnsi="Arial" w:cs="Arial"/>
                <w:color w:val="000000"/>
                <w:sz w:val="20"/>
                <w:lang w:eastAsia="zh-TW"/>
              </w:rPr>
              <w:t xml:space="preserve"> </w:t>
            </w:r>
            <w:r w:rsidRPr="00446199">
              <w:rPr>
                <w:rFonts w:ascii="Arial" w:hAnsi="Arial" w:cs="Arial"/>
                <w:color w:val="000000"/>
                <w:sz w:val="20"/>
                <w:lang w:eastAsia="zh-TW"/>
              </w:rPr>
              <w:t>±</w:t>
            </w:r>
            <w:r w:rsidR="00BC59EE">
              <w:rPr>
                <w:rFonts w:ascii="Arial" w:hAnsi="Arial" w:cs="Arial"/>
                <w:color w:val="000000"/>
                <w:sz w:val="20"/>
                <w:lang w:eastAsia="zh-TW"/>
              </w:rPr>
              <w:t xml:space="preserve"> </w:t>
            </w:r>
            <w:r w:rsidRPr="00446199">
              <w:rPr>
                <w:rFonts w:ascii="Arial" w:hAnsi="Arial" w:cs="Arial"/>
                <w:color w:val="000000"/>
                <w:sz w:val="20"/>
                <w:lang w:eastAsia="zh-TW"/>
              </w:rPr>
              <w:t>1.35</w:t>
            </w:r>
          </w:p>
        </w:tc>
      </w:tr>
      <w:tr w:rsidR="009A5CD4" w:rsidRPr="00446199" w14:paraId="763EBF7B" w14:textId="77777777" w:rsidTr="002A3FDD">
        <w:trPr>
          <w:trHeight w:hRule="exact" w:val="454"/>
          <w:jc w:val="center"/>
        </w:trPr>
        <w:tc>
          <w:tcPr>
            <w:tcW w:w="1701" w:type="dxa"/>
            <w:tcBorders>
              <w:top w:val="nil"/>
              <w:bottom w:val="nil"/>
            </w:tcBorders>
            <w:shd w:val="clear" w:color="auto" w:fill="FFFFFF"/>
          </w:tcPr>
          <w:p w14:paraId="06619348"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BUN, mg/dL</w:t>
            </w:r>
          </w:p>
        </w:tc>
        <w:tc>
          <w:tcPr>
            <w:tcW w:w="1701" w:type="dxa"/>
            <w:tcBorders>
              <w:top w:val="nil"/>
              <w:bottom w:val="nil"/>
            </w:tcBorders>
            <w:shd w:val="clear" w:color="auto" w:fill="FFFFFF"/>
          </w:tcPr>
          <w:p w14:paraId="685BD798" w14:textId="1BD30D80"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32.66</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1.09</w:t>
            </w:r>
          </w:p>
        </w:tc>
        <w:tc>
          <w:tcPr>
            <w:tcW w:w="1701" w:type="dxa"/>
            <w:tcBorders>
              <w:top w:val="nil"/>
              <w:bottom w:val="nil"/>
            </w:tcBorders>
            <w:shd w:val="clear" w:color="auto" w:fill="FFFFFF"/>
          </w:tcPr>
          <w:p w14:paraId="266AC307" w14:textId="21305710"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35.32</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1.59</w:t>
            </w:r>
          </w:p>
        </w:tc>
        <w:tc>
          <w:tcPr>
            <w:tcW w:w="1701" w:type="dxa"/>
            <w:tcBorders>
              <w:top w:val="nil"/>
              <w:bottom w:val="nil"/>
            </w:tcBorders>
            <w:shd w:val="clear" w:color="auto" w:fill="FFFFFF"/>
          </w:tcPr>
          <w:p w14:paraId="68C8B117" w14:textId="7D0E3A72"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30.81</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1.91</w:t>
            </w:r>
          </w:p>
        </w:tc>
      </w:tr>
      <w:tr w:rsidR="009A5CD4" w:rsidRPr="00446199" w14:paraId="27385DB1" w14:textId="77777777" w:rsidTr="002A3FDD">
        <w:trPr>
          <w:trHeight w:hRule="exact" w:val="454"/>
          <w:jc w:val="center"/>
        </w:trPr>
        <w:tc>
          <w:tcPr>
            <w:tcW w:w="1701" w:type="dxa"/>
            <w:tcBorders>
              <w:top w:val="nil"/>
              <w:bottom w:val="nil"/>
            </w:tcBorders>
            <w:shd w:val="clear" w:color="auto" w:fill="FFFFFF"/>
          </w:tcPr>
          <w:p w14:paraId="6044C2C0"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Cre, mg/dL</w:t>
            </w:r>
          </w:p>
        </w:tc>
        <w:tc>
          <w:tcPr>
            <w:tcW w:w="1701" w:type="dxa"/>
            <w:tcBorders>
              <w:top w:val="nil"/>
              <w:bottom w:val="nil"/>
            </w:tcBorders>
            <w:shd w:val="clear" w:color="auto" w:fill="FFFFFF"/>
          </w:tcPr>
          <w:p w14:paraId="48F01D56" w14:textId="0DE2B5D7"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0.28</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0.01</w:t>
            </w:r>
          </w:p>
        </w:tc>
        <w:tc>
          <w:tcPr>
            <w:tcW w:w="1701" w:type="dxa"/>
            <w:tcBorders>
              <w:top w:val="nil"/>
              <w:bottom w:val="nil"/>
            </w:tcBorders>
            <w:shd w:val="clear" w:color="auto" w:fill="FFFFFF"/>
          </w:tcPr>
          <w:p w14:paraId="3EA24110" w14:textId="56FA7B39"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0.27</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0.01</w:t>
            </w:r>
          </w:p>
        </w:tc>
        <w:tc>
          <w:tcPr>
            <w:tcW w:w="1701" w:type="dxa"/>
            <w:tcBorders>
              <w:top w:val="nil"/>
              <w:bottom w:val="nil"/>
            </w:tcBorders>
            <w:shd w:val="clear" w:color="auto" w:fill="FFFFFF"/>
          </w:tcPr>
          <w:p w14:paraId="71A6CDF6" w14:textId="653BB28D"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0.27</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0.02</w:t>
            </w:r>
          </w:p>
        </w:tc>
      </w:tr>
      <w:tr w:rsidR="009A5CD4" w:rsidRPr="00446199" w14:paraId="6087D504" w14:textId="77777777" w:rsidTr="002A3FDD">
        <w:trPr>
          <w:trHeight w:hRule="exact" w:val="454"/>
          <w:jc w:val="center"/>
        </w:trPr>
        <w:tc>
          <w:tcPr>
            <w:tcW w:w="1701" w:type="dxa"/>
            <w:tcBorders>
              <w:top w:val="nil"/>
              <w:bottom w:val="single" w:sz="4" w:space="0" w:color="auto"/>
            </w:tcBorders>
            <w:shd w:val="clear" w:color="auto" w:fill="FFFFFF"/>
          </w:tcPr>
          <w:p w14:paraId="386F0493"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Glu, mmol/L</w:t>
            </w:r>
          </w:p>
        </w:tc>
        <w:tc>
          <w:tcPr>
            <w:tcW w:w="1701" w:type="dxa"/>
            <w:tcBorders>
              <w:top w:val="nil"/>
              <w:bottom w:val="single" w:sz="4" w:space="0" w:color="auto"/>
            </w:tcBorders>
            <w:shd w:val="clear" w:color="auto" w:fill="FFFFFF"/>
          </w:tcPr>
          <w:p w14:paraId="160F5ADD" w14:textId="77A9D9C8"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124.2</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6.</w:t>
            </w:r>
            <w:r w:rsidRPr="00446199">
              <w:rPr>
                <w:rFonts w:ascii="Arial" w:hAnsi="Arial" w:cs="Arial"/>
                <w:color w:val="000000"/>
                <w:sz w:val="20"/>
                <w:lang w:eastAsia="zh-TW"/>
              </w:rPr>
              <w:t>10</w:t>
            </w:r>
          </w:p>
        </w:tc>
        <w:tc>
          <w:tcPr>
            <w:tcW w:w="1701" w:type="dxa"/>
            <w:tcBorders>
              <w:top w:val="nil"/>
              <w:bottom w:val="single" w:sz="4" w:space="0" w:color="auto"/>
            </w:tcBorders>
            <w:shd w:val="clear" w:color="auto" w:fill="FFFFFF"/>
          </w:tcPr>
          <w:p w14:paraId="661D937E" w14:textId="1EA28C38"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117.3</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4.</w:t>
            </w:r>
            <w:r w:rsidRPr="00446199">
              <w:rPr>
                <w:rFonts w:ascii="Arial" w:hAnsi="Arial" w:cs="Arial"/>
                <w:color w:val="000000"/>
                <w:sz w:val="20"/>
                <w:lang w:eastAsia="zh-TW"/>
              </w:rPr>
              <w:t>50</w:t>
            </w:r>
          </w:p>
        </w:tc>
        <w:tc>
          <w:tcPr>
            <w:tcW w:w="1701" w:type="dxa"/>
            <w:tcBorders>
              <w:top w:val="nil"/>
              <w:bottom w:val="single" w:sz="4" w:space="0" w:color="auto"/>
            </w:tcBorders>
            <w:shd w:val="clear" w:color="auto" w:fill="FFFFFF"/>
          </w:tcPr>
          <w:p w14:paraId="17B0465B" w14:textId="61EE9A92"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109.1</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w:t>
            </w:r>
            <w:r w:rsidR="00BC59EE">
              <w:rPr>
                <w:rFonts w:ascii="Arial" w:hAnsi="Arial" w:cs="Arial"/>
                <w:color w:val="000000"/>
                <w:sz w:val="20"/>
                <w:lang w:val="zh-TW" w:eastAsia="zh-TW"/>
              </w:rPr>
              <w:t xml:space="preserve"> </w:t>
            </w:r>
            <w:r w:rsidRPr="00446199">
              <w:rPr>
                <w:rFonts w:ascii="Arial" w:hAnsi="Arial" w:cs="Arial"/>
                <w:color w:val="000000"/>
                <w:sz w:val="20"/>
                <w:lang w:val="zh-TW" w:eastAsia="zh-TW"/>
              </w:rPr>
              <w:t>5.</w:t>
            </w:r>
            <w:r w:rsidRPr="00446199">
              <w:rPr>
                <w:rFonts w:ascii="Arial" w:hAnsi="Arial" w:cs="Arial"/>
                <w:color w:val="000000"/>
                <w:sz w:val="20"/>
                <w:lang w:eastAsia="zh-TW"/>
              </w:rPr>
              <w:t>10</w:t>
            </w:r>
          </w:p>
        </w:tc>
      </w:tr>
      <w:tr w:rsidR="00BE0244" w:rsidRPr="00446199" w14:paraId="2F4A7B93" w14:textId="77777777" w:rsidTr="002A3FDD">
        <w:trPr>
          <w:trHeight w:hRule="exact" w:val="454"/>
          <w:jc w:val="center"/>
        </w:trPr>
        <w:tc>
          <w:tcPr>
            <w:tcW w:w="1701" w:type="dxa"/>
            <w:gridSpan w:val="4"/>
            <w:tcBorders>
              <w:top w:val="single" w:sz="4" w:space="0" w:color="auto"/>
              <w:bottom w:val="single" w:sz="4" w:space="0" w:color="auto"/>
            </w:tcBorders>
            <w:shd w:val="clear" w:color="auto" w:fill="FFFFFF"/>
          </w:tcPr>
          <w:p w14:paraId="5997CAC3" w14:textId="236E88C4" w:rsidR="00BE0244" w:rsidRPr="00BE0244" w:rsidRDefault="00BE0244" w:rsidP="00EC6510">
            <w:pPr>
              <w:spacing w:line="240" w:lineRule="auto"/>
              <w:rPr>
                <w:rFonts w:ascii="Arial" w:hAnsi="Arial" w:cs="Arial"/>
                <w:sz w:val="20"/>
                <w:lang w:eastAsia="zh-TW"/>
              </w:rPr>
            </w:pPr>
            <w:r>
              <w:rPr>
                <w:rFonts w:ascii="Arial" w:hAnsi="Arial" w:cs="Arial" w:hint="eastAsia"/>
                <w:sz w:val="20"/>
                <w:lang w:val="zh-TW" w:eastAsia="zh-TW"/>
              </w:rPr>
              <w:t>U</w:t>
            </w:r>
            <w:r>
              <w:rPr>
                <w:rFonts w:ascii="Arial" w:hAnsi="Arial" w:cs="Arial"/>
                <w:sz w:val="20"/>
                <w:lang w:eastAsia="zh-TW"/>
              </w:rPr>
              <w:t>rine</w:t>
            </w:r>
          </w:p>
        </w:tc>
      </w:tr>
      <w:tr w:rsidR="009A5CD4" w:rsidRPr="00446199" w14:paraId="68444609" w14:textId="77777777" w:rsidTr="002A3FDD">
        <w:trPr>
          <w:trHeight w:hRule="exact" w:val="454"/>
          <w:jc w:val="center"/>
        </w:trPr>
        <w:tc>
          <w:tcPr>
            <w:tcW w:w="1701" w:type="dxa"/>
            <w:tcBorders>
              <w:top w:val="single" w:sz="4" w:space="0" w:color="auto"/>
            </w:tcBorders>
            <w:shd w:val="clear" w:color="auto" w:fill="FFFFFF"/>
          </w:tcPr>
          <w:p w14:paraId="6F17F6B9"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Volume, ml</w:t>
            </w:r>
          </w:p>
        </w:tc>
        <w:tc>
          <w:tcPr>
            <w:tcW w:w="1701" w:type="dxa"/>
            <w:tcBorders>
              <w:top w:val="single" w:sz="4" w:space="0" w:color="auto"/>
            </w:tcBorders>
            <w:shd w:val="clear" w:color="auto" w:fill="FFFFFF"/>
          </w:tcPr>
          <w:p w14:paraId="05610342" w14:textId="15592CE6"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0.86</w:t>
            </w:r>
            <w:r w:rsidR="00BC59EE">
              <w:rPr>
                <w:rFonts w:ascii="Arial" w:hAnsi="Arial" w:cs="Arial"/>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0.08</w:t>
            </w:r>
          </w:p>
        </w:tc>
        <w:tc>
          <w:tcPr>
            <w:tcW w:w="1701" w:type="dxa"/>
            <w:tcBorders>
              <w:top w:val="single" w:sz="4" w:space="0" w:color="auto"/>
            </w:tcBorders>
            <w:shd w:val="clear" w:color="auto" w:fill="FFFFFF"/>
          </w:tcPr>
          <w:p w14:paraId="75C6ABC0" w14:textId="1C218285"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0.96</w:t>
            </w:r>
            <w:r w:rsidR="00BC59EE">
              <w:rPr>
                <w:rFonts w:ascii="Arial" w:hAnsi="Arial" w:cs="Arial"/>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0.06</w:t>
            </w:r>
          </w:p>
        </w:tc>
        <w:tc>
          <w:tcPr>
            <w:tcW w:w="1701" w:type="dxa"/>
            <w:tcBorders>
              <w:top w:val="single" w:sz="4" w:space="0" w:color="auto"/>
            </w:tcBorders>
            <w:shd w:val="clear" w:color="auto" w:fill="FFFFFF"/>
          </w:tcPr>
          <w:p w14:paraId="61B7EE77" w14:textId="5EED1D50"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sz w:val="20"/>
                <w:lang w:val="zh-TW" w:eastAsia="zh-TW"/>
              </w:rPr>
              <w:t>1.79</w:t>
            </w:r>
            <w:r w:rsidR="00BC59EE">
              <w:rPr>
                <w:rFonts w:ascii="Arial" w:hAnsi="Arial" w:cs="Arial"/>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0.21</w:t>
            </w:r>
            <w:r w:rsidRPr="00446199">
              <w:rPr>
                <w:rFonts w:ascii="Arial" w:hAnsi="Arial" w:cs="Arial"/>
                <w:color w:val="000000"/>
                <w:sz w:val="18"/>
                <w:szCs w:val="18"/>
                <w:shd w:val="clear" w:color="auto" w:fill="FFFFFF"/>
                <w:lang w:eastAsia="zh-TW"/>
              </w:rPr>
              <w:t>‡</w:t>
            </w:r>
          </w:p>
        </w:tc>
      </w:tr>
      <w:tr w:rsidR="009A5CD4" w:rsidRPr="00446199" w14:paraId="23AA7D81" w14:textId="77777777" w:rsidTr="002A3FDD">
        <w:trPr>
          <w:trHeight w:hRule="exact" w:val="454"/>
          <w:jc w:val="center"/>
        </w:trPr>
        <w:tc>
          <w:tcPr>
            <w:tcW w:w="1701" w:type="dxa"/>
            <w:shd w:val="clear" w:color="auto" w:fill="FFFFFF"/>
          </w:tcPr>
          <w:p w14:paraId="1E3FBC4F"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K</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0E27F1E7" w14:textId="68544C9A"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1653</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157</w:t>
            </w:r>
          </w:p>
        </w:tc>
        <w:tc>
          <w:tcPr>
            <w:tcW w:w="1701" w:type="dxa"/>
            <w:shd w:val="clear" w:color="auto" w:fill="FFFFFF"/>
          </w:tcPr>
          <w:p w14:paraId="2D77DE2C" w14:textId="20799DCE"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1738</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100</w:t>
            </w:r>
          </w:p>
        </w:tc>
        <w:tc>
          <w:tcPr>
            <w:tcW w:w="1701" w:type="dxa"/>
            <w:shd w:val="clear" w:color="auto" w:fill="FFFFFF"/>
          </w:tcPr>
          <w:p w14:paraId="6A92FAC0" w14:textId="60C9A1D5"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3107</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342</w:t>
            </w:r>
            <w:r w:rsidRPr="00446199">
              <w:rPr>
                <w:rFonts w:ascii="Arial" w:hAnsi="Arial" w:cs="Arial"/>
                <w:color w:val="000000"/>
                <w:sz w:val="18"/>
                <w:szCs w:val="18"/>
                <w:shd w:val="clear" w:color="auto" w:fill="FFFFFF"/>
                <w:lang w:eastAsia="zh-TW"/>
              </w:rPr>
              <w:t>‡</w:t>
            </w:r>
          </w:p>
        </w:tc>
      </w:tr>
      <w:tr w:rsidR="009A5CD4" w:rsidRPr="00446199" w14:paraId="10B79013" w14:textId="77777777" w:rsidTr="002A3FDD">
        <w:trPr>
          <w:trHeight w:hRule="exact" w:val="454"/>
          <w:jc w:val="center"/>
        </w:trPr>
        <w:tc>
          <w:tcPr>
            <w:tcW w:w="1701" w:type="dxa"/>
            <w:shd w:val="clear" w:color="auto" w:fill="FFFFFF"/>
          </w:tcPr>
          <w:p w14:paraId="5E9D8AF7"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Na</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5CE8FC0C" w14:textId="29AB736C"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897</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69</w:t>
            </w:r>
          </w:p>
        </w:tc>
        <w:tc>
          <w:tcPr>
            <w:tcW w:w="1701" w:type="dxa"/>
            <w:shd w:val="clear" w:color="auto" w:fill="FFFFFF"/>
          </w:tcPr>
          <w:p w14:paraId="711A3BC9" w14:textId="61E0857A"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834</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46</w:t>
            </w:r>
          </w:p>
        </w:tc>
        <w:tc>
          <w:tcPr>
            <w:tcW w:w="1701" w:type="dxa"/>
            <w:shd w:val="clear" w:color="auto" w:fill="FFFFFF"/>
          </w:tcPr>
          <w:p w14:paraId="16748FA6" w14:textId="1B94AF8F" w:rsidR="009A5CD4" w:rsidRPr="00446199" w:rsidRDefault="009A5CD4" w:rsidP="00EC6510">
            <w:pPr>
              <w:spacing w:line="240" w:lineRule="auto"/>
              <w:jc w:val="center"/>
              <w:rPr>
                <w:rFonts w:ascii="Arial" w:hAnsi="Arial" w:cs="Arial"/>
                <w:color w:val="000000"/>
                <w:sz w:val="20"/>
                <w:lang w:eastAsia="zh-TW"/>
              </w:rPr>
            </w:pPr>
            <w:r w:rsidRPr="00446199">
              <w:rPr>
                <w:rFonts w:ascii="Arial" w:hAnsi="Arial" w:cs="Arial"/>
                <w:color w:val="000000"/>
                <w:sz w:val="20"/>
                <w:lang w:val="zh-TW" w:eastAsia="zh-TW"/>
              </w:rPr>
              <w:t>1460</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143</w:t>
            </w:r>
            <w:r w:rsidRPr="00446199">
              <w:rPr>
                <w:rFonts w:ascii="Arial" w:hAnsi="Arial" w:cs="Arial"/>
                <w:color w:val="000000"/>
                <w:sz w:val="18"/>
                <w:szCs w:val="18"/>
                <w:shd w:val="clear" w:color="auto" w:fill="FFFFFF"/>
                <w:lang w:eastAsia="zh-TW"/>
              </w:rPr>
              <w:t>†</w:t>
            </w:r>
          </w:p>
        </w:tc>
      </w:tr>
      <w:tr w:rsidR="009A5CD4" w:rsidRPr="00446199" w14:paraId="01FD6E74" w14:textId="77777777" w:rsidTr="002A3FDD">
        <w:trPr>
          <w:trHeight w:hRule="exact" w:val="454"/>
          <w:jc w:val="center"/>
        </w:trPr>
        <w:tc>
          <w:tcPr>
            <w:tcW w:w="1701" w:type="dxa"/>
            <w:shd w:val="clear" w:color="auto" w:fill="FFFFFF"/>
          </w:tcPr>
          <w:p w14:paraId="6D1EE84A"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Cl</w:t>
            </w:r>
            <w:r w:rsidRPr="00446199">
              <w:rPr>
                <w:rFonts w:ascii="Arial" w:hAnsi="Arial" w:cs="Arial"/>
                <w:sz w:val="20"/>
                <w:vertAlign w:val="superscript"/>
                <w:lang w:val="zh-TW" w:eastAsia="zh-TW"/>
              </w:rPr>
              <w:t>-</w:t>
            </w:r>
            <w:r w:rsidRPr="00446199">
              <w:rPr>
                <w:rFonts w:ascii="Arial" w:hAnsi="Arial" w:cs="Arial"/>
                <w:sz w:val="20"/>
                <w:lang w:val="zh-TW" w:eastAsia="zh-TW"/>
              </w:rPr>
              <w:t xml:space="preserve">, </w:t>
            </w:r>
            <w:r w:rsidRPr="00446199">
              <w:rPr>
                <w:rFonts w:ascii="Arial" w:hAnsi="Arial" w:cs="Arial"/>
                <w:color w:val="000000"/>
                <w:spacing w:val="2"/>
                <w:sz w:val="20"/>
                <w:lang w:eastAsia="zh-TW"/>
              </w:rPr>
              <w:t>µ</w:t>
            </w:r>
            <w:r w:rsidRPr="00446199">
              <w:rPr>
                <w:rFonts w:ascii="Arial" w:hAnsi="Arial" w:cs="Arial"/>
                <w:sz w:val="20"/>
                <w:lang w:val="zh-TW" w:eastAsia="zh-TW"/>
              </w:rPr>
              <w:t>mol</w:t>
            </w:r>
          </w:p>
        </w:tc>
        <w:tc>
          <w:tcPr>
            <w:tcW w:w="1701" w:type="dxa"/>
            <w:shd w:val="clear" w:color="auto" w:fill="FFFFFF"/>
          </w:tcPr>
          <w:p w14:paraId="55C25259" w14:textId="59B5FA42"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1210</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118</w:t>
            </w:r>
          </w:p>
        </w:tc>
        <w:tc>
          <w:tcPr>
            <w:tcW w:w="1701" w:type="dxa"/>
            <w:shd w:val="clear" w:color="auto" w:fill="FFFFFF"/>
          </w:tcPr>
          <w:p w14:paraId="1ADDF6BA" w14:textId="6C68EC3C"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1322</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62</w:t>
            </w:r>
          </w:p>
        </w:tc>
        <w:tc>
          <w:tcPr>
            <w:tcW w:w="1701" w:type="dxa"/>
            <w:shd w:val="clear" w:color="auto" w:fill="FFFFFF"/>
          </w:tcPr>
          <w:p w14:paraId="504F019B" w14:textId="057EE998"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2368</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223</w:t>
            </w:r>
            <w:r w:rsidRPr="00446199">
              <w:rPr>
                <w:rFonts w:ascii="Arial" w:hAnsi="Arial" w:cs="Arial"/>
                <w:color w:val="000000"/>
                <w:sz w:val="18"/>
                <w:szCs w:val="18"/>
                <w:shd w:val="clear" w:color="auto" w:fill="FFFFFF"/>
                <w:lang w:eastAsia="zh-TW"/>
              </w:rPr>
              <w:t>‡</w:t>
            </w:r>
          </w:p>
        </w:tc>
      </w:tr>
      <w:tr w:rsidR="009A5CD4" w:rsidRPr="00446199" w14:paraId="71F93122" w14:textId="77777777" w:rsidTr="002A3FDD">
        <w:trPr>
          <w:trHeight w:hRule="exact" w:val="454"/>
          <w:jc w:val="center"/>
        </w:trPr>
        <w:tc>
          <w:tcPr>
            <w:tcW w:w="1701" w:type="dxa"/>
            <w:tcBorders>
              <w:bottom w:val="single" w:sz="12" w:space="0" w:color="auto"/>
            </w:tcBorders>
            <w:shd w:val="clear" w:color="auto" w:fill="FFFFFF"/>
          </w:tcPr>
          <w:p w14:paraId="72831521" w14:textId="77777777" w:rsidR="009A5CD4" w:rsidRPr="00446199" w:rsidRDefault="009A5CD4" w:rsidP="00EC6510">
            <w:pPr>
              <w:spacing w:line="240" w:lineRule="auto"/>
              <w:rPr>
                <w:rFonts w:ascii="Arial" w:hAnsi="Arial" w:cs="Arial"/>
                <w:sz w:val="20"/>
                <w:lang w:eastAsia="zh-TW"/>
              </w:rPr>
            </w:pPr>
            <w:r w:rsidRPr="00446199">
              <w:rPr>
                <w:rFonts w:ascii="Arial" w:hAnsi="Arial" w:cs="Arial"/>
                <w:sz w:val="20"/>
                <w:lang w:val="zh-TW" w:eastAsia="zh-TW"/>
              </w:rPr>
              <w:t>BUN, mg</w:t>
            </w:r>
          </w:p>
        </w:tc>
        <w:tc>
          <w:tcPr>
            <w:tcW w:w="1701" w:type="dxa"/>
            <w:tcBorders>
              <w:bottom w:val="single" w:sz="12" w:space="0" w:color="auto"/>
            </w:tcBorders>
            <w:shd w:val="clear" w:color="auto" w:fill="FFFFFF"/>
          </w:tcPr>
          <w:p w14:paraId="29CE8DA6" w14:textId="23B3624C"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21.7</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1.9</w:t>
            </w:r>
            <w:r w:rsidRPr="00446199">
              <w:rPr>
                <w:rFonts w:ascii="Arial" w:hAnsi="Arial" w:cs="Arial"/>
                <w:sz w:val="20"/>
                <w:lang w:eastAsia="zh-TW"/>
              </w:rPr>
              <w:t>0</w:t>
            </w:r>
          </w:p>
        </w:tc>
        <w:tc>
          <w:tcPr>
            <w:tcW w:w="1701" w:type="dxa"/>
            <w:tcBorders>
              <w:bottom w:val="single" w:sz="12" w:space="0" w:color="auto"/>
            </w:tcBorders>
            <w:shd w:val="clear" w:color="auto" w:fill="FFFFFF"/>
          </w:tcPr>
          <w:p w14:paraId="741CF10B" w14:textId="5C057EA5"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23.2</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1.2</w:t>
            </w:r>
            <w:r w:rsidRPr="00446199">
              <w:rPr>
                <w:rFonts w:ascii="Arial" w:hAnsi="Arial" w:cs="Arial"/>
                <w:sz w:val="20"/>
                <w:lang w:eastAsia="zh-TW"/>
              </w:rPr>
              <w:t>0</w:t>
            </w:r>
          </w:p>
        </w:tc>
        <w:tc>
          <w:tcPr>
            <w:tcW w:w="1701" w:type="dxa"/>
            <w:tcBorders>
              <w:bottom w:val="single" w:sz="12" w:space="0" w:color="auto"/>
            </w:tcBorders>
            <w:shd w:val="clear" w:color="auto" w:fill="FFFFFF"/>
          </w:tcPr>
          <w:p w14:paraId="155827BD" w14:textId="1277FC5E" w:rsidR="009A5CD4" w:rsidRPr="00446199" w:rsidRDefault="009A5CD4" w:rsidP="00EC6510">
            <w:pPr>
              <w:spacing w:line="240" w:lineRule="auto"/>
              <w:jc w:val="center"/>
              <w:rPr>
                <w:rFonts w:ascii="Arial" w:hAnsi="Arial" w:cs="Arial"/>
                <w:sz w:val="20"/>
                <w:lang w:eastAsia="zh-TW"/>
              </w:rPr>
            </w:pPr>
            <w:r w:rsidRPr="00446199">
              <w:rPr>
                <w:rFonts w:ascii="Arial" w:hAnsi="Arial" w:cs="Arial"/>
                <w:color w:val="000000"/>
                <w:sz w:val="20"/>
                <w:lang w:val="zh-TW" w:eastAsia="zh-TW"/>
              </w:rPr>
              <w:t>33.7</w:t>
            </w:r>
            <w:r w:rsidR="00BC59EE">
              <w:rPr>
                <w:rFonts w:ascii="Arial" w:hAnsi="Arial" w:cs="Arial"/>
                <w:color w:val="000000"/>
                <w:sz w:val="20"/>
                <w:lang w:val="zh-TW" w:eastAsia="zh-TW"/>
              </w:rPr>
              <w:t xml:space="preserve"> </w:t>
            </w:r>
            <w:r w:rsidRPr="00446199">
              <w:rPr>
                <w:rFonts w:ascii="Arial" w:hAnsi="Arial" w:cs="Arial"/>
                <w:sz w:val="20"/>
                <w:lang w:val="zh-TW" w:eastAsia="zh-TW"/>
              </w:rPr>
              <w:t>±</w:t>
            </w:r>
            <w:r w:rsidR="00BC59EE">
              <w:rPr>
                <w:rFonts w:ascii="Arial" w:hAnsi="Arial" w:cs="Arial"/>
                <w:sz w:val="20"/>
                <w:lang w:val="zh-TW" w:eastAsia="zh-TW"/>
              </w:rPr>
              <w:t xml:space="preserve"> </w:t>
            </w:r>
            <w:r w:rsidRPr="00446199">
              <w:rPr>
                <w:rFonts w:ascii="Arial" w:hAnsi="Arial" w:cs="Arial"/>
                <w:sz w:val="20"/>
                <w:lang w:val="zh-TW" w:eastAsia="zh-TW"/>
              </w:rPr>
              <w:t>3.2</w:t>
            </w:r>
            <w:r w:rsidRPr="00446199">
              <w:rPr>
                <w:rFonts w:ascii="Arial" w:hAnsi="Arial" w:cs="Arial"/>
                <w:sz w:val="20"/>
                <w:lang w:eastAsia="zh-TW"/>
              </w:rPr>
              <w:t>0</w:t>
            </w:r>
            <w:r w:rsidRPr="00446199">
              <w:rPr>
                <w:rFonts w:ascii="Arial" w:hAnsi="Arial" w:cs="Arial"/>
                <w:color w:val="000000"/>
                <w:sz w:val="18"/>
                <w:szCs w:val="18"/>
                <w:shd w:val="clear" w:color="auto" w:fill="FFFFFF"/>
                <w:lang w:eastAsia="zh-TW"/>
              </w:rPr>
              <w:t>†</w:t>
            </w:r>
          </w:p>
        </w:tc>
      </w:tr>
      <w:tr w:rsidR="00813024" w:rsidRPr="00446199" w14:paraId="5EFFE95C" w14:textId="77777777" w:rsidTr="00EC6510">
        <w:trPr>
          <w:trHeight w:hRule="exact" w:val="680"/>
          <w:jc w:val="center"/>
        </w:trPr>
        <w:tc>
          <w:tcPr>
            <w:tcW w:w="1701" w:type="dxa"/>
            <w:gridSpan w:val="4"/>
            <w:tcBorders>
              <w:top w:val="single" w:sz="12" w:space="0" w:color="auto"/>
              <w:bottom w:val="nil"/>
            </w:tcBorders>
            <w:shd w:val="clear" w:color="auto" w:fill="FFFFFF"/>
          </w:tcPr>
          <w:p w14:paraId="4A05E3C5" w14:textId="3DCFB58D" w:rsidR="00813024" w:rsidRPr="00813024" w:rsidRDefault="00813024" w:rsidP="00EC6510">
            <w:pPr>
              <w:spacing w:line="240" w:lineRule="auto"/>
              <w:rPr>
                <w:rFonts w:ascii="Arial" w:hAnsi="Arial" w:cs="Arial"/>
                <w:color w:val="000000"/>
                <w:sz w:val="20"/>
                <w:lang w:eastAsia="zh-TW"/>
              </w:rPr>
            </w:pPr>
            <w:r w:rsidRPr="00AC6304">
              <w:rPr>
                <w:rFonts w:ascii="Arial" w:hAnsi="Arial" w:cs="Arial"/>
                <w:sz w:val="15"/>
                <w:szCs w:val="16"/>
                <w:lang w:eastAsia="zh-TW"/>
              </w:rPr>
              <w:t>BUN, Blood urea nitrogen; Cre, Creatinine; Glu, Glucose</w:t>
            </w:r>
            <w:r w:rsidRPr="00AC6304">
              <w:rPr>
                <w:rFonts w:ascii="Arial" w:hAnsi="Arial" w:cs="Arial"/>
                <w:sz w:val="15"/>
                <w:szCs w:val="15"/>
                <w:lang w:eastAsia="zh-TW"/>
              </w:rPr>
              <w:t xml:space="preserve">; </w:t>
            </w:r>
            <w:r w:rsidRPr="00AC6304">
              <w:rPr>
                <w:rFonts w:ascii="Arial" w:hAnsi="Arial" w:cs="Arial"/>
                <w:color w:val="000000"/>
                <w:sz w:val="15"/>
                <w:szCs w:val="15"/>
                <w:shd w:val="clear" w:color="auto" w:fill="FFFFFF"/>
                <w:lang w:eastAsia="zh-TW"/>
              </w:rPr>
              <w:t>†</w:t>
            </w:r>
            <w:r w:rsidRPr="00AC6304">
              <w:rPr>
                <w:rFonts w:ascii="Arial" w:hAnsi="Arial" w:cs="Arial"/>
                <w:i/>
                <w:iCs/>
                <w:sz w:val="15"/>
                <w:szCs w:val="15"/>
                <w:lang w:eastAsia="zh-TW"/>
              </w:rPr>
              <w:t>P</w:t>
            </w:r>
            <w:r w:rsidR="00BC59EE">
              <w:rPr>
                <w:rFonts w:ascii="Arial" w:hAnsi="Arial" w:cs="Arial"/>
                <w:i/>
                <w:iCs/>
                <w:sz w:val="15"/>
                <w:szCs w:val="15"/>
                <w:lang w:eastAsia="zh-TW"/>
              </w:rPr>
              <w:t xml:space="preserve"> </w:t>
            </w:r>
            <w:r w:rsidRPr="00AC6304">
              <w:rPr>
                <w:rFonts w:ascii="Arial" w:hAnsi="Arial" w:cs="Arial"/>
                <w:sz w:val="15"/>
                <w:szCs w:val="15"/>
                <w:lang w:eastAsia="zh-TW"/>
              </w:rPr>
              <w:t>&lt;</w:t>
            </w:r>
            <w:r w:rsidR="00BC59EE">
              <w:rPr>
                <w:rFonts w:ascii="Arial" w:hAnsi="Arial" w:cs="Arial"/>
                <w:sz w:val="15"/>
                <w:szCs w:val="15"/>
                <w:lang w:eastAsia="zh-TW"/>
              </w:rPr>
              <w:t xml:space="preserve"> </w:t>
            </w:r>
            <w:r w:rsidRPr="00AC6304">
              <w:rPr>
                <w:rFonts w:ascii="Arial" w:hAnsi="Arial" w:cs="Arial"/>
                <w:sz w:val="15"/>
                <w:szCs w:val="15"/>
                <w:lang w:eastAsia="zh-TW"/>
              </w:rPr>
              <w:t xml:space="preserve">0.01, </w:t>
            </w:r>
            <w:r w:rsidRPr="000F0066">
              <w:rPr>
                <w:rFonts w:ascii="Arial" w:hAnsi="Arial" w:cs="Arial"/>
                <w:color w:val="000000"/>
                <w:sz w:val="15"/>
                <w:szCs w:val="15"/>
                <w:shd w:val="clear" w:color="auto" w:fill="FFFFFF"/>
              </w:rPr>
              <w:t>‡</w:t>
            </w:r>
            <w:r w:rsidRPr="00AC6304">
              <w:rPr>
                <w:rFonts w:ascii="Arial" w:hAnsi="Arial" w:cs="Arial"/>
                <w:i/>
                <w:iCs/>
                <w:sz w:val="15"/>
                <w:szCs w:val="15"/>
                <w:lang w:eastAsia="zh-TW"/>
              </w:rPr>
              <w:t>P</w:t>
            </w:r>
            <w:r w:rsidR="00BC59EE">
              <w:rPr>
                <w:rFonts w:ascii="Arial" w:hAnsi="Arial" w:cs="Arial"/>
                <w:i/>
                <w:iCs/>
                <w:sz w:val="15"/>
                <w:szCs w:val="15"/>
                <w:lang w:eastAsia="zh-TW"/>
              </w:rPr>
              <w:t xml:space="preserve"> </w:t>
            </w:r>
            <w:r w:rsidRPr="00AC6304">
              <w:rPr>
                <w:rFonts w:ascii="Arial" w:hAnsi="Arial" w:cs="Arial"/>
                <w:sz w:val="15"/>
                <w:szCs w:val="15"/>
                <w:lang w:eastAsia="zh-TW"/>
              </w:rPr>
              <w:t>&lt;</w:t>
            </w:r>
            <w:r w:rsidR="00BC59EE">
              <w:rPr>
                <w:rFonts w:ascii="Arial" w:hAnsi="Arial" w:cs="Arial"/>
                <w:sz w:val="15"/>
                <w:szCs w:val="15"/>
                <w:lang w:eastAsia="zh-TW"/>
              </w:rPr>
              <w:t xml:space="preserve"> </w:t>
            </w:r>
            <w:r w:rsidRPr="00AC6304">
              <w:rPr>
                <w:rFonts w:ascii="Arial" w:hAnsi="Arial" w:cs="Arial"/>
                <w:sz w:val="15"/>
                <w:szCs w:val="15"/>
                <w:lang w:eastAsia="zh-TW"/>
              </w:rPr>
              <w:t>0.0</w:t>
            </w:r>
            <w:r>
              <w:rPr>
                <w:rFonts w:ascii="Arial" w:hAnsi="Arial" w:cs="Arial"/>
                <w:sz w:val="15"/>
                <w:szCs w:val="15"/>
                <w:lang w:eastAsia="zh-TW"/>
              </w:rPr>
              <w:t>0</w:t>
            </w:r>
            <w:r w:rsidRPr="00AC6304">
              <w:rPr>
                <w:rFonts w:ascii="Arial" w:hAnsi="Arial" w:cs="Arial"/>
                <w:sz w:val="15"/>
                <w:szCs w:val="15"/>
                <w:lang w:eastAsia="zh-TW"/>
              </w:rPr>
              <w:t>1</w:t>
            </w:r>
            <w:r w:rsidRPr="00AC6304">
              <w:rPr>
                <w:rFonts w:ascii="Arial" w:hAnsi="Arial" w:cs="Arial"/>
                <w:i/>
                <w:iCs/>
                <w:sz w:val="15"/>
                <w:szCs w:val="15"/>
                <w:lang w:eastAsia="zh-TW"/>
              </w:rPr>
              <w:t>Rrbp1</w:t>
            </w:r>
            <w:r w:rsidRPr="00AC6304">
              <w:rPr>
                <w:rFonts w:ascii="Arial" w:hAnsi="Arial" w:cs="Arial"/>
                <w:sz w:val="15"/>
                <w:szCs w:val="15"/>
                <w:lang w:eastAsia="zh-TW"/>
              </w:rPr>
              <w:t xml:space="preserve">-KO (knock-out) vs. </w:t>
            </w:r>
            <w:r w:rsidRPr="00AC6304">
              <w:rPr>
                <w:rFonts w:ascii="Arial" w:hAnsi="Arial" w:cs="Arial"/>
                <w:i/>
                <w:iCs/>
                <w:sz w:val="15"/>
                <w:szCs w:val="15"/>
                <w:lang w:eastAsia="zh-TW"/>
              </w:rPr>
              <w:t>Rrbp1</w:t>
            </w:r>
            <w:r w:rsidRPr="00AC6304">
              <w:rPr>
                <w:rFonts w:ascii="Arial" w:hAnsi="Arial" w:cs="Arial"/>
                <w:sz w:val="15"/>
                <w:szCs w:val="15"/>
                <w:lang w:eastAsia="zh-TW"/>
              </w:rPr>
              <w:t>-WT (wild-type)</w:t>
            </w:r>
          </w:p>
        </w:tc>
      </w:tr>
    </w:tbl>
    <w:p w14:paraId="624D4919" w14:textId="33E96E21" w:rsidR="009A5CD4" w:rsidRDefault="009A5CD4" w:rsidP="005D2396">
      <w:pPr>
        <w:ind w:left="1000" w:hangingChars="500" w:hanging="1000"/>
        <w:rPr>
          <w:rFonts w:ascii="Arial" w:hAnsi="Arial" w:cs="Arial"/>
          <w:color w:val="000000"/>
          <w:sz w:val="20"/>
          <w:lang w:eastAsia="zh-TW"/>
        </w:rPr>
      </w:pPr>
    </w:p>
    <w:p w14:paraId="1D32A5A8" w14:textId="1FEDFBE0" w:rsidR="00EC6510" w:rsidRDefault="00EC6510" w:rsidP="005D2396">
      <w:pPr>
        <w:ind w:left="1000" w:hangingChars="500" w:hanging="1000"/>
        <w:rPr>
          <w:rFonts w:ascii="Arial" w:hAnsi="Arial" w:cs="Arial"/>
          <w:color w:val="000000"/>
          <w:sz w:val="20"/>
          <w:lang w:eastAsia="zh-TW"/>
        </w:rPr>
      </w:pPr>
    </w:p>
    <w:p w14:paraId="07E484B7" w14:textId="3CE7890A" w:rsidR="00EC6510" w:rsidRDefault="00EC6510" w:rsidP="005D2396">
      <w:pPr>
        <w:ind w:left="1000" w:hangingChars="500" w:hanging="1000"/>
        <w:rPr>
          <w:rFonts w:ascii="Arial" w:hAnsi="Arial" w:cs="Arial"/>
          <w:color w:val="000000"/>
          <w:sz w:val="20"/>
          <w:lang w:eastAsia="zh-TW"/>
        </w:rPr>
      </w:pPr>
    </w:p>
    <w:p w14:paraId="65B74252" w14:textId="77777777" w:rsidR="00EC6510" w:rsidRPr="00187193" w:rsidRDefault="00EC6510" w:rsidP="005D2396">
      <w:pPr>
        <w:ind w:left="1000" w:hangingChars="500" w:hanging="1000"/>
        <w:rPr>
          <w:rFonts w:ascii="Arial" w:hAnsi="Arial" w:cs="Arial"/>
          <w:color w:val="000000"/>
          <w:sz w:val="20"/>
          <w:lang w:eastAsia="zh-TW"/>
        </w:rPr>
      </w:pPr>
    </w:p>
    <w:p w14:paraId="49FA34EC" w14:textId="77777777" w:rsidR="009A5CD4" w:rsidRDefault="007E09CE" w:rsidP="00FC6FDF">
      <w:pPr>
        <w:pStyle w:val="Web"/>
        <w:shd w:val="clear" w:color="auto" w:fill="FFFFFF"/>
        <w:textAlignment w:val="baseline"/>
        <w:rPr>
          <w:rFonts w:ascii="Arial" w:hAnsi="Arial" w:cs="Arial"/>
          <w:sz w:val="20"/>
          <w:szCs w:val="20"/>
        </w:rPr>
      </w:pPr>
      <w:r>
        <w:rPr>
          <w:rFonts w:ascii="Arial" w:hAnsi="Arial" w:cs="Arial"/>
          <w:noProof/>
          <w:sz w:val="20"/>
          <w:szCs w:val="20"/>
          <w:lang w:eastAsia="zh-TW"/>
        </w:rPr>
        <w:lastRenderedPageBreak/>
        <w:pict w14:anchorId="31660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31" type="#_x0000_t75" alt="" style="width:364.25pt;height:475.75pt;visibility:visible;mso-width-percent:0;mso-height-percent:0;mso-width-percent:0;mso-height-percent:0">
            <v:imagedata r:id="rId8" o:title=""/>
          </v:shape>
        </w:pict>
      </w:r>
    </w:p>
    <w:p w14:paraId="1ECD30B5" w14:textId="759A4F3D" w:rsidR="009A5CD4" w:rsidRDefault="009A5CD4" w:rsidP="007D0B64">
      <w:pPr>
        <w:jc w:val="both"/>
        <w:rPr>
          <w:rFonts w:ascii="Arial" w:hAnsi="Arial" w:cs="Arial"/>
          <w:color w:val="000000"/>
          <w:sz w:val="20"/>
          <w:szCs w:val="15"/>
        </w:rPr>
      </w:pPr>
      <w:r w:rsidRPr="00B31B09">
        <w:rPr>
          <w:rFonts w:ascii="Arial" w:hAnsi="Arial" w:cs="Arial"/>
          <w:b/>
          <w:bCs/>
          <w:color w:val="000000"/>
          <w:sz w:val="20"/>
          <w:szCs w:val="15"/>
        </w:rPr>
        <w:t xml:space="preserve">Figure S1. </w:t>
      </w:r>
      <w:r w:rsidRPr="002B1B5C">
        <w:rPr>
          <w:rFonts w:ascii="Arial" w:hAnsi="Arial" w:cs="Arial"/>
          <w:color w:val="000000"/>
          <w:sz w:val="20"/>
          <w:szCs w:val="15"/>
        </w:rPr>
        <w:t xml:space="preserve">Generation of </w:t>
      </w:r>
      <w:r w:rsidRPr="002B1B5C">
        <w:rPr>
          <w:rFonts w:ascii="Arial" w:hAnsi="Arial" w:cs="Arial"/>
          <w:i/>
          <w:iCs/>
          <w:color w:val="000000"/>
          <w:sz w:val="20"/>
          <w:szCs w:val="15"/>
        </w:rPr>
        <w:t>Rrbp1</w:t>
      </w:r>
      <w:r w:rsidRPr="002B1B5C">
        <w:rPr>
          <w:rFonts w:ascii="Arial" w:hAnsi="Arial" w:cs="Arial"/>
          <w:color w:val="000000"/>
          <w:sz w:val="20"/>
          <w:szCs w:val="15"/>
        </w:rPr>
        <w:t xml:space="preserve">-KO mice. </w:t>
      </w:r>
      <w:r>
        <w:rPr>
          <w:rFonts w:ascii="Arial" w:hAnsi="Arial" w:cs="Arial"/>
          <w:b/>
          <w:bCs/>
          <w:color w:val="000000"/>
          <w:sz w:val="20"/>
          <w:szCs w:val="15"/>
        </w:rPr>
        <w:t>A</w:t>
      </w:r>
      <w:r w:rsidRPr="00B31B09">
        <w:rPr>
          <w:rFonts w:ascii="Arial" w:hAnsi="Arial" w:cs="Arial"/>
          <w:color w:val="000000"/>
          <w:sz w:val="20"/>
          <w:szCs w:val="15"/>
        </w:rPr>
        <w:t xml:space="preserve"> Schematic representation of the knockout construct used for generating the </w:t>
      </w:r>
      <w:r w:rsidRPr="00B31B09">
        <w:rPr>
          <w:rFonts w:ascii="Arial" w:hAnsi="Arial" w:cs="Arial"/>
          <w:i/>
          <w:iCs/>
          <w:color w:val="000000"/>
          <w:sz w:val="20"/>
          <w:szCs w:val="15"/>
        </w:rPr>
        <w:t>Rrbp1</w:t>
      </w:r>
      <w:r w:rsidRPr="00B31B09">
        <w:rPr>
          <w:rFonts w:ascii="Arial" w:hAnsi="Arial" w:cs="Arial"/>
          <w:color w:val="000000"/>
          <w:sz w:val="20"/>
          <w:szCs w:val="15"/>
        </w:rPr>
        <w:t>-KO mouse lin</w:t>
      </w:r>
      <w:r w:rsidRPr="0029291C">
        <w:rPr>
          <w:rFonts w:ascii="Arial" w:hAnsi="Arial" w:cs="Arial"/>
          <w:color w:val="000000"/>
          <w:sz w:val="20"/>
          <w:szCs w:val="15"/>
        </w:rPr>
        <w:t xml:space="preserve">e. Insertion of the FRT/ </w:t>
      </w:r>
      <w:proofErr w:type="spellStart"/>
      <w:r w:rsidRPr="0029291C">
        <w:rPr>
          <w:rFonts w:ascii="Arial" w:hAnsi="Arial" w:cs="Arial"/>
          <w:color w:val="000000"/>
          <w:sz w:val="20"/>
          <w:szCs w:val="15"/>
        </w:rPr>
        <w:t>LoxP</w:t>
      </w:r>
      <w:proofErr w:type="spellEnd"/>
      <w:r w:rsidRPr="0029291C">
        <w:rPr>
          <w:rFonts w:ascii="Arial" w:hAnsi="Arial" w:cs="Arial"/>
          <w:color w:val="000000"/>
          <w:sz w:val="20"/>
          <w:szCs w:val="15"/>
        </w:rPr>
        <w:t xml:space="preserve"> cassette in the intron between exons 3-4 and 24-25 disrupts </w:t>
      </w:r>
      <w:r w:rsidRPr="0029291C">
        <w:rPr>
          <w:rFonts w:ascii="Arial" w:hAnsi="Arial" w:cs="Arial"/>
          <w:i/>
          <w:iCs/>
          <w:color w:val="000000"/>
          <w:sz w:val="20"/>
          <w:szCs w:val="15"/>
        </w:rPr>
        <w:t>Rrbp1</w:t>
      </w:r>
      <w:r w:rsidRPr="0029291C">
        <w:rPr>
          <w:rFonts w:ascii="Arial" w:hAnsi="Arial" w:cs="Arial"/>
          <w:color w:val="000000"/>
          <w:sz w:val="20"/>
          <w:szCs w:val="15"/>
        </w:rPr>
        <w:t xml:space="preserve"> mRNA expression.</w:t>
      </w:r>
      <w:r w:rsidR="00DE63BF">
        <w:rPr>
          <w:rFonts w:ascii="Arial" w:hAnsi="Arial" w:cs="Arial"/>
          <w:color w:val="000000"/>
          <w:sz w:val="20"/>
          <w:szCs w:val="15"/>
        </w:rPr>
        <w:t xml:space="preserve"> </w:t>
      </w:r>
      <w:r>
        <w:rPr>
          <w:rFonts w:ascii="Arial" w:hAnsi="Arial" w:cs="Arial"/>
          <w:b/>
          <w:bCs/>
          <w:color w:val="000000"/>
          <w:sz w:val="20"/>
          <w:szCs w:val="15"/>
        </w:rPr>
        <w:t>B</w:t>
      </w:r>
      <w:r w:rsidRPr="00B31B09">
        <w:rPr>
          <w:rFonts w:ascii="Arial" w:hAnsi="Arial" w:cs="Arial"/>
          <w:color w:val="000000"/>
          <w:sz w:val="20"/>
          <w:szCs w:val="15"/>
        </w:rPr>
        <w:t xml:space="preserve"> Genotyping by PCR analysis of </w:t>
      </w:r>
      <w:r w:rsidRPr="00B31B09">
        <w:rPr>
          <w:rFonts w:ascii="Arial" w:hAnsi="Arial" w:cs="Arial"/>
          <w:i/>
          <w:iCs/>
          <w:color w:val="000000"/>
          <w:sz w:val="20"/>
          <w:szCs w:val="15"/>
        </w:rPr>
        <w:t>Rrbp1</w:t>
      </w:r>
      <w:r w:rsidRPr="00B31B09">
        <w:rPr>
          <w:rFonts w:ascii="Arial" w:hAnsi="Arial" w:cs="Arial"/>
          <w:color w:val="000000"/>
          <w:sz w:val="20"/>
          <w:szCs w:val="15"/>
        </w:rPr>
        <w:t xml:space="preserve">-WT (+/+), </w:t>
      </w:r>
      <w:r w:rsidRPr="00B31B09">
        <w:rPr>
          <w:rFonts w:ascii="Arial" w:hAnsi="Arial" w:cs="Arial"/>
          <w:i/>
          <w:iCs/>
          <w:color w:val="000000"/>
          <w:sz w:val="20"/>
          <w:szCs w:val="15"/>
        </w:rPr>
        <w:t>Rrbp1</w:t>
      </w:r>
      <w:r w:rsidRPr="00B31B09">
        <w:rPr>
          <w:rFonts w:ascii="Arial" w:hAnsi="Arial" w:cs="Arial"/>
          <w:color w:val="000000"/>
          <w:sz w:val="20"/>
          <w:szCs w:val="15"/>
        </w:rPr>
        <w:t xml:space="preserve">-HE (+/-), and </w:t>
      </w:r>
      <w:r w:rsidRPr="00B31B09">
        <w:rPr>
          <w:rFonts w:ascii="Arial" w:hAnsi="Arial" w:cs="Arial"/>
          <w:i/>
          <w:iCs/>
          <w:color w:val="000000"/>
          <w:sz w:val="20"/>
          <w:szCs w:val="15"/>
        </w:rPr>
        <w:t>Rrbp1</w:t>
      </w:r>
      <w:r w:rsidRPr="00B31B09">
        <w:rPr>
          <w:rFonts w:ascii="Arial" w:hAnsi="Arial" w:cs="Arial"/>
          <w:color w:val="000000"/>
          <w:sz w:val="20"/>
          <w:szCs w:val="15"/>
        </w:rPr>
        <w:t xml:space="preserve">-KO (-/-) mice. The </w:t>
      </w:r>
      <w:r w:rsidRPr="00B31B09">
        <w:rPr>
          <w:rFonts w:ascii="Arial" w:hAnsi="Arial" w:cs="Arial"/>
          <w:i/>
          <w:iCs/>
          <w:color w:val="000000"/>
          <w:sz w:val="20"/>
          <w:szCs w:val="15"/>
        </w:rPr>
        <w:t>Rrbp1</w:t>
      </w:r>
      <w:r w:rsidRPr="00B31B09">
        <w:rPr>
          <w:rFonts w:ascii="Arial" w:hAnsi="Arial" w:cs="Arial"/>
          <w:color w:val="000000"/>
          <w:sz w:val="20"/>
          <w:szCs w:val="15"/>
        </w:rPr>
        <w:t xml:space="preserve">-WT and </w:t>
      </w:r>
      <w:r w:rsidRPr="00B31B09">
        <w:rPr>
          <w:rFonts w:ascii="Arial" w:hAnsi="Arial" w:cs="Arial"/>
          <w:i/>
          <w:iCs/>
          <w:color w:val="000000"/>
          <w:sz w:val="20"/>
          <w:szCs w:val="15"/>
        </w:rPr>
        <w:t>Rrbp1</w:t>
      </w:r>
      <w:r w:rsidRPr="00B31B09">
        <w:rPr>
          <w:rFonts w:ascii="Arial" w:hAnsi="Arial" w:cs="Arial"/>
          <w:color w:val="000000"/>
          <w:sz w:val="20"/>
          <w:szCs w:val="15"/>
        </w:rPr>
        <w:t xml:space="preserve">-KO </w:t>
      </w:r>
      <w:r w:rsidRPr="00B31B09">
        <w:rPr>
          <w:rFonts w:ascii="Arial" w:hAnsi="Arial" w:cs="Arial"/>
          <w:color w:val="000000"/>
          <w:sz w:val="20"/>
          <w:szCs w:val="15"/>
        </w:rPr>
        <w:lastRenderedPageBreak/>
        <w:t xml:space="preserve">primer sets are expected to amplify the product of 400 bp. </w:t>
      </w:r>
      <w:r>
        <w:rPr>
          <w:rFonts w:ascii="Arial" w:hAnsi="Arial" w:cs="Arial"/>
          <w:b/>
          <w:bCs/>
          <w:color w:val="000000"/>
          <w:sz w:val="20"/>
          <w:szCs w:val="15"/>
        </w:rPr>
        <w:t>C</w:t>
      </w:r>
      <w:r w:rsidRPr="00B31B09">
        <w:rPr>
          <w:rFonts w:ascii="Arial" w:hAnsi="Arial" w:cs="Arial"/>
          <w:color w:val="000000"/>
          <w:sz w:val="20"/>
          <w:szCs w:val="15"/>
        </w:rPr>
        <w:t xml:space="preserve"> Western blot analysis of the tissue distribution of </w:t>
      </w:r>
      <w:r w:rsidRPr="00B31B09">
        <w:rPr>
          <w:rFonts w:ascii="Arial" w:hAnsi="Arial" w:cs="Arial"/>
          <w:iCs/>
          <w:color w:val="000000"/>
          <w:sz w:val="20"/>
          <w:szCs w:val="15"/>
        </w:rPr>
        <w:t>RRBP1</w:t>
      </w:r>
      <w:r w:rsidRPr="00B31B09">
        <w:rPr>
          <w:rFonts w:ascii="Arial" w:hAnsi="Arial" w:cs="Arial"/>
          <w:color w:val="000000"/>
          <w:sz w:val="20"/>
          <w:szCs w:val="15"/>
        </w:rPr>
        <w:t xml:space="preserve"> recognized by two different commercial antibodies and Hsp70 protein in </w:t>
      </w:r>
      <w:r w:rsidRPr="00B31B09">
        <w:rPr>
          <w:rFonts w:ascii="Arial" w:hAnsi="Arial" w:cs="Arial"/>
          <w:i/>
          <w:iCs/>
          <w:color w:val="000000"/>
          <w:sz w:val="20"/>
          <w:szCs w:val="15"/>
        </w:rPr>
        <w:t>Rrbp1</w:t>
      </w:r>
      <w:r w:rsidRPr="00B31B09">
        <w:rPr>
          <w:rFonts w:ascii="Arial" w:hAnsi="Arial" w:cs="Arial"/>
          <w:color w:val="000000"/>
          <w:sz w:val="20"/>
          <w:szCs w:val="15"/>
        </w:rPr>
        <w:t xml:space="preserve">-WT mice. WT, wild-type; KO, knock-out; Neo, neomycin; </w:t>
      </w:r>
      <w:proofErr w:type="spellStart"/>
      <w:r w:rsidRPr="00B31B09">
        <w:rPr>
          <w:rFonts w:ascii="Arial" w:hAnsi="Arial" w:cs="Arial"/>
          <w:color w:val="000000"/>
          <w:sz w:val="20"/>
          <w:szCs w:val="15"/>
        </w:rPr>
        <w:t>Frt</w:t>
      </w:r>
      <w:proofErr w:type="spellEnd"/>
      <w:r w:rsidRPr="00B31B09">
        <w:rPr>
          <w:rFonts w:ascii="Arial" w:hAnsi="Arial" w:cs="Arial"/>
          <w:color w:val="000000"/>
          <w:sz w:val="20"/>
          <w:szCs w:val="15"/>
        </w:rPr>
        <w:t>,</w:t>
      </w:r>
      <w:r w:rsidR="00DE63BF">
        <w:rPr>
          <w:rFonts w:ascii="Arial" w:hAnsi="Arial" w:cs="Arial"/>
          <w:color w:val="000000"/>
          <w:sz w:val="20"/>
          <w:szCs w:val="15"/>
        </w:rPr>
        <w:t xml:space="preserve"> </w:t>
      </w:r>
      <w:r w:rsidRPr="00B31B09">
        <w:rPr>
          <w:rFonts w:ascii="Arial" w:hAnsi="Arial" w:cs="Arial"/>
          <w:color w:val="000000"/>
          <w:sz w:val="20"/>
          <w:szCs w:val="15"/>
        </w:rPr>
        <w:t>flanked neomycin resistant gene.</w:t>
      </w:r>
    </w:p>
    <w:p w14:paraId="40D2439B" w14:textId="77777777" w:rsidR="009A5CD4" w:rsidRDefault="009A5CD4" w:rsidP="002B1B5C">
      <w:pPr>
        <w:jc w:val="both"/>
        <w:rPr>
          <w:rFonts w:ascii="Arial" w:hAnsi="Arial" w:cs="Arial"/>
          <w:color w:val="000000"/>
          <w:sz w:val="20"/>
          <w:szCs w:val="15"/>
        </w:rPr>
      </w:pPr>
    </w:p>
    <w:p w14:paraId="5D785F75" w14:textId="77777777" w:rsidR="009A5CD4" w:rsidRDefault="009A5CD4" w:rsidP="002B1B5C">
      <w:pPr>
        <w:jc w:val="both"/>
        <w:rPr>
          <w:rFonts w:ascii="Arial" w:hAnsi="Arial" w:cs="Arial"/>
          <w:color w:val="000000"/>
          <w:sz w:val="20"/>
          <w:szCs w:val="15"/>
        </w:rPr>
      </w:pPr>
    </w:p>
    <w:p w14:paraId="6DF2F6A6" w14:textId="77777777" w:rsidR="009A5CD4" w:rsidRDefault="009A5CD4" w:rsidP="002B1B5C">
      <w:pPr>
        <w:jc w:val="both"/>
        <w:rPr>
          <w:rFonts w:ascii="Arial" w:hAnsi="Arial" w:cs="Arial"/>
          <w:color w:val="000000"/>
          <w:sz w:val="20"/>
          <w:szCs w:val="15"/>
        </w:rPr>
      </w:pPr>
    </w:p>
    <w:p w14:paraId="1CED34C5" w14:textId="77777777" w:rsidR="009A5CD4" w:rsidRDefault="009A5CD4" w:rsidP="002B1B5C">
      <w:pPr>
        <w:jc w:val="both"/>
        <w:rPr>
          <w:rFonts w:ascii="Arial" w:hAnsi="Arial" w:cs="Arial"/>
          <w:color w:val="000000"/>
          <w:sz w:val="20"/>
          <w:szCs w:val="15"/>
        </w:rPr>
      </w:pPr>
    </w:p>
    <w:p w14:paraId="530E23C9" w14:textId="77777777" w:rsidR="009A5CD4" w:rsidRDefault="009A5CD4" w:rsidP="002B1B5C">
      <w:pPr>
        <w:jc w:val="both"/>
        <w:rPr>
          <w:rFonts w:ascii="Arial" w:hAnsi="Arial" w:cs="Arial"/>
          <w:color w:val="000000"/>
          <w:sz w:val="20"/>
          <w:szCs w:val="15"/>
          <w:lang w:eastAsia="zh-TW"/>
        </w:rPr>
      </w:pPr>
    </w:p>
    <w:p w14:paraId="607FB507" w14:textId="77777777" w:rsidR="009A5CD4" w:rsidRDefault="009A5CD4" w:rsidP="002B1B5C">
      <w:pPr>
        <w:jc w:val="both"/>
        <w:rPr>
          <w:rFonts w:ascii="Arial" w:hAnsi="Arial" w:cs="Arial"/>
          <w:color w:val="000000"/>
          <w:sz w:val="20"/>
          <w:szCs w:val="15"/>
          <w:lang w:eastAsia="zh-TW"/>
        </w:rPr>
      </w:pPr>
    </w:p>
    <w:p w14:paraId="1E50B3AC" w14:textId="77777777" w:rsidR="009A5CD4" w:rsidRDefault="009A5CD4" w:rsidP="002B1B5C">
      <w:pPr>
        <w:jc w:val="both"/>
        <w:rPr>
          <w:rFonts w:ascii="Arial" w:hAnsi="Arial" w:cs="Arial"/>
          <w:color w:val="000000"/>
          <w:sz w:val="20"/>
          <w:szCs w:val="15"/>
          <w:lang w:eastAsia="zh-TW"/>
        </w:rPr>
      </w:pPr>
    </w:p>
    <w:p w14:paraId="19099711" w14:textId="77777777" w:rsidR="009A5CD4" w:rsidRDefault="009A5CD4" w:rsidP="002B1B5C">
      <w:pPr>
        <w:jc w:val="both"/>
        <w:rPr>
          <w:rFonts w:ascii="Arial" w:hAnsi="Arial" w:cs="Arial"/>
          <w:color w:val="000000"/>
          <w:sz w:val="20"/>
          <w:szCs w:val="15"/>
          <w:lang w:eastAsia="zh-TW"/>
        </w:rPr>
      </w:pPr>
    </w:p>
    <w:p w14:paraId="1FF528E4" w14:textId="77777777" w:rsidR="009A5CD4" w:rsidRDefault="009A5CD4" w:rsidP="002B1B5C">
      <w:pPr>
        <w:jc w:val="both"/>
        <w:rPr>
          <w:rFonts w:ascii="Arial" w:hAnsi="Arial" w:cs="Arial"/>
          <w:color w:val="000000"/>
          <w:sz w:val="20"/>
          <w:szCs w:val="15"/>
          <w:lang w:eastAsia="zh-TW"/>
        </w:rPr>
      </w:pPr>
    </w:p>
    <w:p w14:paraId="1B2E71C5" w14:textId="77777777" w:rsidR="009A5CD4" w:rsidRDefault="009A5CD4" w:rsidP="002B1B5C">
      <w:pPr>
        <w:jc w:val="both"/>
        <w:rPr>
          <w:rFonts w:ascii="Arial" w:hAnsi="Arial" w:cs="Arial"/>
          <w:color w:val="000000"/>
          <w:sz w:val="20"/>
          <w:szCs w:val="15"/>
          <w:lang w:eastAsia="zh-TW"/>
        </w:rPr>
      </w:pPr>
    </w:p>
    <w:p w14:paraId="5FCF5C38" w14:textId="77777777" w:rsidR="009A5CD4" w:rsidRDefault="009A5CD4" w:rsidP="002B1B5C">
      <w:pPr>
        <w:jc w:val="both"/>
        <w:rPr>
          <w:rFonts w:ascii="Arial" w:hAnsi="Arial" w:cs="Arial"/>
          <w:color w:val="000000"/>
          <w:sz w:val="20"/>
          <w:szCs w:val="15"/>
          <w:lang w:eastAsia="zh-TW"/>
        </w:rPr>
      </w:pPr>
    </w:p>
    <w:p w14:paraId="3111BF64" w14:textId="77777777" w:rsidR="009A5CD4" w:rsidRDefault="009A5CD4" w:rsidP="002B1B5C">
      <w:pPr>
        <w:jc w:val="both"/>
        <w:rPr>
          <w:rFonts w:ascii="Arial" w:hAnsi="Arial" w:cs="Arial"/>
          <w:color w:val="000000"/>
          <w:sz w:val="20"/>
          <w:szCs w:val="15"/>
          <w:lang w:eastAsia="zh-TW"/>
        </w:rPr>
      </w:pPr>
    </w:p>
    <w:p w14:paraId="10E81A26" w14:textId="77777777" w:rsidR="009A5CD4" w:rsidRDefault="009A5CD4" w:rsidP="002B1B5C">
      <w:pPr>
        <w:jc w:val="both"/>
        <w:rPr>
          <w:rFonts w:ascii="Arial" w:hAnsi="Arial" w:cs="Arial"/>
          <w:color w:val="000000"/>
          <w:sz w:val="20"/>
          <w:szCs w:val="15"/>
          <w:lang w:eastAsia="zh-TW"/>
        </w:rPr>
      </w:pPr>
    </w:p>
    <w:p w14:paraId="333FEDD6" w14:textId="77777777" w:rsidR="009A5CD4" w:rsidRDefault="009A5CD4" w:rsidP="002B1B5C">
      <w:pPr>
        <w:jc w:val="both"/>
        <w:rPr>
          <w:rFonts w:ascii="Arial" w:hAnsi="Arial" w:cs="Arial"/>
          <w:color w:val="000000"/>
          <w:sz w:val="20"/>
          <w:szCs w:val="15"/>
          <w:lang w:eastAsia="zh-TW"/>
        </w:rPr>
      </w:pPr>
    </w:p>
    <w:p w14:paraId="3693EFE7" w14:textId="77777777" w:rsidR="009A5CD4" w:rsidRDefault="009A5CD4" w:rsidP="002B1B5C">
      <w:pPr>
        <w:jc w:val="both"/>
        <w:rPr>
          <w:rFonts w:ascii="Arial" w:hAnsi="Arial" w:cs="Arial"/>
          <w:color w:val="000000"/>
          <w:sz w:val="20"/>
          <w:szCs w:val="15"/>
          <w:lang w:eastAsia="zh-TW"/>
        </w:rPr>
      </w:pPr>
    </w:p>
    <w:p w14:paraId="64673D7E" w14:textId="77777777" w:rsidR="009A5CD4" w:rsidRPr="00C708CF" w:rsidRDefault="009A5CD4" w:rsidP="002B1B5C">
      <w:pPr>
        <w:jc w:val="both"/>
        <w:rPr>
          <w:rFonts w:ascii="Arial" w:hAnsi="Arial" w:cs="Arial"/>
          <w:color w:val="000000"/>
          <w:sz w:val="20"/>
          <w:szCs w:val="15"/>
          <w:lang w:eastAsia="zh-TW"/>
        </w:rPr>
      </w:pPr>
    </w:p>
    <w:p w14:paraId="67AEFD09" w14:textId="77777777" w:rsidR="009A5CD4" w:rsidRPr="00180D50" w:rsidRDefault="007E09CE" w:rsidP="00180D50">
      <w:pPr>
        <w:jc w:val="both"/>
        <w:rPr>
          <w:rFonts w:ascii="Arial" w:hAnsi="Arial" w:cs="Arial"/>
          <w:color w:val="000000"/>
          <w:sz w:val="20"/>
          <w:szCs w:val="15"/>
          <w:lang w:eastAsia="zh-TW"/>
        </w:rPr>
      </w:pPr>
      <w:r>
        <w:rPr>
          <w:rFonts w:ascii="Arial" w:hAnsi="Arial" w:cs="Arial"/>
          <w:noProof/>
          <w:color w:val="000000"/>
          <w:sz w:val="20"/>
          <w:szCs w:val="15"/>
          <w:lang w:eastAsia="zh-TW"/>
        </w:rPr>
        <w:lastRenderedPageBreak/>
        <w:pict w14:anchorId="7A9E756E">
          <v:shape id="圖片 3" o:spid="_x0000_i1030" type="#_x0000_t75" alt="" style="width:6in;height:477.85pt;visibility:visible;mso-width-percent:0;mso-height-percent:0;mso-width-percent:0;mso-height-percent:0">
            <v:imagedata r:id="rId9" o:title=""/>
          </v:shape>
        </w:pict>
      </w:r>
    </w:p>
    <w:p w14:paraId="3F2E428C" w14:textId="22810E94" w:rsidR="009A5CD4" w:rsidRDefault="009A5CD4" w:rsidP="002B1B5C">
      <w:pPr>
        <w:pStyle w:val="Web"/>
        <w:shd w:val="clear" w:color="auto" w:fill="FFFFFF"/>
        <w:jc w:val="both"/>
        <w:textAlignment w:val="baseline"/>
        <w:rPr>
          <w:rFonts w:ascii="Arial" w:hAnsi="Arial" w:cs="Arial"/>
          <w:sz w:val="20"/>
          <w:szCs w:val="20"/>
        </w:rPr>
      </w:pPr>
      <w:r w:rsidRPr="00B31B09">
        <w:rPr>
          <w:rFonts w:ascii="Arial" w:hAnsi="Arial" w:cs="Arial"/>
          <w:b/>
          <w:bCs/>
          <w:sz w:val="20"/>
          <w:szCs w:val="20"/>
        </w:rPr>
        <w:t xml:space="preserve">Figure S2. </w:t>
      </w:r>
      <w:r w:rsidRPr="00E3154C">
        <w:rPr>
          <w:rFonts w:ascii="Arial" w:hAnsi="Arial" w:cs="Arial"/>
          <w:sz w:val="20"/>
          <w:szCs w:val="20"/>
        </w:rPr>
        <w:t>The basal phenotypes of Rrbp1-KO mice.</w:t>
      </w:r>
      <w:r w:rsidR="00DE63BF">
        <w:rPr>
          <w:rFonts w:ascii="Arial" w:hAnsi="Arial" w:cs="Arial"/>
          <w:sz w:val="20"/>
          <w:szCs w:val="20"/>
        </w:rPr>
        <w:t xml:space="preserve"> </w:t>
      </w:r>
      <w:r>
        <w:rPr>
          <w:rFonts w:ascii="Arial" w:hAnsi="Arial" w:cs="Arial"/>
          <w:b/>
          <w:bCs/>
          <w:sz w:val="20"/>
          <w:szCs w:val="20"/>
        </w:rPr>
        <w:t>A, B</w:t>
      </w:r>
      <w:r w:rsidR="00DE63BF">
        <w:rPr>
          <w:rFonts w:ascii="Arial" w:hAnsi="Arial" w:cs="Arial"/>
          <w:b/>
          <w:bCs/>
          <w:sz w:val="20"/>
          <w:szCs w:val="20"/>
        </w:rPr>
        <w:t xml:space="preserve"> </w:t>
      </w:r>
      <w:r w:rsidRPr="00B31B09">
        <w:rPr>
          <w:rFonts w:ascii="Arial" w:hAnsi="Arial" w:cs="Arial"/>
          <w:sz w:val="20"/>
          <w:szCs w:val="20"/>
        </w:rPr>
        <w:t xml:space="preserve">Morphology of </w:t>
      </w:r>
      <w:r w:rsidRPr="00B31B09">
        <w:rPr>
          <w:rFonts w:ascii="Arial" w:hAnsi="Arial" w:cs="Arial"/>
          <w:i/>
          <w:iCs/>
          <w:sz w:val="20"/>
          <w:szCs w:val="20"/>
        </w:rPr>
        <w:t>Rrbp1</w:t>
      </w:r>
      <w:r w:rsidRPr="00B31B09">
        <w:rPr>
          <w:rFonts w:ascii="Arial" w:hAnsi="Arial" w:cs="Arial"/>
          <w:sz w:val="20"/>
          <w:szCs w:val="20"/>
        </w:rPr>
        <w:t xml:space="preserve">-WT and </w:t>
      </w:r>
      <w:r w:rsidRPr="00B31B09">
        <w:rPr>
          <w:rFonts w:ascii="Arial" w:hAnsi="Arial" w:cs="Arial"/>
          <w:i/>
          <w:iCs/>
          <w:sz w:val="20"/>
          <w:szCs w:val="20"/>
        </w:rPr>
        <w:t>Rrbp1</w:t>
      </w:r>
      <w:r w:rsidRPr="00B31B09">
        <w:rPr>
          <w:rFonts w:ascii="Arial" w:hAnsi="Arial" w:cs="Arial"/>
          <w:sz w:val="20"/>
          <w:szCs w:val="20"/>
        </w:rPr>
        <w:t xml:space="preserve">-KO was observed at 16 weeks old. </w:t>
      </w:r>
      <w:r>
        <w:rPr>
          <w:rFonts w:ascii="Arial" w:hAnsi="Arial" w:cs="Arial"/>
          <w:b/>
          <w:bCs/>
          <w:sz w:val="20"/>
          <w:szCs w:val="20"/>
        </w:rPr>
        <w:t>C, D</w:t>
      </w:r>
      <w:r w:rsidR="00DE63BF">
        <w:rPr>
          <w:rFonts w:ascii="Arial" w:hAnsi="Arial" w:cs="Arial"/>
          <w:b/>
          <w:bCs/>
          <w:sz w:val="20"/>
          <w:szCs w:val="20"/>
        </w:rPr>
        <w:t xml:space="preserve"> </w:t>
      </w:r>
      <w:r w:rsidRPr="00B31B09">
        <w:rPr>
          <w:rFonts w:ascii="Arial" w:hAnsi="Arial" w:cs="Arial"/>
          <w:sz w:val="20"/>
          <w:szCs w:val="20"/>
        </w:rPr>
        <w:t xml:space="preserve">Abdominal anatomy of </w:t>
      </w:r>
      <w:r w:rsidRPr="00B31B09">
        <w:rPr>
          <w:rFonts w:ascii="Arial" w:hAnsi="Arial" w:cs="Arial"/>
          <w:i/>
          <w:iCs/>
          <w:sz w:val="20"/>
          <w:szCs w:val="20"/>
        </w:rPr>
        <w:t>Rrbp1</w:t>
      </w:r>
      <w:r w:rsidRPr="00B31B09">
        <w:rPr>
          <w:rFonts w:ascii="Arial" w:hAnsi="Arial" w:cs="Arial"/>
          <w:sz w:val="20"/>
          <w:szCs w:val="20"/>
        </w:rPr>
        <w:t xml:space="preserve">-WTand </w:t>
      </w:r>
      <w:r w:rsidRPr="00B31B09">
        <w:rPr>
          <w:rFonts w:ascii="Arial" w:hAnsi="Arial" w:cs="Arial"/>
          <w:i/>
          <w:iCs/>
          <w:sz w:val="20"/>
          <w:szCs w:val="20"/>
        </w:rPr>
        <w:t>Rrbp1</w:t>
      </w:r>
      <w:r w:rsidRPr="00B31B09">
        <w:rPr>
          <w:rFonts w:ascii="Arial" w:hAnsi="Arial" w:cs="Arial"/>
          <w:sz w:val="20"/>
          <w:szCs w:val="20"/>
        </w:rPr>
        <w:t xml:space="preserve">-KO was dissected at 16 weeks old. </w:t>
      </w:r>
      <w:r>
        <w:rPr>
          <w:rFonts w:ascii="Arial" w:hAnsi="Arial" w:cs="Arial"/>
          <w:b/>
          <w:bCs/>
          <w:sz w:val="20"/>
          <w:szCs w:val="20"/>
        </w:rPr>
        <w:t xml:space="preserve">E-H </w:t>
      </w:r>
      <w:r w:rsidRPr="00B31B09">
        <w:rPr>
          <w:rFonts w:ascii="Arial" w:hAnsi="Arial" w:cs="Arial"/>
          <w:sz w:val="20"/>
          <w:szCs w:val="20"/>
        </w:rPr>
        <w:t>Total body weight, body lean, body fat</w:t>
      </w:r>
      <w:r>
        <w:rPr>
          <w:rFonts w:ascii="Arial" w:hAnsi="Arial" w:cs="Arial"/>
          <w:sz w:val="20"/>
          <w:szCs w:val="20"/>
        </w:rPr>
        <w:t>,</w:t>
      </w:r>
      <w:r w:rsidRPr="00B31B09">
        <w:rPr>
          <w:rFonts w:ascii="Arial" w:hAnsi="Arial" w:cs="Arial"/>
          <w:sz w:val="20"/>
          <w:szCs w:val="20"/>
        </w:rPr>
        <w:t xml:space="preserve"> and body water of 16-</w:t>
      </w:r>
      <w:r w:rsidRPr="00B31B09">
        <w:rPr>
          <w:rFonts w:ascii="Arial" w:hAnsi="Arial" w:cs="Arial"/>
          <w:sz w:val="20"/>
          <w:szCs w:val="20"/>
        </w:rPr>
        <w:lastRenderedPageBreak/>
        <w:t xml:space="preserve">week-old </w:t>
      </w:r>
      <w:r w:rsidRPr="00B31B09">
        <w:rPr>
          <w:rFonts w:ascii="Arial" w:hAnsi="Arial" w:cs="Arial"/>
          <w:i/>
          <w:iCs/>
          <w:sz w:val="20"/>
          <w:szCs w:val="20"/>
        </w:rPr>
        <w:t>Rrbp1</w:t>
      </w:r>
      <w:r w:rsidRPr="00B31B09">
        <w:rPr>
          <w:rFonts w:ascii="Arial" w:hAnsi="Arial" w:cs="Arial"/>
          <w:sz w:val="20"/>
          <w:szCs w:val="20"/>
        </w:rPr>
        <w:t xml:space="preserve">-WT and </w:t>
      </w:r>
      <w:r w:rsidRPr="00B31B09">
        <w:rPr>
          <w:rFonts w:ascii="Arial" w:hAnsi="Arial" w:cs="Arial"/>
          <w:i/>
          <w:iCs/>
          <w:sz w:val="20"/>
          <w:szCs w:val="20"/>
        </w:rPr>
        <w:t>Rrbp1</w:t>
      </w:r>
      <w:r w:rsidRPr="00B31B09">
        <w:rPr>
          <w:rFonts w:ascii="Arial" w:hAnsi="Arial" w:cs="Arial"/>
          <w:sz w:val="20"/>
          <w:szCs w:val="20"/>
        </w:rPr>
        <w:t xml:space="preserve">-KO mice. </w:t>
      </w:r>
      <w:r>
        <w:rPr>
          <w:rFonts w:ascii="Arial" w:hAnsi="Arial" w:cs="Arial"/>
          <w:b/>
          <w:bCs/>
          <w:sz w:val="20"/>
          <w:szCs w:val="20"/>
        </w:rPr>
        <w:t>I-O</w:t>
      </w:r>
      <w:r w:rsidR="00DE63BF">
        <w:rPr>
          <w:rFonts w:ascii="Arial" w:hAnsi="Arial" w:cs="Arial"/>
          <w:b/>
          <w:bCs/>
          <w:sz w:val="20"/>
          <w:szCs w:val="20"/>
        </w:rPr>
        <w:t xml:space="preserve"> </w:t>
      </w:r>
      <w:r w:rsidRPr="00B31B09">
        <w:rPr>
          <w:rFonts w:ascii="Arial" w:hAnsi="Arial" w:cs="Arial"/>
          <w:sz w:val="20"/>
          <w:szCs w:val="20"/>
        </w:rPr>
        <w:t xml:space="preserve">Tissues weight of </w:t>
      </w:r>
      <w:r w:rsidRPr="00B31B09">
        <w:rPr>
          <w:rFonts w:ascii="Arial" w:hAnsi="Arial" w:cs="Arial"/>
          <w:i/>
          <w:iCs/>
          <w:sz w:val="20"/>
          <w:szCs w:val="20"/>
        </w:rPr>
        <w:t>Rrbp1</w:t>
      </w:r>
      <w:r w:rsidRPr="00B31B09">
        <w:rPr>
          <w:rFonts w:ascii="Arial" w:hAnsi="Arial" w:cs="Arial"/>
          <w:sz w:val="20"/>
          <w:szCs w:val="20"/>
        </w:rPr>
        <w:t xml:space="preserve">-WT and </w:t>
      </w:r>
      <w:r w:rsidRPr="00B31B09">
        <w:rPr>
          <w:rFonts w:ascii="Arial" w:hAnsi="Arial" w:cs="Arial"/>
          <w:i/>
          <w:iCs/>
          <w:sz w:val="20"/>
          <w:szCs w:val="20"/>
        </w:rPr>
        <w:t>Rrbp1</w:t>
      </w:r>
      <w:r w:rsidRPr="00B31B09">
        <w:rPr>
          <w:rFonts w:ascii="Arial" w:hAnsi="Arial" w:cs="Arial"/>
          <w:sz w:val="20"/>
          <w:szCs w:val="20"/>
        </w:rPr>
        <w:t>-KO mice. Heart; Kidney; Liver; Lung; Pancreas; Spleen; Stomach</w:t>
      </w:r>
      <w:r>
        <w:rPr>
          <w:rFonts w:ascii="Arial" w:hAnsi="Arial" w:cs="Arial"/>
          <w:sz w:val="20"/>
          <w:szCs w:val="20"/>
        </w:rPr>
        <w:t>.</w:t>
      </w:r>
      <w:r w:rsidR="00DE63BF">
        <w:rPr>
          <w:rFonts w:ascii="Arial" w:hAnsi="Arial" w:cs="Arial"/>
          <w:sz w:val="20"/>
          <w:szCs w:val="20"/>
        </w:rPr>
        <w:t xml:space="preserve"> </w:t>
      </w:r>
      <w:r w:rsidRPr="00E3107F">
        <w:rPr>
          <w:rFonts w:ascii="Arial" w:hAnsi="Arial" w:cs="Arial"/>
          <w:color w:val="000000"/>
          <w:sz w:val="20"/>
          <w:szCs w:val="20"/>
        </w:rPr>
        <w:t>ns, no significance;</w:t>
      </w:r>
    </w:p>
    <w:p w14:paraId="6CBBCD7F" w14:textId="77777777" w:rsidR="009A5CD4" w:rsidRDefault="009A5CD4" w:rsidP="002B1B5C">
      <w:pPr>
        <w:pStyle w:val="Web"/>
        <w:shd w:val="clear" w:color="auto" w:fill="FFFFFF"/>
        <w:jc w:val="both"/>
        <w:textAlignment w:val="baseline"/>
        <w:rPr>
          <w:rFonts w:ascii="Arial" w:hAnsi="Arial" w:cs="Arial"/>
          <w:sz w:val="20"/>
          <w:szCs w:val="20"/>
        </w:rPr>
      </w:pPr>
    </w:p>
    <w:p w14:paraId="7BC77CC4" w14:textId="77777777" w:rsidR="009A5CD4" w:rsidRDefault="009A5CD4" w:rsidP="002B1B5C">
      <w:pPr>
        <w:pStyle w:val="Web"/>
        <w:shd w:val="clear" w:color="auto" w:fill="FFFFFF"/>
        <w:jc w:val="both"/>
        <w:textAlignment w:val="baseline"/>
        <w:rPr>
          <w:rFonts w:ascii="Arial" w:hAnsi="Arial" w:cs="Arial"/>
          <w:sz w:val="20"/>
          <w:szCs w:val="20"/>
        </w:rPr>
      </w:pPr>
    </w:p>
    <w:p w14:paraId="2F0A6051" w14:textId="77777777" w:rsidR="009A5CD4" w:rsidRDefault="009A5CD4" w:rsidP="002B1B5C">
      <w:pPr>
        <w:pStyle w:val="Web"/>
        <w:shd w:val="clear" w:color="auto" w:fill="FFFFFF"/>
        <w:jc w:val="both"/>
        <w:textAlignment w:val="baseline"/>
        <w:rPr>
          <w:rFonts w:ascii="Arial" w:hAnsi="Arial" w:cs="Arial"/>
          <w:sz w:val="20"/>
          <w:szCs w:val="20"/>
        </w:rPr>
      </w:pPr>
    </w:p>
    <w:p w14:paraId="3C1DD9AB" w14:textId="77777777" w:rsidR="009A5CD4" w:rsidRDefault="009A5CD4" w:rsidP="002B1B5C">
      <w:pPr>
        <w:pStyle w:val="Web"/>
        <w:shd w:val="clear" w:color="auto" w:fill="FFFFFF"/>
        <w:jc w:val="both"/>
        <w:textAlignment w:val="baseline"/>
        <w:rPr>
          <w:rFonts w:ascii="Arial" w:hAnsi="Arial" w:cs="Arial"/>
          <w:sz w:val="20"/>
          <w:szCs w:val="20"/>
        </w:rPr>
      </w:pPr>
    </w:p>
    <w:p w14:paraId="60345195" w14:textId="77777777" w:rsidR="009A5CD4" w:rsidRDefault="007E09CE" w:rsidP="00FC6FDF">
      <w:pPr>
        <w:pStyle w:val="Web"/>
        <w:shd w:val="clear" w:color="auto" w:fill="FFFFFF"/>
        <w:textAlignment w:val="baseline"/>
        <w:rPr>
          <w:rFonts w:ascii="Arial" w:hAnsi="Arial" w:cs="Arial"/>
          <w:sz w:val="20"/>
          <w:szCs w:val="20"/>
        </w:rPr>
      </w:pPr>
      <w:r>
        <w:rPr>
          <w:rFonts w:ascii="Arial" w:hAnsi="Arial" w:cs="Arial"/>
          <w:noProof/>
          <w:sz w:val="20"/>
          <w:szCs w:val="20"/>
          <w:lang w:eastAsia="zh-TW"/>
        </w:rPr>
        <w:lastRenderedPageBreak/>
        <w:pict w14:anchorId="64D370CB">
          <v:shape id="圖片 4" o:spid="_x0000_i1029" type="#_x0000_t75" alt="" style="width:430.95pt;height:404.8pt;visibility:visible;mso-width-percent:0;mso-height-percent:0;mso-width-percent:0;mso-height-percent:0">
            <v:imagedata r:id="rId10" o:title=""/>
          </v:shape>
        </w:pict>
      </w:r>
    </w:p>
    <w:p w14:paraId="522AA083" w14:textId="0D7A977C" w:rsidR="009A5CD4" w:rsidRDefault="009A5CD4" w:rsidP="00E3107F">
      <w:pPr>
        <w:pStyle w:val="Web"/>
        <w:shd w:val="clear" w:color="auto" w:fill="FFFFFF"/>
        <w:jc w:val="both"/>
        <w:textAlignment w:val="baseline"/>
        <w:rPr>
          <w:rFonts w:ascii="Arial" w:hAnsi="Arial" w:cs="Arial"/>
          <w:color w:val="000000"/>
          <w:sz w:val="20"/>
          <w:szCs w:val="20"/>
        </w:rPr>
      </w:pPr>
      <w:r w:rsidRPr="00E3107F">
        <w:rPr>
          <w:rFonts w:ascii="Arial" w:hAnsi="Arial" w:cs="Arial"/>
          <w:b/>
          <w:bCs/>
          <w:color w:val="000000"/>
          <w:sz w:val="20"/>
          <w:szCs w:val="20"/>
        </w:rPr>
        <w:t xml:space="preserve">Figure S3. </w:t>
      </w:r>
      <w:r w:rsidRPr="0070393F">
        <w:rPr>
          <w:rFonts w:ascii="Arial" w:hAnsi="Arial" w:cs="Arial"/>
          <w:color w:val="000000"/>
          <w:sz w:val="20"/>
          <w:szCs w:val="20"/>
        </w:rPr>
        <w:t>Echocardiographic measurement of mice</w:t>
      </w:r>
      <w:r>
        <w:rPr>
          <w:rFonts w:ascii="Arial" w:hAnsi="Arial" w:cs="Arial"/>
          <w:color w:val="000000"/>
          <w:sz w:val="20"/>
          <w:szCs w:val="20"/>
        </w:rPr>
        <w:t xml:space="preserve"> with normal diet</w:t>
      </w:r>
      <w:r w:rsidRPr="0070393F">
        <w:rPr>
          <w:rFonts w:ascii="Arial" w:hAnsi="Arial" w:cs="Arial"/>
          <w:color w:val="000000"/>
          <w:sz w:val="20"/>
          <w:szCs w:val="20"/>
        </w:rPr>
        <w:t>.</w:t>
      </w:r>
      <w:r w:rsidR="002F1617">
        <w:rPr>
          <w:rFonts w:ascii="Arial" w:hAnsi="Arial" w:cs="Arial"/>
          <w:color w:val="000000"/>
          <w:sz w:val="20"/>
          <w:szCs w:val="20"/>
        </w:rPr>
        <w:t xml:space="preserve"> </w:t>
      </w:r>
      <w:r>
        <w:rPr>
          <w:rFonts w:ascii="Arial" w:hAnsi="Arial" w:cs="Arial"/>
          <w:b/>
          <w:bCs/>
          <w:color w:val="000000"/>
          <w:sz w:val="20"/>
          <w:szCs w:val="20"/>
        </w:rPr>
        <w:t xml:space="preserve">A-I </w:t>
      </w:r>
      <w:r w:rsidRPr="00E3107F">
        <w:rPr>
          <w:rFonts w:ascii="Arial" w:hAnsi="Arial" w:cs="Arial"/>
          <w:color w:val="000000"/>
          <w:sz w:val="20"/>
          <w:szCs w:val="20"/>
        </w:rPr>
        <w:t xml:space="preserve">cardiac output; stroke volume; left ventricular volume in diastole; left ventricular mass; left ventricular posterior wall thickness; interventricular septum thickness in diastole; relative wall thickness in diastole; left ventricular fractional shortening; left ventricular ejection fraction measured by 2D-echocardiogram of </w:t>
      </w:r>
      <w:r w:rsidRPr="00E3107F">
        <w:rPr>
          <w:rFonts w:ascii="Arial" w:hAnsi="Arial" w:cs="Arial"/>
          <w:i/>
          <w:iCs/>
          <w:color w:val="000000"/>
          <w:sz w:val="20"/>
          <w:szCs w:val="20"/>
        </w:rPr>
        <w:t>Rrbp1</w:t>
      </w:r>
      <w:r w:rsidRPr="00E3107F">
        <w:rPr>
          <w:rFonts w:ascii="Arial" w:hAnsi="Arial" w:cs="Arial"/>
          <w:color w:val="000000"/>
          <w:sz w:val="20"/>
          <w:szCs w:val="20"/>
        </w:rPr>
        <w:t xml:space="preserve">-WT and </w:t>
      </w:r>
      <w:r w:rsidRPr="00E3107F">
        <w:rPr>
          <w:rFonts w:ascii="Arial" w:hAnsi="Arial" w:cs="Arial"/>
          <w:i/>
          <w:iCs/>
          <w:color w:val="000000"/>
          <w:sz w:val="20"/>
          <w:szCs w:val="20"/>
        </w:rPr>
        <w:t>Rrbp1</w:t>
      </w:r>
      <w:r w:rsidRPr="00E3107F">
        <w:rPr>
          <w:rFonts w:ascii="Arial" w:hAnsi="Arial" w:cs="Arial"/>
          <w:color w:val="000000"/>
          <w:sz w:val="20"/>
          <w:szCs w:val="20"/>
        </w:rPr>
        <w:t>-KO mice. (n=8 per group) WT, wild-type; KO, knock-out; LV, left ventricular.</w:t>
      </w:r>
      <w:r w:rsidR="002F1617">
        <w:rPr>
          <w:rFonts w:ascii="Arial" w:hAnsi="Arial" w:cs="Arial"/>
          <w:color w:val="000000"/>
          <w:sz w:val="20"/>
          <w:szCs w:val="20"/>
        </w:rPr>
        <w:t xml:space="preserve"> </w:t>
      </w:r>
      <w:r w:rsidRPr="00E3107F">
        <w:rPr>
          <w:rFonts w:ascii="Arial" w:hAnsi="Arial" w:cs="Arial"/>
          <w:color w:val="000000"/>
          <w:sz w:val="20"/>
          <w:szCs w:val="20"/>
        </w:rPr>
        <w:t>Data in (</w:t>
      </w:r>
      <w:r w:rsidRPr="0070393F">
        <w:rPr>
          <w:rFonts w:ascii="Arial" w:hAnsi="Arial" w:cs="Arial"/>
          <w:b/>
          <w:bCs/>
          <w:color w:val="000000"/>
          <w:sz w:val="20"/>
          <w:szCs w:val="20"/>
        </w:rPr>
        <w:t>A</w:t>
      </w:r>
      <w:r w:rsidRPr="00E3107F">
        <w:rPr>
          <w:rFonts w:ascii="Arial" w:hAnsi="Arial" w:cs="Arial"/>
          <w:color w:val="000000"/>
          <w:sz w:val="20"/>
          <w:szCs w:val="20"/>
        </w:rPr>
        <w:t>)-(</w:t>
      </w:r>
      <w:r w:rsidRPr="0070393F">
        <w:rPr>
          <w:rFonts w:ascii="Arial" w:hAnsi="Arial" w:cs="Arial"/>
          <w:b/>
          <w:bCs/>
          <w:color w:val="000000"/>
          <w:sz w:val="20"/>
          <w:szCs w:val="20"/>
        </w:rPr>
        <w:t>I</w:t>
      </w:r>
      <w:r w:rsidRPr="00E3107F">
        <w:rPr>
          <w:rFonts w:ascii="Arial" w:hAnsi="Arial" w:cs="Arial"/>
          <w:color w:val="000000"/>
          <w:sz w:val="20"/>
          <w:szCs w:val="20"/>
        </w:rPr>
        <w:t>) were analyzed with Student unpaired 2-tailed t test. Data were represented as mean ± SEM. ns, no significance; *</w:t>
      </w:r>
      <w:r w:rsidRPr="00E3107F">
        <w:rPr>
          <w:rFonts w:ascii="Arial" w:hAnsi="Arial" w:cs="Arial"/>
          <w:i/>
          <w:iCs/>
          <w:color w:val="000000"/>
          <w:sz w:val="20"/>
          <w:szCs w:val="20"/>
        </w:rPr>
        <w:t>P</w:t>
      </w:r>
      <w:r w:rsidR="00587029">
        <w:rPr>
          <w:rFonts w:ascii="Arial" w:hAnsi="Arial" w:cs="Arial"/>
          <w:i/>
          <w:iCs/>
          <w:color w:val="000000"/>
          <w:sz w:val="20"/>
          <w:szCs w:val="20"/>
        </w:rPr>
        <w:t xml:space="preserve"> </w:t>
      </w:r>
      <w:r w:rsidRPr="00E3107F">
        <w:rPr>
          <w:rFonts w:ascii="Arial" w:hAnsi="Arial" w:cs="Arial"/>
          <w:color w:val="000000"/>
          <w:sz w:val="20"/>
          <w:szCs w:val="20"/>
        </w:rPr>
        <w:t>&lt;</w:t>
      </w:r>
      <w:r w:rsidR="00587029">
        <w:rPr>
          <w:rFonts w:ascii="Arial" w:hAnsi="Arial" w:cs="Arial"/>
          <w:color w:val="000000"/>
          <w:sz w:val="20"/>
          <w:szCs w:val="20"/>
        </w:rPr>
        <w:t xml:space="preserve"> </w:t>
      </w:r>
      <w:r w:rsidRPr="00E3107F">
        <w:rPr>
          <w:rFonts w:ascii="Arial" w:hAnsi="Arial" w:cs="Arial"/>
          <w:color w:val="000000"/>
          <w:sz w:val="20"/>
          <w:szCs w:val="20"/>
        </w:rPr>
        <w:t>0.05; **</w:t>
      </w:r>
      <w:r w:rsidRPr="00E3107F">
        <w:rPr>
          <w:rFonts w:ascii="Arial" w:hAnsi="Arial" w:cs="Arial"/>
          <w:i/>
          <w:iCs/>
          <w:color w:val="000000"/>
          <w:sz w:val="20"/>
          <w:szCs w:val="20"/>
        </w:rPr>
        <w:t xml:space="preserve"> P</w:t>
      </w:r>
      <w:r w:rsidR="00587029">
        <w:rPr>
          <w:rFonts w:ascii="Arial" w:hAnsi="Arial" w:cs="Arial"/>
          <w:i/>
          <w:iCs/>
          <w:color w:val="000000"/>
          <w:sz w:val="20"/>
          <w:szCs w:val="20"/>
        </w:rPr>
        <w:t xml:space="preserve"> </w:t>
      </w:r>
      <w:r w:rsidRPr="00E3107F">
        <w:rPr>
          <w:rFonts w:ascii="Arial" w:hAnsi="Arial" w:cs="Arial"/>
          <w:color w:val="000000"/>
          <w:sz w:val="20"/>
          <w:szCs w:val="20"/>
        </w:rPr>
        <w:t>&lt; 0.01</w:t>
      </w:r>
    </w:p>
    <w:p w14:paraId="485CA432" w14:textId="77777777" w:rsidR="009A5CD4" w:rsidRPr="00180D50" w:rsidRDefault="007E09CE" w:rsidP="00E3107F">
      <w:pPr>
        <w:pStyle w:val="Web"/>
        <w:shd w:val="clear" w:color="auto" w:fill="FFFFFF"/>
        <w:jc w:val="both"/>
        <w:textAlignment w:val="baseline"/>
        <w:rPr>
          <w:rFonts w:ascii="Arial" w:hAnsi="Arial" w:cs="Arial"/>
          <w:color w:val="000000"/>
          <w:sz w:val="20"/>
          <w:szCs w:val="20"/>
        </w:rPr>
      </w:pPr>
      <w:r>
        <w:rPr>
          <w:rFonts w:ascii="Arial" w:hAnsi="Arial" w:cs="Arial"/>
          <w:noProof/>
          <w:color w:val="000000"/>
          <w:sz w:val="20"/>
          <w:szCs w:val="20"/>
          <w:lang w:eastAsia="zh-TW"/>
        </w:rPr>
        <w:lastRenderedPageBreak/>
        <w:pict w14:anchorId="3CF9C891">
          <v:shape id="圖片 5" o:spid="_x0000_i1028" type="#_x0000_t75" alt="" style="width:432.55pt;height:341.35pt;visibility:visible;mso-width-percent:0;mso-height-percent:0;mso-width-percent:0;mso-height-percent:0">
            <v:imagedata r:id="rId11" o:title=""/>
          </v:shape>
        </w:pict>
      </w:r>
    </w:p>
    <w:p w14:paraId="2513ED81" w14:textId="0484FCB9" w:rsidR="009A5CD4" w:rsidRDefault="009A5CD4" w:rsidP="00FF0847">
      <w:pPr>
        <w:pStyle w:val="Web"/>
        <w:shd w:val="clear" w:color="auto" w:fill="FFFFFF"/>
        <w:jc w:val="both"/>
        <w:textAlignment w:val="baseline"/>
        <w:rPr>
          <w:rFonts w:ascii="Arial" w:hAnsi="Arial" w:cs="Arial"/>
          <w:color w:val="000000"/>
          <w:sz w:val="20"/>
          <w:szCs w:val="20"/>
        </w:rPr>
      </w:pPr>
      <w:r w:rsidRPr="00C92287">
        <w:rPr>
          <w:rFonts w:ascii="Arial" w:hAnsi="Arial" w:cs="Arial"/>
          <w:b/>
          <w:bCs/>
          <w:sz w:val="20"/>
          <w:szCs w:val="20"/>
        </w:rPr>
        <w:t xml:space="preserve">Figure S4. </w:t>
      </w:r>
      <w:r w:rsidRPr="00447289">
        <w:rPr>
          <w:rFonts w:ascii="Arial" w:hAnsi="Arial" w:cs="Arial"/>
          <w:sz w:val="20"/>
          <w:szCs w:val="20"/>
        </w:rPr>
        <w:t xml:space="preserve">Dissection of adrenal gland function of </w:t>
      </w:r>
      <w:r w:rsidRPr="00447289">
        <w:rPr>
          <w:rFonts w:ascii="Arial" w:hAnsi="Arial" w:cs="Arial"/>
          <w:i/>
          <w:iCs/>
          <w:sz w:val="20"/>
          <w:szCs w:val="20"/>
        </w:rPr>
        <w:t>Rrbp1</w:t>
      </w:r>
      <w:r w:rsidRPr="00447289">
        <w:rPr>
          <w:rFonts w:ascii="Arial" w:hAnsi="Arial" w:cs="Arial"/>
          <w:sz w:val="20"/>
          <w:szCs w:val="20"/>
        </w:rPr>
        <w:t>-KO mice.</w:t>
      </w:r>
      <w:r w:rsidR="002F1617">
        <w:rPr>
          <w:rFonts w:ascii="Arial" w:hAnsi="Arial" w:cs="Arial"/>
          <w:sz w:val="20"/>
          <w:szCs w:val="20"/>
        </w:rPr>
        <w:t xml:space="preserve"> </w:t>
      </w:r>
      <w:r>
        <w:rPr>
          <w:rFonts w:ascii="Arial" w:hAnsi="Arial" w:cs="Arial"/>
          <w:b/>
          <w:bCs/>
          <w:sz w:val="20"/>
          <w:szCs w:val="20"/>
        </w:rPr>
        <w:t>A, B</w:t>
      </w:r>
      <w:r w:rsidR="002F1617">
        <w:rPr>
          <w:rFonts w:ascii="Arial" w:hAnsi="Arial" w:cs="Arial"/>
          <w:b/>
          <w:bCs/>
          <w:sz w:val="20"/>
          <w:szCs w:val="20"/>
        </w:rPr>
        <w:t xml:space="preserve"> </w:t>
      </w:r>
      <w:r w:rsidRPr="00C92287">
        <w:rPr>
          <w:rFonts w:ascii="Arial" w:hAnsi="Arial" w:cs="Arial"/>
          <w:sz w:val="20"/>
          <w:szCs w:val="20"/>
        </w:rPr>
        <w:t xml:space="preserve">Hematoxylin and eosin staining of adrenal gland in </w:t>
      </w:r>
      <w:r w:rsidRPr="00C92287">
        <w:rPr>
          <w:rFonts w:ascii="Arial" w:hAnsi="Arial" w:cs="Arial"/>
          <w:i/>
          <w:iCs/>
          <w:sz w:val="20"/>
          <w:szCs w:val="20"/>
        </w:rPr>
        <w:t>Rrbp1</w:t>
      </w:r>
      <w:r w:rsidRPr="00C92287">
        <w:rPr>
          <w:rFonts w:ascii="Arial" w:hAnsi="Arial" w:cs="Arial"/>
          <w:sz w:val="20"/>
          <w:szCs w:val="20"/>
        </w:rPr>
        <w:t xml:space="preserve">-WTand </w:t>
      </w:r>
      <w:r w:rsidRPr="00C92287">
        <w:rPr>
          <w:rFonts w:ascii="Arial" w:hAnsi="Arial" w:cs="Arial"/>
          <w:i/>
          <w:iCs/>
          <w:sz w:val="20"/>
          <w:szCs w:val="20"/>
        </w:rPr>
        <w:t>Rrbp1</w:t>
      </w:r>
      <w:r w:rsidRPr="00C92287">
        <w:rPr>
          <w:rFonts w:ascii="Arial" w:hAnsi="Arial" w:cs="Arial"/>
          <w:sz w:val="20"/>
          <w:szCs w:val="20"/>
        </w:rPr>
        <w:t xml:space="preserve">-KO was observed at 16 weeks old. </w:t>
      </w:r>
      <w:r>
        <w:rPr>
          <w:rFonts w:ascii="Arial" w:hAnsi="Arial" w:cs="Arial"/>
          <w:b/>
          <w:bCs/>
          <w:sz w:val="20"/>
          <w:szCs w:val="20"/>
        </w:rPr>
        <w:t>C</w:t>
      </w:r>
      <w:r w:rsidR="002F1617">
        <w:rPr>
          <w:rFonts w:ascii="Arial" w:hAnsi="Arial" w:cs="Arial"/>
          <w:b/>
          <w:bCs/>
          <w:sz w:val="20"/>
          <w:szCs w:val="20"/>
        </w:rPr>
        <w:t xml:space="preserve"> </w:t>
      </w:r>
      <w:r w:rsidRPr="00C92287">
        <w:rPr>
          <w:rFonts w:ascii="Arial" w:hAnsi="Arial" w:cs="Arial"/>
          <w:sz w:val="20"/>
          <w:szCs w:val="20"/>
        </w:rPr>
        <w:t xml:space="preserve">Total adrenal gland weight of </w:t>
      </w:r>
      <w:r w:rsidRPr="00C92287">
        <w:rPr>
          <w:rFonts w:ascii="Arial" w:hAnsi="Arial" w:cs="Arial"/>
          <w:i/>
          <w:iCs/>
          <w:sz w:val="20"/>
          <w:szCs w:val="20"/>
        </w:rPr>
        <w:t>Rrbp1</w:t>
      </w:r>
      <w:r w:rsidRPr="00C92287">
        <w:rPr>
          <w:rFonts w:ascii="Arial" w:hAnsi="Arial" w:cs="Arial"/>
          <w:sz w:val="20"/>
          <w:szCs w:val="20"/>
        </w:rPr>
        <w:t xml:space="preserve">-WT and </w:t>
      </w:r>
      <w:r w:rsidRPr="00C92287">
        <w:rPr>
          <w:rFonts w:ascii="Arial" w:hAnsi="Arial" w:cs="Arial"/>
          <w:i/>
          <w:iCs/>
          <w:sz w:val="20"/>
          <w:szCs w:val="20"/>
        </w:rPr>
        <w:t>Rrbp1</w:t>
      </w:r>
      <w:r w:rsidRPr="00C92287">
        <w:rPr>
          <w:rFonts w:ascii="Arial" w:hAnsi="Arial" w:cs="Arial"/>
          <w:sz w:val="20"/>
          <w:szCs w:val="20"/>
        </w:rPr>
        <w:t>-KO mice.</w:t>
      </w:r>
      <w:r w:rsidR="002F1617">
        <w:rPr>
          <w:rFonts w:ascii="Arial" w:hAnsi="Arial" w:cs="Arial"/>
          <w:sz w:val="20"/>
          <w:szCs w:val="20"/>
        </w:rPr>
        <w:t xml:space="preserve"> </w:t>
      </w:r>
      <w:r>
        <w:rPr>
          <w:rFonts w:ascii="Arial" w:hAnsi="Arial" w:cs="Arial"/>
          <w:b/>
          <w:bCs/>
          <w:sz w:val="20"/>
          <w:szCs w:val="20"/>
        </w:rPr>
        <w:t>D</w:t>
      </w:r>
      <w:r w:rsidRPr="00C92287">
        <w:rPr>
          <w:rFonts w:ascii="Arial" w:hAnsi="Arial" w:cs="Arial"/>
          <w:sz w:val="20"/>
          <w:szCs w:val="20"/>
        </w:rPr>
        <w:t xml:space="preserve"> Study protocol for ACTH stimulation test of mice. </w:t>
      </w:r>
      <w:r>
        <w:rPr>
          <w:rFonts w:ascii="Arial" w:hAnsi="Arial" w:cs="Arial"/>
          <w:b/>
          <w:bCs/>
          <w:sz w:val="20"/>
          <w:szCs w:val="20"/>
        </w:rPr>
        <w:t>E</w:t>
      </w:r>
      <w:r w:rsidR="002F1617">
        <w:rPr>
          <w:rFonts w:ascii="Arial" w:hAnsi="Arial" w:cs="Arial"/>
          <w:b/>
          <w:bCs/>
          <w:sz w:val="20"/>
          <w:szCs w:val="20"/>
        </w:rPr>
        <w:t xml:space="preserve"> </w:t>
      </w:r>
      <w:r w:rsidRPr="00C92287">
        <w:rPr>
          <w:rFonts w:ascii="Arial" w:hAnsi="Arial" w:cs="Arial"/>
          <w:sz w:val="20"/>
          <w:szCs w:val="20"/>
        </w:rPr>
        <w:t>Plasma corticosterone level of mice after ACTH treatment for 0, 30, 60, and 90 minutes.</w:t>
      </w:r>
      <w:r w:rsidR="002F1617">
        <w:rPr>
          <w:rFonts w:ascii="Arial" w:hAnsi="Arial" w:cs="Arial"/>
          <w:sz w:val="20"/>
          <w:szCs w:val="20"/>
        </w:rPr>
        <w:t xml:space="preserve"> </w:t>
      </w:r>
      <w:r w:rsidRPr="00E3107F">
        <w:rPr>
          <w:rFonts w:ascii="Arial" w:hAnsi="Arial" w:cs="Arial"/>
          <w:color w:val="000000"/>
          <w:sz w:val="20"/>
          <w:szCs w:val="20"/>
        </w:rPr>
        <w:t>WT, wild-type; KO, knock-out</w:t>
      </w:r>
      <w:r w:rsidR="002F1617">
        <w:rPr>
          <w:rFonts w:ascii="Arial" w:hAnsi="Arial" w:cs="Arial"/>
          <w:color w:val="000000"/>
          <w:sz w:val="20"/>
          <w:szCs w:val="20"/>
        </w:rPr>
        <w:t xml:space="preserve"> </w:t>
      </w:r>
      <w:r w:rsidRPr="00E3107F">
        <w:rPr>
          <w:rFonts w:ascii="Arial" w:hAnsi="Arial" w:cs="Arial"/>
          <w:color w:val="000000"/>
          <w:sz w:val="20"/>
          <w:szCs w:val="20"/>
        </w:rPr>
        <w:t>Data in</w:t>
      </w:r>
      <w:r>
        <w:rPr>
          <w:rFonts w:ascii="Arial" w:hAnsi="Arial" w:cs="Arial"/>
          <w:color w:val="000000"/>
          <w:sz w:val="20"/>
          <w:szCs w:val="20"/>
        </w:rPr>
        <w:t xml:space="preserve"> (</w:t>
      </w:r>
      <w:r w:rsidRPr="00447289">
        <w:rPr>
          <w:rFonts w:ascii="Arial" w:hAnsi="Arial" w:cs="Arial"/>
          <w:b/>
          <w:bCs/>
          <w:color w:val="000000"/>
          <w:sz w:val="20"/>
          <w:szCs w:val="20"/>
        </w:rPr>
        <w:t>C</w:t>
      </w:r>
      <w:r>
        <w:rPr>
          <w:rFonts w:ascii="Arial" w:hAnsi="Arial" w:cs="Arial"/>
          <w:color w:val="000000"/>
          <w:sz w:val="20"/>
          <w:szCs w:val="20"/>
        </w:rPr>
        <w:t>) and</w:t>
      </w:r>
      <w:r w:rsidRPr="00E3107F">
        <w:rPr>
          <w:rFonts w:ascii="Arial" w:hAnsi="Arial" w:cs="Arial"/>
          <w:color w:val="000000"/>
          <w:sz w:val="20"/>
          <w:szCs w:val="20"/>
        </w:rPr>
        <w:t>(</w:t>
      </w:r>
      <w:r w:rsidRPr="00447289">
        <w:rPr>
          <w:rFonts w:ascii="Arial" w:hAnsi="Arial" w:cs="Arial"/>
          <w:b/>
          <w:bCs/>
          <w:color w:val="000000"/>
          <w:sz w:val="20"/>
          <w:szCs w:val="20"/>
        </w:rPr>
        <w:t>E</w:t>
      </w:r>
      <w:r w:rsidRPr="00E3107F">
        <w:rPr>
          <w:rFonts w:ascii="Arial" w:hAnsi="Arial" w:cs="Arial"/>
          <w:color w:val="000000"/>
          <w:sz w:val="20"/>
          <w:szCs w:val="20"/>
        </w:rPr>
        <w:t>) were analyzed with Student unpaired 2-tailed t test. Data were represented as mean ± SEM. ns, no significance; *</w:t>
      </w:r>
      <w:r w:rsidRPr="00E3107F">
        <w:rPr>
          <w:rFonts w:ascii="Arial" w:hAnsi="Arial" w:cs="Arial"/>
          <w:i/>
          <w:iCs/>
          <w:color w:val="000000"/>
          <w:sz w:val="20"/>
          <w:szCs w:val="20"/>
        </w:rPr>
        <w:t>P</w:t>
      </w:r>
      <w:r w:rsidR="00587029">
        <w:rPr>
          <w:rFonts w:ascii="Arial" w:hAnsi="Arial" w:cs="Arial"/>
          <w:i/>
          <w:iCs/>
          <w:color w:val="000000"/>
          <w:sz w:val="20"/>
          <w:szCs w:val="20"/>
        </w:rPr>
        <w:t xml:space="preserve"> </w:t>
      </w:r>
      <w:r w:rsidRPr="00E3107F">
        <w:rPr>
          <w:rFonts w:ascii="Arial" w:hAnsi="Arial" w:cs="Arial"/>
          <w:color w:val="000000"/>
          <w:sz w:val="20"/>
          <w:szCs w:val="20"/>
        </w:rPr>
        <w:t>&lt;</w:t>
      </w:r>
      <w:r w:rsidR="00587029">
        <w:rPr>
          <w:rFonts w:ascii="Arial" w:hAnsi="Arial" w:cs="Arial"/>
          <w:color w:val="000000"/>
          <w:sz w:val="20"/>
          <w:szCs w:val="20"/>
        </w:rPr>
        <w:t xml:space="preserve"> </w:t>
      </w:r>
      <w:r w:rsidRPr="00E3107F">
        <w:rPr>
          <w:rFonts w:ascii="Arial" w:hAnsi="Arial" w:cs="Arial"/>
          <w:color w:val="000000"/>
          <w:sz w:val="20"/>
          <w:szCs w:val="20"/>
        </w:rPr>
        <w:t>0.05</w:t>
      </w:r>
    </w:p>
    <w:p w14:paraId="088B3174" w14:textId="77777777" w:rsidR="009A5CD4" w:rsidRDefault="009A5CD4" w:rsidP="00FF0847">
      <w:pPr>
        <w:pStyle w:val="Web"/>
        <w:shd w:val="clear" w:color="auto" w:fill="FFFFFF"/>
        <w:jc w:val="both"/>
        <w:textAlignment w:val="baseline"/>
        <w:rPr>
          <w:rFonts w:ascii="Arial" w:hAnsi="Arial" w:cs="Arial"/>
          <w:sz w:val="20"/>
          <w:szCs w:val="20"/>
        </w:rPr>
      </w:pPr>
    </w:p>
    <w:p w14:paraId="5EF4DC78" w14:textId="77777777" w:rsidR="009A5CD4" w:rsidRDefault="009A5CD4" w:rsidP="00E3107F">
      <w:pPr>
        <w:pStyle w:val="Web"/>
        <w:shd w:val="clear" w:color="auto" w:fill="FFFFFF"/>
        <w:jc w:val="both"/>
        <w:textAlignment w:val="baseline"/>
        <w:rPr>
          <w:rFonts w:ascii="Arial" w:hAnsi="Arial" w:cs="Arial"/>
          <w:sz w:val="20"/>
          <w:szCs w:val="20"/>
        </w:rPr>
      </w:pPr>
    </w:p>
    <w:p w14:paraId="72BAE3AC" w14:textId="77777777" w:rsidR="009A5CD4" w:rsidRDefault="007E09CE" w:rsidP="00E3107F">
      <w:pPr>
        <w:pStyle w:val="Web"/>
        <w:shd w:val="clear" w:color="auto" w:fill="FFFFFF"/>
        <w:jc w:val="both"/>
        <w:textAlignment w:val="baseline"/>
        <w:rPr>
          <w:rFonts w:ascii="Arial" w:hAnsi="Arial" w:cs="Arial"/>
          <w:sz w:val="20"/>
          <w:szCs w:val="20"/>
          <w:lang w:eastAsia="zh-TW"/>
        </w:rPr>
      </w:pPr>
      <w:r>
        <w:rPr>
          <w:rFonts w:ascii="Arial" w:hAnsi="Arial" w:cs="Arial"/>
          <w:noProof/>
          <w:sz w:val="20"/>
          <w:szCs w:val="20"/>
          <w:lang w:eastAsia="zh-TW"/>
        </w:rPr>
        <w:lastRenderedPageBreak/>
        <w:pict w14:anchorId="170FE0EA">
          <v:shape id="圖片 2" o:spid="_x0000_i1027" type="#_x0000_t75" alt="" style="width:429.85pt;height:132.8pt;visibility:visible;mso-width-percent:0;mso-height-percent:0;mso-width-percent:0;mso-height-percent:0">
            <v:imagedata r:id="rId12" o:title=""/>
          </v:shape>
        </w:pict>
      </w:r>
    </w:p>
    <w:p w14:paraId="06BD35E6" w14:textId="41198487" w:rsidR="009A5CD4" w:rsidRDefault="009A5CD4" w:rsidP="007E4B83">
      <w:pPr>
        <w:pStyle w:val="Web"/>
        <w:shd w:val="clear" w:color="auto" w:fill="FFFFFF"/>
        <w:jc w:val="both"/>
        <w:textAlignment w:val="baseline"/>
        <w:rPr>
          <w:rFonts w:ascii="Arial" w:hAnsi="Arial" w:cs="Arial"/>
          <w:color w:val="000000"/>
          <w:sz w:val="20"/>
          <w:szCs w:val="20"/>
        </w:rPr>
      </w:pPr>
      <w:r w:rsidRPr="006F26B4">
        <w:rPr>
          <w:rFonts w:ascii="Arial" w:hAnsi="Arial" w:cs="Arial"/>
          <w:b/>
          <w:bCs/>
          <w:color w:val="000000"/>
          <w:sz w:val="20"/>
          <w:szCs w:val="20"/>
        </w:rPr>
        <w:t>Figure S5</w:t>
      </w:r>
      <w:r>
        <w:rPr>
          <w:rFonts w:ascii="Arial" w:hAnsi="Arial" w:cs="Arial"/>
          <w:b/>
          <w:bCs/>
          <w:color w:val="000000"/>
          <w:sz w:val="20"/>
          <w:szCs w:val="20"/>
        </w:rPr>
        <w:t>.</w:t>
      </w:r>
      <w:r w:rsidR="00B8750E">
        <w:rPr>
          <w:rFonts w:ascii="Arial" w:hAnsi="Arial" w:cs="Arial"/>
          <w:b/>
          <w:bCs/>
          <w:color w:val="000000"/>
          <w:sz w:val="20"/>
          <w:szCs w:val="20"/>
        </w:rPr>
        <w:t xml:space="preserve"> </w:t>
      </w:r>
      <w:r w:rsidRPr="0013148F">
        <w:rPr>
          <w:rFonts w:ascii="Arial" w:hAnsi="Arial" w:cs="Arial"/>
          <w:color w:val="000000"/>
          <w:sz w:val="20"/>
          <w:szCs w:val="20"/>
        </w:rPr>
        <w:t>cAMP level with or without forskolin induction.</w:t>
      </w:r>
      <w:r w:rsidR="00B8750E">
        <w:rPr>
          <w:rFonts w:ascii="Arial" w:hAnsi="Arial" w:cs="Arial"/>
          <w:color w:val="000000"/>
          <w:sz w:val="20"/>
          <w:szCs w:val="20"/>
        </w:rPr>
        <w:t xml:space="preserve"> </w:t>
      </w:r>
      <w:proofErr w:type="gramStart"/>
      <w:r>
        <w:rPr>
          <w:rFonts w:ascii="Arial" w:hAnsi="Arial" w:cs="Arial"/>
          <w:b/>
          <w:bCs/>
          <w:color w:val="000000"/>
          <w:sz w:val="20"/>
          <w:szCs w:val="20"/>
        </w:rPr>
        <w:t>A</w:t>
      </w:r>
      <w:proofErr w:type="gramEnd"/>
      <w:r w:rsidR="00B8750E">
        <w:rPr>
          <w:rFonts w:ascii="Arial" w:hAnsi="Arial" w:cs="Arial"/>
          <w:b/>
          <w:bCs/>
          <w:color w:val="000000"/>
          <w:sz w:val="20"/>
          <w:szCs w:val="20"/>
        </w:rPr>
        <w:t xml:space="preserve"> </w:t>
      </w:r>
      <w:r w:rsidRPr="006F26B4">
        <w:rPr>
          <w:rFonts w:ascii="Arial" w:hAnsi="Arial" w:cs="Arial"/>
          <w:color w:val="000000"/>
          <w:sz w:val="20"/>
          <w:szCs w:val="20"/>
        </w:rPr>
        <w:t xml:space="preserve">Intracellular mRNA levels of </w:t>
      </w:r>
      <w:r w:rsidRPr="006F26B4">
        <w:rPr>
          <w:rFonts w:ascii="Arial" w:hAnsi="Arial" w:cs="Arial"/>
          <w:i/>
          <w:iCs/>
          <w:color w:val="000000"/>
          <w:sz w:val="20"/>
          <w:szCs w:val="20"/>
        </w:rPr>
        <w:t xml:space="preserve">ADCY6 </w:t>
      </w:r>
      <w:r w:rsidRPr="006F26B4">
        <w:rPr>
          <w:rFonts w:ascii="Arial" w:hAnsi="Arial" w:cs="Arial"/>
          <w:color w:val="000000"/>
          <w:sz w:val="20"/>
          <w:szCs w:val="20"/>
        </w:rPr>
        <w:t xml:space="preserve">in </w:t>
      </w:r>
      <w:r w:rsidRPr="006F26B4">
        <w:rPr>
          <w:rFonts w:ascii="Arial" w:hAnsi="Arial" w:cs="Arial"/>
          <w:i/>
          <w:iCs/>
          <w:color w:val="000000"/>
          <w:sz w:val="20"/>
          <w:szCs w:val="20"/>
        </w:rPr>
        <w:t>RRBP1</w:t>
      </w:r>
      <w:r w:rsidRPr="006F26B4">
        <w:rPr>
          <w:rFonts w:ascii="Arial" w:hAnsi="Arial" w:cs="Arial"/>
          <w:color w:val="000000"/>
          <w:sz w:val="20"/>
          <w:szCs w:val="20"/>
        </w:rPr>
        <w:t>-knockdown Calu-6 cells were measured using quantitative RT-PCR (</w:t>
      </w:r>
      <w:proofErr w:type="spellStart"/>
      <w:r w:rsidRPr="006F26B4">
        <w:rPr>
          <w:rFonts w:ascii="Arial" w:hAnsi="Arial" w:cs="Arial"/>
          <w:color w:val="000000"/>
          <w:sz w:val="20"/>
          <w:szCs w:val="20"/>
        </w:rPr>
        <w:t>qRT</w:t>
      </w:r>
      <w:proofErr w:type="spellEnd"/>
      <w:r w:rsidRPr="006F26B4">
        <w:rPr>
          <w:rFonts w:ascii="Arial" w:hAnsi="Arial" w:cs="Arial"/>
          <w:color w:val="000000"/>
          <w:sz w:val="20"/>
          <w:szCs w:val="20"/>
        </w:rPr>
        <w:t>-PCR). Data were analyzed using the 2-</w:t>
      </w:r>
      <w:r w:rsidRPr="006F26B4">
        <w:rPr>
          <w:rFonts w:ascii="Arial" w:hAnsi="Arial" w:cs="Arial"/>
          <w:color w:val="000000"/>
          <w:sz w:val="20"/>
          <w:szCs w:val="20"/>
          <w:lang w:val="el-GR"/>
        </w:rPr>
        <w:t>ΔΔ</w:t>
      </w:r>
      <w:r w:rsidRPr="006F26B4">
        <w:rPr>
          <w:rFonts w:ascii="Arial" w:hAnsi="Arial" w:cs="Arial"/>
          <w:color w:val="000000"/>
          <w:sz w:val="20"/>
          <w:szCs w:val="20"/>
        </w:rPr>
        <w:t>Ct method with GAPDH as the reference gene. (n</w:t>
      </w:r>
      <w:r w:rsidR="00555ACD">
        <w:rPr>
          <w:rFonts w:ascii="Arial" w:hAnsi="Arial" w:cs="Arial"/>
          <w:color w:val="000000"/>
          <w:sz w:val="20"/>
          <w:szCs w:val="20"/>
        </w:rPr>
        <w:t xml:space="preserve"> </w:t>
      </w:r>
      <w:r w:rsidRPr="006F26B4">
        <w:rPr>
          <w:rFonts w:ascii="Arial" w:hAnsi="Arial" w:cs="Arial"/>
          <w:color w:val="000000"/>
          <w:sz w:val="20"/>
          <w:szCs w:val="20"/>
        </w:rPr>
        <w:t>=</w:t>
      </w:r>
      <w:r w:rsidR="00555ACD">
        <w:rPr>
          <w:rFonts w:ascii="Arial" w:hAnsi="Arial" w:cs="Arial"/>
          <w:color w:val="000000"/>
          <w:sz w:val="20"/>
          <w:szCs w:val="20"/>
        </w:rPr>
        <w:t xml:space="preserve"> </w:t>
      </w:r>
      <w:r w:rsidRPr="006F26B4">
        <w:rPr>
          <w:rFonts w:ascii="Arial" w:hAnsi="Arial" w:cs="Arial"/>
          <w:color w:val="000000"/>
          <w:sz w:val="20"/>
          <w:szCs w:val="20"/>
        </w:rPr>
        <w:t xml:space="preserve">4 per group). </w:t>
      </w:r>
      <w:r>
        <w:rPr>
          <w:rFonts w:ascii="Arial" w:hAnsi="Arial" w:cs="Arial"/>
          <w:b/>
          <w:bCs/>
          <w:color w:val="000000"/>
          <w:sz w:val="20"/>
          <w:szCs w:val="20"/>
        </w:rPr>
        <w:t>B</w:t>
      </w:r>
      <w:r w:rsidRPr="006F26B4">
        <w:rPr>
          <w:rFonts w:ascii="Arial" w:hAnsi="Arial" w:cs="Arial"/>
          <w:color w:val="000000"/>
          <w:sz w:val="20"/>
          <w:szCs w:val="20"/>
        </w:rPr>
        <w:t xml:space="preserve"> Intracellular cAMP levels in control and </w:t>
      </w:r>
      <w:r w:rsidRPr="006F26B4">
        <w:rPr>
          <w:rFonts w:ascii="Arial" w:hAnsi="Arial" w:cs="Arial"/>
          <w:i/>
          <w:color w:val="000000"/>
          <w:sz w:val="20"/>
          <w:szCs w:val="20"/>
        </w:rPr>
        <w:t>RRBP1</w:t>
      </w:r>
      <w:r w:rsidRPr="006F26B4">
        <w:rPr>
          <w:rFonts w:ascii="Arial" w:hAnsi="Arial" w:cs="Arial"/>
          <w:color w:val="000000"/>
          <w:sz w:val="20"/>
          <w:szCs w:val="20"/>
        </w:rPr>
        <w:t xml:space="preserve">-knockdown Calu-6 cells with or without 50 </w:t>
      </w:r>
      <w:proofErr w:type="spellStart"/>
      <w:r w:rsidRPr="006F26B4">
        <w:rPr>
          <w:rFonts w:ascii="Arial" w:hAnsi="Arial" w:cs="Arial"/>
          <w:color w:val="000000"/>
          <w:sz w:val="20"/>
          <w:szCs w:val="20"/>
        </w:rPr>
        <w:t>μM</w:t>
      </w:r>
      <w:proofErr w:type="spellEnd"/>
      <w:r w:rsidRPr="006F26B4">
        <w:rPr>
          <w:rFonts w:ascii="Arial" w:hAnsi="Arial" w:cs="Arial"/>
          <w:color w:val="000000"/>
          <w:sz w:val="20"/>
          <w:szCs w:val="20"/>
        </w:rPr>
        <w:t xml:space="preserve"> forskolin induction were determined by their relative luminescence.</w:t>
      </w:r>
      <w:r w:rsidR="00B8750E">
        <w:rPr>
          <w:rFonts w:ascii="Arial" w:hAnsi="Arial" w:cs="Arial"/>
          <w:color w:val="000000"/>
          <w:sz w:val="20"/>
          <w:szCs w:val="20"/>
        </w:rPr>
        <w:t xml:space="preserve"> </w:t>
      </w:r>
      <w:r w:rsidRPr="006F26B4">
        <w:rPr>
          <w:rFonts w:ascii="Arial" w:hAnsi="Arial" w:cs="Arial"/>
          <w:color w:val="000000"/>
          <w:sz w:val="20"/>
          <w:szCs w:val="20"/>
        </w:rPr>
        <w:t xml:space="preserve">Dark arrow indicates the group with 50 </w:t>
      </w:r>
      <w:proofErr w:type="spellStart"/>
      <w:r w:rsidRPr="006F26B4">
        <w:rPr>
          <w:rFonts w:ascii="Arial" w:hAnsi="Arial" w:cs="Arial"/>
          <w:color w:val="000000"/>
          <w:sz w:val="20"/>
          <w:szCs w:val="20"/>
        </w:rPr>
        <w:t>μM</w:t>
      </w:r>
      <w:proofErr w:type="spellEnd"/>
      <w:r w:rsidRPr="006F26B4">
        <w:rPr>
          <w:rFonts w:ascii="Arial" w:hAnsi="Arial" w:cs="Arial"/>
          <w:color w:val="000000"/>
          <w:sz w:val="20"/>
          <w:szCs w:val="20"/>
        </w:rPr>
        <w:t xml:space="preserve"> forskolin induction. Each bar represents the mean ±</w:t>
      </w:r>
      <w:r w:rsidR="00555ACD">
        <w:rPr>
          <w:rFonts w:ascii="Arial" w:hAnsi="Arial" w:cs="Arial"/>
          <w:color w:val="000000"/>
          <w:sz w:val="20"/>
          <w:szCs w:val="20"/>
        </w:rPr>
        <w:t xml:space="preserve"> </w:t>
      </w:r>
      <w:r w:rsidRPr="006F26B4">
        <w:rPr>
          <w:rFonts w:ascii="Arial" w:hAnsi="Arial" w:cs="Arial"/>
          <w:color w:val="000000"/>
          <w:sz w:val="20"/>
          <w:szCs w:val="20"/>
        </w:rPr>
        <w:t>SEM. n</w:t>
      </w:r>
      <w:r w:rsidR="00555ACD">
        <w:rPr>
          <w:rFonts w:ascii="Arial" w:hAnsi="Arial" w:cs="Arial"/>
          <w:color w:val="000000"/>
          <w:sz w:val="20"/>
          <w:szCs w:val="20"/>
        </w:rPr>
        <w:t xml:space="preserve"> </w:t>
      </w:r>
      <w:r w:rsidRPr="006F26B4">
        <w:rPr>
          <w:rFonts w:ascii="Arial" w:hAnsi="Arial" w:cs="Arial"/>
          <w:color w:val="000000"/>
          <w:sz w:val="20"/>
          <w:szCs w:val="20"/>
        </w:rPr>
        <w:t>=</w:t>
      </w:r>
      <w:r w:rsidR="00555ACD">
        <w:rPr>
          <w:rFonts w:ascii="Arial" w:hAnsi="Arial" w:cs="Arial"/>
          <w:color w:val="000000"/>
          <w:sz w:val="20"/>
          <w:szCs w:val="20"/>
        </w:rPr>
        <w:t xml:space="preserve"> </w:t>
      </w:r>
      <w:r w:rsidRPr="006F26B4">
        <w:rPr>
          <w:rFonts w:ascii="Arial" w:hAnsi="Arial" w:cs="Arial"/>
          <w:color w:val="000000"/>
          <w:sz w:val="20"/>
          <w:szCs w:val="20"/>
        </w:rPr>
        <w:t>8 per group. Data in (</w:t>
      </w:r>
      <w:r w:rsidRPr="0013148F">
        <w:rPr>
          <w:rFonts w:ascii="Arial" w:hAnsi="Arial" w:cs="Arial"/>
          <w:b/>
          <w:bCs/>
          <w:color w:val="000000"/>
          <w:sz w:val="20"/>
          <w:szCs w:val="20"/>
        </w:rPr>
        <w:t>A</w:t>
      </w:r>
      <w:r w:rsidRPr="006F26B4">
        <w:rPr>
          <w:rFonts w:ascii="Arial" w:hAnsi="Arial" w:cs="Arial"/>
          <w:color w:val="000000"/>
          <w:sz w:val="20"/>
          <w:szCs w:val="20"/>
        </w:rPr>
        <w:t>) were analyzed with Mann-Whitney test; data in (</w:t>
      </w:r>
      <w:r w:rsidRPr="0013148F">
        <w:rPr>
          <w:rFonts w:ascii="Arial" w:hAnsi="Arial" w:cs="Arial"/>
          <w:b/>
          <w:bCs/>
          <w:color w:val="000000"/>
          <w:sz w:val="20"/>
          <w:szCs w:val="20"/>
        </w:rPr>
        <w:t>B</w:t>
      </w:r>
      <w:r w:rsidRPr="006F26B4">
        <w:rPr>
          <w:rFonts w:ascii="Arial" w:hAnsi="Arial" w:cs="Arial"/>
          <w:color w:val="000000"/>
          <w:sz w:val="20"/>
          <w:szCs w:val="20"/>
        </w:rPr>
        <w:t>) were analyzed with Student unpaired 2-tailed t test.  Data were represented as mean ± SEM. ns, no significance; ****</w:t>
      </w:r>
      <w:r w:rsidRPr="006F26B4">
        <w:rPr>
          <w:rFonts w:ascii="Arial" w:hAnsi="Arial" w:cs="Arial"/>
          <w:i/>
          <w:iCs/>
          <w:color w:val="000000"/>
          <w:sz w:val="20"/>
          <w:szCs w:val="20"/>
        </w:rPr>
        <w:t>P</w:t>
      </w:r>
      <w:r w:rsidR="008B708F">
        <w:rPr>
          <w:rFonts w:ascii="Arial" w:hAnsi="Arial" w:cs="Arial"/>
          <w:i/>
          <w:iCs/>
          <w:color w:val="000000"/>
          <w:sz w:val="20"/>
          <w:szCs w:val="20"/>
        </w:rPr>
        <w:t xml:space="preserve"> </w:t>
      </w:r>
      <w:r w:rsidRPr="006F26B4">
        <w:rPr>
          <w:rFonts w:ascii="Arial" w:hAnsi="Arial" w:cs="Arial"/>
          <w:color w:val="000000"/>
          <w:sz w:val="20"/>
          <w:szCs w:val="20"/>
        </w:rPr>
        <w:t>&lt;</w:t>
      </w:r>
      <w:r w:rsidR="008B708F">
        <w:rPr>
          <w:rFonts w:ascii="Arial" w:hAnsi="Arial" w:cs="Arial"/>
          <w:color w:val="000000"/>
          <w:sz w:val="20"/>
          <w:szCs w:val="20"/>
        </w:rPr>
        <w:t xml:space="preserve"> </w:t>
      </w:r>
      <w:r w:rsidRPr="006F26B4">
        <w:rPr>
          <w:rFonts w:ascii="Arial" w:hAnsi="Arial" w:cs="Arial"/>
          <w:color w:val="000000"/>
          <w:sz w:val="20"/>
          <w:szCs w:val="20"/>
        </w:rPr>
        <w:t>0.0001</w:t>
      </w:r>
    </w:p>
    <w:p w14:paraId="23C96823"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00ACC74F"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7F66C4D6"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249A4D37"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4E910594"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2C8FED5C"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2891C029"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7A85A149"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738956CA" w14:textId="77777777" w:rsidR="009A5CD4" w:rsidRDefault="007E09CE" w:rsidP="007E4B83">
      <w:pPr>
        <w:pStyle w:val="Web"/>
        <w:shd w:val="clear" w:color="auto" w:fill="FFFFFF"/>
        <w:jc w:val="both"/>
        <w:textAlignment w:val="baseline"/>
        <w:rPr>
          <w:rFonts w:ascii="Arial" w:hAnsi="Arial" w:cs="Arial"/>
          <w:color w:val="000000"/>
          <w:sz w:val="20"/>
          <w:szCs w:val="20"/>
        </w:rPr>
      </w:pPr>
      <w:r>
        <w:rPr>
          <w:rFonts w:ascii="Arial" w:hAnsi="Arial" w:cs="Arial"/>
          <w:noProof/>
          <w:color w:val="000000"/>
          <w:sz w:val="20"/>
          <w:szCs w:val="20"/>
          <w:lang w:eastAsia="zh-TW"/>
        </w:rPr>
        <w:pict w14:anchorId="0A2B6F66">
          <v:shape id="圖片 6" o:spid="_x0000_i1026" type="#_x0000_t75" alt="" style="width:442.65pt;height:229.35pt;visibility:visible;mso-width-percent:0;mso-height-percent:0;mso-width-percent:0;mso-height-percent:0">
            <v:imagedata r:id="rId13" o:title=""/>
          </v:shape>
        </w:pict>
      </w:r>
    </w:p>
    <w:p w14:paraId="76D38B86" w14:textId="53C3C9A4" w:rsidR="009A5CD4" w:rsidRPr="00714322" w:rsidRDefault="009A5CD4" w:rsidP="00A558CE">
      <w:pPr>
        <w:jc w:val="both"/>
        <w:rPr>
          <w:rFonts w:ascii="Arial" w:hAnsi="Arial" w:cs="Arial"/>
          <w:color w:val="000000"/>
          <w:sz w:val="20"/>
        </w:rPr>
      </w:pPr>
      <w:r w:rsidRPr="00714322">
        <w:rPr>
          <w:rFonts w:ascii="Arial" w:hAnsi="Arial" w:cs="Arial"/>
          <w:b/>
          <w:bCs/>
          <w:color w:val="000000"/>
          <w:sz w:val="20"/>
        </w:rPr>
        <w:t>Fig</w:t>
      </w:r>
      <w:r>
        <w:rPr>
          <w:rFonts w:ascii="Arial" w:hAnsi="Arial" w:cs="Arial"/>
          <w:b/>
          <w:bCs/>
          <w:color w:val="000000"/>
          <w:sz w:val="20"/>
        </w:rPr>
        <w:t>ureS6.</w:t>
      </w:r>
      <w:r>
        <w:rPr>
          <w:rFonts w:ascii="Arial" w:hAnsi="Arial" w:cs="Arial"/>
          <w:color w:val="000000"/>
          <w:sz w:val="20"/>
        </w:rPr>
        <w:t>The distribution of</w:t>
      </w:r>
      <w:r w:rsidR="002B6B80">
        <w:rPr>
          <w:rFonts w:ascii="Arial" w:hAnsi="Arial" w:cs="Arial"/>
          <w:color w:val="000000"/>
          <w:sz w:val="20"/>
        </w:rPr>
        <w:t xml:space="preserve"> </w:t>
      </w:r>
      <w:r>
        <w:rPr>
          <w:rFonts w:ascii="Arial" w:hAnsi="Arial" w:cs="Arial"/>
          <w:iCs/>
          <w:color w:val="000000"/>
          <w:sz w:val="20"/>
        </w:rPr>
        <w:t xml:space="preserve">renin and RRBP1 in control and </w:t>
      </w:r>
      <w:r>
        <w:rPr>
          <w:rFonts w:ascii="Arial" w:hAnsi="Arial" w:cs="Arial"/>
          <w:i/>
          <w:color w:val="000000"/>
          <w:sz w:val="20"/>
        </w:rPr>
        <w:t>RRBP1</w:t>
      </w:r>
      <w:r>
        <w:rPr>
          <w:rFonts w:ascii="Arial" w:hAnsi="Arial" w:cs="Arial"/>
          <w:iCs/>
          <w:color w:val="000000"/>
          <w:sz w:val="20"/>
        </w:rPr>
        <w:t>-knockdown cells with forskolin induction</w:t>
      </w:r>
      <w:r w:rsidRPr="00714322">
        <w:rPr>
          <w:rFonts w:ascii="Arial" w:hAnsi="Arial" w:cs="Arial"/>
          <w:color w:val="000000"/>
          <w:sz w:val="20"/>
        </w:rPr>
        <w:t>.</w:t>
      </w:r>
      <w:r w:rsidR="002B6B80">
        <w:rPr>
          <w:rFonts w:ascii="Arial" w:hAnsi="Arial" w:cs="Arial"/>
          <w:color w:val="000000"/>
          <w:sz w:val="20"/>
        </w:rPr>
        <w:t xml:space="preserve"> </w:t>
      </w:r>
      <w:r>
        <w:rPr>
          <w:rFonts w:ascii="Arial" w:hAnsi="Arial" w:cs="Arial"/>
          <w:b/>
          <w:bCs/>
          <w:color w:val="000000"/>
          <w:sz w:val="20"/>
        </w:rPr>
        <w:t>A</w:t>
      </w:r>
      <w:r w:rsidRPr="00714322">
        <w:rPr>
          <w:rFonts w:ascii="Arial" w:hAnsi="Arial" w:cs="Arial"/>
          <w:b/>
          <w:bCs/>
          <w:color w:val="000000"/>
          <w:sz w:val="20"/>
        </w:rPr>
        <w:t>–</w:t>
      </w:r>
      <w:r>
        <w:rPr>
          <w:rFonts w:ascii="Arial" w:hAnsi="Arial" w:cs="Arial"/>
          <w:b/>
          <w:bCs/>
          <w:color w:val="000000"/>
          <w:sz w:val="20"/>
        </w:rPr>
        <w:t>D</w:t>
      </w:r>
      <w:r w:rsidR="002B6B80">
        <w:rPr>
          <w:rFonts w:ascii="Arial" w:hAnsi="Arial" w:cs="Arial"/>
          <w:b/>
          <w:bCs/>
          <w:color w:val="000000"/>
          <w:sz w:val="20"/>
        </w:rPr>
        <w:t xml:space="preserve"> </w:t>
      </w:r>
      <w:r w:rsidRPr="00714322">
        <w:rPr>
          <w:rFonts w:ascii="Arial" w:hAnsi="Arial" w:cs="Arial"/>
          <w:color w:val="000000"/>
          <w:sz w:val="20"/>
        </w:rPr>
        <w:t xml:space="preserve">Representative confocal microscopy images of control and </w:t>
      </w:r>
      <w:r w:rsidRPr="00714322">
        <w:rPr>
          <w:rFonts w:ascii="Arial" w:hAnsi="Arial" w:cs="Arial"/>
          <w:i/>
          <w:iCs/>
          <w:color w:val="000000"/>
          <w:sz w:val="20"/>
        </w:rPr>
        <w:t>RRBP1</w:t>
      </w:r>
      <w:r w:rsidRPr="00714322">
        <w:rPr>
          <w:rFonts w:ascii="Arial" w:hAnsi="Arial" w:cs="Arial"/>
          <w:color w:val="000000"/>
          <w:sz w:val="20"/>
        </w:rPr>
        <w:t xml:space="preserve"> knockdown Calu-6 cells showing renin (green), </w:t>
      </w:r>
      <w:r>
        <w:rPr>
          <w:rFonts w:ascii="Arial" w:hAnsi="Arial" w:cs="Arial"/>
          <w:color w:val="000000"/>
          <w:sz w:val="20"/>
        </w:rPr>
        <w:t>RRBP1</w:t>
      </w:r>
      <w:r w:rsidRPr="00714322">
        <w:rPr>
          <w:rFonts w:ascii="Arial" w:hAnsi="Arial" w:cs="Arial"/>
          <w:color w:val="000000"/>
          <w:sz w:val="20"/>
        </w:rPr>
        <w:t xml:space="preserve"> (</w:t>
      </w:r>
      <w:r>
        <w:rPr>
          <w:rFonts w:ascii="Arial" w:hAnsi="Arial" w:cs="Arial"/>
          <w:color w:val="000000"/>
          <w:sz w:val="20"/>
        </w:rPr>
        <w:t>magenta</w:t>
      </w:r>
      <w:r w:rsidRPr="00714322">
        <w:rPr>
          <w:rFonts w:ascii="Arial" w:hAnsi="Arial" w:cs="Arial"/>
          <w:color w:val="000000"/>
          <w:sz w:val="20"/>
        </w:rPr>
        <w:t xml:space="preserve">), and DAPI (blue) after 50 </w:t>
      </w:r>
      <w:r w:rsidRPr="00714322">
        <w:rPr>
          <w:rFonts w:ascii="Arial" w:hAnsi="Arial" w:cs="Arial"/>
          <w:color w:val="000000"/>
          <w:spacing w:val="2"/>
          <w:sz w:val="20"/>
        </w:rPr>
        <w:t>µ</w:t>
      </w:r>
      <w:r w:rsidRPr="00714322">
        <w:rPr>
          <w:rFonts w:ascii="Arial" w:hAnsi="Arial" w:cs="Arial"/>
          <w:color w:val="000000"/>
          <w:sz w:val="20"/>
        </w:rPr>
        <w:t>M of forskolin induction for 0, 60, 120, and 180 minutes.</w:t>
      </w:r>
    </w:p>
    <w:p w14:paraId="2C9C9588"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0E215402"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2FA07CC9" w14:textId="77777777" w:rsidR="009A5CD4" w:rsidRDefault="009A5CD4" w:rsidP="007E4B83">
      <w:pPr>
        <w:pStyle w:val="Web"/>
        <w:shd w:val="clear" w:color="auto" w:fill="FFFFFF"/>
        <w:jc w:val="both"/>
        <w:textAlignment w:val="baseline"/>
        <w:rPr>
          <w:rFonts w:ascii="Arial" w:hAnsi="Arial" w:cs="Arial"/>
          <w:color w:val="000000"/>
          <w:sz w:val="20"/>
          <w:szCs w:val="20"/>
        </w:rPr>
      </w:pPr>
    </w:p>
    <w:p w14:paraId="3ADFFD5E" w14:textId="77777777" w:rsidR="009A5CD4" w:rsidRDefault="007E09CE" w:rsidP="00E3107F">
      <w:pPr>
        <w:pStyle w:val="Web"/>
        <w:shd w:val="clear" w:color="auto" w:fill="FFFFFF"/>
        <w:jc w:val="both"/>
        <w:textAlignment w:val="baseline"/>
        <w:rPr>
          <w:rFonts w:ascii="Arial" w:hAnsi="Arial" w:cs="Arial"/>
          <w:sz w:val="15"/>
          <w:szCs w:val="15"/>
        </w:rPr>
      </w:pPr>
      <w:r>
        <w:rPr>
          <w:rFonts w:ascii="Arial" w:hAnsi="Arial" w:cs="Arial"/>
          <w:noProof/>
          <w:sz w:val="15"/>
          <w:szCs w:val="15"/>
          <w:lang w:eastAsia="zh-TW"/>
        </w:rPr>
        <w:lastRenderedPageBreak/>
        <w:pict w14:anchorId="79C3C5F2">
          <v:shape id="圖片 8" o:spid="_x0000_i1025" type="#_x0000_t75" alt="" style="width:430.95pt;height:491.2pt;visibility:visible;mso-width-percent:0;mso-height-percent:0;mso-width-percent:0;mso-height-percent:0">
            <v:imagedata r:id="rId14" o:title=""/>
          </v:shape>
        </w:pict>
      </w:r>
    </w:p>
    <w:p w14:paraId="3E07CA87" w14:textId="77777777" w:rsidR="009A5CD4" w:rsidRDefault="009A5CD4" w:rsidP="003D579F">
      <w:pPr>
        <w:pStyle w:val="Web"/>
        <w:shd w:val="clear" w:color="auto" w:fill="FFFFFF"/>
        <w:jc w:val="both"/>
        <w:textAlignment w:val="baseline"/>
        <w:rPr>
          <w:rFonts w:ascii="Arial" w:hAnsi="Arial" w:cs="Arial"/>
          <w:sz w:val="20"/>
          <w:szCs w:val="20"/>
        </w:rPr>
      </w:pPr>
      <w:r w:rsidRPr="008C4F8E">
        <w:rPr>
          <w:rFonts w:ascii="Arial" w:hAnsi="Arial" w:cs="Arial"/>
          <w:b/>
          <w:bCs/>
          <w:sz w:val="20"/>
          <w:szCs w:val="20"/>
        </w:rPr>
        <w:t>Figure S</w:t>
      </w:r>
      <w:r>
        <w:rPr>
          <w:rFonts w:ascii="Arial" w:hAnsi="Arial" w:cs="Arial"/>
          <w:b/>
          <w:bCs/>
          <w:sz w:val="20"/>
          <w:szCs w:val="20"/>
        </w:rPr>
        <w:t>7</w:t>
      </w:r>
      <w:r w:rsidRPr="008C4F8E">
        <w:rPr>
          <w:rFonts w:ascii="Arial" w:hAnsi="Arial" w:cs="Arial"/>
          <w:b/>
          <w:bCs/>
          <w:sz w:val="20"/>
          <w:szCs w:val="20"/>
        </w:rPr>
        <w:t>.</w:t>
      </w:r>
      <w:r w:rsidRPr="00303122">
        <w:rPr>
          <w:rFonts w:ascii="Arial" w:hAnsi="Arial" w:cs="Arial"/>
          <w:sz w:val="20"/>
          <w:szCs w:val="20"/>
        </w:rPr>
        <w:t xml:space="preserve"> Intracranial vessel scanning of mice. </w:t>
      </w:r>
      <w:r>
        <w:rPr>
          <w:rFonts w:ascii="Arial" w:hAnsi="Arial" w:cs="Arial"/>
          <w:b/>
          <w:bCs/>
          <w:sz w:val="20"/>
          <w:szCs w:val="20"/>
        </w:rPr>
        <w:t>A-D</w:t>
      </w:r>
      <w:r w:rsidRPr="008C4F8E">
        <w:rPr>
          <w:rFonts w:ascii="Arial" w:hAnsi="Arial" w:cs="Arial"/>
          <w:sz w:val="20"/>
          <w:szCs w:val="20"/>
        </w:rPr>
        <w:t xml:space="preserve"> 3-dimentioanl-ΔR2 micro magnetic resonance angiography of </w:t>
      </w:r>
      <w:r w:rsidRPr="008C4F8E">
        <w:rPr>
          <w:rFonts w:ascii="Arial" w:hAnsi="Arial" w:cs="Arial"/>
          <w:i/>
          <w:iCs/>
          <w:sz w:val="20"/>
          <w:szCs w:val="20"/>
        </w:rPr>
        <w:t>Rrbp1</w:t>
      </w:r>
      <w:r w:rsidRPr="008C4F8E">
        <w:rPr>
          <w:rFonts w:ascii="Arial" w:hAnsi="Arial" w:cs="Arial"/>
          <w:sz w:val="20"/>
          <w:szCs w:val="20"/>
        </w:rPr>
        <w:t xml:space="preserve">-WT and </w:t>
      </w:r>
      <w:r w:rsidRPr="008C4F8E">
        <w:rPr>
          <w:rFonts w:ascii="Arial" w:hAnsi="Arial" w:cs="Arial"/>
          <w:i/>
          <w:iCs/>
          <w:sz w:val="20"/>
          <w:szCs w:val="20"/>
        </w:rPr>
        <w:t>Rrbp1</w:t>
      </w:r>
      <w:r w:rsidRPr="008C4F8E">
        <w:rPr>
          <w:rFonts w:ascii="Arial" w:hAnsi="Arial" w:cs="Arial"/>
          <w:sz w:val="20"/>
          <w:szCs w:val="20"/>
        </w:rPr>
        <w:t xml:space="preserve">-KO mice. </w:t>
      </w:r>
      <w:r>
        <w:rPr>
          <w:rFonts w:ascii="Arial" w:hAnsi="Arial" w:cs="Arial"/>
          <w:b/>
          <w:bCs/>
          <w:sz w:val="20"/>
          <w:szCs w:val="20"/>
        </w:rPr>
        <w:t>E-H</w:t>
      </w:r>
      <w:r w:rsidRPr="008C4F8E">
        <w:rPr>
          <w:rFonts w:ascii="Arial" w:hAnsi="Arial" w:cs="Arial"/>
          <w:sz w:val="20"/>
          <w:szCs w:val="20"/>
        </w:rPr>
        <w:t xml:space="preserve"> T1-weighted images (T1WIs) of </w:t>
      </w:r>
      <w:r w:rsidRPr="008C4F8E">
        <w:rPr>
          <w:rFonts w:ascii="Arial" w:hAnsi="Arial" w:cs="Arial"/>
          <w:i/>
          <w:iCs/>
          <w:sz w:val="20"/>
          <w:szCs w:val="20"/>
        </w:rPr>
        <w:lastRenderedPageBreak/>
        <w:t>Rrbp1</w:t>
      </w:r>
      <w:r w:rsidRPr="008C4F8E">
        <w:rPr>
          <w:rFonts w:ascii="Arial" w:hAnsi="Arial" w:cs="Arial"/>
          <w:sz w:val="20"/>
          <w:szCs w:val="20"/>
        </w:rPr>
        <w:t xml:space="preserve">-WT and </w:t>
      </w:r>
      <w:r w:rsidRPr="008C4F8E">
        <w:rPr>
          <w:rFonts w:ascii="Arial" w:hAnsi="Arial" w:cs="Arial"/>
          <w:i/>
          <w:iCs/>
          <w:sz w:val="20"/>
          <w:szCs w:val="20"/>
        </w:rPr>
        <w:t>Rrbp1</w:t>
      </w:r>
      <w:r w:rsidRPr="008C4F8E">
        <w:rPr>
          <w:rFonts w:ascii="Arial" w:hAnsi="Arial" w:cs="Arial"/>
          <w:sz w:val="20"/>
          <w:szCs w:val="20"/>
        </w:rPr>
        <w:t xml:space="preserve">-KO mice. </w:t>
      </w:r>
      <w:r>
        <w:rPr>
          <w:rFonts w:ascii="Arial" w:hAnsi="Arial" w:cs="Arial"/>
          <w:b/>
          <w:bCs/>
          <w:sz w:val="20"/>
          <w:szCs w:val="20"/>
        </w:rPr>
        <w:t>I-L</w:t>
      </w:r>
      <w:r w:rsidRPr="008C4F8E">
        <w:rPr>
          <w:rFonts w:ascii="Arial" w:hAnsi="Arial" w:cs="Arial"/>
          <w:sz w:val="20"/>
          <w:szCs w:val="20"/>
        </w:rPr>
        <w:t xml:space="preserve"> T2-weighted images (T2WIs) of </w:t>
      </w:r>
      <w:r w:rsidRPr="008C4F8E">
        <w:rPr>
          <w:rFonts w:ascii="Arial" w:hAnsi="Arial" w:cs="Arial"/>
          <w:i/>
          <w:iCs/>
          <w:sz w:val="20"/>
          <w:szCs w:val="20"/>
        </w:rPr>
        <w:t>Rrbp1</w:t>
      </w:r>
      <w:r w:rsidRPr="008C4F8E">
        <w:rPr>
          <w:rFonts w:ascii="Arial" w:hAnsi="Arial" w:cs="Arial"/>
          <w:sz w:val="20"/>
          <w:szCs w:val="20"/>
        </w:rPr>
        <w:t xml:space="preserve">-WT and </w:t>
      </w:r>
      <w:r w:rsidRPr="008C4F8E">
        <w:rPr>
          <w:rFonts w:ascii="Arial" w:hAnsi="Arial" w:cs="Arial"/>
          <w:i/>
          <w:iCs/>
          <w:sz w:val="20"/>
          <w:szCs w:val="20"/>
        </w:rPr>
        <w:t>Rrbp1</w:t>
      </w:r>
      <w:r w:rsidRPr="008C4F8E">
        <w:rPr>
          <w:rFonts w:ascii="Arial" w:hAnsi="Arial" w:cs="Arial"/>
          <w:sz w:val="20"/>
          <w:szCs w:val="20"/>
        </w:rPr>
        <w:t>-KO mice. WT, wild-type; KO, knockout.</w:t>
      </w:r>
    </w:p>
    <w:p w14:paraId="4BF16C8B" w14:textId="77777777" w:rsidR="009A5CD4" w:rsidRDefault="009A5CD4" w:rsidP="00E3107F">
      <w:pPr>
        <w:pStyle w:val="Web"/>
        <w:shd w:val="clear" w:color="auto" w:fill="FFFFFF"/>
        <w:jc w:val="both"/>
        <w:textAlignment w:val="baseline"/>
        <w:rPr>
          <w:rFonts w:ascii="Arial" w:hAnsi="Arial" w:cs="Arial"/>
          <w:sz w:val="20"/>
          <w:szCs w:val="20"/>
        </w:rPr>
      </w:pPr>
    </w:p>
    <w:p w14:paraId="07DDDFA0" w14:textId="77777777" w:rsidR="009A5CD4" w:rsidRDefault="009A5CD4" w:rsidP="00E3107F">
      <w:pPr>
        <w:pStyle w:val="Web"/>
        <w:shd w:val="clear" w:color="auto" w:fill="FFFFFF"/>
        <w:jc w:val="both"/>
        <w:textAlignment w:val="baseline"/>
        <w:rPr>
          <w:rFonts w:ascii="Arial" w:hAnsi="Arial" w:cs="Arial"/>
          <w:sz w:val="20"/>
          <w:szCs w:val="20"/>
        </w:rPr>
      </w:pPr>
    </w:p>
    <w:p w14:paraId="65D8A968" w14:textId="77777777" w:rsidR="009A5CD4" w:rsidRDefault="009A5CD4" w:rsidP="00E3107F">
      <w:pPr>
        <w:pStyle w:val="Web"/>
        <w:shd w:val="clear" w:color="auto" w:fill="FFFFFF"/>
        <w:jc w:val="both"/>
        <w:textAlignment w:val="baseline"/>
        <w:rPr>
          <w:rFonts w:ascii="Arial" w:hAnsi="Arial" w:cs="Arial"/>
          <w:sz w:val="20"/>
          <w:szCs w:val="20"/>
        </w:rPr>
      </w:pPr>
    </w:p>
    <w:p w14:paraId="43E7E208" w14:textId="77777777" w:rsidR="009A5CD4" w:rsidRDefault="009A5CD4" w:rsidP="00E3107F">
      <w:pPr>
        <w:pStyle w:val="Web"/>
        <w:shd w:val="clear" w:color="auto" w:fill="FFFFFF"/>
        <w:jc w:val="both"/>
        <w:textAlignment w:val="baseline"/>
        <w:rPr>
          <w:rFonts w:ascii="Arial" w:hAnsi="Arial" w:cs="Arial"/>
          <w:sz w:val="20"/>
          <w:szCs w:val="20"/>
        </w:rPr>
      </w:pPr>
    </w:p>
    <w:p w14:paraId="31D73249" w14:textId="77777777" w:rsidR="009A5CD4" w:rsidRDefault="009A5CD4" w:rsidP="00E3107F">
      <w:pPr>
        <w:pStyle w:val="Web"/>
        <w:shd w:val="clear" w:color="auto" w:fill="FFFFFF"/>
        <w:jc w:val="both"/>
        <w:textAlignment w:val="baseline"/>
        <w:rPr>
          <w:rFonts w:ascii="Arial" w:hAnsi="Arial" w:cs="Arial"/>
          <w:sz w:val="20"/>
          <w:szCs w:val="20"/>
        </w:rPr>
      </w:pPr>
    </w:p>
    <w:p w14:paraId="27B0EB25" w14:textId="77777777" w:rsidR="009A5CD4" w:rsidRDefault="009A5CD4" w:rsidP="00E3107F">
      <w:pPr>
        <w:pStyle w:val="Web"/>
        <w:shd w:val="clear" w:color="auto" w:fill="FFFFFF"/>
        <w:jc w:val="both"/>
        <w:textAlignment w:val="baseline"/>
        <w:rPr>
          <w:rFonts w:ascii="Arial" w:hAnsi="Arial" w:cs="Arial"/>
          <w:sz w:val="20"/>
          <w:szCs w:val="20"/>
        </w:rPr>
      </w:pPr>
    </w:p>
    <w:p w14:paraId="4939AF00" w14:textId="77777777" w:rsidR="009A5CD4" w:rsidRDefault="009A5CD4" w:rsidP="00E3107F">
      <w:pPr>
        <w:pStyle w:val="Web"/>
        <w:shd w:val="clear" w:color="auto" w:fill="FFFFFF"/>
        <w:jc w:val="both"/>
        <w:textAlignment w:val="baseline"/>
        <w:rPr>
          <w:rFonts w:ascii="Arial" w:hAnsi="Arial" w:cs="Arial"/>
          <w:sz w:val="20"/>
          <w:szCs w:val="20"/>
        </w:rPr>
      </w:pPr>
    </w:p>
    <w:p w14:paraId="44FB748F" w14:textId="77777777" w:rsidR="009A5CD4" w:rsidRDefault="009A5CD4" w:rsidP="00E3107F">
      <w:pPr>
        <w:pStyle w:val="Web"/>
        <w:shd w:val="clear" w:color="auto" w:fill="FFFFFF"/>
        <w:jc w:val="both"/>
        <w:textAlignment w:val="baseline"/>
        <w:rPr>
          <w:rFonts w:ascii="Arial" w:hAnsi="Arial" w:cs="Arial"/>
          <w:sz w:val="20"/>
          <w:szCs w:val="20"/>
        </w:rPr>
      </w:pPr>
    </w:p>
    <w:p w14:paraId="7DB35874" w14:textId="77777777" w:rsidR="009A5CD4" w:rsidRDefault="009A5CD4" w:rsidP="00E3107F">
      <w:pPr>
        <w:pStyle w:val="Web"/>
        <w:shd w:val="clear" w:color="auto" w:fill="FFFFFF"/>
        <w:jc w:val="both"/>
        <w:textAlignment w:val="baseline"/>
        <w:rPr>
          <w:rFonts w:ascii="Arial" w:hAnsi="Arial" w:cs="Arial"/>
          <w:sz w:val="20"/>
          <w:szCs w:val="20"/>
        </w:rPr>
      </w:pPr>
    </w:p>
    <w:p w14:paraId="6455576B" w14:textId="77777777" w:rsidR="009A5CD4" w:rsidRDefault="009A5CD4" w:rsidP="00E3107F">
      <w:pPr>
        <w:pStyle w:val="Web"/>
        <w:shd w:val="clear" w:color="auto" w:fill="FFFFFF"/>
        <w:jc w:val="both"/>
        <w:textAlignment w:val="baseline"/>
        <w:rPr>
          <w:rFonts w:ascii="Arial" w:hAnsi="Arial" w:cs="Arial"/>
          <w:sz w:val="20"/>
          <w:szCs w:val="20"/>
        </w:rPr>
      </w:pPr>
    </w:p>
    <w:p w14:paraId="390798AF" w14:textId="77777777" w:rsidR="009A5CD4" w:rsidRDefault="009A5CD4" w:rsidP="00E3107F">
      <w:pPr>
        <w:pStyle w:val="Web"/>
        <w:shd w:val="clear" w:color="auto" w:fill="FFFFFF"/>
        <w:jc w:val="both"/>
        <w:textAlignment w:val="baseline"/>
        <w:rPr>
          <w:rFonts w:ascii="Arial" w:hAnsi="Arial" w:cs="Arial"/>
          <w:sz w:val="20"/>
          <w:szCs w:val="20"/>
        </w:rPr>
      </w:pPr>
    </w:p>
    <w:p w14:paraId="7379523B" w14:textId="77777777" w:rsidR="009A5CD4" w:rsidRDefault="009A5CD4" w:rsidP="00E3107F">
      <w:pPr>
        <w:pStyle w:val="Web"/>
        <w:shd w:val="clear" w:color="auto" w:fill="FFFFFF"/>
        <w:jc w:val="both"/>
        <w:textAlignment w:val="baseline"/>
        <w:rPr>
          <w:rFonts w:ascii="Arial" w:hAnsi="Arial" w:cs="Arial"/>
          <w:sz w:val="20"/>
          <w:szCs w:val="20"/>
        </w:rPr>
      </w:pPr>
    </w:p>
    <w:p w14:paraId="1054876A" w14:textId="77777777" w:rsidR="009A5CD4" w:rsidRDefault="009A5CD4" w:rsidP="00E3107F">
      <w:pPr>
        <w:pStyle w:val="Web"/>
        <w:shd w:val="clear" w:color="auto" w:fill="FFFFFF"/>
        <w:jc w:val="both"/>
        <w:textAlignment w:val="baseline"/>
        <w:rPr>
          <w:rFonts w:ascii="Arial" w:hAnsi="Arial" w:cs="Arial"/>
          <w:sz w:val="20"/>
          <w:szCs w:val="20"/>
        </w:rPr>
      </w:pPr>
    </w:p>
    <w:p w14:paraId="15DBA93B" w14:textId="77777777" w:rsidR="009A5CD4" w:rsidRDefault="009A5CD4" w:rsidP="00E3107F">
      <w:pPr>
        <w:pStyle w:val="Web"/>
        <w:shd w:val="clear" w:color="auto" w:fill="FFFFFF"/>
        <w:jc w:val="both"/>
        <w:textAlignment w:val="baseline"/>
        <w:rPr>
          <w:rFonts w:ascii="Arial" w:hAnsi="Arial" w:cs="Arial"/>
          <w:sz w:val="20"/>
          <w:szCs w:val="20"/>
        </w:rPr>
      </w:pPr>
    </w:p>
    <w:p w14:paraId="26F7E6FF" w14:textId="77777777" w:rsidR="009A5CD4" w:rsidRDefault="009A5CD4" w:rsidP="00E3107F">
      <w:pPr>
        <w:pStyle w:val="Web"/>
        <w:shd w:val="clear" w:color="auto" w:fill="FFFFFF"/>
        <w:jc w:val="both"/>
        <w:textAlignment w:val="baseline"/>
        <w:rPr>
          <w:rFonts w:ascii="Arial" w:hAnsi="Arial" w:cs="Arial"/>
          <w:sz w:val="20"/>
          <w:szCs w:val="20"/>
        </w:rPr>
      </w:pPr>
    </w:p>
    <w:p w14:paraId="0F657EB6" w14:textId="77777777" w:rsidR="009A5CD4" w:rsidRDefault="009A5CD4" w:rsidP="00E3107F">
      <w:pPr>
        <w:pStyle w:val="Web"/>
        <w:shd w:val="clear" w:color="auto" w:fill="FFFFFF"/>
        <w:jc w:val="both"/>
        <w:textAlignment w:val="baseline"/>
        <w:rPr>
          <w:rFonts w:ascii="Arial" w:hAnsi="Arial" w:cs="Arial"/>
          <w:sz w:val="20"/>
          <w:szCs w:val="20"/>
        </w:rPr>
      </w:pPr>
    </w:p>
    <w:p w14:paraId="43BAB6D4" w14:textId="77777777" w:rsidR="009A5CD4" w:rsidRDefault="009A5CD4" w:rsidP="00E3107F">
      <w:pPr>
        <w:pStyle w:val="Web"/>
        <w:shd w:val="clear" w:color="auto" w:fill="FFFFFF"/>
        <w:jc w:val="both"/>
        <w:textAlignment w:val="baseline"/>
        <w:rPr>
          <w:rFonts w:ascii="Arial" w:hAnsi="Arial" w:cs="Arial"/>
          <w:sz w:val="20"/>
          <w:szCs w:val="20"/>
        </w:rPr>
      </w:pPr>
    </w:p>
    <w:p w14:paraId="6D04AB05" w14:textId="77777777" w:rsidR="009A5CD4" w:rsidRPr="003232DF" w:rsidRDefault="009A5CD4" w:rsidP="003D579F">
      <w:pPr>
        <w:pStyle w:val="Web"/>
        <w:shd w:val="clear" w:color="auto" w:fill="FFFFFF"/>
        <w:jc w:val="both"/>
        <w:textAlignment w:val="baseline"/>
        <w:rPr>
          <w:rFonts w:ascii="Arial" w:hAnsi="Arial" w:cs="Arial"/>
          <w:b/>
          <w:bCs/>
          <w:color w:val="000000"/>
          <w:sz w:val="20"/>
          <w:szCs w:val="20"/>
        </w:rPr>
      </w:pPr>
      <w:r w:rsidRPr="003232DF">
        <w:rPr>
          <w:rFonts w:ascii="Arial" w:hAnsi="Arial" w:cs="Arial"/>
          <w:b/>
          <w:bCs/>
          <w:color w:val="000000"/>
          <w:sz w:val="22"/>
          <w:szCs w:val="22"/>
        </w:rPr>
        <w:lastRenderedPageBreak/>
        <w:t>Supplemental Materials and Methods</w:t>
      </w:r>
    </w:p>
    <w:p w14:paraId="6721CE02" w14:textId="77777777" w:rsidR="009A5CD4" w:rsidRPr="003232DF" w:rsidRDefault="009A5CD4" w:rsidP="003D579F">
      <w:pPr>
        <w:jc w:val="both"/>
        <w:rPr>
          <w:rFonts w:ascii="Arial" w:hAnsi="Arial" w:cs="Arial"/>
          <w:b/>
          <w:bCs/>
          <w:color w:val="000000"/>
          <w:sz w:val="20"/>
        </w:rPr>
      </w:pPr>
      <w:r w:rsidRPr="003232DF">
        <w:rPr>
          <w:rFonts w:ascii="Arial" w:hAnsi="Arial" w:cs="Arial"/>
          <w:b/>
          <w:bCs/>
          <w:color w:val="000000"/>
          <w:sz w:val="20"/>
        </w:rPr>
        <w:t>The Stanford Asia-Pacific Program for Hypertension and Insulin Resistance (</w:t>
      </w:r>
      <w:proofErr w:type="spellStart"/>
      <w:r w:rsidRPr="003232DF">
        <w:rPr>
          <w:rFonts w:ascii="Arial" w:hAnsi="Arial" w:cs="Arial"/>
          <w:b/>
          <w:bCs/>
          <w:color w:val="000000"/>
          <w:sz w:val="20"/>
        </w:rPr>
        <w:t>SAPPHIRe</w:t>
      </w:r>
      <w:proofErr w:type="spellEnd"/>
      <w:r w:rsidRPr="003232DF">
        <w:rPr>
          <w:rFonts w:ascii="Arial" w:hAnsi="Arial" w:cs="Arial"/>
          <w:b/>
          <w:bCs/>
          <w:color w:val="000000"/>
          <w:sz w:val="20"/>
        </w:rPr>
        <w:t>) cohort</w:t>
      </w:r>
    </w:p>
    <w:p w14:paraId="16E911D9" w14:textId="77777777" w:rsidR="009A5CD4" w:rsidRDefault="009A5CD4" w:rsidP="003D579F">
      <w:pPr>
        <w:jc w:val="both"/>
        <w:rPr>
          <w:rFonts w:ascii="Arial" w:hAnsi="Arial" w:cs="Arial"/>
          <w:color w:val="000000"/>
          <w:sz w:val="20"/>
        </w:rPr>
      </w:pPr>
      <w:r w:rsidRPr="00714322">
        <w:rPr>
          <w:rFonts w:ascii="Arial" w:hAnsi="Arial" w:cs="Arial"/>
          <w:color w:val="000000"/>
          <w:sz w:val="20"/>
        </w:rPr>
        <w:t>The Stanford Asia-Pacific Program for Hypertension and Insulin Resistance (</w:t>
      </w:r>
      <w:proofErr w:type="spellStart"/>
      <w:r w:rsidRPr="00714322">
        <w:rPr>
          <w:rFonts w:ascii="Arial" w:hAnsi="Arial" w:cs="Arial"/>
          <w:color w:val="000000"/>
          <w:sz w:val="20"/>
        </w:rPr>
        <w:t>SAPPHIRe</w:t>
      </w:r>
      <w:proofErr w:type="spellEnd"/>
      <w:r w:rsidRPr="00714322">
        <w:rPr>
          <w:rFonts w:ascii="Arial" w:hAnsi="Arial" w:cs="Arial"/>
          <w:color w:val="000000"/>
          <w:sz w:val="20"/>
        </w:rPr>
        <w:t xml:space="preserve">) is a collaborative family study sponsored by the Family Blood Pressure Program of the National Heart, Lung and Blood Institute of the National Institutes of Health. The study was conducted to identify the genetic determinant of hypertension and insulin resistance in participants of Chinese ancestry. The study collected sibling pairs of over 1,144 </w:t>
      </w:r>
      <w:r w:rsidRPr="00714322">
        <w:rPr>
          <w:rFonts w:ascii="Arial" w:eastAsia="微軟正黑體" w:hAnsi="Arial" w:cs="Arial"/>
          <w:color w:val="000000"/>
          <w:sz w:val="20"/>
        </w:rPr>
        <w:t>participants from 360 nuclear families</w:t>
      </w:r>
      <w:r w:rsidRPr="00714322">
        <w:rPr>
          <w:rFonts w:ascii="Arial" w:hAnsi="Arial" w:cs="Arial"/>
          <w:color w:val="000000"/>
          <w:sz w:val="20"/>
        </w:rPr>
        <w:t xml:space="preserve"> who were either concordant or discordant for high blood pressure as previously described [</w:t>
      </w:r>
      <w:r>
        <w:rPr>
          <w:rFonts w:ascii="Arial" w:hAnsi="Arial" w:cs="Arial"/>
          <w:color w:val="000000"/>
          <w:sz w:val="20"/>
        </w:rPr>
        <w:t>1</w:t>
      </w:r>
      <w:r w:rsidRPr="00714322">
        <w:rPr>
          <w:rFonts w:ascii="Arial" w:hAnsi="Arial" w:cs="Arial"/>
          <w:color w:val="000000"/>
          <w:sz w:val="20"/>
        </w:rPr>
        <w:t xml:space="preserve">]. The definition of high blood pressure was systolic blood pressure &gt;140 mm Hg and diastolic blood pressure &gt;90 mm Hg or </w:t>
      </w:r>
      <w:r w:rsidRPr="00714322">
        <w:rPr>
          <w:rFonts w:ascii="Arial" w:hAnsi="Arial"/>
          <w:color w:val="000000"/>
          <w:sz w:val="20"/>
        </w:rPr>
        <w:t>with two medications for hypertension</w:t>
      </w:r>
      <w:r w:rsidRPr="00714322">
        <w:rPr>
          <w:rFonts w:ascii="Arial" w:hAnsi="Arial" w:cs="Arial"/>
          <w:color w:val="000000"/>
          <w:sz w:val="20"/>
        </w:rPr>
        <w:t xml:space="preserve">. Blood pressure in the bottom 30% of age- and sex-adjusted blood pressure distributions was defined as low-normal blood pressure. Individuals with heart, liver, or kidney diseases or chronic diseases such as diabetes or cancer were excluded. </w:t>
      </w:r>
      <w:r w:rsidRPr="00714322">
        <w:rPr>
          <w:rFonts w:ascii="Arial" w:eastAsia="微軟正黑體" w:hAnsi="Arial" w:cs="Arial"/>
          <w:color w:val="000000"/>
          <w:sz w:val="20"/>
        </w:rPr>
        <w:t xml:space="preserve">The study was approved by the Institutional Review Boards/Research Ethics Review Committee including National Taiwan University Hospital, National Health Research Institutes, Taichung Veterans General Hospital, Taipei Veterans General Hospital, and Tri-Service General Hospital. </w:t>
      </w:r>
      <w:r w:rsidRPr="00714322">
        <w:rPr>
          <w:rFonts w:ascii="Arial" w:hAnsi="Arial" w:cs="Arial"/>
          <w:color w:val="000000"/>
          <w:sz w:val="20"/>
        </w:rPr>
        <w:t xml:space="preserve">All participants signed informed consent. All procedures were conducted according to principles outlined in the Declaration of Helsinki. </w:t>
      </w:r>
    </w:p>
    <w:p w14:paraId="065E739F" w14:textId="77777777" w:rsidR="009A5CD4" w:rsidRPr="003232DF" w:rsidRDefault="009A5CD4" w:rsidP="003D579F">
      <w:pPr>
        <w:jc w:val="both"/>
        <w:rPr>
          <w:rFonts w:ascii="Arial" w:hAnsi="Arial" w:cs="Arial"/>
          <w:b/>
          <w:bCs/>
          <w:color w:val="000000"/>
          <w:sz w:val="20"/>
        </w:rPr>
      </w:pPr>
      <w:r w:rsidRPr="003232DF">
        <w:rPr>
          <w:rFonts w:ascii="Arial" w:hAnsi="Arial" w:cs="Arial"/>
          <w:b/>
          <w:bCs/>
          <w:color w:val="000000"/>
          <w:sz w:val="20"/>
        </w:rPr>
        <w:t>Genome-wide linkage and Family-based association analyses for identification of blood pressure regulation gene</w:t>
      </w:r>
    </w:p>
    <w:p w14:paraId="708660AB" w14:textId="404A6433" w:rsidR="009A5CD4" w:rsidRPr="003232DF" w:rsidRDefault="009A5CD4" w:rsidP="003D579F">
      <w:pPr>
        <w:ind w:firstLine="480"/>
        <w:jc w:val="both"/>
        <w:rPr>
          <w:rFonts w:ascii="Arial" w:hAnsi="Arial" w:cs="Arial"/>
          <w:color w:val="000000"/>
          <w:sz w:val="20"/>
        </w:rPr>
      </w:pPr>
      <w:r w:rsidRPr="003232DF">
        <w:rPr>
          <w:rFonts w:ascii="Arial" w:hAnsi="Arial" w:cs="Arial"/>
          <w:color w:val="000000"/>
          <w:sz w:val="20"/>
        </w:rPr>
        <w:t xml:space="preserve">Genome-wide linkage analysis was conducted initially based on the 1,144 subjects of Chinese origin from 360 nuclear families of </w:t>
      </w:r>
      <w:proofErr w:type="spellStart"/>
      <w:r w:rsidRPr="003232DF">
        <w:rPr>
          <w:rFonts w:ascii="Arial" w:hAnsi="Arial" w:cs="Arial"/>
          <w:color w:val="000000"/>
          <w:sz w:val="20"/>
        </w:rPr>
        <w:t>SAPPHIRe</w:t>
      </w:r>
      <w:proofErr w:type="spellEnd"/>
      <w:r w:rsidRPr="003232DF">
        <w:rPr>
          <w:rFonts w:ascii="Arial" w:hAnsi="Arial" w:cs="Arial"/>
          <w:color w:val="000000"/>
          <w:sz w:val="20"/>
        </w:rPr>
        <w:t xml:space="preserve"> cohort. As a result, a quantitative trait locus (QTL) associated with variations of blood pressure located on chromosome 20 between 14.7-18.3 Mb was mapped. Detailed descriptions of linkage analysis were published in our </w:t>
      </w:r>
      <w:r w:rsidRPr="003232DF">
        <w:rPr>
          <w:rFonts w:ascii="Arial" w:hAnsi="Arial" w:cs="Arial"/>
          <w:color w:val="000000"/>
          <w:sz w:val="20"/>
        </w:rPr>
        <w:lastRenderedPageBreak/>
        <w:t>previous work [1-3].</w:t>
      </w:r>
      <w:r w:rsidR="00457178">
        <w:rPr>
          <w:rFonts w:ascii="Arial" w:hAnsi="Arial" w:cs="Arial"/>
          <w:color w:val="000000"/>
          <w:sz w:val="20"/>
        </w:rPr>
        <w:t xml:space="preserve"> </w:t>
      </w:r>
      <w:r w:rsidRPr="003232DF">
        <w:rPr>
          <w:rFonts w:ascii="Arial" w:hAnsi="Arial" w:cs="Arial"/>
          <w:color w:val="000000"/>
          <w:sz w:val="20"/>
        </w:rPr>
        <w:t xml:space="preserve">Further fine-mappings with 51 SNPs in 6 genes including </w:t>
      </w:r>
      <w:r w:rsidRPr="003232DF">
        <w:rPr>
          <w:rFonts w:ascii="Arial" w:hAnsi="Arial" w:cs="Arial"/>
          <w:i/>
          <w:iCs/>
          <w:color w:val="000000"/>
          <w:sz w:val="20"/>
        </w:rPr>
        <w:t>PCSK2</w:t>
      </w:r>
      <w:r w:rsidRPr="003232DF">
        <w:rPr>
          <w:rFonts w:ascii="Arial" w:hAnsi="Arial" w:cs="Arial"/>
          <w:color w:val="000000"/>
          <w:sz w:val="20"/>
        </w:rPr>
        <w:t xml:space="preserve">, </w:t>
      </w:r>
      <w:r w:rsidRPr="003232DF">
        <w:rPr>
          <w:rFonts w:ascii="Arial" w:hAnsi="Arial" w:cs="Arial"/>
          <w:i/>
          <w:iCs/>
          <w:color w:val="000000"/>
          <w:sz w:val="20"/>
        </w:rPr>
        <w:t>BFSP1</w:t>
      </w:r>
      <w:r w:rsidRPr="003232DF">
        <w:rPr>
          <w:rFonts w:ascii="Arial" w:hAnsi="Arial" w:cs="Arial"/>
          <w:color w:val="000000"/>
          <w:sz w:val="20"/>
        </w:rPr>
        <w:t xml:space="preserve">, </w:t>
      </w:r>
      <w:r w:rsidRPr="003232DF">
        <w:rPr>
          <w:rFonts w:ascii="Arial" w:hAnsi="Arial" w:cs="Arial"/>
          <w:i/>
          <w:iCs/>
          <w:color w:val="000000"/>
          <w:sz w:val="20"/>
        </w:rPr>
        <w:t>RRBP1</w:t>
      </w:r>
      <w:r w:rsidRPr="003232DF">
        <w:rPr>
          <w:rFonts w:ascii="Arial" w:hAnsi="Arial" w:cs="Arial"/>
          <w:color w:val="000000"/>
          <w:sz w:val="20"/>
        </w:rPr>
        <w:t xml:space="preserve">, </w:t>
      </w:r>
      <w:r w:rsidRPr="003232DF">
        <w:rPr>
          <w:rFonts w:ascii="Arial" w:hAnsi="Arial" w:cs="Arial"/>
          <w:i/>
          <w:iCs/>
          <w:color w:val="000000"/>
          <w:sz w:val="20"/>
        </w:rPr>
        <w:t>SNX5</w:t>
      </w:r>
      <w:r w:rsidRPr="003232DF">
        <w:rPr>
          <w:rFonts w:ascii="Arial" w:hAnsi="Arial" w:cs="Arial"/>
          <w:color w:val="000000"/>
          <w:sz w:val="20"/>
        </w:rPr>
        <w:t xml:space="preserve">, </w:t>
      </w:r>
      <w:r w:rsidRPr="003232DF">
        <w:rPr>
          <w:rFonts w:ascii="Arial" w:hAnsi="Arial" w:cs="Arial"/>
          <w:i/>
          <w:iCs/>
          <w:color w:val="000000"/>
          <w:sz w:val="20"/>
        </w:rPr>
        <w:t xml:space="preserve">OVOL2 </w:t>
      </w:r>
      <w:r w:rsidRPr="003232DF">
        <w:rPr>
          <w:rFonts w:ascii="Arial" w:hAnsi="Arial" w:cs="Arial"/>
          <w:color w:val="000000"/>
          <w:sz w:val="20"/>
        </w:rPr>
        <w:t xml:space="preserve">and </w:t>
      </w:r>
      <w:r w:rsidRPr="003232DF">
        <w:rPr>
          <w:rFonts w:ascii="Arial" w:hAnsi="Arial" w:cs="Arial"/>
          <w:i/>
          <w:iCs/>
          <w:color w:val="000000"/>
          <w:sz w:val="20"/>
        </w:rPr>
        <w:t>CSRP2BP</w:t>
      </w:r>
      <w:r w:rsidRPr="003232DF">
        <w:rPr>
          <w:rFonts w:ascii="Arial" w:hAnsi="Arial" w:cs="Arial"/>
          <w:color w:val="000000"/>
          <w:sz w:val="20"/>
        </w:rPr>
        <w:t xml:space="preserve"> were performed covering this QTL region. We applied family-based association tests (FBAT) for single-SNP and SNP-haplotype association analysis for these 51 SNPs. Sliding window approaches were performed to identify the haplotypes associated with blood pressure. Haplotype analyses and the permutation procedure were performed under the additive genetic model by the “</w:t>
      </w:r>
      <w:proofErr w:type="spellStart"/>
      <w:r w:rsidRPr="003232DF">
        <w:rPr>
          <w:rFonts w:ascii="Arial" w:hAnsi="Arial" w:cs="Arial"/>
          <w:color w:val="000000"/>
          <w:sz w:val="20"/>
        </w:rPr>
        <w:t>hbat</w:t>
      </w:r>
      <w:proofErr w:type="spellEnd"/>
      <w:r w:rsidRPr="003232DF">
        <w:rPr>
          <w:rFonts w:ascii="Arial" w:hAnsi="Arial" w:cs="Arial"/>
          <w:color w:val="000000"/>
          <w:sz w:val="20"/>
        </w:rPr>
        <w:t>” module in FBAT.</w:t>
      </w:r>
    </w:p>
    <w:p w14:paraId="6E376C04" w14:textId="77777777" w:rsidR="009A5CD4" w:rsidRPr="003232DF" w:rsidRDefault="009A5CD4" w:rsidP="003D579F">
      <w:pPr>
        <w:jc w:val="both"/>
        <w:rPr>
          <w:rFonts w:ascii="Arial" w:hAnsi="Arial" w:cs="Arial"/>
          <w:b/>
          <w:bCs/>
          <w:color w:val="000000"/>
          <w:sz w:val="20"/>
        </w:rPr>
      </w:pPr>
      <w:r w:rsidRPr="003232DF">
        <w:rPr>
          <w:rFonts w:ascii="Arial" w:hAnsi="Arial" w:cs="Arial"/>
          <w:b/>
          <w:bCs/>
          <w:color w:val="000000"/>
          <w:sz w:val="20"/>
        </w:rPr>
        <w:t>Animals</w:t>
      </w:r>
    </w:p>
    <w:p w14:paraId="5F37C4DF" w14:textId="06244442" w:rsidR="009A5CD4" w:rsidRPr="003232DF" w:rsidRDefault="009A5CD4" w:rsidP="00446199">
      <w:pPr>
        <w:ind w:firstLineChars="150" w:firstLine="300"/>
        <w:jc w:val="both"/>
        <w:rPr>
          <w:rFonts w:ascii="Arial" w:hAnsi="Arial" w:cs="Arial"/>
          <w:color w:val="000000"/>
          <w:sz w:val="20"/>
        </w:rPr>
      </w:pPr>
      <w:r w:rsidRPr="003232DF">
        <w:rPr>
          <w:rFonts w:ascii="Arial" w:hAnsi="Arial" w:cs="Arial"/>
          <w:color w:val="000000"/>
          <w:sz w:val="20"/>
        </w:rPr>
        <w:t xml:space="preserve">For generation of </w:t>
      </w:r>
      <w:r w:rsidRPr="003232DF">
        <w:rPr>
          <w:rFonts w:ascii="Arial" w:hAnsi="Arial" w:cs="Arial"/>
          <w:i/>
          <w:iCs/>
          <w:color w:val="000000"/>
          <w:sz w:val="20"/>
        </w:rPr>
        <w:t>Rrbp1</w:t>
      </w:r>
      <w:r w:rsidRPr="003232DF">
        <w:rPr>
          <w:rFonts w:ascii="Arial" w:hAnsi="Arial" w:cs="Arial"/>
          <w:color w:val="000000"/>
          <w:sz w:val="20"/>
        </w:rPr>
        <w:t xml:space="preserve">-KO mice, two targeting vectors were generated to delete exons 4-24 of the </w:t>
      </w:r>
      <w:r w:rsidRPr="003232DF">
        <w:rPr>
          <w:rFonts w:ascii="Arial" w:hAnsi="Arial" w:cs="Arial"/>
          <w:i/>
          <w:iCs/>
          <w:color w:val="000000"/>
          <w:sz w:val="20"/>
        </w:rPr>
        <w:t>Rrbp1</w:t>
      </w:r>
      <w:r w:rsidRPr="003232DF">
        <w:rPr>
          <w:rFonts w:ascii="Arial" w:hAnsi="Arial" w:cs="Arial"/>
          <w:color w:val="000000"/>
          <w:sz w:val="20"/>
        </w:rPr>
        <w:t xml:space="preserve"> gene by the recombineering-based method [4, 5].</w:t>
      </w:r>
      <w:r w:rsidR="00223788">
        <w:rPr>
          <w:rFonts w:ascii="Arial" w:hAnsi="Arial" w:cs="Arial"/>
          <w:color w:val="000000"/>
          <w:sz w:val="20"/>
        </w:rPr>
        <w:t xml:space="preserve"> </w:t>
      </w:r>
      <w:r w:rsidRPr="003232DF">
        <w:rPr>
          <w:rFonts w:ascii="Arial" w:hAnsi="Arial" w:cs="Arial"/>
          <w:color w:val="000000"/>
          <w:sz w:val="20"/>
        </w:rPr>
        <w:t xml:space="preserve">The insertion of </w:t>
      </w:r>
      <w:proofErr w:type="spellStart"/>
      <w:r w:rsidRPr="003232DF">
        <w:rPr>
          <w:rFonts w:ascii="Arial" w:hAnsi="Arial" w:cs="Arial"/>
          <w:color w:val="000000"/>
          <w:sz w:val="20"/>
        </w:rPr>
        <w:t>LoxP</w:t>
      </w:r>
      <w:proofErr w:type="spellEnd"/>
      <w:r w:rsidRPr="003232DF">
        <w:rPr>
          <w:rFonts w:ascii="Arial" w:hAnsi="Arial" w:cs="Arial"/>
          <w:color w:val="000000"/>
          <w:sz w:val="20"/>
        </w:rPr>
        <w:t xml:space="preserve"> sites in the regions upstream of exon 4 and downstream of exon 24 within the </w:t>
      </w:r>
      <w:r w:rsidRPr="003232DF">
        <w:rPr>
          <w:rFonts w:ascii="Arial" w:hAnsi="Arial" w:cs="Arial"/>
          <w:i/>
          <w:iCs/>
          <w:color w:val="000000"/>
          <w:sz w:val="20"/>
        </w:rPr>
        <w:t>Rrbp1</w:t>
      </w:r>
      <w:r w:rsidRPr="003232DF">
        <w:rPr>
          <w:rFonts w:ascii="Arial" w:hAnsi="Arial" w:cs="Arial"/>
          <w:color w:val="000000"/>
          <w:sz w:val="20"/>
        </w:rPr>
        <w:t xml:space="preserve"> gene were retrieved from the 129/</w:t>
      </w:r>
      <w:proofErr w:type="spellStart"/>
      <w:r w:rsidRPr="003232DF">
        <w:rPr>
          <w:rFonts w:ascii="Arial" w:hAnsi="Arial" w:cs="Arial"/>
          <w:color w:val="000000"/>
          <w:sz w:val="20"/>
        </w:rPr>
        <w:t>Sv</w:t>
      </w:r>
      <w:proofErr w:type="spellEnd"/>
      <w:r w:rsidRPr="003232DF">
        <w:rPr>
          <w:rFonts w:ascii="Arial" w:hAnsi="Arial" w:cs="Arial"/>
          <w:color w:val="000000"/>
          <w:sz w:val="20"/>
        </w:rPr>
        <w:t xml:space="preserve">-derived bacterial artificial chromosome clones, bMQ361N11 and bMQ361N11 (Sanger Institute, UK), respectively. The two DNA fragments were inserted separately into a retrieving vector PL253, which contains an MC1-driven thymidine kinase cassette for negative selection of ES cells. The resulting constructs were used as the backbones for individual insertion of a neomycin (Neo) resistance cassette flanked by two </w:t>
      </w:r>
      <w:proofErr w:type="spellStart"/>
      <w:r w:rsidRPr="003232DF">
        <w:rPr>
          <w:rFonts w:ascii="Arial" w:hAnsi="Arial" w:cs="Arial"/>
          <w:color w:val="000000"/>
          <w:sz w:val="20"/>
        </w:rPr>
        <w:t>LoxP</w:t>
      </w:r>
      <w:proofErr w:type="spellEnd"/>
      <w:r w:rsidRPr="003232DF">
        <w:rPr>
          <w:rFonts w:ascii="Arial" w:hAnsi="Arial" w:cs="Arial"/>
          <w:color w:val="000000"/>
          <w:sz w:val="20"/>
        </w:rPr>
        <w:t xml:space="preserve"> sites upstream of exon 4, as well as a Neo cassette flanked by two </w:t>
      </w:r>
      <w:proofErr w:type="spellStart"/>
      <w:r w:rsidRPr="003232DF">
        <w:rPr>
          <w:rFonts w:ascii="Arial" w:hAnsi="Arial" w:cs="Arial"/>
          <w:color w:val="000000"/>
          <w:sz w:val="20"/>
        </w:rPr>
        <w:t>Frt</w:t>
      </w:r>
      <w:proofErr w:type="spellEnd"/>
      <w:r w:rsidRPr="003232DF">
        <w:rPr>
          <w:rFonts w:ascii="Arial" w:hAnsi="Arial" w:cs="Arial"/>
          <w:color w:val="000000"/>
          <w:sz w:val="20"/>
        </w:rPr>
        <w:t xml:space="preserve"> sites and one </w:t>
      </w:r>
      <w:proofErr w:type="spellStart"/>
      <w:r w:rsidRPr="003232DF">
        <w:rPr>
          <w:rFonts w:ascii="Arial" w:hAnsi="Arial" w:cs="Arial"/>
          <w:color w:val="000000"/>
          <w:sz w:val="20"/>
        </w:rPr>
        <w:t>LoxP</w:t>
      </w:r>
      <w:proofErr w:type="spellEnd"/>
      <w:r w:rsidRPr="003232DF">
        <w:rPr>
          <w:rFonts w:ascii="Arial" w:hAnsi="Arial" w:cs="Arial"/>
          <w:color w:val="000000"/>
          <w:sz w:val="20"/>
        </w:rPr>
        <w:t xml:space="preserve"> site downstream of exon 24, from PL452 and PL451 vectors, respectively. The first vector targeting exon 4 was linearized and transfected into 129/</w:t>
      </w:r>
      <w:proofErr w:type="spellStart"/>
      <w:r w:rsidRPr="003232DF">
        <w:rPr>
          <w:rFonts w:ascii="Arial" w:hAnsi="Arial" w:cs="Arial"/>
          <w:color w:val="000000"/>
          <w:sz w:val="20"/>
        </w:rPr>
        <w:t>Sv</w:t>
      </w:r>
      <w:proofErr w:type="spellEnd"/>
      <w:r w:rsidRPr="003232DF">
        <w:rPr>
          <w:rFonts w:ascii="Arial" w:hAnsi="Arial" w:cs="Arial"/>
          <w:color w:val="000000"/>
          <w:sz w:val="20"/>
        </w:rPr>
        <w:t xml:space="preserve">-derived embryonic stem cells (R1) through electroporation. The correct targeted clones were confirmed using Southern blotting, and the neomycin resistance gene was removed using Cre expression. Subsequently, the resulting ES cells were transfected with the second vector targeting exon 24, followed by Southern blotting confirmation. After Cre-mediated gene deletion of </w:t>
      </w:r>
      <w:r w:rsidRPr="003232DF">
        <w:rPr>
          <w:rFonts w:ascii="Arial" w:hAnsi="Arial" w:cs="Arial"/>
          <w:i/>
          <w:iCs/>
          <w:color w:val="000000"/>
          <w:sz w:val="20"/>
        </w:rPr>
        <w:t>Rrbp1</w:t>
      </w:r>
      <w:r w:rsidRPr="003232DF">
        <w:rPr>
          <w:rFonts w:ascii="Arial" w:hAnsi="Arial" w:cs="Arial"/>
          <w:color w:val="000000"/>
          <w:sz w:val="20"/>
        </w:rPr>
        <w:t>, the selected ES cells were injected into C57BL/6 blastocysts to establish chimeric mice, and the founder male chimeras were then crossed into a C57BL/6 background (FigureS1</w:t>
      </w:r>
      <w:r w:rsidRPr="003232DF">
        <w:rPr>
          <w:rFonts w:ascii="Arial" w:hAnsi="Arial" w:cs="Arial"/>
          <w:i/>
          <w:iCs/>
          <w:color w:val="000000"/>
          <w:sz w:val="20"/>
        </w:rPr>
        <w:t>A</w:t>
      </w:r>
      <w:r w:rsidRPr="003232DF">
        <w:rPr>
          <w:rFonts w:ascii="Arial" w:hAnsi="Arial" w:cs="Arial"/>
          <w:color w:val="000000"/>
          <w:sz w:val="20"/>
        </w:rPr>
        <w:t>).</w:t>
      </w:r>
      <w:r w:rsidRPr="003232DF">
        <w:rPr>
          <w:rFonts w:ascii="Arial" w:hAnsi="Arial" w:cs="Arial"/>
          <w:i/>
          <w:iCs/>
          <w:color w:val="000000"/>
          <w:sz w:val="20"/>
        </w:rPr>
        <w:t xml:space="preserve"> Rrbp1-</w:t>
      </w:r>
      <w:r w:rsidRPr="003232DF">
        <w:rPr>
          <w:rFonts w:ascii="Arial" w:hAnsi="Arial" w:cs="Arial"/>
          <w:color w:val="000000"/>
          <w:sz w:val="20"/>
        </w:rPr>
        <w:t xml:space="preserve">floxed mice were crossed with CMV-Cre mice to generate conventional knockout mice. Since the conventional knockout mice of C57BL/6 background were hard to </w:t>
      </w:r>
      <w:r w:rsidRPr="003232DF">
        <w:rPr>
          <w:rFonts w:ascii="Arial" w:hAnsi="Arial" w:cs="Arial"/>
          <w:color w:val="000000"/>
          <w:sz w:val="20"/>
        </w:rPr>
        <w:lastRenderedPageBreak/>
        <w:t xml:space="preserve">obtain, C57BL6/129J mixed genetic background mice were generated by breeding B6 with 129J for up to 6 generations. Cross-breeding heterozygous with heterozygous of both C57BL6/129J mixed genetic background generated </w:t>
      </w:r>
      <w:r w:rsidRPr="003232DF">
        <w:rPr>
          <w:rFonts w:ascii="Arial" w:hAnsi="Arial" w:cs="Arial"/>
          <w:i/>
          <w:iCs/>
          <w:color w:val="000000"/>
          <w:sz w:val="20"/>
        </w:rPr>
        <w:t>Rrbp1</w:t>
      </w:r>
      <w:r w:rsidRPr="003232DF">
        <w:rPr>
          <w:rFonts w:ascii="Arial" w:hAnsi="Arial" w:cs="Arial"/>
          <w:color w:val="000000"/>
          <w:sz w:val="20"/>
        </w:rPr>
        <w:t xml:space="preserve">-WT (wild-type), </w:t>
      </w:r>
      <w:r w:rsidRPr="003232DF">
        <w:rPr>
          <w:rFonts w:ascii="Arial" w:hAnsi="Arial" w:cs="Arial"/>
          <w:i/>
          <w:iCs/>
          <w:color w:val="000000"/>
          <w:sz w:val="20"/>
        </w:rPr>
        <w:t>Rrbp1</w:t>
      </w:r>
      <w:r w:rsidRPr="003232DF">
        <w:rPr>
          <w:rFonts w:ascii="Arial" w:hAnsi="Arial" w:cs="Arial"/>
          <w:color w:val="000000"/>
          <w:sz w:val="20"/>
        </w:rPr>
        <w:t xml:space="preserve">-HE (heterozygotes), and </w:t>
      </w:r>
      <w:r w:rsidRPr="003232DF">
        <w:rPr>
          <w:rFonts w:ascii="Arial" w:hAnsi="Arial" w:cs="Arial"/>
          <w:i/>
          <w:iCs/>
          <w:color w:val="000000"/>
          <w:sz w:val="20"/>
        </w:rPr>
        <w:t>Rrbp1</w:t>
      </w:r>
      <w:r w:rsidRPr="003232DF">
        <w:rPr>
          <w:rFonts w:ascii="Arial" w:hAnsi="Arial" w:cs="Arial"/>
          <w:color w:val="000000"/>
          <w:sz w:val="20"/>
        </w:rPr>
        <w:t>-KO (homozygous knockout) mice for subsequent experiments. The genotyping results are shown in Supplemental FigureS1</w:t>
      </w:r>
      <w:r w:rsidRPr="003232DF">
        <w:rPr>
          <w:rFonts w:ascii="Arial" w:hAnsi="Arial" w:cs="Arial"/>
          <w:i/>
          <w:iCs/>
          <w:color w:val="000000"/>
          <w:sz w:val="20"/>
        </w:rPr>
        <w:t>B</w:t>
      </w:r>
      <w:r w:rsidRPr="003232DF">
        <w:rPr>
          <w:rFonts w:ascii="Arial" w:hAnsi="Arial" w:cs="Arial"/>
          <w:color w:val="000000"/>
          <w:sz w:val="20"/>
        </w:rPr>
        <w:t xml:space="preserve">.For genotyping, genomic DNA was extracted from 2-3 mm mouse tails and was used for PCR amplification by the wild-type primer set: forward primer 5’- AGAGAATGGTTGGGATAGAG -3’ and the reverse primer 5’- CAAACCCTTGTCATGAGCAT -3’ and the knockout primer set: forward primer 5’- CACTAC ATGTGTAGCTGAAC -3’ and the reverse primer 5’- CAAACCCTTGTCATGAGCAT-3’. </w:t>
      </w:r>
    </w:p>
    <w:p w14:paraId="79887CBE" w14:textId="77777777" w:rsidR="009A5CD4" w:rsidRPr="003232DF" w:rsidRDefault="009A5CD4" w:rsidP="00446199">
      <w:pPr>
        <w:ind w:firstLineChars="150" w:firstLine="300"/>
        <w:jc w:val="both"/>
        <w:rPr>
          <w:rFonts w:ascii="Arial" w:hAnsi="Arial" w:cs="Arial"/>
          <w:color w:val="000000"/>
          <w:sz w:val="20"/>
        </w:rPr>
      </w:pPr>
      <w:r w:rsidRPr="003232DF">
        <w:rPr>
          <w:rFonts w:ascii="Arial" w:hAnsi="Arial" w:cs="Arial"/>
          <w:color w:val="000000"/>
          <w:sz w:val="20"/>
        </w:rPr>
        <w:t>For high-potassium loading mouse survival test, mice were under high K</w:t>
      </w:r>
      <w:r w:rsidRPr="003232DF">
        <w:rPr>
          <w:rFonts w:ascii="Arial" w:hAnsi="Arial" w:cs="Arial"/>
          <w:color w:val="000000"/>
          <w:sz w:val="20"/>
          <w:vertAlign w:val="superscript"/>
        </w:rPr>
        <w:t>+</w:t>
      </w:r>
      <w:r w:rsidRPr="003232DF">
        <w:rPr>
          <w:rFonts w:ascii="Arial" w:hAnsi="Arial" w:cs="Arial"/>
          <w:color w:val="000000"/>
          <w:sz w:val="20"/>
        </w:rPr>
        <w:t xml:space="preserve"> intake and intraperitoneally injected with fludrocortisone acetate once every two days for a total of 30 days. The death events were recorded.</w:t>
      </w:r>
    </w:p>
    <w:p w14:paraId="04268E25" w14:textId="77777777" w:rsidR="009A5CD4" w:rsidRPr="003232DF" w:rsidRDefault="009A5CD4" w:rsidP="00446199">
      <w:pPr>
        <w:ind w:firstLineChars="150" w:firstLine="300"/>
        <w:jc w:val="both"/>
        <w:rPr>
          <w:rFonts w:ascii="Arial" w:hAnsi="Arial" w:cs="Arial"/>
          <w:color w:val="000000"/>
          <w:sz w:val="20"/>
        </w:rPr>
      </w:pPr>
      <w:r w:rsidRPr="003232DF">
        <w:rPr>
          <w:rFonts w:ascii="Arial" w:hAnsi="Arial" w:cs="Arial"/>
          <w:color w:val="000000"/>
          <w:sz w:val="20"/>
        </w:rPr>
        <w:t xml:space="preserve">Mice were sacrificed for tissue dissection or euthanized by excess carbon dioxide administration. All the animal protocols and experimental procedures were approved by the Institutional Animal Care and Utilization Committee, Academia </w:t>
      </w:r>
      <w:proofErr w:type="spellStart"/>
      <w:r w:rsidRPr="003232DF">
        <w:rPr>
          <w:rFonts w:ascii="Arial" w:hAnsi="Arial" w:cs="Arial"/>
          <w:color w:val="000000"/>
          <w:sz w:val="20"/>
        </w:rPr>
        <w:t>Sinica</w:t>
      </w:r>
      <w:proofErr w:type="spellEnd"/>
      <w:r w:rsidRPr="003232DF">
        <w:rPr>
          <w:rFonts w:ascii="Arial" w:hAnsi="Arial" w:cs="Arial"/>
          <w:color w:val="000000"/>
          <w:sz w:val="20"/>
        </w:rPr>
        <w:t xml:space="preserve"> (IACUC number: 19-07-1331) and performed in conformation with the National Institutes of Health (NIH) guidelines for the Care and Use of Laboratory Animals.</w:t>
      </w:r>
    </w:p>
    <w:p w14:paraId="5627E480" w14:textId="77777777" w:rsidR="009A5CD4" w:rsidRPr="003232DF" w:rsidRDefault="009A5CD4" w:rsidP="003D579F">
      <w:pPr>
        <w:jc w:val="both"/>
        <w:rPr>
          <w:rFonts w:ascii="Arial" w:hAnsi="Arial" w:cs="Arial"/>
          <w:b/>
          <w:color w:val="000000"/>
          <w:sz w:val="20"/>
        </w:rPr>
      </w:pPr>
      <w:r w:rsidRPr="003232DF">
        <w:rPr>
          <w:rFonts w:ascii="Arial" w:hAnsi="Arial" w:cs="Arial"/>
          <w:b/>
          <w:color w:val="000000"/>
          <w:sz w:val="20"/>
        </w:rPr>
        <w:t>Phenotypic analysis</w:t>
      </w:r>
    </w:p>
    <w:p w14:paraId="5375F224" w14:textId="77777777" w:rsidR="009A5CD4" w:rsidRPr="003232DF" w:rsidRDefault="009A5CD4" w:rsidP="00B40B22">
      <w:pPr>
        <w:jc w:val="both"/>
        <w:rPr>
          <w:rFonts w:ascii="Arial" w:hAnsi="Arial" w:cs="Arial"/>
          <w:b/>
          <w:bCs/>
          <w:color w:val="000000"/>
          <w:sz w:val="20"/>
        </w:rPr>
      </w:pPr>
      <w:r w:rsidRPr="003232DF">
        <w:rPr>
          <w:rFonts w:ascii="Arial" w:hAnsi="Arial" w:cs="Arial"/>
          <w:color w:val="000000"/>
          <w:sz w:val="20"/>
          <w:u w:val="single"/>
        </w:rPr>
        <w:t>Body composition analysis</w:t>
      </w:r>
      <w:r w:rsidRPr="003232DF">
        <w:rPr>
          <w:rFonts w:ascii="Arial" w:hAnsi="Arial" w:cs="Arial"/>
          <w:color w:val="000000"/>
          <w:sz w:val="20"/>
        </w:rPr>
        <w:t xml:space="preserve">: The body compositions of 16-week-old mice were determined by the SkyScan1076 high resolution micro-CT system. Mice were anesthetized using 1% isoflurane inhalation. We thank the Taiwan Mouse Clinic, Academia </w:t>
      </w:r>
      <w:proofErr w:type="spellStart"/>
      <w:r w:rsidRPr="003232DF">
        <w:rPr>
          <w:rFonts w:ascii="Arial" w:hAnsi="Arial" w:cs="Arial"/>
          <w:color w:val="000000"/>
          <w:sz w:val="20"/>
        </w:rPr>
        <w:t>Sinica</w:t>
      </w:r>
      <w:proofErr w:type="spellEnd"/>
      <w:r w:rsidRPr="003232DF">
        <w:rPr>
          <w:rFonts w:ascii="Arial" w:hAnsi="Arial" w:cs="Arial"/>
          <w:color w:val="000000"/>
          <w:sz w:val="20"/>
        </w:rPr>
        <w:t xml:space="preserve"> and Taiwan Animal Consortium for the technical support in standard body composition analysis.</w:t>
      </w:r>
    </w:p>
    <w:p w14:paraId="6ED741A4" w14:textId="77777777" w:rsidR="009A5CD4" w:rsidRPr="003232DF" w:rsidRDefault="009A5CD4" w:rsidP="00B40B22">
      <w:pPr>
        <w:jc w:val="both"/>
        <w:rPr>
          <w:rFonts w:ascii="Arial" w:hAnsi="Arial"/>
          <w:color w:val="000000"/>
          <w:sz w:val="20"/>
          <w:u w:val="single"/>
        </w:rPr>
      </w:pPr>
      <w:r w:rsidRPr="003232DF">
        <w:rPr>
          <w:rFonts w:ascii="Arial" w:hAnsi="Arial" w:cs="Arial"/>
          <w:color w:val="000000"/>
          <w:sz w:val="20"/>
          <w:u w:val="single"/>
        </w:rPr>
        <w:t>Echocardiogram</w:t>
      </w:r>
      <w:r w:rsidRPr="003232DF">
        <w:rPr>
          <w:rFonts w:ascii="Arial" w:hAnsi="Arial" w:cs="Arial"/>
          <w:color w:val="000000"/>
          <w:sz w:val="20"/>
        </w:rPr>
        <w:t xml:space="preserve">: Echocardiography was performed on mice at age 12-16 weeks with normal diet using a preclinical ultrasound system with a linear 30-MHz transducer (Prospect T1, S-Sharp </w:t>
      </w:r>
      <w:r w:rsidRPr="003232DF">
        <w:rPr>
          <w:rFonts w:ascii="Arial" w:hAnsi="Arial" w:cs="Arial"/>
          <w:color w:val="000000"/>
          <w:sz w:val="20"/>
        </w:rPr>
        <w:lastRenderedPageBreak/>
        <w:t xml:space="preserve">Corporation). Mice were anesthetized with 2% isoflurane (200 ml/min air) during imaging. Cardiac output (ml/min) was calculated using the heart rate (number of heart beats per minute) multiplied by stroke volume (ml/beat): Cardiac output = heart rate </w:t>
      </w:r>
      <w:r w:rsidRPr="003232DF">
        <w:rPr>
          <w:rFonts w:ascii="Arial" w:hAnsi="Arial" w:cs="Arial"/>
          <w:color w:val="000000"/>
          <w:sz w:val="20"/>
        </w:rPr>
        <w:sym w:font="Symbol" w:char="F0B4"/>
      </w:r>
      <w:r w:rsidRPr="003232DF">
        <w:rPr>
          <w:rFonts w:ascii="Arial" w:hAnsi="Arial" w:cs="Arial"/>
          <w:color w:val="000000"/>
          <w:sz w:val="20"/>
        </w:rPr>
        <w:t xml:space="preserve"> stroke volume. Left ventricular mass was calculated from M-mode images using interventricular septum, diastolic left ventricular diameters of left ventricular internal diameter and left ventricular posterior wall for the formula corrected by Devereux: LV mass (mg) = 1.04 </w:t>
      </w:r>
      <w:r w:rsidRPr="003232DF">
        <w:rPr>
          <w:rFonts w:ascii="Arial" w:hAnsi="Arial" w:cs="Arial"/>
          <w:color w:val="000000"/>
          <w:sz w:val="20"/>
        </w:rPr>
        <w:sym w:font="Symbol" w:char="F0B4"/>
      </w:r>
      <w:r w:rsidRPr="003232DF">
        <w:rPr>
          <w:rFonts w:ascii="Arial" w:hAnsi="Arial" w:cs="Arial"/>
          <w:color w:val="000000"/>
          <w:sz w:val="20"/>
        </w:rPr>
        <w:t xml:space="preserve"> [(interventricular septum + left ventricular internal diameter + left ventricular posterior wall thickness)</w:t>
      </w:r>
      <w:r w:rsidRPr="003232DF">
        <w:rPr>
          <w:rFonts w:ascii="Arial" w:hAnsi="Arial" w:cs="Arial"/>
          <w:color w:val="000000"/>
          <w:sz w:val="20"/>
          <w:vertAlign w:val="superscript"/>
        </w:rPr>
        <w:t>3</w:t>
      </w:r>
      <w:bookmarkStart w:id="1" w:name="_Hlk106099105"/>
      <w:r w:rsidRPr="003232DF">
        <w:rPr>
          <w:rFonts w:ascii="Arial" w:hAnsi="Arial" w:cs="Arial"/>
          <w:color w:val="000000"/>
          <w:sz w:val="20"/>
        </w:rPr>
        <w:t>–</w:t>
      </w:r>
      <w:bookmarkEnd w:id="1"/>
      <w:r w:rsidRPr="003232DF">
        <w:rPr>
          <w:rFonts w:ascii="Arial" w:hAnsi="Arial" w:cs="Arial"/>
          <w:color w:val="000000"/>
          <w:sz w:val="20"/>
        </w:rPr>
        <w:t xml:space="preserve"> (left ventricular internal diameter)</w:t>
      </w:r>
      <w:r w:rsidRPr="003232DF">
        <w:rPr>
          <w:rFonts w:ascii="Arial" w:hAnsi="Arial" w:cs="Arial"/>
          <w:color w:val="000000"/>
          <w:sz w:val="20"/>
          <w:vertAlign w:val="superscript"/>
        </w:rPr>
        <w:t>3</w:t>
      </w:r>
      <w:r w:rsidRPr="003232DF">
        <w:rPr>
          <w:rFonts w:ascii="Arial" w:hAnsi="Arial" w:cs="Arial"/>
          <w:color w:val="000000"/>
          <w:sz w:val="20"/>
        </w:rPr>
        <w:t>] – 13.6.</w:t>
      </w:r>
    </w:p>
    <w:p w14:paraId="52FE265D" w14:textId="79799773" w:rsidR="009A5CD4" w:rsidRPr="003232DF" w:rsidRDefault="009A5CD4" w:rsidP="00B40B22">
      <w:pPr>
        <w:jc w:val="both"/>
        <w:rPr>
          <w:rFonts w:ascii="Arial" w:hAnsi="Arial" w:cs="Arial"/>
          <w:color w:val="000000"/>
          <w:sz w:val="20"/>
        </w:rPr>
      </w:pPr>
      <w:r w:rsidRPr="003232DF">
        <w:rPr>
          <w:rFonts w:ascii="Arial" w:hAnsi="Arial" w:cs="Arial"/>
          <w:bCs/>
          <w:color w:val="000000"/>
          <w:sz w:val="20"/>
          <w:u w:val="single"/>
        </w:rPr>
        <w:t>Blood and urine analysis</w:t>
      </w:r>
      <w:r w:rsidRPr="003232DF">
        <w:rPr>
          <w:rFonts w:ascii="Arial" w:hAnsi="Arial" w:cs="Arial"/>
          <w:color w:val="000000"/>
          <w:sz w:val="20"/>
        </w:rPr>
        <w:t xml:space="preserve">: </w:t>
      </w:r>
      <w:r w:rsidRPr="003232DF">
        <w:rPr>
          <w:rFonts w:ascii="Arial" w:hAnsi="Arial"/>
          <w:color w:val="000000"/>
          <w:sz w:val="20"/>
        </w:rPr>
        <w:t xml:space="preserve">Ten to sixteen-week-old male and female mice were used. For high potassium loading test or the fludrocortisone acetate treatment assay, mice were placed in metabolic cages at 11:00 am. They were first fed with control diet (D10012Mi, Research Diets) and normal water for 24 hours, followed by </w:t>
      </w:r>
      <w:r w:rsidRPr="003232DF">
        <w:rPr>
          <w:rFonts w:ascii="Arial" w:hAnsi="Arial" w:cs="Arial"/>
          <w:color w:val="000000"/>
          <w:sz w:val="20"/>
        </w:rPr>
        <w:t>high-K</w:t>
      </w:r>
      <w:r w:rsidRPr="003232DF">
        <w:rPr>
          <w:rFonts w:ascii="Arial" w:hAnsi="Arial" w:cs="Arial"/>
          <w:color w:val="000000"/>
          <w:sz w:val="20"/>
          <w:vertAlign w:val="superscript"/>
        </w:rPr>
        <w:t>+</w:t>
      </w:r>
      <w:r w:rsidRPr="003232DF">
        <w:rPr>
          <w:rFonts w:ascii="Arial" w:hAnsi="Arial"/>
          <w:color w:val="000000"/>
          <w:sz w:val="20"/>
        </w:rPr>
        <w:t xml:space="preserve"> diet (5% potassium was added as potassium chloride) and water containing 5% </w:t>
      </w:r>
      <w:proofErr w:type="spellStart"/>
      <w:r w:rsidRPr="003232DF">
        <w:rPr>
          <w:rFonts w:ascii="Arial" w:hAnsi="Arial"/>
          <w:color w:val="000000"/>
          <w:sz w:val="20"/>
        </w:rPr>
        <w:t>KCl</w:t>
      </w:r>
      <w:proofErr w:type="spellEnd"/>
      <w:r w:rsidRPr="003232DF">
        <w:rPr>
          <w:rFonts w:ascii="Arial" w:hAnsi="Arial"/>
          <w:color w:val="000000"/>
          <w:sz w:val="20"/>
        </w:rPr>
        <w:t xml:space="preserve"> for another 48 hours. For fludrocortisone acetate treatment assay, mice were intraperitoneally injected with saline or 100 mg/kg fludrocortisone acetate (F6127, Sigma) after </w:t>
      </w:r>
      <w:r w:rsidRPr="003232DF">
        <w:rPr>
          <w:rFonts w:ascii="Arial" w:hAnsi="Arial" w:cs="Arial"/>
          <w:color w:val="000000"/>
          <w:sz w:val="20"/>
        </w:rPr>
        <w:t>high-K</w:t>
      </w:r>
      <w:r w:rsidRPr="003232DF">
        <w:rPr>
          <w:rFonts w:ascii="Arial" w:hAnsi="Arial" w:cs="Arial"/>
          <w:color w:val="000000"/>
          <w:sz w:val="20"/>
          <w:vertAlign w:val="superscript"/>
        </w:rPr>
        <w:t>+</w:t>
      </w:r>
      <w:r w:rsidRPr="003232DF">
        <w:rPr>
          <w:rFonts w:ascii="Arial" w:hAnsi="Arial"/>
          <w:color w:val="000000"/>
          <w:sz w:val="20"/>
        </w:rPr>
        <w:t xml:space="preserve"> intake for 24 hours. After another 24 hours, urine and blood from the submandibular </w:t>
      </w:r>
      <w:r w:rsidRPr="003232DF">
        <w:rPr>
          <w:rFonts w:ascii="Arial" w:hAnsi="Arial" w:cs="Arial"/>
          <w:color w:val="000000"/>
          <w:sz w:val="20"/>
        </w:rPr>
        <w:t>vein</w:t>
      </w:r>
      <w:r w:rsidR="00223788">
        <w:rPr>
          <w:rFonts w:ascii="Arial" w:hAnsi="Arial" w:cs="Arial"/>
          <w:color w:val="000000"/>
          <w:sz w:val="20"/>
        </w:rPr>
        <w:t xml:space="preserve"> </w:t>
      </w:r>
      <w:r w:rsidRPr="003232DF">
        <w:rPr>
          <w:rFonts w:ascii="Arial" w:hAnsi="Arial" w:cs="Arial"/>
          <w:color w:val="000000"/>
          <w:sz w:val="20"/>
        </w:rPr>
        <w:t xml:space="preserve">were collected and examined. The electrolytes profile was analyzed by different kits of </w:t>
      </w:r>
      <w:proofErr w:type="spellStart"/>
      <w:r w:rsidRPr="003232DF">
        <w:rPr>
          <w:rFonts w:ascii="Arial" w:hAnsi="Arial" w:cs="Arial"/>
          <w:color w:val="000000"/>
          <w:sz w:val="20"/>
        </w:rPr>
        <w:t>cobas</w:t>
      </w:r>
      <w:proofErr w:type="spellEnd"/>
      <w:r w:rsidRPr="003232DF">
        <w:rPr>
          <w:rFonts w:ascii="Arial" w:hAnsi="Arial" w:cs="Arial"/>
          <w:color w:val="000000"/>
          <w:sz w:val="20"/>
        </w:rPr>
        <w:t xml:space="preserve"> c11 analyzer (Roche). The plasma samples with hemolysis index from zero to “++” (indicated very mild level of hemolysis) were obtained to conduct electrolytes measurement.</w:t>
      </w:r>
    </w:p>
    <w:p w14:paraId="7B12AC4D" w14:textId="77777777" w:rsidR="009A5CD4" w:rsidRPr="003232DF" w:rsidRDefault="009A5CD4" w:rsidP="00446199">
      <w:pPr>
        <w:ind w:firstLineChars="200" w:firstLine="400"/>
        <w:jc w:val="both"/>
        <w:rPr>
          <w:rFonts w:ascii="Arial" w:hAnsi="Arial"/>
          <w:color w:val="000000"/>
          <w:sz w:val="20"/>
        </w:rPr>
      </w:pPr>
      <w:r w:rsidRPr="003232DF">
        <w:rPr>
          <w:rFonts w:ascii="Arial" w:hAnsi="Arial"/>
          <w:color w:val="000000"/>
          <w:sz w:val="20"/>
        </w:rPr>
        <w:t xml:space="preserve">Commercial ELISA kits were utilized to measure the levels of renin (E-EL-M0061, </w:t>
      </w:r>
      <w:proofErr w:type="spellStart"/>
      <w:r w:rsidRPr="003232DF">
        <w:rPr>
          <w:rFonts w:ascii="Arial" w:hAnsi="Arial"/>
          <w:color w:val="000000"/>
          <w:sz w:val="20"/>
        </w:rPr>
        <w:t>Elabscience</w:t>
      </w:r>
      <w:proofErr w:type="spellEnd"/>
      <w:r w:rsidRPr="003232DF">
        <w:rPr>
          <w:rFonts w:ascii="Arial" w:hAnsi="Arial"/>
          <w:color w:val="000000"/>
          <w:sz w:val="20"/>
        </w:rPr>
        <w:t xml:space="preserve">), angiotensinogen (CSB-E08566m, </w:t>
      </w:r>
      <w:proofErr w:type="spellStart"/>
      <w:r w:rsidRPr="003232DF">
        <w:rPr>
          <w:rFonts w:ascii="Arial" w:hAnsi="Arial"/>
          <w:color w:val="000000"/>
          <w:sz w:val="20"/>
        </w:rPr>
        <w:t>Cusabio</w:t>
      </w:r>
      <w:proofErr w:type="spellEnd"/>
      <w:r w:rsidRPr="003232DF">
        <w:rPr>
          <w:rFonts w:ascii="Arial" w:hAnsi="Arial"/>
          <w:color w:val="000000"/>
          <w:sz w:val="20"/>
        </w:rPr>
        <w:t xml:space="preserve">), Ang-I (CSB-E08529m, </w:t>
      </w:r>
      <w:proofErr w:type="spellStart"/>
      <w:r w:rsidRPr="003232DF">
        <w:rPr>
          <w:rFonts w:ascii="Arial" w:hAnsi="Arial"/>
          <w:color w:val="000000"/>
          <w:sz w:val="20"/>
        </w:rPr>
        <w:t>Cusabio</w:t>
      </w:r>
      <w:proofErr w:type="spellEnd"/>
      <w:r w:rsidRPr="003232DF">
        <w:rPr>
          <w:rFonts w:ascii="Arial" w:hAnsi="Arial"/>
          <w:color w:val="000000"/>
          <w:sz w:val="20"/>
        </w:rPr>
        <w:t xml:space="preserve">), Ang-II (CSB-E04495m, </w:t>
      </w:r>
      <w:proofErr w:type="spellStart"/>
      <w:r w:rsidRPr="003232DF">
        <w:rPr>
          <w:rFonts w:ascii="Arial" w:hAnsi="Arial"/>
          <w:color w:val="000000"/>
          <w:sz w:val="20"/>
        </w:rPr>
        <w:t>Cusabio</w:t>
      </w:r>
      <w:proofErr w:type="spellEnd"/>
      <w:r w:rsidRPr="003232DF">
        <w:rPr>
          <w:rFonts w:ascii="Arial" w:hAnsi="Arial"/>
          <w:color w:val="000000"/>
          <w:sz w:val="20"/>
        </w:rPr>
        <w:t xml:space="preserve">), aldosterone (ADI-900-173, Enzo Life), and noradrenaline (CSB-E07870m, </w:t>
      </w:r>
      <w:proofErr w:type="spellStart"/>
      <w:r w:rsidRPr="003232DF">
        <w:rPr>
          <w:rFonts w:ascii="Arial" w:hAnsi="Arial"/>
          <w:color w:val="000000"/>
          <w:sz w:val="20"/>
        </w:rPr>
        <w:t>Cusabio</w:t>
      </w:r>
      <w:proofErr w:type="spellEnd"/>
      <w:r w:rsidRPr="003232DF">
        <w:rPr>
          <w:rFonts w:ascii="Arial" w:hAnsi="Arial"/>
          <w:color w:val="000000"/>
          <w:sz w:val="20"/>
        </w:rPr>
        <w:t xml:space="preserve">). The renin activity assay was performed using SensoLyte®520 Mouse Renin Assay Kit (AS-72161, </w:t>
      </w:r>
      <w:proofErr w:type="spellStart"/>
      <w:r w:rsidRPr="003232DF">
        <w:rPr>
          <w:rFonts w:ascii="Arial" w:hAnsi="Arial"/>
          <w:color w:val="000000"/>
          <w:sz w:val="20"/>
        </w:rPr>
        <w:t>AnaSpec</w:t>
      </w:r>
      <w:proofErr w:type="spellEnd"/>
      <w:r w:rsidRPr="003232DF">
        <w:rPr>
          <w:rFonts w:ascii="Arial" w:hAnsi="Arial"/>
          <w:color w:val="000000"/>
          <w:sz w:val="20"/>
        </w:rPr>
        <w:t xml:space="preserve">). Ten µl serum sample was utilized to measure the mouse renin activity using a 5-FAM/QXL™ 520 fluorescence resonance energy transfer peptide. The FRET </w:t>
      </w:r>
      <w:r w:rsidRPr="003232DF">
        <w:rPr>
          <w:rFonts w:ascii="Arial" w:hAnsi="Arial"/>
          <w:color w:val="000000"/>
          <w:sz w:val="20"/>
        </w:rPr>
        <w:lastRenderedPageBreak/>
        <w:t>peptide was separated into two fragments by mouse renin, and the fragments of 5-FAM were monitored at excitation/emission = 490/520 nm.</w:t>
      </w:r>
    </w:p>
    <w:p w14:paraId="1669031B" w14:textId="77777777" w:rsidR="009A5CD4" w:rsidRPr="003232DF" w:rsidRDefault="009A5CD4" w:rsidP="00446199">
      <w:pPr>
        <w:ind w:firstLineChars="200" w:firstLine="400"/>
        <w:jc w:val="both"/>
        <w:rPr>
          <w:rFonts w:ascii="Arial" w:hAnsi="Arial"/>
          <w:color w:val="000000"/>
          <w:sz w:val="20"/>
        </w:rPr>
      </w:pPr>
      <w:r w:rsidRPr="003232DF">
        <w:rPr>
          <w:rFonts w:ascii="Arial" w:hAnsi="Arial"/>
          <w:color w:val="000000"/>
          <w:sz w:val="20"/>
        </w:rPr>
        <w:t>The fractional excretion of electrolytes was calculated using the following equation: FE = (serum creatinine (</w:t>
      </w:r>
      <w:proofErr w:type="spellStart"/>
      <w:r w:rsidRPr="003232DF">
        <w:rPr>
          <w:rFonts w:ascii="Arial" w:hAnsi="Arial"/>
          <w:color w:val="000000"/>
          <w:sz w:val="20"/>
        </w:rPr>
        <w:t>μmol</w:t>
      </w:r>
      <w:proofErr w:type="spellEnd"/>
      <w:r w:rsidRPr="003232DF">
        <w:rPr>
          <w:rFonts w:ascii="Arial" w:hAnsi="Arial"/>
          <w:color w:val="000000"/>
          <w:sz w:val="20"/>
        </w:rPr>
        <w:t>/L) × urinary electrolyte (mmol/L)/serum electrolyte (mmol/L) × urinary creatinine (</w:t>
      </w:r>
      <w:proofErr w:type="spellStart"/>
      <w:r w:rsidRPr="003232DF">
        <w:rPr>
          <w:rFonts w:ascii="Arial" w:hAnsi="Arial"/>
          <w:color w:val="000000"/>
          <w:sz w:val="20"/>
        </w:rPr>
        <w:t>μmol</w:t>
      </w:r>
      <w:proofErr w:type="spellEnd"/>
      <w:r w:rsidRPr="003232DF">
        <w:rPr>
          <w:rFonts w:ascii="Arial" w:hAnsi="Arial"/>
          <w:color w:val="000000"/>
          <w:sz w:val="20"/>
        </w:rPr>
        <w:t xml:space="preserve">/L) × 100.The </w:t>
      </w:r>
      <w:proofErr w:type="spellStart"/>
      <w:r w:rsidRPr="003232DF">
        <w:rPr>
          <w:rFonts w:ascii="Arial" w:hAnsi="Arial"/>
          <w:color w:val="000000"/>
          <w:sz w:val="20"/>
        </w:rPr>
        <w:t>transtubular</w:t>
      </w:r>
      <w:proofErr w:type="spellEnd"/>
      <w:r w:rsidRPr="003232DF">
        <w:rPr>
          <w:rFonts w:ascii="Arial" w:hAnsi="Arial"/>
          <w:color w:val="000000"/>
          <w:sz w:val="20"/>
        </w:rPr>
        <w:t xml:space="preserve"> K</w:t>
      </w:r>
      <w:r w:rsidRPr="003232DF">
        <w:rPr>
          <w:rFonts w:ascii="Arial" w:hAnsi="Arial"/>
          <w:color w:val="000000"/>
          <w:sz w:val="20"/>
          <w:vertAlign w:val="superscript"/>
        </w:rPr>
        <w:t>+</w:t>
      </w:r>
      <w:r w:rsidRPr="003232DF">
        <w:rPr>
          <w:rFonts w:ascii="Arial" w:hAnsi="Arial"/>
          <w:color w:val="000000"/>
          <w:sz w:val="20"/>
        </w:rPr>
        <w:t xml:space="preserve"> gradient (TTKG) was calculated using the formula: TTKG= (urinary potassium × serum osmolality)/ (serum potassium × urine osmolality). The plasma osmolality was calculated using the formula: Osmolality= 2 × serum sodium(</w:t>
      </w:r>
      <w:proofErr w:type="spellStart"/>
      <w:r w:rsidRPr="003232DF">
        <w:rPr>
          <w:rFonts w:ascii="Arial" w:hAnsi="Arial"/>
          <w:color w:val="000000"/>
          <w:sz w:val="20"/>
        </w:rPr>
        <w:t>mEq</w:t>
      </w:r>
      <w:proofErr w:type="spellEnd"/>
      <w:r w:rsidRPr="003232DF">
        <w:rPr>
          <w:rFonts w:ascii="Arial" w:hAnsi="Arial"/>
          <w:color w:val="000000"/>
          <w:sz w:val="20"/>
        </w:rPr>
        <w:t>/L) + glucose (mg/dL)/18+BUN (mg/dL)/2.8.</w:t>
      </w:r>
    </w:p>
    <w:p w14:paraId="55A8E379" w14:textId="77777777"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ACTH stimulation test</w:t>
      </w:r>
      <w:r w:rsidRPr="003232DF">
        <w:rPr>
          <w:rFonts w:ascii="Arial" w:hAnsi="Arial" w:cs="Arial"/>
          <w:color w:val="000000"/>
          <w:sz w:val="20"/>
        </w:rPr>
        <w:t xml:space="preserve">: 16-week-old mice were </w:t>
      </w:r>
      <w:r w:rsidRPr="003232DF">
        <w:rPr>
          <w:rFonts w:ascii="Arial" w:hAnsi="Arial"/>
          <w:color w:val="000000"/>
          <w:sz w:val="20"/>
        </w:rPr>
        <w:t xml:space="preserve">intraperitoneally injected with 50 ng/g body weight of Adrenocorticotropic Hormone (ACTH 1-24; A0928, Sigma) at 11:00. Then, we collected blood sample after ACTH treatment for 0, 30, 60, and 90 minutes. Commercial ELISA kits were utilized to measure the levels of corticosterone (CSB-E07969m, </w:t>
      </w:r>
      <w:proofErr w:type="spellStart"/>
      <w:r w:rsidRPr="003232DF">
        <w:rPr>
          <w:rFonts w:ascii="Arial" w:hAnsi="Arial"/>
          <w:color w:val="000000"/>
          <w:sz w:val="20"/>
        </w:rPr>
        <w:t>Cusabio</w:t>
      </w:r>
      <w:proofErr w:type="spellEnd"/>
      <w:r w:rsidRPr="003232DF">
        <w:rPr>
          <w:rFonts w:ascii="Arial" w:hAnsi="Arial"/>
          <w:color w:val="000000"/>
          <w:sz w:val="20"/>
        </w:rPr>
        <w:t>).</w:t>
      </w:r>
    </w:p>
    <w:p w14:paraId="4B2B696E" w14:textId="4CB91A55" w:rsidR="009A5CD4" w:rsidRPr="003232DF" w:rsidRDefault="00AA7D67" w:rsidP="00B40B22">
      <w:pPr>
        <w:jc w:val="both"/>
        <w:rPr>
          <w:rFonts w:ascii="Arial" w:hAnsi="Arial" w:cs="Arial"/>
          <w:color w:val="000000"/>
          <w:sz w:val="20"/>
        </w:rPr>
      </w:pPr>
      <w:r>
        <w:rPr>
          <w:rFonts w:ascii="Arial" w:hAnsi="Arial" w:cs="Arial"/>
          <w:bCs/>
          <w:color w:val="000000"/>
          <w:sz w:val="20"/>
          <w:u w:val="single"/>
        </w:rPr>
        <w:t>I</w:t>
      </w:r>
      <w:r w:rsidR="009A5CD4" w:rsidRPr="003232DF">
        <w:rPr>
          <w:rFonts w:ascii="Arial" w:hAnsi="Arial" w:cs="Arial"/>
          <w:bCs/>
          <w:color w:val="000000"/>
          <w:sz w:val="20"/>
          <w:u w:val="single"/>
        </w:rPr>
        <w:t>mmunohistochemistry</w:t>
      </w:r>
      <w:r w:rsidR="009A5CD4" w:rsidRPr="003232DF">
        <w:rPr>
          <w:rFonts w:ascii="Arial" w:hAnsi="Arial" w:cs="Arial"/>
          <w:bCs/>
          <w:color w:val="000000"/>
          <w:sz w:val="20"/>
        </w:rPr>
        <w:t xml:space="preserve">: </w:t>
      </w:r>
      <w:r w:rsidR="009A5CD4" w:rsidRPr="003232DF">
        <w:rPr>
          <w:rFonts w:ascii="Arial" w:hAnsi="Arial"/>
          <w:color w:val="000000"/>
          <w:sz w:val="20"/>
        </w:rPr>
        <w:t xml:space="preserve">Mouse kidneys and adrenal gland were paraffin-embedded and 4-µm tissue sections were cut from the paraffin blocks on the slides. Adrenal gland sections were undergone standard </w:t>
      </w:r>
      <w:r w:rsidR="009A5CD4" w:rsidRPr="003232DF">
        <w:rPr>
          <w:rFonts w:ascii="Arial" w:hAnsi="Arial" w:cs="Arial"/>
          <w:color w:val="000000"/>
          <w:sz w:val="20"/>
        </w:rPr>
        <w:t xml:space="preserve">Hematoxylin and eosin staining. </w:t>
      </w:r>
      <w:r w:rsidR="009A5CD4" w:rsidRPr="003232DF">
        <w:rPr>
          <w:rFonts w:ascii="Arial" w:hAnsi="Arial"/>
          <w:color w:val="000000"/>
          <w:sz w:val="20"/>
        </w:rPr>
        <w:t>Kidney sections were rehydrated by immersing in following xylene, 100%, 95%, 70%, and 50% alcohol. Sections were immersed into 1 mM Citrate acid buffer pH 6.0 with tween 20 and heated to 92-95 °C for antigen retrieval. To quench endogenous peroxidase activity, sections were incubated within 3% H</w:t>
      </w:r>
      <w:r w:rsidR="009A5CD4" w:rsidRPr="003232DF">
        <w:rPr>
          <w:rFonts w:ascii="Arial" w:hAnsi="Arial"/>
          <w:color w:val="000000"/>
          <w:sz w:val="20"/>
          <w:vertAlign w:val="subscript"/>
        </w:rPr>
        <w:t>2</w:t>
      </w:r>
      <w:r w:rsidR="009A5CD4" w:rsidRPr="003232DF">
        <w:rPr>
          <w:rFonts w:ascii="Arial" w:hAnsi="Arial"/>
          <w:color w:val="000000"/>
          <w:sz w:val="20"/>
        </w:rPr>
        <w:t>O</w:t>
      </w:r>
      <w:r w:rsidR="009A5CD4" w:rsidRPr="003232DF">
        <w:rPr>
          <w:rFonts w:ascii="Arial" w:hAnsi="Arial"/>
          <w:color w:val="000000"/>
          <w:sz w:val="20"/>
          <w:vertAlign w:val="subscript"/>
        </w:rPr>
        <w:t>2</w:t>
      </w:r>
      <w:r w:rsidR="009A5CD4" w:rsidRPr="003232DF">
        <w:rPr>
          <w:rFonts w:ascii="Arial" w:hAnsi="Arial"/>
          <w:color w:val="000000"/>
          <w:sz w:val="20"/>
        </w:rPr>
        <w:t xml:space="preserve"> for 20 minutes. Tissue was blocking within 3% BSA/PBST.  Immunochemistry staining was conducted using primary antibody for renin (1:20; H0</w:t>
      </w:r>
      <w:r w:rsidR="009A5CD4" w:rsidRPr="003232DF">
        <w:rPr>
          <w:rFonts w:ascii="Arial" w:hAnsi="Arial" w:cs="Arial"/>
          <w:color w:val="000000"/>
          <w:sz w:val="20"/>
        </w:rPr>
        <w:t xml:space="preserve">005972-M01, </w:t>
      </w:r>
      <w:proofErr w:type="spellStart"/>
      <w:r w:rsidR="009A5CD4" w:rsidRPr="003232DF">
        <w:rPr>
          <w:rFonts w:ascii="Arial" w:hAnsi="Arial" w:cs="Arial"/>
          <w:color w:val="000000"/>
          <w:sz w:val="20"/>
        </w:rPr>
        <w:t>Abnova</w:t>
      </w:r>
      <w:proofErr w:type="spellEnd"/>
      <w:r w:rsidR="009A5CD4" w:rsidRPr="003232DF">
        <w:rPr>
          <w:rFonts w:ascii="Arial" w:hAnsi="Arial" w:cs="Arial"/>
          <w:color w:val="000000"/>
          <w:sz w:val="20"/>
        </w:rPr>
        <w:t xml:space="preserve">), secondary antibodies HRP-anti-rabbit/mouse (K5007, </w:t>
      </w:r>
      <w:proofErr w:type="spellStart"/>
      <w:r w:rsidR="009A5CD4" w:rsidRPr="003232DF">
        <w:rPr>
          <w:rFonts w:ascii="Arial" w:hAnsi="Arial" w:cs="Arial"/>
          <w:color w:val="000000"/>
          <w:sz w:val="20"/>
        </w:rPr>
        <w:t>Dako</w:t>
      </w:r>
      <w:proofErr w:type="spellEnd"/>
      <w:r w:rsidR="009A5CD4" w:rsidRPr="003232DF">
        <w:rPr>
          <w:rFonts w:ascii="Arial" w:hAnsi="Arial" w:cs="Arial"/>
          <w:color w:val="000000"/>
          <w:sz w:val="20"/>
        </w:rPr>
        <w:t>), and DAB chromogen solution. The images digitized using an advanced microscope (</w:t>
      </w:r>
      <w:proofErr w:type="spellStart"/>
      <w:r w:rsidR="009A5CD4" w:rsidRPr="003232DF">
        <w:rPr>
          <w:rFonts w:ascii="Arial" w:hAnsi="Arial" w:cs="Arial"/>
          <w:color w:val="000000"/>
          <w:sz w:val="20"/>
        </w:rPr>
        <w:t>Axio</w:t>
      </w:r>
      <w:proofErr w:type="spellEnd"/>
      <w:r w:rsidR="009A5CD4" w:rsidRPr="003232DF">
        <w:rPr>
          <w:rFonts w:ascii="Arial" w:hAnsi="Arial" w:cs="Arial"/>
          <w:color w:val="000000"/>
          <w:sz w:val="20"/>
        </w:rPr>
        <w:t xml:space="preserve"> Imager. A1, Zeiss).</w:t>
      </w:r>
    </w:p>
    <w:p w14:paraId="5B787DF2" w14:textId="632ADF7B"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Intracranial vessel scanning by magnetic resonance angiography</w:t>
      </w:r>
      <w:r w:rsidRPr="003232DF">
        <w:rPr>
          <w:rFonts w:ascii="Arial" w:hAnsi="Arial" w:cs="Arial"/>
          <w:color w:val="000000"/>
          <w:sz w:val="20"/>
        </w:rPr>
        <w:t>: All imaging was performed using a 7-T scanner (</w:t>
      </w:r>
      <w:proofErr w:type="spellStart"/>
      <w:r w:rsidRPr="003232DF">
        <w:rPr>
          <w:rFonts w:ascii="Arial" w:hAnsi="Arial" w:cs="Arial"/>
          <w:color w:val="000000"/>
          <w:sz w:val="20"/>
        </w:rPr>
        <w:t>PharmaScan</w:t>
      </w:r>
      <w:proofErr w:type="spellEnd"/>
      <w:r w:rsidRPr="003232DF">
        <w:rPr>
          <w:rFonts w:ascii="Arial" w:hAnsi="Arial" w:cs="Arial"/>
          <w:color w:val="000000"/>
          <w:sz w:val="20"/>
        </w:rPr>
        <w:t xml:space="preserve"> 70/16, Bruker </w:t>
      </w:r>
      <w:proofErr w:type="spellStart"/>
      <w:r w:rsidRPr="003232DF">
        <w:rPr>
          <w:rFonts w:ascii="Arial" w:hAnsi="Arial" w:cs="Arial"/>
          <w:color w:val="000000"/>
          <w:sz w:val="20"/>
        </w:rPr>
        <w:t>Biospin</w:t>
      </w:r>
      <w:proofErr w:type="spellEnd"/>
      <w:r w:rsidRPr="003232DF">
        <w:rPr>
          <w:rFonts w:ascii="Arial" w:hAnsi="Arial" w:cs="Arial"/>
          <w:color w:val="000000"/>
          <w:sz w:val="20"/>
        </w:rPr>
        <w:t xml:space="preserve"> GmbH, Germany) with an actively </w:t>
      </w:r>
      <w:r w:rsidRPr="003232DF">
        <w:rPr>
          <w:rFonts w:ascii="Arial" w:hAnsi="Arial" w:cs="Arial"/>
          <w:color w:val="000000"/>
          <w:sz w:val="20"/>
        </w:rPr>
        <w:lastRenderedPageBreak/>
        <w:t xml:space="preserve">shielded gradient capable of producing a maximum gradient amplitude of 300 </w:t>
      </w:r>
      <w:proofErr w:type="spellStart"/>
      <w:r w:rsidRPr="003232DF">
        <w:rPr>
          <w:rFonts w:ascii="Arial" w:hAnsi="Arial" w:cs="Arial"/>
          <w:color w:val="000000"/>
          <w:sz w:val="20"/>
        </w:rPr>
        <w:t>mT</w:t>
      </w:r>
      <w:proofErr w:type="spellEnd"/>
      <w:r w:rsidRPr="003232DF">
        <w:rPr>
          <w:rFonts w:ascii="Arial" w:hAnsi="Arial" w:cs="Arial"/>
          <w:color w:val="000000"/>
          <w:sz w:val="20"/>
        </w:rPr>
        <w:t>/m with an 80 µs. The mice were initially anesthetized with 5 % isoflurane in air at a flow rate of 1 L/min. When fully anesthetized, the mice were placed in a prone position and fitted with a custom-designed head holder inside the magnet. Anesthesia was then maintained with 1.0–1.2 % isoflurane in air at a flow rate of 1 L/min throughout the experiments. Images were acquired using a 38-mm birdcage transmitter coil and a separate quadrature surface coil for signal detection. To determine 3-dimentioanl- ΔR2 micro magnetic resonance angiography (3DΔR2−μMRA)</w:t>
      </w:r>
      <w:r w:rsidR="00223788">
        <w:rPr>
          <w:rFonts w:ascii="Arial" w:hAnsi="Arial" w:cs="Arial"/>
          <w:color w:val="000000"/>
          <w:sz w:val="20"/>
        </w:rPr>
        <w:t xml:space="preserve"> </w:t>
      </w:r>
      <w:r w:rsidRPr="003232DF">
        <w:rPr>
          <w:rFonts w:ascii="Arial" w:hAnsi="Arial" w:cs="Arial"/>
          <w:color w:val="000000"/>
          <w:sz w:val="20"/>
        </w:rPr>
        <w:t>[6, 7], T</w:t>
      </w:r>
      <w:r w:rsidRPr="003232DF">
        <w:rPr>
          <w:rFonts w:ascii="Arial" w:hAnsi="Arial" w:cs="Arial"/>
          <w:color w:val="000000"/>
          <w:sz w:val="20"/>
          <w:vertAlign w:val="subscript"/>
        </w:rPr>
        <w:t>2</w:t>
      </w:r>
      <w:r w:rsidRPr="003232DF">
        <w:rPr>
          <w:rFonts w:ascii="Arial" w:hAnsi="Arial" w:cs="Arial"/>
          <w:color w:val="000000"/>
          <w:sz w:val="20"/>
        </w:rPr>
        <w:t xml:space="preserve">-weighted images (T2WIs) were acquired before and after the animals were injected with superparamagnetic iron oxide nanoparticles at a dose of 20 mg/kg. The postcontrast image acquisition was delayed by 1-2 min to ensure that the distribution of the contrast agent in the vascular network had reached a steady state. T2WIs were acquired using a 3D fast spin echo (FSE) sequence with a repetition time of 1,800 </w:t>
      </w:r>
      <w:proofErr w:type="spellStart"/>
      <w:r w:rsidRPr="003232DF">
        <w:rPr>
          <w:rFonts w:ascii="Arial" w:hAnsi="Arial" w:cs="Arial"/>
          <w:color w:val="000000"/>
          <w:sz w:val="20"/>
        </w:rPr>
        <w:t>ms</w:t>
      </w:r>
      <w:proofErr w:type="spellEnd"/>
      <w:r w:rsidRPr="003232DF">
        <w:rPr>
          <w:rFonts w:ascii="Arial" w:hAnsi="Arial" w:cs="Arial"/>
          <w:color w:val="000000"/>
          <w:sz w:val="20"/>
        </w:rPr>
        <w:t xml:space="preserve">, an effective echo time (TE) of 80 </w:t>
      </w:r>
      <w:proofErr w:type="spellStart"/>
      <w:r w:rsidRPr="003232DF">
        <w:rPr>
          <w:rFonts w:ascii="Arial" w:hAnsi="Arial" w:cs="Arial"/>
          <w:color w:val="000000"/>
          <w:sz w:val="20"/>
        </w:rPr>
        <w:t>ms</w:t>
      </w:r>
      <w:proofErr w:type="spellEnd"/>
      <w:r w:rsidRPr="003232DF">
        <w:rPr>
          <w:rFonts w:ascii="Arial" w:hAnsi="Arial" w:cs="Arial"/>
          <w:color w:val="000000"/>
          <w:sz w:val="20"/>
        </w:rPr>
        <w:t xml:space="preserve">, 2 averages, a field of view of 2.0 × 2.0 × 1.0 cm, an acquisition matrix of 512 × 192 × 96, and a total acquisition time of 1 h 9 min. </w:t>
      </w:r>
    </w:p>
    <w:p w14:paraId="388496B7" w14:textId="77777777" w:rsidR="009A5CD4" w:rsidRPr="003232DF" w:rsidRDefault="009A5CD4" w:rsidP="003D579F">
      <w:pPr>
        <w:jc w:val="both"/>
        <w:rPr>
          <w:rFonts w:ascii="Arial" w:hAnsi="Arial" w:cs="Arial"/>
          <w:color w:val="000000"/>
          <w:sz w:val="20"/>
          <w:u w:val="single"/>
        </w:rPr>
      </w:pPr>
      <w:r w:rsidRPr="003232DF">
        <w:rPr>
          <w:rFonts w:ascii="Arial" w:hAnsi="Arial" w:cs="Arial"/>
          <w:b/>
          <w:i/>
          <w:iCs/>
          <w:color w:val="000000"/>
          <w:sz w:val="20"/>
        </w:rPr>
        <w:t>In vitro</w:t>
      </w:r>
      <w:r w:rsidRPr="003232DF">
        <w:rPr>
          <w:rFonts w:ascii="Arial" w:hAnsi="Arial" w:cs="Arial"/>
          <w:b/>
          <w:color w:val="000000"/>
          <w:sz w:val="20"/>
        </w:rPr>
        <w:t xml:space="preserve"> studies</w:t>
      </w:r>
    </w:p>
    <w:p w14:paraId="5196B03D" w14:textId="77777777" w:rsidR="009A5CD4" w:rsidRPr="003232DF" w:rsidRDefault="009A5CD4" w:rsidP="00B40B22">
      <w:pPr>
        <w:jc w:val="both"/>
        <w:rPr>
          <w:rFonts w:ascii="Arial" w:hAnsi="Arial" w:cs="Arial"/>
          <w:b/>
          <w:bCs/>
          <w:color w:val="000000"/>
          <w:sz w:val="20"/>
        </w:rPr>
      </w:pPr>
      <w:r w:rsidRPr="003232DF">
        <w:rPr>
          <w:rFonts w:ascii="Arial" w:hAnsi="Arial" w:cs="Arial"/>
          <w:color w:val="000000"/>
          <w:sz w:val="20"/>
          <w:u w:val="single"/>
        </w:rPr>
        <w:t>Calu-6 cell culture</w:t>
      </w:r>
      <w:r w:rsidRPr="003232DF">
        <w:rPr>
          <w:rFonts w:ascii="Arial" w:hAnsi="Arial" w:cs="Arial"/>
          <w:color w:val="000000"/>
          <w:sz w:val="20"/>
        </w:rPr>
        <w:t>: The human renin-secreting Calu-6 cell line was purchased from the ATCC (HTB-56</w:t>
      </w:r>
      <w:r w:rsidRPr="003232DF">
        <w:rPr>
          <w:rFonts w:ascii="Arial" w:hAnsi="Arial" w:cs="Arial"/>
          <w:color w:val="000000"/>
          <w:sz w:val="20"/>
          <w:vertAlign w:val="superscript"/>
        </w:rPr>
        <w:t>TM</w:t>
      </w:r>
      <w:r w:rsidRPr="003232DF">
        <w:rPr>
          <w:rFonts w:ascii="Arial" w:hAnsi="Arial" w:cs="Arial"/>
          <w:color w:val="000000"/>
          <w:sz w:val="20"/>
        </w:rPr>
        <w:t>). Calu-6 cells were cultured in Dulbecco’s modified Eagle medium/nutrient mixture F12 supplemented with 10% fetal bovine serum (FBS) and 1% penicillin–streptomycin (p4333, Sigma), and were maintained at 37°C with a 5% CO2-containing humidified incubator. Cells were cultured in 10-cm plastic tissue culture dishes (430167, Corning Inc.) routinely and harvested with trypsin upon reaching a log phase of growth.</w:t>
      </w:r>
    </w:p>
    <w:p w14:paraId="1CF3F21F" w14:textId="0E942AB0"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Lentiviral transfection</w:t>
      </w:r>
      <w:r w:rsidRPr="003232DF">
        <w:rPr>
          <w:rFonts w:ascii="Arial" w:hAnsi="Arial" w:cs="Arial"/>
          <w:color w:val="000000"/>
          <w:sz w:val="20"/>
        </w:rPr>
        <w:t>:</w:t>
      </w:r>
      <w:r w:rsidR="00223788">
        <w:rPr>
          <w:rFonts w:ascii="Arial" w:hAnsi="Arial" w:cs="Arial"/>
          <w:color w:val="000000"/>
          <w:sz w:val="20"/>
        </w:rPr>
        <w:t xml:space="preserve"> </w:t>
      </w:r>
      <w:r w:rsidRPr="003232DF">
        <w:rPr>
          <w:rFonts w:ascii="Arial" w:hAnsi="Arial" w:cs="Arial"/>
          <w:color w:val="000000"/>
          <w:sz w:val="20"/>
        </w:rPr>
        <w:t xml:space="preserve">Lentiviral knockdown </w:t>
      </w:r>
      <w:r w:rsidRPr="003232DF">
        <w:rPr>
          <w:rFonts w:ascii="Arial" w:hAnsi="Arial" w:cs="Arial"/>
          <w:i/>
          <w:iCs/>
          <w:color w:val="000000"/>
          <w:sz w:val="20"/>
        </w:rPr>
        <w:t>RRBP1</w:t>
      </w:r>
      <w:r w:rsidRPr="003232DF">
        <w:rPr>
          <w:rFonts w:ascii="Arial" w:hAnsi="Arial" w:cs="Arial"/>
          <w:color w:val="000000"/>
          <w:sz w:val="20"/>
        </w:rPr>
        <w:t xml:space="preserve"> and lentiviral scramble control particles were purchased from RNAi (Academia </w:t>
      </w:r>
      <w:proofErr w:type="spellStart"/>
      <w:r w:rsidRPr="003232DF">
        <w:rPr>
          <w:rFonts w:ascii="Arial" w:hAnsi="Arial" w:cs="Arial"/>
          <w:color w:val="000000"/>
          <w:sz w:val="20"/>
        </w:rPr>
        <w:t>Sinica</w:t>
      </w:r>
      <w:proofErr w:type="spellEnd"/>
      <w:r w:rsidRPr="003232DF">
        <w:rPr>
          <w:rFonts w:ascii="Arial" w:hAnsi="Arial" w:cs="Arial"/>
          <w:color w:val="000000"/>
          <w:sz w:val="20"/>
        </w:rPr>
        <w:t>, Taiwan) core. For cell infection, 45-55% confluent Calu-6 cells were incubated with lentiviral particles and 24 </w:t>
      </w:r>
      <w:proofErr w:type="spellStart"/>
      <w:r w:rsidRPr="003232DF">
        <w:rPr>
          <w:rFonts w:ascii="Arial" w:hAnsi="Arial" w:cs="Arial"/>
          <w:color w:val="000000"/>
          <w:sz w:val="20"/>
        </w:rPr>
        <w:t>μg</w:t>
      </w:r>
      <w:proofErr w:type="spellEnd"/>
      <w:r w:rsidRPr="003232DF">
        <w:rPr>
          <w:rFonts w:ascii="Arial" w:hAnsi="Arial" w:cs="Arial"/>
          <w:color w:val="000000"/>
          <w:sz w:val="20"/>
        </w:rPr>
        <w:t xml:space="preserve"> polybrene in 3-ml growth medium at a </w:t>
      </w:r>
      <w:r w:rsidRPr="003232DF">
        <w:rPr>
          <w:rFonts w:ascii="Arial" w:hAnsi="Arial" w:cs="Arial"/>
          <w:color w:val="000000"/>
          <w:sz w:val="20"/>
        </w:rPr>
        <w:lastRenderedPageBreak/>
        <w:t xml:space="preserve">multiplicity of infection of 10. After 24 hours, the medium was replaced with 4-ml fresh growth medium. After 48 hours, the medium was replaced with 4-ml fresh growth medium and 8 </w:t>
      </w:r>
      <w:proofErr w:type="spellStart"/>
      <w:r w:rsidRPr="003232DF">
        <w:rPr>
          <w:rFonts w:ascii="Arial" w:hAnsi="Arial" w:cs="Arial"/>
          <w:color w:val="000000"/>
          <w:sz w:val="20"/>
        </w:rPr>
        <w:t>μg</w:t>
      </w:r>
      <w:proofErr w:type="spellEnd"/>
      <w:r w:rsidRPr="003232DF">
        <w:rPr>
          <w:rFonts w:ascii="Arial" w:hAnsi="Arial" w:cs="Arial"/>
          <w:color w:val="000000"/>
          <w:sz w:val="20"/>
        </w:rPr>
        <w:t xml:space="preserve"> puromycin (A1113802, </w:t>
      </w:r>
      <w:proofErr w:type="spellStart"/>
      <w:r w:rsidRPr="003232DF">
        <w:rPr>
          <w:rFonts w:ascii="Arial" w:hAnsi="Arial" w:cs="Arial"/>
          <w:color w:val="000000"/>
          <w:sz w:val="20"/>
        </w:rPr>
        <w:t>Thermo</w:t>
      </w:r>
      <w:proofErr w:type="spellEnd"/>
      <w:r w:rsidRPr="003232DF">
        <w:rPr>
          <w:rFonts w:ascii="Arial" w:hAnsi="Arial" w:cs="Arial"/>
          <w:color w:val="000000"/>
          <w:sz w:val="20"/>
        </w:rPr>
        <w:t xml:space="preserve"> Fisher) for cell selection. After five days, all transfected Calu-6 cells were passaged for other experiments. The </w:t>
      </w:r>
      <w:r w:rsidRPr="003232DF">
        <w:rPr>
          <w:rFonts w:ascii="Arial" w:hAnsi="Arial" w:cs="Arial"/>
          <w:i/>
          <w:iCs/>
          <w:color w:val="000000"/>
          <w:sz w:val="20"/>
        </w:rPr>
        <w:t>RRBP1</w:t>
      </w:r>
      <w:r w:rsidRPr="003232DF">
        <w:rPr>
          <w:rFonts w:ascii="Arial" w:hAnsi="Arial" w:cs="Arial"/>
          <w:color w:val="000000"/>
          <w:sz w:val="20"/>
        </w:rPr>
        <w:t>-knockdown efficiency was examined using qPCR and western blotting analyses.</w:t>
      </w:r>
    </w:p>
    <w:p w14:paraId="559C608F" w14:textId="4D7291A6"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Western blot assay</w:t>
      </w:r>
      <w:r w:rsidRPr="003232DF">
        <w:rPr>
          <w:rFonts w:ascii="Arial" w:hAnsi="Arial" w:cs="Arial"/>
          <w:color w:val="000000"/>
          <w:sz w:val="20"/>
        </w:rPr>
        <w:t>:</w:t>
      </w:r>
      <w:r w:rsidR="00223788">
        <w:rPr>
          <w:rFonts w:ascii="Arial" w:hAnsi="Arial" w:cs="Arial"/>
          <w:color w:val="000000"/>
          <w:sz w:val="20"/>
        </w:rPr>
        <w:t xml:space="preserve"> </w:t>
      </w:r>
      <w:r w:rsidRPr="003232DF">
        <w:rPr>
          <w:rFonts w:ascii="Arial" w:hAnsi="Arial" w:cs="Arial"/>
          <w:color w:val="000000"/>
          <w:sz w:val="20"/>
        </w:rPr>
        <w:t xml:space="preserve">Mouse tissues and cell lysates were extracted using the RIPA lysis buffer (20-188, Millipore) according to the manufacturer’s protocol. The culture medium of cells was collected and concentrated by </w:t>
      </w:r>
      <w:proofErr w:type="spellStart"/>
      <w:r w:rsidRPr="003232DF">
        <w:rPr>
          <w:rFonts w:ascii="Arial" w:hAnsi="Arial" w:cs="Arial"/>
          <w:color w:val="000000"/>
          <w:sz w:val="20"/>
        </w:rPr>
        <w:t>Amicon</w:t>
      </w:r>
      <w:proofErr w:type="spellEnd"/>
      <w:r w:rsidRPr="003232DF">
        <w:rPr>
          <w:rFonts w:ascii="Arial" w:hAnsi="Arial" w:cs="Arial"/>
          <w:color w:val="000000"/>
          <w:sz w:val="20"/>
        </w:rPr>
        <w:t xml:space="preserve"> Ultra-15 tubes (10 </w:t>
      </w:r>
      <w:proofErr w:type="spellStart"/>
      <w:r w:rsidRPr="003232DF">
        <w:rPr>
          <w:rFonts w:ascii="Arial" w:hAnsi="Arial" w:cs="Arial"/>
          <w:color w:val="000000"/>
          <w:sz w:val="20"/>
        </w:rPr>
        <w:t>KDa</w:t>
      </w:r>
      <w:proofErr w:type="spellEnd"/>
      <w:r w:rsidRPr="003232DF">
        <w:rPr>
          <w:rFonts w:ascii="Arial" w:hAnsi="Arial" w:cs="Arial"/>
          <w:color w:val="000000"/>
          <w:sz w:val="20"/>
        </w:rPr>
        <w:t xml:space="preserve">, Millipore). Protein concentrations in samples were determined using the Bradford protein assay (500006, </w:t>
      </w:r>
      <w:proofErr w:type="spellStart"/>
      <w:r w:rsidRPr="003232DF">
        <w:rPr>
          <w:rFonts w:ascii="Arial" w:hAnsi="Arial" w:cs="Arial"/>
          <w:color w:val="000000"/>
          <w:sz w:val="20"/>
        </w:rPr>
        <w:t>BioRad</w:t>
      </w:r>
      <w:proofErr w:type="spellEnd"/>
      <w:r w:rsidRPr="003232DF">
        <w:rPr>
          <w:rFonts w:ascii="Arial" w:hAnsi="Arial" w:cs="Arial"/>
          <w:color w:val="000000"/>
          <w:sz w:val="20"/>
        </w:rPr>
        <w:t xml:space="preserve">). Protein samples were separated using 10% sodium dodecyl sulfate polyacrylamide gel electrophoresis and transferred onto a nitrocellulose membrane. The membranes were first blocked by incubating in Tris-buffered saline with 0.05% Tween-20 and 5% fat-free milk, and then incubated with different primary antibodies in Tris-buffered saline with 0.05% Tween-20 and 5% fat-free milk overnight at 4°C. The following antibodies were used: anti-RRBP1 (PA5-21392, Invitrogen), anti-RRBP1 (Ab95983, Abcam), anti-RRBP1 (HPA011924, Sigma), anti-Hsp70 (DF2698, Affinity), anti-β-actin (GTX109697, </w:t>
      </w:r>
      <w:proofErr w:type="spellStart"/>
      <w:r w:rsidRPr="003232DF">
        <w:rPr>
          <w:rFonts w:ascii="Arial" w:hAnsi="Arial" w:cs="Arial"/>
          <w:color w:val="000000"/>
          <w:sz w:val="20"/>
        </w:rPr>
        <w:t>Genetex</w:t>
      </w:r>
      <w:proofErr w:type="spellEnd"/>
      <w:r w:rsidRPr="003232DF">
        <w:rPr>
          <w:rFonts w:ascii="Arial" w:hAnsi="Arial" w:cs="Arial"/>
          <w:color w:val="000000"/>
          <w:sz w:val="20"/>
        </w:rPr>
        <w:t xml:space="preserve">), anti-renin (H0005972-M01, </w:t>
      </w:r>
      <w:proofErr w:type="spellStart"/>
      <w:r w:rsidRPr="003232DF">
        <w:rPr>
          <w:rFonts w:ascii="Arial" w:hAnsi="Arial" w:cs="Arial"/>
          <w:color w:val="000000"/>
          <w:sz w:val="20"/>
        </w:rPr>
        <w:t>Abnova</w:t>
      </w:r>
      <w:proofErr w:type="spellEnd"/>
      <w:r w:rsidRPr="003232DF">
        <w:rPr>
          <w:rFonts w:ascii="Arial" w:hAnsi="Arial" w:cs="Arial"/>
          <w:color w:val="000000"/>
          <w:sz w:val="20"/>
        </w:rPr>
        <w:t xml:space="preserve">), anti-ACE (MA5-32741, Invitrogen), anti-β-tubulin (tcaba2, </w:t>
      </w:r>
      <w:proofErr w:type="spellStart"/>
      <w:r w:rsidRPr="003232DF">
        <w:rPr>
          <w:rFonts w:ascii="Arial" w:hAnsi="Arial" w:cs="Arial"/>
          <w:color w:val="000000"/>
          <w:sz w:val="20"/>
        </w:rPr>
        <w:t>Taiclone</w:t>
      </w:r>
      <w:proofErr w:type="spellEnd"/>
      <w:r w:rsidRPr="003232DF">
        <w:rPr>
          <w:rFonts w:ascii="Arial" w:hAnsi="Arial" w:cs="Arial"/>
          <w:color w:val="000000"/>
          <w:sz w:val="20"/>
        </w:rPr>
        <w:t xml:space="preserve">), anti-SGK1 (ab32374, Abcam), anti-ADCY5/6(PA5-75274, </w:t>
      </w:r>
      <w:proofErr w:type="spellStart"/>
      <w:r w:rsidRPr="003232DF">
        <w:rPr>
          <w:rFonts w:ascii="Arial" w:hAnsi="Arial" w:cs="Arial"/>
          <w:color w:val="000000"/>
          <w:sz w:val="20"/>
        </w:rPr>
        <w:t>Abnova</w:t>
      </w:r>
      <w:proofErr w:type="spellEnd"/>
      <w:r w:rsidRPr="003232DF">
        <w:rPr>
          <w:rFonts w:ascii="Arial" w:hAnsi="Arial" w:cs="Arial"/>
          <w:color w:val="000000"/>
          <w:sz w:val="20"/>
        </w:rPr>
        <w:t xml:space="preserve">), anti-calnexin (ab22595, Abcam). After washing the membranes three times with 0.08% Tween 20-Tris-buffered saline, they were incubated with a horseradish peroxidase-conjugated secondary antibody (1:5000, </w:t>
      </w:r>
      <w:proofErr w:type="spellStart"/>
      <w:r w:rsidRPr="003232DF">
        <w:rPr>
          <w:rFonts w:ascii="Arial" w:hAnsi="Arial" w:cs="Arial"/>
          <w:color w:val="000000"/>
          <w:sz w:val="20"/>
        </w:rPr>
        <w:t>Thermo</w:t>
      </w:r>
      <w:proofErr w:type="spellEnd"/>
      <w:r w:rsidRPr="003232DF">
        <w:rPr>
          <w:rFonts w:ascii="Arial" w:hAnsi="Arial" w:cs="Arial"/>
          <w:color w:val="000000"/>
          <w:sz w:val="20"/>
        </w:rPr>
        <w:t xml:space="preserve">) at room temperature for 2 hours. The blots were detected by Trident </w:t>
      </w:r>
      <w:proofErr w:type="spellStart"/>
      <w:r w:rsidRPr="003232DF">
        <w:rPr>
          <w:rFonts w:ascii="Arial" w:hAnsi="Arial" w:cs="Arial"/>
          <w:color w:val="000000"/>
          <w:sz w:val="20"/>
        </w:rPr>
        <w:t>pico</w:t>
      </w:r>
      <w:proofErr w:type="spellEnd"/>
      <w:r w:rsidRPr="003232DF">
        <w:rPr>
          <w:rFonts w:ascii="Arial" w:hAnsi="Arial" w:cs="Arial"/>
          <w:color w:val="000000"/>
          <w:sz w:val="20"/>
        </w:rPr>
        <w:t xml:space="preserve"> Western HRP Substrate solution (GTX17435, </w:t>
      </w:r>
      <w:proofErr w:type="spellStart"/>
      <w:r w:rsidRPr="003232DF">
        <w:rPr>
          <w:rFonts w:ascii="Arial" w:hAnsi="Arial" w:cs="Arial"/>
          <w:color w:val="000000"/>
          <w:sz w:val="20"/>
        </w:rPr>
        <w:t>Genetex</w:t>
      </w:r>
      <w:proofErr w:type="spellEnd"/>
      <w:r w:rsidRPr="003232DF">
        <w:rPr>
          <w:rFonts w:ascii="Arial" w:hAnsi="Arial" w:cs="Arial"/>
          <w:color w:val="000000"/>
          <w:sz w:val="20"/>
        </w:rPr>
        <w:t xml:space="preserve">) and the images were analyzed using a UVP </w:t>
      </w:r>
      <w:proofErr w:type="spellStart"/>
      <w:r w:rsidRPr="003232DF">
        <w:rPr>
          <w:rFonts w:ascii="Arial" w:hAnsi="Arial" w:cs="Arial"/>
          <w:color w:val="000000"/>
          <w:sz w:val="20"/>
        </w:rPr>
        <w:t>BioSpectrum</w:t>
      </w:r>
      <w:proofErr w:type="spellEnd"/>
      <w:r w:rsidRPr="003232DF">
        <w:rPr>
          <w:rFonts w:ascii="Arial" w:hAnsi="Arial" w:cs="Arial"/>
          <w:color w:val="000000"/>
          <w:sz w:val="20"/>
        </w:rPr>
        <w:t xml:space="preserve"> Auto Imaging System.</w:t>
      </w:r>
    </w:p>
    <w:p w14:paraId="6B312ADC" w14:textId="393B795B"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Real-time quantitative PCR (RT-qPCR)</w:t>
      </w:r>
      <w:r w:rsidRPr="003232DF">
        <w:rPr>
          <w:rFonts w:ascii="Arial" w:hAnsi="Arial" w:cs="Arial"/>
          <w:color w:val="000000"/>
          <w:sz w:val="20"/>
        </w:rPr>
        <w:t>:</w:t>
      </w:r>
      <w:r w:rsidR="00223788">
        <w:rPr>
          <w:rFonts w:ascii="Arial" w:hAnsi="Arial" w:cs="Arial"/>
          <w:color w:val="000000"/>
          <w:sz w:val="20"/>
        </w:rPr>
        <w:t xml:space="preserve"> </w:t>
      </w:r>
      <w:r w:rsidRPr="003232DF">
        <w:rPr>
          <w:rFonts w:ascii="Arial" w:hAnsi="Arial" w:cs="Arial"/>
          <w:color w:val="000000"/>
          <w:sz w:val="20"/>
        </w:rPr>
        <w:t xml:space="preserve">RNA samples were extracted using </w:t>
      </w:r>
      <w:proofErr w:type="spellStart"/>
      <w:r w:rsidRPr="003232DF">
        <w:rPr>
          <w:rFonts w:ascii="Arial" w:hAnsi="Arial" w:cs="Arial"/>
          <w:color w:val="000000"/>
          <w:sz w:val="20"/>
        </w:rPr>
        <w:t>TRIzol</w:t>
      </w:r>
      <w:proofErr w:type="spellEnd"/>
      <w:r w:rsidRPr="003232DF">
        <w:rPr>
          <w:rFonts w:ascii="Arial" w:hAnsi="Arial" w:cs="Arial"/>
          <w:color w:val="000000"/>
          <w:sz w:val="20"/>
        </w:rPr>
        <w:t xml:space="preserve">® reagent (Life Technologies). Total RNA (2µg) was reverse transcribed to cDNA using reverse transcriptase (HD life science). The RT-qPCR assay was conducted using SYBR-Green qPCR </w:t>
      </w:r>
      <w:r w:rsidRPr="003232DF">
        <w:rPr>
          <w:rFonts w:ascii="Arial" w:hAnsi="Arial" w:cs="Arial"/>
          <w:color w:val="000000"/>
          <w:sz w:val="20"/>
        </w:rPr>
        <w:lastRenderedPageBreak/>
        <w:t xml:space="preserve">mix (HD life science) and performed by </w:t>
      </w:r>
      <w:proofErr w:type="spellStart"/>
      <w:r w:rsidRPr="003232DF">
        <w:rPr>
          <w:rFonts w:ascii="Arial" w:hAnsi="Arial" w:cs="Arial"/>
          <w:color w:val="000000"/>
          <w:sz w:val="20"/>
        </w:rPr>
        <w:t>LightCycler</w:t>
      </w:r>
      <w:proofErr w:type="spellEnd"/>
      <w:r w:rsidRPr="003232DF">
        <w:rPr>
          <w:rFonts w:ascii="Arial" w:hAnsi="Arial" w:cs="Arial"/>
          <w:color w:val="000000"/>
          <w:sz w:val="20"/>
        </w:rPr>
        <w:t xml:space="preserve">® 480 System Real-Time PCR System (Roche). The primer sequences are as follows: </w:t>
      </w:r>
      <w:r w:rsidRPr="003232DF">
        <w:rPr>
          <w:rFonts w:ascii="Arial" w:hAnsi="Arial" w:cs="Arial"/>
          <w:i/>
          <w:iCs/>
          <w:color w:val="000000"/>
          <w:sz w:val="20"/>
        </w:rPr>
        <w:t>RRBP1</w:t>
      </w:r>
      <w:r w:rsidRPr="003232DF">
        <w:rPr>
          <w:rFonts w:ascii="Arial" w:hAnsi="Arial" w:cs="Arial"/>
          <w:color w:val="000000"/>
          <w:sz w:val="20"/>
        </w:rPr>
        <w:t xml:space="preserve">, forward 5′-TACGACACTCAAACCTTGGGG-3′ and reverse 5′-GGTTGGCTAGGGCTTCTTCATA-3′; </w:t>
      </w:r>
      <w:r w:rsidRPr="003232DF">
        <w:rPr>
          <w:rFonts w:ascii="Arial" w:hAnsi="Arial" w:cs="Arial"/>
          <w:i/>
          <w:iCs/>
          <w:color w:val="000000"/>
          <w:sz w:val="20"/>
        </w:rPr>
        <w:t>ADCY6</w:t>
      </w:r>
      <w:r w:rsidRPr="003232DF">
        <w:rPr>
          <w:rFonts w:ascii="Arial" w:hAnsi="Arial" w:cs="Arial"/>
          <w:color w:val="000000"/>
          <w:sz w:val="20"/>
        </w:rPr>
        <w:t>, forward 5′-GCTCATGGTGGTGTGTAACC-3′ and reverse 5′-GCGTGTAGGCGATGTAGACAAA-3′;</w:t>
      </w:r>
      <w:r w:rsidRPr="003232DF">
        <w:rPr>
          <w:rFonts w:ascii="Arial" w:hAnsi="Arial" w:cs="Arial"/>
          <w:i/>
          <w:iCs/>
          <w:color w:val="000000"/>
          <w:sz w:val="20"/>
          <w:u w:val="single"/>
        </w:rPr>
        <w:t>Scnn1a</w:t>
      </w:r>
      <w:r w:rsidRPr="003232DF">
        <w:rPr>
          <w:rFonts w:ascii="Arial" w:hAnsi="Arial" w:cs="Arial"/>
          <w:color w:val="000000"/>
          <w:sz w:val="20"/>
          <w:u w:val="single"/>
        </w:rPr>
        <w:t>,</w:t>
      </w:r>
      <w:r w:rsidRPr="003232DF">
        <w:rPr>
          <w:rFonts w:ascii="Arial" w:hAnsi="Arial" w:cs="Arial"/>
          <w:color w:val="000000"/>
          <w:sz w:val="20"/>
        </w:rPr>
        <w:t xml:space="preserve"> forward 5′-CCTTCTCCTTGGATAGCCTGG-3′ and reverse 5′-CAGACGGCCATCTTGAGTAGC-3′; Scnn1b, forward 5′-GGCCCAGGCTACACCTACA-3′ and reverse 5′-AGCAGCGTAAGCAGGAACC-3′; Scnn1g, forward 5′-GCACCGACCATTAAGGACCTG-3′ and reverse 5′-GCGTGAACGCAATCCACAAC-3′; </w:t>
      </w:r>
      <w:r w:rsidRPr="003232DF">
        <w:rPr>
          <w:rFonts w:ascii="Arial" w:hAnsi="Arial" w:cs="Arial"/>
          <w:i/>
          <w:iCs/>
          <w:color w:val="000000"/>
          <w:sz w:val="20"/>
        </w:rPr>
        <w:t>GAPDH</w:t>
      </w:r>
      <w:r w:rsidRPr="003232DF">
        <w:rPr>
          <w:rFonts w:ascii="Arial" w:hAnsi="Arial" w:cs="Arial"/>
          <w:color w:val="000000"/>
          <w:sz w:val="20"/>
        </w:rPr>
        <w:t>, forward 5′-CTGGGCTACACTGAGCACC-3′ and reverse 5′-AAGTGGTCGTTGAGGGCAATG-3′.</w:t>
      </w:r>
    </w:p>
    <w:p w14:paraId="58461CC0" w14:textId="1C3B8417" w:rsidR="009A5CD4" w:rsidRPr="003232DF" w:rsidRDefault="009A5CD4" w:rsidP="00B40B22">
      <w:pPr>
        <w:jc w:val="both"/>
        <w:rPr>
          <w:rFonts w:ascii="Arial" w:hAnsi="Arial" w:cs="Arial"/>
          <w:color w:val="000000"/>
          <w:sz w:val="20"/>
        </w:rPr>
      </w:pPr>
      <w:r w:rsidRPr="003232DF">
        <w:rPr>
          <w:rFonts w:ascii="Arial" w:hAnsi="Arial" w:cs="Arial"/>
          <w:color w:val="000000"/>
          <w:sz w:val="20"/>
          <w:u w:val="single"/>
        </w:rPr>
        <w:t>Intracellular cAMP measurement</w:t>
      </w:r>
      <w:r w:rsidRPr="003232DF">
        <w:rPr>
          <w:rFonts w:ascii="Arial" w:hAnsi="Arial" w:cs="Arial"/>
          <w:color w:val="000000"/>
          <w:sz w:val="20"/>
        </w:rPr>
        <w:t>:</w:t>
      </w:r>
      <w:r w:rsidR="00223788">
        <w:rPr>
          <w:rFonts w:ascii="Arial" w:hAnsi="Arial" w:cs="Arial"/>
          <w:color w:val="000000"/>
          <w:sz w:val="20"/>
        </w:rPr>
        <w:t xml:space="preserve"> </w:t>
      </w:r>
      <w:r w:rsidRPr="003232DF">
        <w:rPr>
          <w:rFonts w:ascii="Arial" w:hAnsi="Arial" w:cs="Arial"/>
          <w:color w:val="000000"/>
          <w:sz w:val="20"/>
        </w:rPr>
        <w:t xml:space="preserve">Calu-6 cells were transferred into serum-free medium containing 50 </w:t>
      </w:r>
      <w:proofErr w:type="spellStart"/>
      <w:r w:rsidRPr="003232DF">
        <w:rPr>
          <w:rFonts w:ascii="Arial" w:hAnsi="Arial" w:cs="Arial"/>
          <w:color w:val="000000"/>
          <w:sz w:val="20"/>
        </w:rPr>
        <w:t>μM</w:t>
      </w:r>
      <w:proofErr w:type="spellEnd"/>
      <w:r w:rsidRPr="003232DF">
        <w:rPr>
          <w:rFonts w:ascii="Arial" w:hAnsi="Arial" w:cs="Arial"/>
          <w:color w:val="000000"/>
          <w:sz w:val="20"/>
        </w:rPr>
        <w:t xml:space="preserve"> forskolin (100-0249, STEMCELL Inc.) or DMSO as control when cells reached 70% confluence. After incubation with forskolin or DMSO for 16 hours, cAMP levels were measured using cAMP-</w:t>
      </w:r>
      <w:proofErr w:type="spellStart"/>
      <w:r w:rsidRPr="003232DF">
        <w:rPr>
          <w:rFonts w:ascii="Arial" w:hAnsi="Arial" w:cs="Arial"/>
          <w:color w:val="000000"/>
          <w:sz w:val="20"/>
        </w:rPr>
        <w:t>Glo</w:t>
      </w:r>
      <w:r w:rsidRPr="003232DF">
        <w:rPr>
          <w:rFonts w:ascii="Arial" w:hAnsi="Arial" w:cs="Arial"/>
          <w:color w:val="000000"/>
          <w:sz w:val="20"/>
          <w:vertAlign w:val="superscript"/>
        </w:rPr>
        <w:t>TM</w:t>
      </w:r>
      <w:proofErr w:type="spellEnd"/>
      <w:r w:rsidRPr="003232DF">
        <w:rPr>
          <w:rFonts w:ascii="Arial" w:hAnsi="Arial" w:cs="Arial"/>
          <w:color w:val="000000"/>
          <w:sz w:val="20"/>
        </w:rPr>
        <w:t xml:space="preserve"> assay (V1501, Promega) and the luminescence was read with a plate-reading luminometer.</w:t>
      </w:r>
    </w:p>
    <w:p w14:paraId="14C9E212" w14:textId="5847F105" w:rsidR="009A5CD4" w:rsidRPr="003232DF" w:rsidRDefault="009A5CD4" w:rsidP="00B40B22">
      <w:pPr>
        <w:jc w:val="both"/>
        <w:rPr>
          <w:rFonts w:ascii="Arial" w:hAnsi="Arial" w:cs="Arial"/>
          <w:color w:val="000000"/>
          <w:sz w:val="20"/>
          <w:u w:val="single"/>
        </w:rPr>
      </w:pPr>
      <w:r w:rsidRPr="003232DF">
        <w:rPr>
          <w:rFonts w:ascii="Arial" w:hAnsi="Arial" w:cs="Arial"/>
          <w:color w:val="000000"/>
          <w:sz w:val="20"/>
          <w:u w:val="single"/>
        </w:rPr>
        <w:t>Immuno-electron microscopy</w:t>
      </w:r>
      <w:r w:rsidRPr="003232DF">
        <w:rPr>
          <w:rFonts w:ascii="Arial" w:hAnsi="Arial" w:cs="Arial"/>
          <w:color w:val="000000"/>
          <w:sz w:val="20"/>
        </w:rPr>
        <w:t>:</w:t>
      </w:r>
      <w:r w:rsidR="00223788">
        <w:rPr>
          <w:rFonts w:ascii="Arial" w:hAnsi="Arial" w:cs="Arial"/>
          <w:color w:val="000000"/>
          <w:sz w:val="20"/>
        </w:rPr>
        <w:t xml:space="preserve"> </w:t>
      </w:r>
      <w:r w:rsidRPr="003232DF">
        <w:rPr>
          <w:rFonts w:ascii="Arial" w:hAnsi="Arial" w:cs="Arial"/>
          <w:color w:val="000000"/>
          <w:sz w:val="20"/>
        </w:rPr>
        <w:t xml:space="preserve">Cells were plated on plastic coverslips in 60-mm tissue culture plates. For two days, cells were fixed with 2% paraformaldehyde and 1% glutaraldehyde in 0.1 M phosphate buffer (pH7.4) for 40 minutes. Samples were blocked and permeabilized with PBS containing 5% BSA and 0.1% saponin for 30 minutes, followed by incubation with primary antibodies for renin (1:20; H0005972-M01, </w:t>
      </w:r>
      <w:proofErr w:type="spellStart"/>
      <w:r w:rsidRPr="003232DF">
        <w:rPr>
          <w:rFonts w:ascii="Arial" w:hAnsi="Arial" w:cs="Arial"/>
          <w:color w:val="000000"/>
          <w:sz w:val="20"/>
        </w:rPr>
        <w:t>Abnova</w:t>
      </w:r>
      <w:proofErr w:type="spellEnd"/>
      <w:r w:rsidRPr="003232DF">
        <w:rPr>
          <w:rFonts w:ascii="Arial" w:hAnsi="Arial" w:cs="Arial"/>
          <w:color w:val="000000"/>
          <w:sz w:val="20"/>
        </w:rPr>
        <w:t>) in PBS containing 5% BSA and 0.05% saponin for 2 hours at room temperature. After washing with PBS 4 times, samples were incubated with secondary antibody (1:100; 2002 Nanogold</w:t>
      </w:r>
      <w:r w:rsidRPr="003232DF">
        <w:rPr>
          <w:rFonts w:ascii="Arial" w:hAnsi="Arial" w:cs="Arial"/>
          <w:color w:val="000000"/>
          <w:sz w:val="20"/>
          <w:vertAlign w:val="superscript"/>
        </w:rPr>
        <w:t>®</w:t>
      </w:r>
      <w:r w:rsidRPr="003232DF">
        <w:rPr>
          <w:rFonts w:ascii="Arial" w:hAnsi="Arial" w:cs="Arial"/>
          <w:color w:val="000000"/>
          <w:sz w:val="20"/>
        </w:rPr>
        <w:t xml:space="preserve">-Fab, </w:t>
      </w:r>
      <w:proofErr w:type="spellStart"/>
      <w:r w:rsidRPr="003232DF">
        <w:rPr>
          <w:rFonts w:ascii="Arial" w:hAnsi="Arial" w:cs="Arial"/>
          <w:color w:val="000000"/>
          <w:sz w:val="20"/>
        </w:rPr>
        <w:t>Nanoprobed</w:t>
      </w:r>
      <w:proofErr w:type="spellEnd"/>
      <w:r w:rsidRPr="003232DF">
        <w:rPr>
          <w:rFonts w:ascii="Arial" w:hAnsi="Arial" w:cs="Arial"/>
          <w:color w:val="000000"/>
          <w:sz w:val="20"/>
        </w:rPr>
        <w:t xml:space="preserve">) in PBS containing 5% BSA and 0.05% saponin for 1 hour at room temperature, followed by fixation with 2%glutaraldehydein PBS for 30 minutes at room temperature. Silver enhancement of samples were conducted with the HQ kit from Nanoprobes. The samples were then washed with deionized water 2 times and postfixed with 1% osmium tetroxide and dehydrated with increasing percent </w:t>
      </w:r>
      <w:r w:rsidRPr="003232DF">
        <w:rPr>
          <w:rFonts w:ascii="Arial" w:hAnsi="Arial" w:cs="Arial"/>
          <w:color w:val="000000"/>
          <w:sz w:val="20"/>
        </w:rPr>
        <w:lastRenderedPageBreak/>
        <w:t xml:space="preserve">solutions of ethanol and embedded in 100% epoxy resin. Ultrathin sections were cut at 70 nm thicknesses, and stained with 1% uranyl acetate for 15 minutes and 3% lead citrate for 5 minutes. Sections were examined using a Philips CM 100 Transmission Electron Microscope at 80 KV and the </w:t>
      </w:r>
      <w:proofErr w:type="spellStart"/>
      <w:r w:rsidRPr="003232DF">
        <w:rPr>
          <w:rFonts w:ascii="Arial" w:hAnsi="Arial" w:cs="Arial"/>
          <w:color w:val="000000"/>
          <w:sz w:val="20"/>
        </w:rPr>
        <w:t>GatanOrius</w:t>
      </w:r>
      <w:proofErr w:type="spellEnd"/>
      <w:r w:rsidRPr="003232DF">
        <w:rPr>
          <w:rFonts w:ascii="Arial" w:hAnsi="Arial" w:cs="Arial"/>
          <w:color w:val="000000"/>
          <w:sz w:val="20"/>
        </w:rPr>
        <w:t xml:space="preserve"> CCD camera was utilized for obtaining the images.</w:t>
      </w:r>
    </w:p>
    <w:p w14:paraId="1FF28ABB" w14:textId="77777777" w:rsidR="009A5CD4" w:rsidRPr="003232DF" w:rsidRDefault="009A5CD4" w:rsidP="00B40B22">
      <w:pPr>
        <w:jc w:val="both"/>
        <w:rPr>
          <w:rFonts w:ascii="Arial" w:hAnsi="Arial" w:cs="Arial"/>
          <w:b/>
          <w:bCs/>
          <w:color w:val="000000"/>
          <w:sz w:val="20"/>
        </w:rPr>
      </w:pPr>
      <w:r w:rsidRPr="003232DF">
        <w:rPr>
          <w:rFonts w:ascii="Arial" w:hAnsi="Arial" w:cs="Arial"/>
          <w:color w:val="000000"/>
          <w:sz w:val="20"/>
          <w:u w:val="single"/>
        </w:rPr>
        <w:t>Immunofluorescence stain</w:t>
      </w:r>
      <w:r w:rsidRPr="003232DF">
        <w:rPr>
          <w:rFonts w:ascii="Arial" w:hAnsi="Arial" w:cs="Arial"/>
          <w:color w:val="000000"/>
          <w:sz w:val="20"/>
        </w:rPr>
        <w:t xml:space="preserve">: The cultured cells on cover slips were fixed in 10% formaldehyde solution (HT501128, Sigma) for 10 minutes at room temperature, followed by washing thrice with PBS for 5 minutes each. Then, cells were permeabilized with 0.1% TritonX-100 (108603, Merck) for 10 minutes at room temperature, followed by washing thrice with PBS for 5 minutes each. The cells were blocked for 30 minutes in PBS containing 1% BSA and then incubated overnight at 4°C with the following primary antibodies in the blocking buffer: mouse anti-renin (1:50, H00005972-M01, </w:t>
      </w:r>
      <w:proofErr w:type="spellStart"/>
      <w:r w:rsidRPr="003232DF">
        <w:rPr>
          <w:rFonts w:ascii="Arial" w:hAnsi="Arial" w:cs="Arial"/>
          <w:color w:val="000000"/>
          <w:sz w:val="20"/>
        </w:rPr>
        <w:t>Abnova</w:t>
      </w:r>
      <w:proofErr w:type="spellEnd"/>
      <w:r w:rsidRPr="003232DF">
        <w:rPr>
          <w:rFonts w:ascii="Arial" w:hAnsi="Arial" w:cs="Arial"/>
          <w:color w:val="000000"/>
          <w:sz w:val="20"/>
        </w:rPr>
        <w:t xml:space="preserve">); rabbit anti-calnexin (ab22595, Abcam); rabbit anti-GOLIM4 (PAB28477, </w:t>
      </w:r>
      <w:proofErr w:type="spellStart"/>
      <w:r w:rsidRPr="003232DF">
        <w:rPr>
          <w:rFonts w:ascii="Arial" w:hAnsi="Arial" w:cs="Arial"/>
          <w:color w:val="000000"/>
          <w:sz w:val="20"/>
        </w:rPr>
        <w:t>Abnova</w:t>
      </w:r>
      <w:proofErr w:type="spellEnd"/>
      <w:r w:rsidRPr="003232DF">
        <w:rPr>
          <w:rFonts w:ascii="Arial" w:hAnsi="Arial" w:cs="Arial"/>
          <w:color w:val="000000"/>
          <w:sz w:val="20"/>
        </w:rPr>
        <w:t xml:space="preserve">); rabbit anti-TGN46 (NBP1-49643, </w:t>
      </w:r>
      <w:proofErr w:type="spellStart"/>
      <w:r w:rsidRPr="003232DF">
        <w:rPr>
          <w:rFonts w:ascii="Arial" w:hAnsi="Arial" w:cs="Arial"/>
          <w:color w:val="000000"/>
          <w:sz w:val="20"/>
        </w:rPr>
        <w:t>NovusBio</w:t>
      </w:r>
      <w:proofErr w:type="spellEnd"/>
      <w:r w:rsidRPr="003232DF">
        <w:rPr>
          <w:rFonts w:ascii="Arial" w:hAnsi="Arial" w:cs="Arial"/>
          <w:color w:val="000000"/>
          <w:sz w:val="20"/>
        </w:rPr>
        <w:t>) followed by Alexa Fluor</w:t>
      </w:r>
      <w:r w:rsidRPr="003232DF">
        <w:rPr>
          <w:rFonts w:ascii="Arial" w:hAnsi="Arial" w:cs="Arial"/>
          <w:color w:val="000000"/>
          <w:sz w:val="20"/>
          <w:vertAlign w:val="superscript"/>
        </w:rPr>
        <w:t>®</w:t>
      </w:r>
      <w:r w:rsidRPr="003232DF">
        <w:rPr>
          <w:rFonts w:ascii="Arial" w:hAnsi="Arial" w:cs="Arial"/>
          <w:color w:val="000000"/>
          <w:sz w:val="20"/>
        </w:rPr>
        <w:t xml:space="preserve"> 488 goat anti-mouse IgG</w:t>
      </w:r>
      <w:r w:rsidRPr="003232DF">
        <w:rPr>
          <w:rFonts w:ascii="Arial" w:hAnsi="Arial" w:cs="Arial"/>
          <w:color w:val="000000"/>
          <w:sz w:val="20"/>
          <w:vertAlign w:val="subscript"/>
        </w:rPr>
        <w:t>(H+L)</w:t>
      </w:r>
      <w:r w:rsidRPr="003232DF">
        <w:rPr>
          <w:rFonts w:ascii="Arial" w:hAnsi="Arial" w:cs="Arial"/>
          <w:color w:val="000000"/>
          <w:sz w:val="20"/>
        </w:rPr>
        <w:t xml:space="preserve"> (1:100, A11029, </w:t>
      </w:r>
      <w:proofErr w:type="spellStart"/>
      <w:r w:rsidRPr="003232DF">
        <w:rPr>
          <w:rFonts w:ascii="Arial" w:hAnsi="Arial" w:cs="Arial"/>
          <w:color w:val="000000"/>
          <w:sz w:val="20"/>
        </w:rPr>
        <w:t>Thermo</w:t>
      </w:r>
      <w:proofErr w:type="spellEnd"/>
      <w:r w:rsidRPr="003232DF">
        <w:rPr>
          <w:rFonts w:ascii="Arial" w:hAnsi="Arial" w:cs="Arial"/>
          <w:color w:val="000000"/>
          <w:sz w:val="20"/>
        </w:rPr>
        <w:t xml:space="preserve"> Fisher) or Alexa </w:t>
      </w:r>
      <w:proofErr w:type="spellStart"/>
      <w:r w:rsidRPr="003232DF">
        <w:rPr>
          <w:rFonts w:ascii="Arial" w:hAnsi="Arial" w:cs="Arial"/>
          <w:color w:val="000000"/>
          <w:sz w:val="20"/>
        </w:rPr>
        <w:t>Fluor</w:t>
      </w:r>
      <w:r w:rsidRPr="003232DF">
        <w:rPr>
          <w:rFonts w:ascii="Arial" w:hAnsi="Arial" w:cs="Arial"/>
          <w:color w:val="000000"/>
          <w:sz w:val="20"/>
          <w:vertAlign w:val="superscript"/>
        </w:rPr>
        <w:t>TM</w:t>
      </w:r>
      <w:proofErr w:type="spellEnd"/>
      <w:r w:rsidRPr="003232DF">
        <w:rPr>
          <w:rFonts w:ascii="Arial" w:hAnsi="Arial" w:cs="Arial"/>
          <w:color w:val="000000"/>
          <w:sz w:val="20"/>
        </w:rPr>
        <w:t xml:space="preserve"> 555 goat anti-rabbit IgG</w:t>
      </w:r>
      <w:r w:rsidRPr="003232DF">
        <w:rPr>
          <w:rFonts w:ascii="Arial" w:hAnsi="Arial" w:cs="Arial"/>
          <w:color w:val="000000"/>
          <w:sz w:val="20"/>
          <w:vertAlign w:val="subscript"/>
        </w:rPr>
        <w:t>(H+L)</w:t>
      </w:r>
      <w:r w:rsidRPr="003232DF">
        <w:rPr>
          <w:rFonts w:ascii="Arial" w:hAnsi="Arial" w:cs="Arial"/>
          <w:color w:val="000000"/>
          <w:sz w:val="20"/>
        </w:rPr>
        <w:t xml:space="preserve"> (1:100, A21428, </w:t>
      </w:r>
      <w:proofErr w:type="spellStart"/>
      <w:r w:rsidRPr="003232DF">
        <w:rPr>
          <w:rFonts w:ascii="Arial" w:hAnsi="Arial" w:cs="Arial"/>
          <w:color w:val="000000"/>
          <w:sz w:val="20"/>
        </w:rPr>
        <w:t>Thermo</w:t>
      </w:r>
      <w:proofErr w:type="spellEnd"/>
      <w:r w:rsidRPr="003232DF">
        <w:rPr>
          <w:rFonts w:ascii="Arial" w:hAnsi="Arial" w:cs="Arial"/>
          <w:color w:val="000000"/>
          <w:sz w:val="20"/>
        </w:rPr>
        <w:t xml:space="preserve"> Fisher) secondary antibody for 1.5 hours at room temperature. Then, slides were mounted with a drop of DAPI </w:t>
      </w:r>
      <w:proofErr w:type="spellStart"/>
      <w:r w:rsidRPr="003232DF">
        <w:rPr>
          <w:rFonts w:ascii="Arial" w:hAnsi="Arial" w:cs="Arial"/>
          <w:color w:val="000000"/>
          <w:sz w:val="20"/>
        </w:rPr>
        <w:t>Fluoromount</w:t>
      </w:r>
      <w:proofErr w:type="spellEnd"/>
      <w:r w:rsidRPr="003232DF">
        <w:rPr>
          <w:rFonts w:ascii="Arial" w:hAnsi="Arial" w:cs="Arial"/>
          <w:color w:val="000000"/>
          <w:sz w:val="20"/>
        </w:rPr>
        <w:t>-G</w:t>
      </w:r>
      <w:r w:rsidRPr="003232DF">
        <w:rPr>
          <w:rFonts w:ascii="Arial" w:hAnsi="Arial" w:cs="Arial"/>
          <w:color w:val="000000"/>
          <w:sz w:val="20"/>
          <w:vertAlign w:val="superscript"/>
        </w:rPr>
        <w:t>®</w:t>
      </w:r>
      <w:r w:rsidRPr="003232DF">
        <w:rPr>
          <w:rFonts w:ascii="Arial" w:hAnsi="Arial" w:cs="Arial"/>
          <w:color w:val="000000"/>
          <w:sz w:val="20"/>
        </w:rPr>
        <w:t xml:space="preserve"> (0100-20, Southern Biotech). Samples were examined using a laser scanning confocal microscope Zeiss LSM 700. Confocal images were acquired with a 63× oil objective lens in a 1024 × 1024 pixels format at a 12-bit intensity resolution.</w:t>
      </w:r>
    </w:p>
    <w:p w14:paraId="36C0F8A2" w14:textId="77777777" w:rsidR="009A5CD4" w:rsidRPr="003232DF" w:rsidRDefault="009A5CD4" w:rsidP="003D579F">
      <w:pPr>
        <w:jc w:val="both"/>
        <w:rPr>
          <w:rFonts w:ascii="Arial" w:hAnsi="Arial" w:cs="Arial"/>
          <w:b/>
          <w:bCs/>
          <w:color w:val="000000"/>
          <w:sz w:val="20"/>
        </w:rPr>
      </w:pPr>
      <w:r w:rsidRPr="003232DF">
        <w:rPr>
          <w:rFonts w:ascii="Arial" w:hAnsi="Arial" w:cs="Arial"/>
          <w:b/>
          <w:bCs/>
          <w:color w:val="000000"/>
          <w:sz w:val="20"/>
        </w:rPr>
        <w:t>Statistics</w:t>
      </w:r>
    </w:p>
    <w:p w14:paraId="240F2A62" w14:textId="77777777" w:rsidR="009A5CD4" w:rsidRPr="003232DF" w:rsidRDefault="009A5CD4" w:rsidP="003D579F">
      <w:pPr>
        <w:jc w:val="both"/>
        <w:rPr>
          <w:color w:val="000000"/>
          <w:sz w:val="20"/>
        </w:rPr>
      </w:pPr>
      <w:r w:rsidRPr="003232DF">
        <w:rPr>
          <w:rFonts w:ascii="Arial" w:hAnsi="Arial" w:cs="Arial"/>
          <w:color w:val="000000"/>
          <w:sz w:val="20"/>
        </w:rPr>
        <w:t xml:space="preserve">All data represent as mean ± standard error of the mean (SEM). Data set which compared three independent groups (blood pressure of Rrbp1-WT, HE, and KO mice) is subjected to ordinary one-way ANOVA test. The Kaplan-Meier survival curve and log-rank test was applied for survival analysis. For datasets which were followed normal distribution, comparisons were made by unpaired, two-tailed Student’s t-test (p ≤ 0.05). If datasets were not followed normal distribution, </w:t>
      </w:r>
      <w:r w:rsidRPr="003232DF">
        <w:rPr>
          <w:rFonts w:ascii="Arial" w:hAnsi="Arial" w:cs="Arial"/>
          <w:color w:val="000000"/>
          <w:sz w:val="20"/>
        </w:rPr>
        <w:lastRenderedPageBreak/>
        <w:t>comparisons were created using nonparametric tests, two-tailed Mann-Whitney U test (p ≤ 0.05). All representative images were used from one of the repeat experiments that best matched the average data in each assay.</w:t>
      </w:r>
    </w:p>
    <w:p w14:paraId="74D9A8AC" w14:textId="77777777" w:rsidR="009A5CD4" w:rsidRPr="003232DF" w:rsidRDefault="009A5CD4" w:rsidP="003D579F">
      <w:pPr>
        <w:pStyle w:val="Web"/>
        <w:shd w:val="clear" w:color="auto" w:fill="FFFFFF"/>
        <w:jc w:val="both"/>
        <w:textAlignment w:val="baseline"/>
        <w:rPr>
          <w:rFonts w:ascii="Arial" w:hAnsi="Arial" w:cs="Arial"/>
          <w:color w:val="000000"/>
          <w:sz w:val="20"/>
          <w:szCs w:val="20"/>
        </w:rPr>
      </w:pPr>
    </w:p>
    <w:p w14:paraId="5D28BBBA" w14:textId="77777777" w:rsidR="009A5CD4" w:rsidRPr="003232DF" w:rsidRDefault="009A5CD4" w:rsidP="003D579F">
      <w:pPr>
        <w:pStyle w:val="Web"/>
        <w:shd w:val="clear" w:color="auto" w:fill="FFFFFF"/>
        <w:jc w:val="both"/>
        <w:textAlignment w:val="baseline"/>
        <w:rPr>
          <w:rFonts w:ascii="Arial" w:hAnsi="Arial" w:cs="Arial"/>
          <w:b/>
          <w:bCs/>
          <w:color w:val="000000"/>
          <w:sz w:val="22"/>
          <w:szCs w:val="22"/>
        </w:rPr>
      </w:pPr>
      <w:r w:rsidRPr="003232DF">
        <w:rPr>
          <w:rFonts w:ascii="Arial" w:hAnsi="Arial" w:cs="Arial"/>
          <w:b/>
          <w:bCs/>
          <w:color w:val="000000"/>
          <w:sz w:val="22"/>
          <w:szCs w:val="22"/>
        </w:rPr>
        <w:t>Supplemental references</w:t>
      </w:r>
    </w:p>
    <w:p w14:paraId="7EB6C87A"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Liu P, Jenkins NA, Copeland NG. A highly efficient recombineering-based method for generating conditional knockout mutations. Genome Res. 2003;13(3):476-484.</w:t>
      </w:r>
    </w:p>
    <w:p w14:paraId="4535DE77"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 xml:space="preserve">Chuang LM, Chiu YF, </w:t>
      </w:r>
      <w:proofErr w:type="spellStart"/>
      <w:r w:rsidRPr="003232DF">
        <w:rPr>
          <w:rFonts w:ascii="Arial" w:hAnsi="Arial" w:cs="Arial"/>
          <w:color w:val="000000"/>
          <w:sz w:val="20"/>
          <w:shd w:val="clear" w:color="auto" w:fill="FFFFFF"/>
        </w:rPr>
        <w:t>Sheu</w:t>
      </w:r>
      <w:proofErr w:type="spellEnd"/>
      <w:r w:rsidRPr="003232DF">
        <w:rPr>
          <w:rFonts w:ascii="Arial" w:hAnsi="Arial" w:cs="Arial"/>
          <w:color w:val="000000"/>
          <w:sz w:val="20"/>
          <w:shd w:val="clear" w:color="auto" w:fill="FFFFFF"/>
        </w:rPr>
        <w:t xml:space="preserve"> WH, et al. </w:t>
      </w:r>
      <w:proofErr w:type="spellStart"/>
      <w:r w:rsidRPr="003232DF">
        <w:rPr>
          <w:rFonts w:ascii="Arial" w:hAnsi="Arial" w:cs="Arial"/>
          <w:color w:val="000000"/>
          <w:sz w:val="20"/>
          <w:shd w:val="clear" w:color="auto" w:fill="FFFFFF"/>
        </w:rPr>
        <w:t>Biethnic</w:t>
      </w:r>
      <w:proofErr w:type="spellEnd"/>
      <w:r w:rsidRPr="003232DF">
        <w:rPr>
          <w:rFonts w:ascii="Arial" w:hAnsi="Arial" w:cs="Arial"/>
          <w:color w:val="000000"/>
          <w:sz w:val="20"/>
          <w:shd w:val="clear" w:color="auto" w:fill="FFFFFF"/>
        </w:rPr>
        <w:t xml:space="preserve"> comparisons of autosomal genomic scan for loci linked to plasma adiponectin in populations of Chinese and Japanese origin. J Clin Endocrinol </w:t>
      </w:r>
      <w:proofErr w:type="spellStart"/>
      <w:r w:rsidRPr="003232DF">
        <w:rPr>
          <w:rFonts w:ascii="Arial" w:hAnsi="Arial" w:cs="Arial"/>
          <w:color w:val="000000"/>
          <w:sz w:val="20"/>
          <w:shd w:val="clear" w:color="auto" w:fill="FFFFFF"/>
        </w:rPr>
        <w:t>Metab</w:t>
      </w:r>
      <w:proofErr w:type="spellEnd"/>
      <w:r w:rsidRPr="003232DF">
        <w:rPr>
          <w:rFonts w:ascii="Arial" w:hAnsi="Arial" w:cs="Arial"/>
          <w:color w:val="000000"/>
          <w:sz w:val="20"/>
          <w:shd w:val="clear" w:color="auto" w:fill="FFFFFF"/>
        </w:rPr>
        <w:t>. 2004;89(11):5772-5778.</w:t>
      </w:r>
    </w:p>
    <w:p w14:paraId="3EA455AB"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8B1C08">
        <w:rPr>
          <w:rFonts w:ascii="Arial" w:hAnsi="Arial" w:cs="Arial"/>
          <w:color w:val="000000"/>
          <w:sz w:val="20"/>
          <w:shd w:val="clear" w:color="auto" w:fill="FFFFFF"/>
          <w:lang w:val="de-DE"/>
        </w:rPr>
        <w:t xml:space="preserve">Lange C, Silverman EK, </w:t>
      </w:r>
      <w:proofErr w:type="spellStart"/>
      <w:r w:rsidRPr="008B1C08">
        <w:rPr>
          <w:rFonts w:ascii="Arial" w:hAnsi="Arial" w:cs="Arial"/>
          <w:color w:val="000000"/>
          <w:sz w:val="20"/>
          <w:shd w:val="clear" w:color="auto" w:fill="FFFFFF"/>
          <w:lang w:val="de-DE"/>
        </w:rPr>
        <w:t>Xu</w:t>
      </w:r>
      <w:proofErr w:type="spellEnd"/>
      <w:r w:rsidRPr="008B1C08">
        <w:rPr>
          <w:rFonts w:ascii="Arial" w:hAnsi="Arial" w:cs="Arial"/>
          <w:color w:val="000000"/>
          <w:sz w:val="20"/>
          <w:shd w:val="clear" w:color="auto" w:fill="FFFFFF"/>
          <w:lang w:val="de-DE"/>
        </w:rPr>
        <w:t xml:space="preserve"> X, </w:t>
      </w:r>
      <w:proofErr w:type="spellStart"/>
      <w:r w:rsidRPr="008B1C08">
        <w:rPr>
          <w:rFonts w:ascii="Arial" w:hAnsi="Arial" w:cs="Arial"/>
          <w:color w:val="000000"/>
          <w:sz w:val="20"/>
          <w:shd w:val="clear" w:color="auto" w:fill="FFFFFF"/>
          <w:lang w:val="de-DE"/>
        </w:rPr>
        <w:t>Weiss</w:t>
      </w:r>
      <w:proofErr w:type="spellEnd"/>
      <w:r w:rsidRPr="008B1C08">
        <w:rPr>
          <w:rFonts w:ascii="Arial" w:hAnsi="Arial" w:cs="Arial"/>
          <w:color w:val="000000"/>
          <w:sz w:val="20"/>
          <w:shd w:val="clear" w:color="auto" w:fill="FFFFFF"/>
          <w:lang w:val="de-DE"/>
        </w:rPr>
        <w:t xml:space="preserve"> ST, Laird NM. </w:t>
      </w:r>
      <w:r w:rsidRPr="003232DF">
        <w:rPr>
          <w:rFonts w:ascii="Arial" w:hAnsi="Arial" w:cs="Arial"/>
          <w:color w:val="000000"/>
          <w:sz w:val="20"/>
          <w:shd w:val="clear" w:color="auto" w:fill="FFFFFF"/>
        </w:rPr>
        <w:t>A multivariate family-based association test using generalized estimating equations: FBAT-GEE. Biostatistics. 2003;4(2):195-206.</w:t>
      </w:r>
    </w:p>
    <w:p w14:paraId="4177642D"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Shinagawa T, Do YS, Baxter J, Hsueh WA. Purification and characterization of human truncated prorenin. Biochemistry. 1992;31(10):2758-2764.</w:t>
      </w:r>
    </w:p>
    <w:p w14:paraId="1C4AF122"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Liu P, Jenkins NA, Copeland NG. A highly efficient recombineering-based method for generating conditional knockout mutations. Genome Res. 2003;13(3):476-484.</w:t>
      </w:r>
    </w:p>
    <w:p w14:paraId="02117694"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 xml:space="preserve">Huang CH, Shih YY, </w:t>
      </w:r>
      <w:proofErr w:type="spellStart"/>
      <w:r w:rsidRPr="003232DF">
        <w:rPr>
          <w:rFonts w:ascii="Arial" w:hAnsi="Arial" w:cs="Arial"/>
          <w:color w:val="000000"/>
          <w:sz w:val="20"/>
          <w:shd w:val="clear" w:color="auto" w:fill="FFFFFF"/>
        </w:rPr>
        <w:t>Siow</w:t>
      </w:r>
      <w:proofErr w:type="spellEnd"/>
      <w:r w:rsidRPr="003232DF">
        <w:rPr>
          <w:rFonts w:ascii="Arial" w:hAnsi="Arial" w:cs="Arial"/>
          <w:color w:val="000000"/>
          <w:sz w:val="20"/>
          <w:shd w:val="clear" w:color="auto" w:fill="FFFFFF"/>
        </w:rPr>
        <w:t xml:space="preserve"> TY, et al. Temporal assessment of vascular reactivity and functionality using MRI during postischemic </w:t>
      </w:r>
      <w:proofErr w:type="spellStart"/>
      <w:r w:rsidRPr="003232DF">
        <w:rPr>
          <w:rFonts w:ascii="Arial" w:hAnsi="Arial" w:cs="Arial"/>
          <w:color w:val="000000"/>
          <w:sz w:val="20"/>
          <w:shd w:val="clear" w:color="auto" w:fill="FFFFFF"/>
        </w:rPr>
        <w:t>proangiogenenic</w:t>
      </w:r>
      <w:proofErr w:type="spellEnd"/>
      <w:r w:rsidRPr="003232DF">
        <w:rPr>
          <w:rFonts w:ascii="Arial" w:hAnsi="Arial" w:cs="Arial"/>
          <w:color w:val="000000"/>
          <w:sz w:val="20"/>
          <w:shd w:val="clear" w:color="auto" w:fill="FFFFFF"/>
        </w:rPr>
        <w:t xml:space="preserve"> vascular remodeling. </w:t>
      </w:r>
      <w:proofErr w:type="spellStart"/>
      <w:r w:rsidRPr="003232DF">
        <w:rPr>
          <w:rFonts w:ascii="Arial" w:hAnsi="Arial" w:cs="Arial"/>
          <w:color w:val="000000"/>
          <w:sz w:val="20"/>
          <w:shd w:val="clear" w:color="auto" w:fill="FFFFFF"/>
        </w:rPr>
        <w:t>MagnReson</w:t>
      </w:r>
      <w:proofErr w:type="spellEnd"/>
      <w:r w:rsidRPr="003232DF">
        <w:rPr>
          <w:rFonts w:ascii="Arial" w:hAnsi="Arial" w:cs="Arial"/>
          <w:color w:val="000000"/>
          <w:sz w:val="20"/>
          <w:shd w:val="clear" w:color="auto" w:fill="FFFFFF"/>
        </w:rPr>
        <w:t xml:space="preserve"> Imaging. 2015;33(7):903-910.</w:t>
      </w:r>
    </w:p>
    <w:p w14:paraId="72FEBB58" w14:textId="77777777" w:rsidR="009A5CD4" w:rsidRPr="003232DF" w:rsidRDefault="009A5CD4" w:rsidP="009C0804">
      <w:pPr>
        <w:pStyle w:val="affc"/>
        <w:widowControl w:val="0"/>
        <w:numPr>
          <w:ilvl w:val="0"/>
          <w:numId w:val="35"/>
        </w:numPr>
        <w:spacing w:after="0"/>
        <w:jc w:val="both"/>
        <w:rPr>
          <w:rFonts w:ascii="Arial" w:hAnsi="Arial" w:cs="Arial"/>
          <w:color w:val="000000"/>
          <w:sz w:val="20"/>
        </w:rPr>
      </w:pPr>
      <w:r w:rsidRPr="003232DF">
        <w:rPr>
          <w:rFonts w:ascii="Arial" w:hAnsi="Arial" w:cs="Arial"/>
          <w:color w:val="000000"/>
          <w:sz w:val="20"/>
          <w:shd w:val="clear" w:color="auto" w:fill="FFFFFF"/>
        </w:rPr>
        <w:t>Hsiao HY, Chen YC, Huang CH, et al. Aberrant astrocytes impair vascular reactivity in Huntington disease. Ann Neurol. 2015;78(2):178-192.</w:t>
      </w:r>
    </w:p>
    <w:sectPr w:rsidR="009A5CD4" w:rsidRPr="003232DF" w:rsidSect="00810CED">
      <w:headerReference w:type="default" r:id="rId15"/>
      <w:footerReference w:type="default" r:id="rId16"/>
      <w:pgSz w:w="12240" w:h="15840"/>
      <w:pgMar w:top="1440" w:right="1800" w:bottom="1440" w:left="1800" w:header="720"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74214" w14:textId="77777777" w:rsidR="007E09CE" w:rsidRDefault="007E09CE">
      <w:r>
        <w:separator/>
      </w:r>
    </w:p>
  </w:endnote>
  <w:endnote w:type="continuationSeparator" w:id="0">
    <w:p w14:paraId="42494227" w14:textId="77777777" w:rsidR="007E09CE" w:rsidRDefault="007E0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37756" w14:textId="77777777" w:rsidR="009A5CD4" w:rsidRDefault="00000000">
    <w:pPr>
      <w:pStyle w:val="aff1"/>
      <w:jc w:val="right"/>
    </w:pPr>
    <w:r>
      <w:fldChar w:fldCharType="begin"/>
    </w:r>
    <w:r>
      <w:instrText xml:space="preserve"> PAGE   \* MERGEFORMAT </w:instrText>
    </w:r>
    <w:r>
      <w:fldChar w:fldCharType="separate"/>
    </w:r>
    <w:r w:rsidR="009A5CD4">
      <w:rPr>
        <w:noProof/>
      </w:rPr>
      <w:t>3</w:t>
    </w:r>
    <w:r>
      <w:rPr>
        <w:noProof/>
      </w:rPr>
      <w:fldChar w:fldCharType="end"/>
    </w:r>
  </w:p>
  <w:p w14:paraId="5DB6299B" w14:textId="77777777" w:rsidR="009A5CD4" w:rsidRDefault="009A5CD4">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71ECA" w14:textId="77777777" w:rsidR="007E09CE" w:rsidRDefault="007E09CE">
      <w:r>
        <w:separator/>
      </w:r>
    </w:p>
  </w:footnote>
  <w:footnote w:type="continuationSeparator" w:id="0">
    <w:p w14:paraId="16322E7B" w14:textId="77777777" w:rsidR="007E09CE" w:rsidRDefault="007E0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D46EB" w14:textId="77777777" w:rsidR="009A5CD4" w:rsidRPr="005001AC" w:rsidRDefault="009A5CD4" w:rsidP="005001AC">
    <w:pPr>
      <w:jc w:val="right"/>
      <w:rPr>
        <w:sz w:val="20"/>
      </w:rPr>
    </w:pPr>
  </w:p>
  <w:p w14:paraId="7A6691B7" w14:textId="77777777" w:rsidR="009A5CD4" w:rsidRDefault="009A5C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E7935B8"/>
    <w:multiLevelType w:val="hybridMultilevel"/>
    <w:tmpl w:val="F91C64A2"/>
    <w:lvl w:ilvl="0" w:tplc="04B631BA">
      <w:start w:val="1"/>
      <w:numFmt w:val="decimal"/>
      <w:lvlText w:val="%1."/>
      <w:lvlJc w:val="left"/>
      <w:pPr>
        <w:ind w:left="480" w:hanging="480"/>
      </w:pPr>
      <w:rPr>
        <w:rFonts w:cs="Times New Roman"/>
        <w:sz w:val="20"/>
        <w:szCs w:val="2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8D4926"/>
    <w:multiLevelType w:val="hybridMultilevel"/>
    <w:tmpl w:val="2FCC0058"/>
    <w:lvl w:ilvl="0" w:tplc="7FF67990">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0032345">
    <w:abstractNumId w:val="9"/>
  </w:num>
  <w:num w:numId="2" w16cid:durableId="456217026">
    <w:abstractNumId w:val="7"/>
  </w:num>
  <w:num w:numId="3" w16cid:durableId="1857307995">
    <w:abstractNumId w:val="6"/>
  </w:num>
  <w:num w:numId="4" w16cid:durableId="1624533852">
    <w:abstractNumId w:val="5"/>
  </w:num>
  <w:num w:numId="5" w16cid:durableId="1815946902">
    <w:abstractNumId w:val="4"/>
  </w:num>
  <w:num w:numId="6" w16cid:durableId="575096883">
    <w:abstractNumId w:val="8"/>
  </w:num>
  <w:num w:numId="7" w16cid:durableId="734738870">
    <w:abstractNumId w:val="3"/>
  </w:num>
  <w:num w:numId="8" w16cid:durableId="613250225">
    <w:abstractNumId w:val="2"/>
  </w:num>
  <w:num w:numId="9" w16cid:durableId="1433549623">
    <w:abstractNumId w:val="1"/>
  </w:num>
  <w:num w:numId="10" w16cid:durableId="190580580">
    <w:abstractNumId w:val="0"/>
  </w:num>
  <w:num w:numId="11" w16cid:durableId="292296673">
    <w:abstractNumId w:val="9"/>
  </w:num>
  <w:num w:numId="12" w16cid:durableId="1786921404">
    <w:abstractNumId w:val="7"/>
  </w:num>
  <w:num w:numId="13" w16cid:durableId="1330524891">
    <w:abstractNumId w:val="6"/>
  </w:num>
  <w:num w:numId="14" w16cid:durableId="1103575943">
    <w:abstractNumId w:val="5"/>
  </w:num>
  <w:num w:numId="15" w16cid:durableId="1183400434">
    <w:abstractNumId w:val="4"/>
  </w:num>
  <w:num w:numId="16" w16cid:durableId="1096054315">
    <w:abstractNumId w:val="8"/>
  </w:num>
  <w:num w:numId="17" w16cid:durableId="1037047552">
    <w:abstractNumId w:val="3"/>
  </w:num>
  <w:num w:numId="18" w16cid:durableId="2066097322">
    <w:abstractNumId w:val="2"/>
  </w:num>
  <w:num w:numId="19" w16cid:durableId="1377899938">
    <w:abstractNumId w:val="1"/>
  </w:num>
  <w:num w:numId="20" w16cid:durableId="677391725">
    <w:abstractNumId w:val="0"/>
  </w:num>
  <w:num w:numId="21" w16cid:durableId="204759058">
    <w:abstractNumId w:val="9"/>
  </w:num>
  <w:num w:numId="22" w16cid:durableId="241455116">
    <w:abstractNumId w:val="7"/>
  </w:num>
  <w:num w:numId="23" w16cid:durableId="656882154">
    <w:abstractNumId w:val="6"/>
  </w:num>
  <w:num w:numId="24" w16cid:durableId="1071078035">
    <w:abstractNumId w:val="5"/>
  </w:num>
  <w:num w:numId="25" w16cid:durableId="1141390321">
    <w:abstractNumId w:val="4"/>
  </w:num>
  <w:num w:numId="26" w16cid:durableId="1699041838">
    <w:abstractNumId w:val="8"/>
  </w:num>
  <w:num w:numId="27" w16cid:durableId="480661631">
    <w:abstractNumId w:val="3"/>
  </w:num>
  <w:num w:numId="28" w16cid:durableId="1376419246">
    <w:abstractNumId w:val="2"/>
  </w:num>
  <w:num w:numId="29" w16cid:durableId="1058364314">
    <w:abstractNumId w:val="1"/>
  </w:num>
  <w:num w:numId="30" w16cid:durableId="1334261755">
    <w:abstractNumId w:val="0"/>
  </w:num>
  <w:num w:numId="31" w16cid:durableId="224071621">
    <w:abstractNumId w:val="10"/>
  </w:num>
  <w:num w:numId="32" w16cid:durableId="1172332514">
    <w:abstractNumId w:val="13"/>
  </w:num>
  <w:num w:numId="33" w16cid:durableId="1898543365">
    <w:abstractNumId w:val="14"/>
  </w:num>
  <w:num w:numId="34" w16cid:durableId="1627929358">
    <w:abstractNumId w:val="12"/>
  </w:num>
  <w:num w:numId="35" w16cid:durableId="926767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Moves/>
  <w:defaultTabStop w:val="720"/>
  <w:characterSpacingControl w:val="doNotCompress"/>
  <w:noLineBreaksAfter w:lang="zh-TW" w:val="([{£¥‘“‵〈《「『【〔〝︵︷︹︻︽︿﹁﹃﹙﹛﹝（｛"/>
  <w:noLineBreaksBefore w:lang="zh-TW" w:va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030F"/>
    <w:rsid w:val="000004B2"/>
    <w:rsid w:val="0001405A"/>
    <w:rsid w:val="00015F74"/>
    <w:rsid w:val="0001689E"/>
    <w:rsid w:val="00017C53"/>
    <w:rsid w:val="0002245D"/>
    <w:rsid w:val="00030840"/>
    <w:rsid w:val="00041810"/>
    <w:rsid w:val="00065EBD"/>
    <w:rsid w:val="000754A5"/>
    <w:rsid w:val="00083B44"/>
    <w:rsid w:val="000850DC"/>
    <w:rsid w:val="000A41E4"/>
    <w:rsid w:val="000C2771"/>
    <w:rsid w:val="000C5F36"/>
    <w:rsid w:val="000E0F4B"/>
    <w:rsid w:val="000F0DCE"/>
    <w:rsid w:val="000F31AA"/>
    <w:rsid w:val="00112C5B"/>
    <w:rsid w:val="00114193"/>
    <w:rsid w:val="00115A38"/>
    <w:rsid w:val="0011687B"/>
    <w:rsid w:val="00124F82"/>
    <w:rsid w:val="0013148F"/>
    <w:rsid w:val="00146B94"/>
    <w:rsid w:val="001616FA"/>
    <w:rsid w:val="0016337A"/>
    <w:rsid w:val="00164269"/>
    <w:rsid w:val="00180D50"/>
    <w:rsid w:val="00187193"/>
    <w:rsid w:val="001A1BDE"/>
    <w:rsid w:val="001B6228"/>
    <w:rsid w:val="001C0520"/>
    <w:rsid w:val="001C0975"/>
    <w:rsid w:val="001D1B51"/>
    <w:rsid w:val="001D68BF"/>
    <w:rsid w:val="001F0876"/>
    <w:rsid w:val="001F167C"/>
    <w:rsid w:val="001F5E91"/>
    <w:rsid w:val="00202219"/>
    <w:rsid w:val="002077B9"/>
    <w:rsid w:val="002121E2"/>
    <w:rsid w:val="00223788"/>
    <w:rsid w:val="00225932"/>
    <w:rsid w:val="00257C42"/>
    <w:rsid w:val="00257CBD"/>
    <w:rsid w:val="00262D72"/>
    <w:rsid w:val="0029291C"/>
    <w:rsid w:val="00294FBB"/>
    <w:rsid w:val="002A3FDD"/>
    <w:rsid w:val="002B1B5C"/>
    <w:rsid w:val="002B6B80"/>
    <w:rsid w:val="002C030F"/>
    <w:rsid w:val="002C428C"/>
    <w:rsid w:val="002C667A"/>
    <w:rsid w:val="002D0095"/>
    <w:rsid w:val="002F1617"/>
    <w:rsid w:val="002F3624"/>
    <w:rsid w:val="00303122"/>
    <w:rsid w:val="003232DF"/>
    <w:rsid w:val="00323B34"/>
    <w:rsid w:val="00325D90"/>
    <w:rsid w:val="00331D75"/>
    <w:rsid w:val="00332BFB"/>
    <w:rsid w:val="00337960"/>
    <w:rsid w:val="00355362"/>
    <w:rsid w:val="00361D2D"/>
    <w:rsid w:val="00363E44"/>
    <w:rsid w:val="003700CF"/>
    <w:rsid w:val="00387114"/>
    <w:rsid w:val="00395E86"/>
    <w:rsid w:val="00397983"/>
    <w:rsid w:val="003A2FD8"/>
    <w:rsid w:val="003B40E6"/>
    <w:rsid w:val="003B5A5D"/>
    <w:rsid w:val="003D579F"/>
    <w:rsid w:val="003F6E14"/>
    <w:rsid w:val="00405336"/>
    <w:rsid w:val="004342B1"/>
    <w:rsid w:val="00446199"/>
    <w:rsid w:val="00447289"/>
    <w:rsid w:val="00457178"/>
    <w:rsid w:val="004571D5"/>
    <w:rsid w:val="00461D81"/>
    <w:rsid w:val="0046356B"/>
    <w:rsid w:val="00477182"/>
    <w:rsid w:val="004779CB"/>
    <w:rsid w:val="004A159F"/>
    <w:rsid w:val="004B2F21"/>
    <w:rsid w:val="004B6761"/>
    <w:rsid w:val="004E0607"/>
    <w:rsid w:val="004E42D8"/>
    <w:rsid w:val="004E7BA2"/>
    <w:rsid w:val="004F7EDF"/>
    <w:rsid w:val="005001AC"/>
    <w:rsid w:val="00527D71"/>
    <w:rsid w:val="005444CB"/>
    <w:rsid w:val="0054603D"/>
    <w:rsid w:val="00555ACD"/>
    <w:rsid w:val="005607DD"/>
    <w:rsid w:val="005609E9"/>
    <w:rsid w:val="00586977"/>
    <w:rsid w:val="00587029"/>
    <w:rsid w:val="00592EF2"/>
    <w:rsid w:val="005A558C"/>
    <w:rsid w:val="005B121D"/>
    <w:rsid w:val="005B73B7"/>
    <w:rsid w:val="005C52D5"/>
    <w:rsid w:val="005C5606"/>
    <w:rsid w:val="005D088E"/>
    <w:rsid w:val="005D2396"/>
    <w:rsid w:val="005E0BCE"/>
    <w:rsid w:val="005E28F8"/>
    <w:rsid w:val="005E6513"/>
    <w:rsid w:val="0060550C"/>
    <w:rsid w:val="006069C6"/>
    <w:rsid w:val="00611A19"/>
    <w:rsid w:val="006140DF"/>
    <w:rsid w:val="006409B5"/>
    <w:rsid w:val="00651114"/>
    <w:rsid w:val="0065772A"/>
    <w:rsid w:val="00670299"/>
    <w:rsid w:val="00690668"/>
    <w:rsid w:val="00691985"/>
    <w:rsid w:val="006A1B64"/>
    <w:rsid w:val="006D169A"/>
    <w:rsid w:val="006E3E68"/>
    <w:rsid w:val="006F26B4"/>
    <w:rsid w:val="0070393F"/>
    <w:rsid w:val="007108F5"/>
    <w:rsid w:val="00713B47"/>
    <w:rsid w:val="00713E5B"/>
    <w:rsid w:val="00714322"/>
    <w:rsid w:val="007402FC"/>
    <w:rsid w:val="007411A1"/>
    <w:rsid w:val="007441DE"/>
    <w:rsid w:val="00763345"/>
    <w:rsid w:val="007843C9"/>
    <w:rsid w:val="00797F24"/>
    <w:rsid w:val="007B5946"/>
    <w:rsid w:val="007C0410"/>
    <w:rsid w:val="007D0B64"/>
    <w:rsid w:val="007E09CE"/>
    <w:rsid w:val="007E4B83"/>
    <w:rsid w:val="007F39C3"/>
    <w:rsid w:val="007F4B3E"/>
    <w:rsid w:val="007F5297"/>
    <w:rsid w:val="0080249B"/>
    <w:rsid w:val="00807D35"/>
    <w:rsid w:val="00810CED"/>
    <w:rsid w:val="00813024"/>
    <w:rsid w:val="00820484"/>
    <w:rsid w:val="00824DF3"/>
    <w:rsid w:val="00840BB2"/>
    <w:rsid w:val="00885C9B"/>
    <w:rsid w:val="00892B00"/>
    <w:rsid w:val="008B003B"/>
    <w:rsid w:val="008B1C08"/>
    <w:rsid w:val="008B708F"/>
    <w:rsid w:val="008C069B"/>
    <w:rsid w:val="008C4F8E"/>
    <w:rsid w:val="008D5D2A"/>
    <w:rsid w:val="008E63DE"/>
    <w:rsid w:val="00914B63"/>
    <w:rsid w:val="00925238"/>
    <w:rsid w:val="009258B8"/>
    <w:rsid w:val="009354F3"/>
    <w:rsid w:val="00943C3C"/>
    <w:rsid w:val="009447DC"/>
    <w:rsid w:val="009519CF"/>
    <w:rsid w:val="0095318D"/>
    <w:rsid w:val="00961BA5"/>
    <w:rsid w:val="009743A9"/>
    <w:rsid w:val="009748FD"/>
    <w:rsid w:val="00982DCD"/>
    <w:rsid w:val="009978AE"/>
    <w:rsid w:val="009A5287"/>
    <w:rsid w:val="009A549B"/>
    <w:rsid w:val="009A5CD4"/>
    <w:rsid w:val="009A670E"/>
    <w:rsid w:val="009B2AC5"/>
    <w:rsid w:val="009B49F2"/>
    <w:rsid w:val="009B7984"/>
    <w:rsid w:val="009C0804"/>
    <w:rsid w:val="009C1B37"/>
    <w:rsid w:val="009C35E9"/>
    <w:rsid w:val="009C6FCE"/>
    <w:rsid w:val="009D30D7"/>
    <w:rsid w:val="009D6B1C"/>
    <w:rsid w:val="009F4BED"/>
    <w:rsid w:val="009F7D93"/>
    <w:rsid w:val="00A12013"/>
    <w:rsid w:val="00A20AB0"/>
    <w:rsid w:val="00A3403B"/>
    <w:rsid w:val="00A4632F"/>
    <w:rsid w:val="00A47773"/>
    <w:rsid w:val="00A51A12"/>
    <w:rsid w:val="00A52E4E"/>
    <w:rsid w:val="00A53FE3"/>
    <w:rsid w:val="00A558CE"/>
    <w:rsid w:val="00A578EB"/>
    <w:rsid w:val="00A61F0A"/>
    <w:rsid w:val="00A627D4"/>
    <w:rsid w:val="00A72B81"/>
    <w:rsid w:val="00A74DA2"/>
    <w:rsid w:val="00AA7D67"/>
    <w:rsid w:val="00AB31C8"/>
    <w:rsid w:val="00AB7B3C"/>
    <w:rsid w:val="00AC15B4"/>
    <w:rsid w:val="00AC6304"/>
    <w:rsid w:val="00AD499C"/>
    <w:rsid w:val="00AE1B21"/>
    <w:rsid w:val="00AE306E"/>
    <w:rsid w:val="00AE31B0"/>
    <w:rsid w:val="00AE4332"/>
    <w:rsid w:val="00AE5A70"/>
    <w:rsid w:val="00B003EE"/>
    <w:rsid w:val="00B038F4"/>
    <w:rsid w:val="00B15008"/>
    <w:rsid w:val="00B16F99"/>
    <w:rsid w:val="00B31B09"/>
    <w:rsid w:val="00B3613A"/>
    <w:rsid w:val="00B36869"/>
    <w:rsid w:val="00B40B22"/>
    <w:rsid w:val="00B42F9C"/>
    <w:rsid w:val="00B43B31"/>
    <w:rsid w:val="00B47CFA"/>
    <w:rsid w:val="00B57F00"/>
    <w:rsid w:val="00B73A1C"/>
    <w:rsid w:val="00B77B2A"/>
    <w:rsid w:val="00B82C22"/>
    <w:rsid w:val="00B8723B"/>
    <w:rsid w:val="00B8750E"/>
    <w:rsid w:val="00B93DBA"/>
    <w:rsid w:val="00B9440A"/>
    <w:rsid w:val="00B96766"/>
    <w:rsid w:val="00BA2B47"/>
    <w:rsid w:val="00BB2D2A"/>
    <w:rsid w:val="00BB7265"/>
    <w:rsid w:val="00BC59EE"/>
    <w:rsid w:val="00BD3DFD"/>
    <w:rsid w:val="00BD58CF"/>
    <w:rsid w:val="00BE0244"/>
    <w:rsid w:val="00BF4BAD"/>
    <w:rsid w:val="00C013BA"/>
    <w:rsid w:val="00C046DC"/>
    <w:rsid w:val="00C04CC1"/>
    <w:rsid w:val="00C13287"/>
    <w:rsid w:val="00C364C5"/>
    <w:rsid w:val="00C47714"/>
    <w:rsid w:val="00C50C6D"/>
    <w:rsid w:val="00C600D9"/>
    <w:rsid w:val="00C63B49"/>
    <w:rsid w:val="00C708CF"/>
    <w:rsid w:val="00C92287"/>
    <w:rsid w:val="00CC1384"/>
    <w:rsid w:val="00CD3720"/>
    <w:rsid w:val="00CF16C9"/>
    <w:rsid w:val="00CF1848"/>
    <w:rsid w:val="00CF2541"/>
    <w:rsid w:val="00CF5C2F"/>
    <w:rsid w:val="00D03D4D"/>
    <w:rsid w:val="00D04BCF"/>
    <w:rsid w:val="00D143D9"/>
    <w:rsid w:val="00D269AB"/>
    <w:rsid w:val="00D346C2"/>
    <w:rsid w:val="00D37073"/>
    <w:rsid w:val="00D74A9C"/>
    <w:rsid w:val="00D97250"/>
    <w:rsid w:val="00DA22DA"/>
    <w:rsid w:val="00DA3D4A"/>
    <w:rsid w:val="00DA40AC"/>
    <w:rsid w:val="00DA59EA"/>
    <w:rsid w:val="00DB0B1D"/>
    <w:rsid w:val="00DC623A"/>
    <w:rsid w:val="00DD421A"/>
    <w:rsid w:val="00DE63BF"/>
    <w:rsid w:val="00E257C8"/>
    <w:rsid w:val="00E3107F"/>
    <w:rsid w:val="00E3154C"/>
    <w:rsid w:val="00E37047"/>
    <w:rsid w:val="00E5027F"/>
    <w:rsid w:val="00E60D0F"/>
    <w:rsid w:val="00E65CAA"/>
    <w:rsid w:val="00E759B5"/>
    <w:rsid w:val="00E84153"/>
    <w:rsid w:val="00E9773B"/>
    <w:rsid w:val="00EA596B"/>
    <w:rsid w:val="00EA59AB"/>
    <w:rsid w:val="00EC13A3"/>
    <w:rsid w:val="00EC6510"/>
    <w:rsid w:val="00EC7C85"/>
    <w:rsid w:val="00F04CD9"/>
    <w:rsid w:val="00F125EE"/>
    <w:rsid w:val="00F12E98"/>
    <w:rsid w:val="00F22029"/>
    <w:rsid w:val="00F25DEF"/>
    <w:rsid w:val="00F414B0"/>
    <w:rsid w:val="00F514EC"/>
    <w:rsid w:val="00F60CD4"/>
    <w:rsid w:val="00F630EA"/>
    <w:rsid w:val="00F7007E"/>
    <w:rsid w:val="00F70200"/>
    <w:rsid w:val="00F73193"/>
    <w:rsid w:val="00F74F95"/>
    <w:rsid w:val="00F80705"/>
    <w:rsid w:val="00FA1481"/>
    <w:rsid w:val="00FB205E"/>
    <w:rsid w:val="00FC4CDF"/>
    <w:rsid w:val="00FC6FDF"/>
    <w:rsid w:val="00FF04E3"/>
    <w:rsid w:val="00FF08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061D2"/>
  <w15:docId w15:val="{73D24F45-3B3E-FA40-8FB2-18A3B197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30EA"/>
    <w:pPr>
      <w:spacing w:after="160" w:line="480" w:lineRule="auto"/>
    </w:pPr>
    <w:rPr>
      <w:sz w:val="24"/>
      <w:lang w:eastAsia="en-US"/>
    </w:rPr>
  </w:style>
  <w:style w:type="paragraph" w:styleId="1">
    <w:name w:val="heading 1"/>
    <w:basedOn w:val="a1"/>
    <w:next w:val="a1"/>
    <w:link w:val="10"/>
    <w:uiPriority w:val="99"/>
    <w:qFormat/>
    <w:rsid w:val="00B43B31"/>
    <w:pPr>
      <w:keepNext/>
      <w:spacing w:before="240" w:after="60"/>
      <w:outlineLvl w:val="0"/>
    </w:pPr>
    <w:rPr>
      <w:b/>
      <w:bCs/>
      <w:kern w:val="32"/>
      <w:szCs w:val="24"/>
    </w:rPr>
  </w:style>
  <w:style w:type="paragraph" w:styleId="21">
    <w:name w:val="heading 2"/>
    <w:basedOn w:val="a1"/>
    <w:next w:val="a1"/>
    <w:link w:val="22"/>
    <w:uiPriority w:val="99"/>
    <w:qFormat/>
    <w:rsid w:val="007411A1"/>
    <w:pPr>
      <w:keepNext/>
      <w:spacing w:before="240" w:after="60"/>
      <w:outlineLvl w:val="1"/>
    </w:pPr>
    <w:rPr>
      <w:rFonts w:ascii="Cambria" w:hAnsi="Cambria"/>
      <w:b/>
      <w:bCs/>
      <w:i/>
      <w:iCs/>
      <w:sz w:val="28"/>
      <w:szCs w:val="28"/>
    </w:rPr>
  </w:style>
  <w:style w:type="paragraph" w:styleId="31">
    <w:name w:val="heading 3"/>
    <w:basedOn w:val="a1"/>
    <w:next w:val="a1"/>
    <w:link w:val="32"/>
    <w:uiPriority w:val="99"/>
    <w:qFormat/>
    <w:rsid w:val="00C600D9"/>
    <w:pPr>
      <w:keepNext/>
      <w:outlineLvl w:val="2"/>
    </w:pPr>
    <w:rPr>
      <w:rFonts w:ascii="Times" w:hAnsi="Times"/>
      <w:b/>
    </w:rPr>
  </w:style>
  <w:style w:type="paragraph" w:styleId="41">
    <w:name w:val="heading 4"/>
    <w:basedOn w:val="a1"/>
    <w:next w:val="a1"/>
    <w:link w:val="42"/>
    <w:uiPriority w:val="99"/>
    <w:qFormat/>
    <w:rsid w:val="00C600D9"/>
    <w:pPr>
      <w:keepNext/>
      <w:outlineLvl w:val="3"/>
    </w:pPr>
    <w:rPr>
      <w:rFonts w:ascii="Times" w:hAnsi="Times"/>
      <w:b/>
      <w:color w:val="0000FF"/>
      <w:sz w:val="44"/>
    </w:rPr>
  </w:style>
  <w:style w:type="paragraph" w:styleId="51">
    <w:name w:val="heading 5"/>
    <w:basedOn w:val="a1"/>
    <w:next w:val="a1"/>
    <w:link w:val="52"/>
    <w:uiPriority w:val="99"/>
    <w:qFormat/>
    <w:rsid w:val="007411A1"/>
    <w:pPr>
      <w:spacing w:before="240" w:after="60"/>
      <w:outlineLvl w:val="4"/>
    </w:pPr>
    <w:rPr>
      <w:rFonts w:ascii="Calibri" w:hAnsi="Calibri"/>
      <w:b/>
      <w:bCs/>
      <w:i/>
      <w:iCs/>
      <w:sz w:val="26"/>
      <w:szCs w:val="26"/>
    </w:rPr>
  </w:style>
  <w:style w:type="paragraph" w:styleId="6">
    <w:name w:val="heading 6"/>
    <w:basedOn w:val="a1"/>
    <w:next w:val="a1"/>
    <w:link w:val="60"/>
    <w:uiPriority w:val="99"/>
    <w:qFormat/>
    <w:rsid w:val="007411A1"/>
    <w:pPr>
      <w:spacing w:before="240" w:after="60"/>
      <w:outlineLvl w:val="5"/>
    </w:pPr>
    <w:rPr>
      <w:rFonts w:ascii="Calibri" w:hAnsi="Calibri"/>
      <w:b/>
      <w:bCs/>
      <w:sz w:val="22"/>
      <w:szCs w:val="22"/>
    </w:rPr>
  </w:style>
  <w:style w:type="paragraph" w:styleId="7">
    <w:name w:val="heading 7"/>
    <w:basedOn w:val="a1"/>
    <w:next w:val="a1"/>
    <w:link w:val="70"/>
    <w:uiPriority w:val="99"/>
    <w:qFormat/>
    <w:rsid w:val="007411A1"/>
    <w:pPr>
      <w:spacing w:before="240" w:after="60"/>
      <w:outlineLvl w:val="6"/>
    </w:pPr>
    <w:rPr>
      <w:rFonts w:ascii="Calibri" w:hAnsi="Calibri"/>
      <w:szCs w:val="24"/>
    </w:rPr>
  </w:style>
  <w:style w:type="paragraph" w:styleId="8">
    <w:name w:val="heading 8"/>
    <w:basedOn w:val="a1"/>
    <w:next w:val="a1"/>
    <w:link w:val="80"/>
    <w:uiPriority w:val="99"/>
    <w:qFormat/>
    <w:rsid w:val="007411A1"/>
    <w:pPr>
      <w:spacing w:before="240" w:after="60"/>
      <w:outlineLvl w:val="7"/>
    </w:pPr>
    <w:rPr>
      <w:rFonts w:ascii="Calibri" w:hAnsi="Calibri"/>
      <w:i/>
      <w:iCs/>
      <w:szCs w:val="24"/>
    </w:rPr>
  </w:style>
  <w:style w:type="paragraph" w:styleId="9">
    <w:name w:val="heading 9"/>
    <w:basedOn w:val="a1"/>
    <w:next w:val="a1"/>
    <w:link w:val="90"/>
    <w:uiPriority w:val="99"/>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uiPriority w:val="99"/>
    <w:semiHidden/>
    <w:locked/>
    <w:rsid w:val="00FF04E3"/>
    <w:rPr>
      <w:rFonts w:cs="Times New Roman"/>
      <w:b/>
      <w:bCs/>
      <w:kern w:val="32"/>
      <w:sz w:val="24"/>
      <w:szCs w:val="24"/>
    </w:rPr>
  </w:style>
  <w:style w:type="character" w:customStyle="1" w:styleId="22">
    <w:name w:val="標題 2 字元"/>
    <w:link w:val="21"/>
    <w:uiPriority w:val="99"/>
    <w:semiHidden/>
    <w:locked/>
    <w:rsid w:val="00FF04E3"/>
    <w:rPr>
      <w:rFonts w:ascii="Cambria" w:hAnsi="Cambria" w:cs="Times New Roman"/>
      <w:b/>
      <w:bCs/>
      <w:i/>
      <w:iCs/>
      <w:sz w:val="28"/>
      <w:szCs w:val="28"/>
    </w:rPr>
  </w:style>
  <w:style w:type="character" w:customStyle="1" w:styleId="32">
    <w:name w:val="標題 3 字元"/>
    <w:link w:val="31"/>
    <w:uiPriority w:val="9"/>
    <w:semiHidden/>
    <w:rsid w:val="007A24C8"/>
    <w:rPr>
      <w:rFonts w:ascii="Cambria" w:eastAsia="新細明體" w:hAnsi="Cambria" w:cs="Times New Roman"/>
      <w:b/>
      <w:bCs/>
      <w:kern w:val="0"/>
      <w:sz w:val="36"/>
      <w:szCs w:val="36"/>
      <w:lang w:eastAsia="en-US"/>
    </w:rPr>
  </w:style>
  <w:style w:type="character" w:customStyle="1" w:styleId="42">
    <w:name w:val="標題 4 字元"/>
    <w:link w:val="41"/>
    <w:uiPriority w:val="9"/>
    <w:semiHidden/>
    <w:rsid w:val="007A24C8"/>
    <w:rPr>
      <w:rFonts w:ascii="Cambria" w:eastAsia="新細明體" w:hAnsi="Cambria" w:cs="Times New Roman"/>
      <w:kern w:val="0"/>
      <w:sz w:val="36"/>
      <w:szCs w:val="36"/>
      <w:lang w:eastAsia="en-US"/>
    </w:rPr>
  </w:style>
  <w:style w:type="character" w:customStyle="1" w:styleId="52">
    <w:name w:val="標題 5 字元"/>
    <w:link w:val="51"/>
    <w:uiPriority w:val="99"/>
    <w:semiHidden/>
    <w:locked/>
    <w:rsid w:val="00FF04E3"/>
    <w:rPr>
      <w:rFonts w:ascii="Calibri" w:hAnsi="Calibri" w:cs="Times New Roman"/>
      <w:b/>
      <w:bCs/>
      <w:i/>
      <w:iCs/>
      <w:sz w:val="26"/>
      <w:szCs w:val="26"/>
    </w:rPr>
  </w:style>
  <w:style w:type="character" w:customStyle="1" w:styleId="60">
    <w:name w:val="標題 6 字元"/>
    <w:link w:val="6"/>
    <w:uiPriority w:val="99"/>
    <w:semiHidden/>
    <w:locked/>
    <w:rsid w:val="00FF04E3"/>
    <w:rPr>
      <w:rFonts w:ascii="Calibri" w:hAnsi="Calibri" w:cs="Times New Roman"/>
      <w:b/>
      <w:bCs/>
      <w:sz w:val="22"/>
      <w:szCs w:val="22"/>
    </w:rPr>
  </w:style>
  <w:style w:type="character" w:customStyle="1" w:styleId="70">
    <w:name w:val="標題 7 字元"/>
    <w:link w:val="7"/>
    <w:uiPriority w:val="99"/>
    <w:semiHidden/>
    <w:locked/>
    <w:rsid w:val="00FF04E3"/>
    <w:rPr>
      <w:rFonts w:ascii="Calibri" w:hAnsi="Calibri" w:cs="Times New Roman"/>
      <w:sz w:val="24"/>
      <w:szCs w:val="24"/>
    </w:rPr>
  </w:style>
  <w:style w:type="character" w:customStyle="1" w:styleId="80">
    <w:name w:val="標題 8 字元"/>
    <w:link w:val="8"/>
    <w:uiPriority w:val="99"/>
    <w:semiHidden/>
    <w:locked/>
    <w:rsid w:val="00FF04E3"/>
    <w:rPr>
      <w:rFonts w:ascii="Calibri" w:hAnsi="Calibri" w:cs="Times New Roman"/>
      <w:i/>
      <w:iCs/>
      <w:sz w:val="24"/>
      <w:szCs w:val="24"/>
    </w:rPr>
  </w:style>
  <w:style w:type="character" w:customStyle="1" w:styleId="90">
    <w:name w:val="標題 9 字元"/>
    <w:link w:val="9"/>
    <w:uiPriority w:val="99"/>
    <w:semiHidden/>
    <w:locked/>
    <w:rsid w:val="00FF04E3"/>
    <w:rPr>
      <w:rFonts w:ascii="Cambria" w:hAnsi="Cambria" w:cs="Times New Roman"/>
      <w:sz w:val="22"/>
      <w:szCs w:val="22"/>
    </w:rPr>
  </w:style>
  <w:style w:type="character" w:styleId="a5">
    <w:name w:val="page number"/>
    <w:uiPriority w:val="99"/>
    <w:semiHidden/>
    <w:rsid w:val="00477182"/>
    <w:rPr>
      <w:rFonts w:cs="Times New Roman"/>
    </w:rPr>
  </w:style>
  <w:style w:type="paragraph" w:customStyle="1" w:styleId="SMHeading">
    <w:name w:val="SM Heading"/>
    <w:basedOn w:val="1"/>
    <w:uiPriority w:val="99"/>
    <w:rsid w:val="00F74F95"/>
  </w:style>
  <w:style w:type="paragraph" w:customStyle="1" w:styleId="SMSubheading">
    <w:name w:val="SM Subheading"/>
    <w:basedOn w:val="a1"/>
    <w:uiPriority w:val="99"/>
    <w:rsid w:val="00B9440A"/>
    <w:rPr>
      <w:u w:val="words"/>
    </w:rPr>
  </w:style>
  <w:style w:type="paragraph" w:customStyle="1" w:styleId="SMText">
    <w:name w:val="SM Text"/>
    <w:basedOn w:val="a1"/>
    <w:uiPriority w:val="99"/>
    <w:rsid w:val="00B9440A"/>
    <w:pPr>
      <w:ind w:firstLine="480"/>
    </w:pPr>
  </w:style>
  <w:style w:type="paragraph" w:customStyle="1" w:styleId="SMcaption">
    <w:name w:val="SM caption"/>
    <w:basedOn w:val="SMText"/>
    <w:uiPriority w:val="99"/>
    <w:rsid w:val="00B9440A"/>
    <w:pPr>
      <w:ind w:firstLine="0"/>
    </w:pPr>
  </w:style>
  <w:style w:type="paragraph" w:styleId="a6">
    <w:name w:val="Balloon Text"/>
    <w:basedOn w:val="a1"/>
    <w:link w:val="a7"/>
    <w:uiPriority w:val="99"/>
    <w:semiHidden/>
    <w:rsid w:val="00405336"/>
    <w:rPr>
      <w:rFonts w:ascii="Tahoma" w:hAnsi="Tahoma" w:cs="Tahoma"/>
      <w:sz w:val="16"/>
      <w:szCs w:val="16"/>
    </w:rPr>
  </w:style>
  <w:style w:type="character" w:customStyle="1" w:styleId="a7">
    <w:name w:val="註解方塊文字 字元"/>
    <w:link w:val="a6"/>
    <w:uiPriority w:val="99"/>
    <w:semiHidden/>
    <w:locked/>
    <w:rsid w:val="00FF04E3"/>
    <w:rPr>
      <w:rFonts w:ascii="Tahoma" w:hAnsi="Tahoma" w:cs="Tahoma"/>
      <w:sz w:val="16"/>
      <w:szCs w:val="16"/>
    </w:rPr>
  </w:style>
  <w:style w:type="paragraph" w:styleId="a8">
    <w:name w:val="Bibliography"/>
    <w:basedOn w:val="a1"/>
    <w:next w:val="a1"/>
    <w:uiPriority w:val="99"/>
    <w:semiHidden/>
    <w:rsid w:val="00405336"/>
  </w:style>
  <w:style w:type="paragraph" w:styleId="a9">
    <w:name w:val="Block Text"/>
    <w:basedOn w:val="a1"/>
    <w:uiPriority w:val="99"/>
    <w:semiHidden/>
    <w:rsid w:val="00405336"/>
    <w:pPr>
      <w:spacing w:after="120"/>
      <w:ind w:left="1440" w:right="1440"/>
    </w:pPr>
  </w:style>
  <w:style w:type="paragraph" w:styleId="aa">
    <w:name w:val="Body Text"/>
    <w:basedOn w:val="a1"/>
    <w:link w:val="ab"/>
    <w:uiPriority w:val="99"/>
    <w:semiHidden/>
    <w:rsid w:val="00405336"/>
    <w:pPr>
      <w:spacing w:after="120"/>
    </w:pPr>
  </w:style>
  <w:style w:type="character" w:customStyle="1" w:styleId="ab">
    <w:name w:val="本文 字元"/>
    <w:link w:val="aa"/>
    <w:uiPriority w:val="99"/>
    <w:semiHidden/>
    <w:locked/>
    <w:rsid w:val="00FF04E3"/>
    <w:rPr>
      <w:rFonts w:cs="Times New Roman"/>
      <w:sz w:val="24"/>
    </w:rPr>
  </w:style>
  <w:style w:type="paragraph" w:styleId="23">
    <w:name w:val="Body Text 2"/>
    <w:basedOn w:val="a1"/>
    <w:link w:val="24"/>
    <w:uiPriority w:val="99"/>
    <w:semiHidden/>
    <w:rsid w:val="00405336"/>
    <w:pPr>
      <w:spacing w:after="120"/>
    </w:pPr>
  </w:style>
  <w:style w:type="character" w:customStyle="1" w:styleId="24">
    <w:name w:val="本文 2 字元"/>
    <w:link w:val="23"/>
    <w:uiPriority w:val="99"/>
    <w:semiHidden/>
    <w:locked/>
    <w:rsid w:val="00FF04E3"/>
    <w:rPr>
      <w:rFonts w:cs="Times New Roman"/>
      <w:sz w:val="24"/>
    </w:rPr>
  </w:style>
  <w:style w:type="paragraph" w:styleId="33">
    <w:name w:val="Body Text 3"/>
    <w:basedOn w:val="a1"/>
    <w:link w:val="34"/>
    <w:uiPriority w:val="99"/>
    <w:semiHidden/>
    <w:rsid w:val="00405336"/>
    <w:pPr>
      <w:spacing w:after="120"/>
    </w:pPr>
    <w:rPr>
      <w:sz w:val="16"/>
      <w:szCs w:val="16"/>
    </w:rPr>
  </w:style>
  <w:style w:type="character" w:customStyle="1" w:styleId="34">
    <w:name w:val="本文 3 字元"/>
    <w:link w:val="33"/>
    <w:uiPriority w:val="99"/>
    <w:semiHidden/>
    <w:locked/>
    <w:rsid w:val="00FF04E3"/>
    <w:rPr>
      <w:rFonts w:cs="Times New Roman"/>
      <w:sz w:val="16"/>
      <w:szCs w:val="16"/>
    </w:rPr>
  </w:style>
  <w:style w:type="paragraph" w:styleId="ac">
    <w:name w:val="Body Text First Indent"/>
    <w:basedOn w:val="aa"/>
    <w:link w:val="ad"/>
    <w:uiPriority w:val="99"/>
    <w:semiHidden/>
    <w:rsid w:val="00405336"/>
    <w:pPr>
      <w:ind w:firstLine="210"/>
    </w:pPr>
  </w:style>
  <w:style w:type="character" w:customStyle="1" w:styleId="ad">
    <w:name w:val="本文第一層縮排 字元"/>
    <w:link w:val="ac"/>
    <w:uiPriority w:val="99"/>
    <w:semiHidden/>
    <w:locked/>
    <w:rsid w:val="00FF04E3"/>
    <w:rPr>
      <w:rFonts w:cs="Times New Roman"/>
      <w:sz w:val="24"/>
    </w:rPr>
  </w:style>
  <w:style w:type="paragraph" w:styleId="ae">
    <w:name w:val="Body Text Indent"/>
    <w:basedOn w:val="a1"/>
    <w:link w:val="af"/>
    <w:uiPriority w:val="99"/>
    <w:semiHidden/>
    <w:rsid w:val="00405336"/>
    <w:pPr>
      <w:spacing w:after="120"/>
      <w:ind w:left="360"/>
    </w:pPr>
  </w:style>
  <w:style w:type="character" w:customStyle="1" w:styleId="af">
    <w:name w:val="本文縮排 字元"/>
    <w:link w:val="ae"/>
    <w:uiPriority w:val="99"/>
    <w:semiHidden/>
    <w:locked/>
    <w:rsid w:val="00FF04E3"/>
    <w:rPr>
      <w:rFonts w:cs="Times New Roman"/>
      <w:sz w:val="24"/>
    </w:rPr>
  </w:style>
  <w:style w:type="paragraph" w:styleId="25">
    <w:name w:val="Body Text First Indent 2"/>
    <w:basedOn w:val="ae"/>
    <w:link w:val="26"/>
    <w:uiPriority w:val="99"/>
    <w:semiHidden/>
    <w:rsid w:val="00405336"/>
    <w:pPr>
      <w:ind w:firstLine="210"/>
    </w:pPr>
  </w:style>
  <w:style w:type="character" w:customStyle="1" w:styleId="26">
    <w:name w:val="本文第一層縮排 2 字元"/>
    <w:link w:val="25"/>
    <w:uiPriority w:val="99"/>
    <w:semiHidden/>
    <w:locked/>
    <w:rsid w:val="00FF04E3"/>
    <w:rPr>
      <w:rFonts w:cs="Times New Roman"/>
      <w:sz w:val="24"/>
    </w:rPr>
  </w:style>
  <w:style w:type="paragraph" w:styleId="27">
    <w:name w:val="Body Text Indent 2"/>
    <w:basedOn w:val="a1"/>
    <w:link w:val="28"/>
    <w:uiPriority w:val="99"/>
    <w:semiHidden/>
    <w:rsid w:val="00405336"/>
    <w:pPr>
      <w:spacing w:after="120"/>
      <w:ind w:left="360"/>
    </w:pPr>
  </w:style>
  <w:style w:type="character" w:customStyle="1" w:styleId="28">
    <w:name w:val="本文縮排 2 字元"/>
    <w:link w:val="27"/>
    <w:uiPriority w:val="99"/>
    <w:semiHidden/>
    <w:locked/>
    <w:rsid w:val="00FF04E3"/>
    <w:rPr>
      <w:rFonts w:cs="Times New Roman"/>
      <w:sz w:val="24"/>
    </w:rPr>
  </w:style>
  <w:style w:type="paragraph" w:styleId="35">
    <w:name w:val="Body Text Indent 3"/>
    <w:basedOn w:val="a1"/>
    <w:link w:val="36"/>
    <w:uiPriority w:val="99"/>
    <w:semiHidden/>
    <w:rsid w:val="00405336"/>
    <w:pPr>
      <w:spacing w:after="120"/>
      <w:ind w:left="360"/>
    </w:pPr>
    <w:rPr>
      <w:sz w:val="16"/>
      <w:szCs w:val="16"/>
    </w:rPr>
  </w:style>
  <w:style w:type="character" w:customStyle="1" w:styleId="36">
    <w:name w:val="本文縮排 3 字元"/>
    <w:link w:val="35"/>
    <w:uiPriority w:val="99"/>
    <w:semiHidden/>
    <w:locked/>
    <w:rsid w:val="00FF04E3"/>
    <w:rPr>
      <w:rFonts w:cs="Times New Roman"/>
      <w:sz w:val="16"/>
      <w:szCs w:val="16"/>
    </w:rPr>
  </w:style>
  <w:style w:type="paragraph" w:styleId="af0">
    <w:name w:val="caption"/>
    <w:basedOn w:val="a1"/>
    <w:next w:val="a1"/>
    <w:uiPriority w:val="99"/>
    <w:qFormat/>
    <w:rsid w:val="00405336"/>
    <w:rPr>
      <w:b/>
      <w:bCs/>
      <w:sz w:val="20"/>
    </w:rPr>
  </w:style>
  <w:style w:type="paragraph" w:styleId="af1">
    <w:name w:val="Closing"/>
    <w:basedOn w:val="a1"/>
    <w:link w:val="af2"/>
    <w:uiPriority w:val="99"/>
    <w:semiHidden/>
    <w:rsid w:val="00405336"/>
    <w:pPr>
      <w:ind w:left="4320"/>
    </w:pPr>
  </w:style>
  <w:style w:type="character" w:customStyle="1" w:styleId="af2">
    <w:name w:val="結語 字元"/>
    <w:link w:val="af1"/>
    <w:uiPriority w:val="99"/>
    <w:semiHidden/>
    <w:locked/>
    <w:rsid w:val="00FF04E3"/>
    <w:rPr>
      <w:rFonts w:cs="Times New Roman"/>
      <w:sz w:val="24"/>
    </w:rPr>
  </w:style>
  <w:style w:type="paragraph" w:styleId="af3">
    <w:name w:val="annotation text"/>
    <w:basedOn w:val="a1"/>
    <w:link w:val="af4"/>
    <w:uiPriority w:val="99"/>
    <w:semiHidden/>
    <w:rsid w:val="00405336"/>
    <w:rPr>
      <w:sz w:val="20"/>
    </w:rPr>
  </w:style>
  <w:style w:type="character" w:customStyle="1" w:styleId="af4">
    <w:name w:val="註解文字 字元"/>
    <w:link w:val="af3"/>
    <w:uiPriority w:val="99"/>
    <w:semiHidden/>
    <w:locked/>
    <w:rsid w:val="00FF04E3"/>
    <w:rPr>
      <w:rFonts w:cs="Times New Roman"/>
    </w:rPr>
  </w:style>
  <w:style w:type="paragraph" w:styleId="af5">
    <w:name w:val="annotation subject"/>
    <w:basedOn w:val="af3"/>
    <w:next w:val="af3"/>
    <w:link w:val="af6"/>
    <w:uiPriority w:val="99"/>
    <w:semiHidden/>
    <w:rsid w:val="00405336"/>
    <w:rPr>
      <w:b/>
      <w:bCs/>
    </w:rPr>
  </w:style>
  <w:style w:type="character" w:customStyle="1" w:styleId="af6">
    <w:name w:val="註解主旨 字元"/>
    <w:link w:val="af5"/>
    <w:uiPriority w:val="99"/>
    <w:semiHidden/>
    <w:locked/>
    <w:rsid w:val="00FF04E3"/>
    <w:rPr>
      <w:rFonts w:cs="Times New Roman"/>
      <w:b/>
      <w:bCs/>
    </w:rPr>
  </w:style>
  <w:style w:type="paragraph" w:styleId="af7">
    <w:name w:val="Date"/>
    <w:basedOn w:val="a1"/>
    <w:next w:val="a1"/>
    <w:link w:val="af8"/>
    <w:uiPriority w:val="99"/>
    <w:semiHidden/>
    <w:rsid w:val="00405336"/>
  </w:style>
  <w:style w:type="character" w:customStyle="1" w:styleId="af8">
    <w:name w:val="日期 字元"/>
    <w:link w:val="af7"/>
    <w:uiPriority w:val="99"/>
    <w:semiHidden/>
    <w:locked/>
    <w:rsid w:val="00FF04E3"/>
    <w:rPr>
      <w:rFonts w:cs="Times New Roman"/>
      <w:sz w:val="24"/>
    </w:rPr>
  </w:style>
  <w:style w:type="paragraph" w:styleId="af9">
    <w:name w:val="Document Map"/>
    <w:basedOn w:val="a1"/>
    <w:link w:val="afa"/>
    <w:uiPriority w:val="99"/>
    <w:semiHidden/>
    <w:rsid w:val="00405336"/>
    <w:rPr>
      <w:rFonts w:ascii="Tahoma" w:hAnsi="Tahoma" w:cs="Tahoma"/>
      <w:sz w:val="16"/>
      <w:szCs w:val="16"/>
    </w:rPr>
  </w:style>
  <w:style w:type="character" w:customStyle="1" w:styleId="afa">
    <w:name w:val="文件引導模式 字元"/>
    <w:link w:val="af9"/>
    <w:uiPriority w:val="99"/>
    <w:semiHidden/>
    <w:locked/>
    <w:rsid w:val="00FF04E3"/>
    <w:rPr>
      <w:rFonts w:ascii="Tahoma" w:hAnsi="Tahoma" w:cs="Tahoma"/>
      <w:sz w:val="16"/>
      <w:szCs w:val="16"/>
    </w:rPr>
  </w:style>
  <w:style w:type="paragraph" w:styleId="afb">
    <w:name w:val="E-mail Signature"/>
    <w:basedOn w:val="a1"/>
    <w:link w:val="afc"/>
    <w:uiPriority w:val="99"/>
    <w:semiHidden/>
    <w:rsid w:val="00405336"/>
  </w:style>
  <w:style w:type="character" w:customStyle="1" w:styleId="afc">
    <w:name w:val="電子郵件簽名 字元"/>
    <w:link w:val="afb"/>
    <w:uiPriority w:val="99"/>
    <w:semiHidden/>
    <w:locked/>
    <w:rsid w:val="00FF04E3"/>
    <w:rPr>
      <w:rFonts w:cs="Times New Roman"/>
      <w:sz w:val="24"/>
    </w:rPr>
  </w:style>
  <w:style w:type="paragraph" w:styleId="afd">
    <w:name w:val="endnote text"/>
    <w:basedOn w:val="a1"/>
    <w:link w:val="afe"/>
    <w:uiPriority w:val="99"/>
    <w:semiHidden/>
    <w:rsid w:val="00405336"/>
    <w:rPr>
      <w:sz w:val="20"/>
    </w:rPr>
  </w:style>
  <w:style w:type="character" w:customStyle="1" w:styleId="afe">
    <w:name w:val="章節附註文字 字元"/>
    <w:link w:val="afd"/>
    <w:uiPriority w:val="99"/>
    <w:semiHidden/>
    <w:locked/>
    <w:rsid w:val="00FF04E3"/>
    <w:rPr>
      <w:rFonts w:cs="Times New Roman"/>
    </w:rPr>
  </w:style>
  <w:style w:type="paragraph" w:styleId="aff">
    <w:name w:val="envelope address"/>
    <w:basedOn w:val="a1"/>
    <w:uiPriority w:val="99"/>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uiPriority w:val="99"/>
    <w:semiHidden/>
    <w:rsid w:val="00405336"/>
    <w:rPr>
      <w:rFonts w:ascii="Cambria" w:hAnsi="Cambria"/>
      <w:sz w:val="20"/>
    </w:rPr>
  </w:style>
  <w:style w:type="paragraph" w:styleId="aff1">
    <w:name w:val="footer"/>
    <w:basedOn w:val="a1"/>
    <w:link w:val="aff2"/>
    <w:uiPriority w:val="99"/>
    <w:semiHidden/>
    <w:rsid w:val="00405336"/>
    <w:pPr>
      <w:tabs>
        <w:tab w:val="center" w:pos="4680"/>
        <w:tab w:val="right" w:pos="9360"/>
      </w:tabs>
    </w:pPr>
  </w:style>
  <w:style w:type="character" w:customStyle="1" w:styleId="aff2">
    <w:name w:val="頁尾 字元"/>
    <w:link w:val="aff1"/>
    <w:uiPriority w:val="99"/>
    <w:semiHidden/>
    <w:locked/>
    <w:rsid w:val="00FF04E3"/>
    <w:rPr>
      <w:rFonts w:cs="Times New Roman"/>
      <w:sz w:val="24"/>
    </w:rPr>
  </w:style>
  <w:style w:type="paragraph" w:styleId="aff3">
    <w:name w:val="footnote text"/>
    <w:basedOn w:val="a1"/>
    <w:link w:val="aff4"/>
    <w:uiPriority w:val="99"/>
    <w:semiHidden/>
    <w:rsid w:val="00405336"/>
    <w:rPr>
      <w:sz w:val="20"/>
    </w:rPr>
  </w:style>
  <w:style w:type="character" w:customStyle="1" w:styleId="aff4">
    <w:name w:val="註腳文字 字元"/>
    <w:link w:val="aff3"/>
    <w:uiPriority w:val="99"/>
    <w:semiHidden/>
    <w:locked/>
    <w:rsid w:val="00FF04E3"/>
    <w:rPr>
      <w:rFonts w:cs="Times New Roman"/>
    </w:rPr>
  </w:style>
  <w:style w:type="paragraph" w:styleId="aff5">
    <w:name w:val="header"/>
    <w:basedOn w:val="a1"/>
    <w:link w:val="aff6"/>
    <w:uiPriority w:val="99"/>
    <w:semiHidden/>
    <w:rsid w:val="00405336"/>
    <w:pPr>
      <w:tabs>
        <w:tab w:val="center" w:pos="4680"/>
        <w:tab w:val="right" w:pos="9360"/>
      </w:tabs>
    </w:pPr>
  </w:style>
  <w:style w:type="character" w:customStyle="1" w:styleId="aff6">
    <w:name w:val="頁首 字元"/>
    <w:link w:val="aff5"/>
    <w:uiPriority w:val="99"/>
    <w:semiHidden/>
    <w:locked/>
    <w:rsid w:val="00FF04E3"/>
    <w:rPr>
      <w:rFonts w:cs="Times New Roman"/>
      <w:sz w:val="24"/>
    </w:rPr>
  </w:style>
  <w:style w:type="paragraph" w:styleId="HTML">
    <w:name w:val="HTML Address"/>
    <w:basedOn w:val="a1"/>
    <w:link w:val="HTML0"/>
    <w:uiPriority w:val="99"/>
    <w:semiHidden/>
    <w:rsid w:val="00405336"/>
    <w:rPr>
      <w:i/>
      <w:iCs/>
    </w:rPr>
  </w:style>
  <w:style w:type="character" w:customStyle="1" w:styleId="HTML0">
    <w:name w:val="HTML 位址 字元"/>
    <w:link w:val="HTML"/>
    <w:uiPriority w:val="99"/>
    <w:semiHidden/>
    <w:locked/>
    <w:rsid w:val="00FF04E3"/>
    <w:rPr>
      <w:rFonts w:cs="Times New Roman"/>
      <w:i/>
      <w:iCs/>
      <w:sz w:val="24"/>
    </w:rPr>
  </w:style>
  <w:style w:type="paragraph" w:styleId="HTML1">
    <w:name w:val="HTML Preformatted"/>
    <w:basedOn w:val="a1"/>
    <w:link w:val="HTML2"/>
    <w:uiPriority w:val="99"/>
    <w:semiHidden/>
    <w:rsid w:val="00405336"/>
    <w:rPr>
      <w:rFonts w:ascii="Courier New" w:hAnsi="Courier New" w:cs="Courier New"/>
      <w:sz w:val="20"/>
    </w:rPr>
  </w:style>
  <w:style w:type="character" w:customStyle="1" w:styleId="HTML2">
    <w:name w:val="HTML 預設格式 字元"/>
    <w:link w:val="HTML1"/>
    <w:uiPriority w:val="99"/>
    <w:semiHidden/>
    <w:locked/>
    <w:rsid w:val="00FF04E3"/>
    <w:rPr>
      <w:rFonts w:ascii="Courier New" w:hAnsi="Courier New" w:cs="Courier New"/>
    </w:rPr>
  </w:style>
  <w:style w:type="paragraph" w:styleId="11">
    <w:name w:val="index 1"/>
    <w:basedOn w:val="a1"/>
    <w:next w:val="a1"/>
    <w:autoRedefine/>
    <w:uiPriority w:val="99"/>
    <w:semiHidden/>
    <w:rsid w:val="00405336"/>
    <w:pPr>
      <w:ind w:left="240" w:hanging="240"/>
    </w:pPr>
  </w:style>
  <w:style w:type="paragraph" w:styleId="29">
    <w:name w:val="index 2"/>
    <w:basedOn w:val="a1"/>
    <w:next w:val="a1"/>
    <w:autoRedefine/>
    <w:uiPriority w:val="99"/>
    <w:semiHidden/>
    <w:rsid w:val="00405336"/>
    <w:pPr>
      <w:ind w:left="480" w:hanging="240"/>
    </w:pPr>
  </w:style>
  <w:style w:type="paragraph" w:styleId="37">
    <w:name w:val="index 3"/>
    <w:basedOn w:val="a1"/>
    <w:next w:val="a1"/>
    <w:autoRedefine/>
    <w:uiPriority w:val="99"/>
    <w:semiHidden/>
    <w:rsid w:val="00405336"/>
    <w:pPr>
      <w:ind w:left="720" w:hanging="240"/>
    </w:pPr>
  </w:style>
  <w:style w:type="paragraph" w:styleId="43">
    <w:name w:val="index 4"/>
    <w:basedOn w:val="a1"/>
    <w:next w:val="a1"/>
    <w:autoRedefine/>
    <w:uiPriority w:val="99"/>
    <w:semiHidden/>
    <w:rsid w:val="00405336"/>
    <w:pPr>
      <w:ind w:left="960" w:hanging="240"/>
    </w:pPr>
  </w:style>
  <w:style w:type="paragraph" w:styleId="53">
    <w:name w:val="index 5"/>
    <w:basedOn w:val="a1"/>
    <w:next w:val="a1"/>
    <w:autoRedefine/>
    <w:uiPriority w:val="99"/>
    <w:semiHidden/>
    <w:rsid w:val="00405336"/>
    <w:pPr>
      <w:ind w:left="1200" w:hanging="240"/>
    </w:pPr>
  </w:style>
  <w:style w:type="paragraph" w:styleId="61">
    <w:name w:val="index 6"/>
    <w:basedOn w:val="a1"/>
    <w:next w:val="a1"/>
    <w:autoRedefine/>
    <w:uiPriority w:val="99"/>
    <w:semiHidden/>
    <w:rsid w:val="00405336"/>
    <w:pPr>
      <w:ind w:left="1440" w:hanging="240"/>
    </w:pPr>
  </w:style>
  <w:style w:type="paragraph" w:styleId="71">
    <w:name w:val="index 7"/>
    <w:basedOn w:val="a1"/>
    <w:next w:val="a1"/>
    <w:autoRedefine/>
    <w:uiPriority w:val="99"/>
    <w:semiHidden/>
    <w:rsid w:val="00405336"/>
    <w:pPr>
      <w:ind w:left="1680" w:hanging="240"/>
    </w:pPr>
  </w:style>
  <w:style w:type="paragraph" w:styleId="81">
    <w:name w:val="index 8"/>
    <w:basedOn w:val="a1"/>
    <w:next w:val="a1"/>
    <w:autoRedefine/>
    <w:uiPriority w:val="99"/>
    <w:semiHidden/>
    <w:rsid w:val="00405336"/>
    <w:pPr>
      <w:ind w:left="1920" w:hanging="240"/>
    </w:pPr>
  </w:style>
  <w:style w:type="paragraph" w:styleId="91">
    <w:name w:val="index 9"/>
    <w:basedOn w:val="a1"/>
    <w:next w:val="a1"/>
    <w:autoRedefine/>
    <w:uiPriority w:val="99"/>
    <w:semiHidden/>
    <w:rsid w:val="00405336"/>
    <w:pPr>
      <w:ind w:left="2160" w:hanging="240"/>
    </w:pPr>
  </w:style>
  <w:style w:type="paragraph" w:styleId="aff7">
    <w:name w:val="index heading"/>
    <w:basedOn w:val="a1"/>
    <w:next w:val="11"/>
    <w:uiPriority w:val="99"/>
    <w:semiHidden/>
    <w:rsid w:val="00405336"/>
    <w:rPr>
      <w:rFonts w:ascii="Cambria" w:hAnsi="Cambria"/>
      <w:b/>
      <w:bCs/>
    </w:rPr>
  </w:style>
  <w:style w:type="paragraph" w:styleId="aff8">
    <w:name w:val="Intense Quote"/>
    <w:basedOn w:val="a1"/>
    <w:next w:val="a1"/>
    <w:link w:val="aff9"/>
    <w:uiPriority w:val="99"/>
    <w:qFormat/>
    <w:rsid w:val="00405336"/>
    <w:pPr>
      <w:pBdr>
        <w:bottom w:val="single" w:sz="4" w:space="4" w:color="4F81BD"/>
      </w:pBdr>
      <w:spacing w:before="200" w:after="280"/>
      <w:ind w:left="936" w:right="936"/>
    </w:pPr>
    <w:rPr>
      <w:b/>
      <w:bCs/>
      <w:i/>
      <w:iCs/>
      <w:color w:val="4F81BD"/>
    </w:rPr>
  </w:style>
  <w:style w:type="character" w:customStyle="1" w:styleId="aff9">
    <w:name w:val="鮮明引文 字元"/>
    <w:link w:val="aff8"/>
    <w:uiPriority w:val="99"/>
    <w:semiHidden/>
    <w:locked/>
    <w:rsid w:val="00FF04E3"/>
    <w:rPr>
      <w:rFonts w:cs="Times New Roman"/>
      <w:b/>
      <w:bCs/>
      <w:i/>
      <w:iCs/>
      <w:color w:val="4F81BD"/>
      <w:sz w:val="24"/>
    </w:rPr>
  </w:style>
  <w:style w:type="paragraph" w:styleId="affa">
    <w:name w:val="List"/>
    <w:basedOn w:val="a1"/>
    <w:uiPriority w:val="99"/>
    <w:semiHidden/>
    <w:rsid w:val="00405336"/>
    <w:pPr>
      <w:ind w:left="360" w:hanging="360"/>
      <w:contextualSpacing/>
    </w:pPr>
  </w:style>
  <w:style w:type="paragraph" w:styleId="2a">
    <w:name w:val="List 2"/>
    <w:basedOn w:val="a1"/>
    <w:uiPriority w:val="99"/>
    <w:semiHidden/>
    <w:rsid w:val="00405336"/>
    <w:pPr>
      <w:ind w:left="720" w:hanging="360"/>
      <w:contextualSpacing/>
    </w:pPr>
  </w:style>
  <w:style w:type="paragraph" w:styleId="38">
    <w:name w:val="List 3"/>
    <w:basedOn w:val="a1"/>
    <w:uiPriority w:val="99"/>
    <w:semiHidden/>
    <w:rsid w:val="00405336"/>
    <w:pPr>
      <w:ind w:left="1080" w:hanging="360"/>
      <w:contextualSpacing/>
    </w:pPr>
  </w:style>
  <w:style w:type="paragraph" w:styleId="44">
    <w:name w:val="List 4"/>
    <w:basedOn w:val="a1"/>
    <w:uiPriority w:val="99"/>
    <w:semiHidden/>
    <w:rsid w:val="00405336"/>
    <w:pPr>
      <w:ind w:left="1440" w:hanging="360"/>
      <w:contextualSpacing/>
    </w:pPr>
  </w:style>
  <w:style w:type="paragraph" w:styleId="54">
    <w:name w:val="List 5"/>
    <w:basedOn w:val="a1"/>
    <w:uiPriority w:val="99"/>
    <w:semiHidden/>
    <w:rsid w:val="00405336"/>
    <w:pPr>
      <w:ind w:left="1800" w:hanging="360"/>
      <w:contextualSpacing/>
    </w:pPr>
  </w:style>
  <w:style w:type="paragraph" w:styleId="a0">
    <w:name w:val="List Bullet"/>
    <w:basedOn w:val="a1"/>
    <w:uiPriority w:val="99"/>
    <w:semiHidden/>
    <w:rsid w:val="00405336"/>
    <w:pPr>
      <w:numPr>
        <w:numId w:val="11"/>
      </w:numPr>
      <w:contextualSpacing/>
    </w:pPr>
  </w:style>
  <w:style w:type="paragraph" w:styleId="20">
    <w:name w:val="List Bullet 2"/>
    <w:basedOn w:val="a1"/>
    <w:uiPriority w:val="99"/>
    <w:semiHidden/>
    <w:rsid w:val="00405336"/>
    <w:pPr>
      <w:numPr>
        <w:numId w:val="12"/>
      </w:numPr>
      <w:contextualSpacing/>
    </w:pPr>
  </w:style>
  <w:style w:type="paragraph" w:styleId="30">
    <w:name w:val="List Bullet 3"/>
    <w:basedOn w:val="a1"/>
    <w:uiPriority w:val="99"/>
    <w:semiHidden/>
    <w:rsid w:val="00405336"/>
    <w:pPr>
      <w:numPr>
        <w:numId w:val="13"/>
      </w:numPr>
      <w:contextualSpacing/>
    </w:pPr>
  </w:style>
  <w:style w:type="paragraph" w:styleId="40">
    <w:name w:val="List Bullet 4"/>
    <w:basedOn w:val="a1"/>
    <w:uiPriority w:val="99"/>
    <w:semiHidden/>
    <w:rsid w:val="00405336"/>
    <w:pPr>
      <w:numPr>
        <w:numId w:val="14"/>
      </w:numPr>
      <w:contextualSpacing/>
    </w:pPr>
  </w:style>
  <w:style w:type="paragraph" w:styleId="50">
    <w:name w:val="List Bullet 5"/>
    <w:basedOn w:val="a1"/>
    <w:uiPriority w:val="99"/>
    <w:semiHidden/>
    <w:rsid w:val="00405336"/>
    <w:pPr>
      <w:numPr>
        <w:numId w:val="15"/>
      </w:numPr>
      <w:contextualSpacing/>
    </w:pPr>
  </w:style>
  <w:style w:type="paragraph" w:styleId="affb">
    <w:name w:val="List Continue"/>
    <w:basedOn w:val="a1"/>
    <w:uiPriority w:val="99"/>
    <w:semiHidden/>
    <w:rsid w:val="00405336"/>
    <w:pPr>
      <w:spacing w:after="120"/>
      <w:ind w:left="360"/>
      <w:contextualSpacing/>
    </w:pPr>
  </w:style>
  <w:style w:type="paragraph" w:styleId="2b">
    <w:name w:val="List Continue 2"/>
    <w:basedOn w:val="a1"/>
    <w:uiPriority w:val="99"/>
    <w:semiHidden/>
    <w:rsid w:val="00405336"/>
    <w:pPr>
      <w:spacing w:after="120"/>
      <w:ind w:left="720"/>
      <w:contextualSpacing/>
    </w:pPr>
  </w:style>
  <w:style w:type="paragraph" w:styleId="39">
    <w:name w:val="List Continue 3"/>
    <w:basedOn w:val="a1"/>
    <w:uiPriority w:val="99"/>
    <w:semiHidden/>
    <w:rsid w:val="00405336"/>
    <w:pPr>
      <w:spacing w:after="120"/>
      <w:ind w:left="1080"/>
      <w:contextualSpacing/>
    </w:pPr>
  </w:style>
  <w:style w:type="paragraph" w:styleId="45">
    <w:name w:val="List Continue 4"/>
    <w:basedOn w:val="a1"/>
    <w:uiPriority w:val="99"/>
    <w:semiHidden/>
    <w:rsid w:val="00405336"/>
    <w:pPr>
      <w:spacing w:after="120"/>
      <w:ind w:left="1440"/>
      <w:contextualSpacing/>
    </w:pPr>
  </w:style>
  <w:style w:type="paragraph" w:styleId="55">
    <w:name w:val="List Continue 5"/>
    <w:basedOn w:val="a1"/>
    <w:uiPriority w:val="99"/>
    <w:semiHidden/>
    <w:rsid w:val="00405336"/>
    <w:pPr>
      <w:spacing w:after="120"/>
      <w:ind w:left="1800"/>
      <w:contextualSpacing/>
    </w:pPr>
  </w:style>
  <w:style w:type="paragraph" w:styleId="a">
    <w:name w:val="List Number"/>
    <w:basedOn w:val="a1"/>
    <w:uiPriority w:val="99"/>
    <w:semiHidden/>
    <w:rsid w:val="00405336"/>
    <w:pPr>
      <w:numPr>
        <w:numId w:val="16"/>
      </w:numPr>
      <w:contextualSpacing/>
    </w:pPr>
  </w:style>
  <w:style w:type="paragraph" w:styleId="2">
    <w:name w:val="List Number 2"/>
    <w:basedOn w:val="a1"/>
    <w:uiPriority w:val="99"/>
    <w:semiHidden/>
    <w:rsid w:val="00405336"/>
    <w:pPr>
      <w:numPr>
        <w:numId w:val="17"/>
      </w:numPr>
      <w:contextualSpacing/>
    </w:pPr>
  </w:style>
  <w:style w:type="paragraph" w:styleId="3">
    <w:name w:val="List Number 3"/>
    <w:basedOn w:val="a1"/>
    <w:uiPriority w:val="99"/>
    <w:semiHidden/>
    <w:rsid w:val="00405336"/>
    <w:pPr>
      <w:numPr>
        <w:numId w:val="18"/>
      </w:numPr>
      <w:contextualSpacing/>
    </w:pPr>
  </w:style>
  <w:style w:type="paragraph" w:styleId="4">
    <w:name w:val="List Number 4"/>
    <w:basedOn w:val="a1"/>
    <w:uiPriority w:val="99"/>
    <w:semiHidden/>
    <w:rsid w:val="00405336"/>
    <w:pPr>
      <w:numPr>
        <w:numId w:val="19"/>
      </w:numPr>
      <w:contextualSpacing/>
    </w:pPr>
  </w:style>
  <w:style w:type="paragraph" w:styleId="5">
    <w:name w:val="List Number 5"/>
    <w:basedOn w:val="a1"/>
    <w:uiPriority w:val="99"/>
    <w:semiHidden/>
    <w:rsid w:val="00405336"/>
    <w:pPr>
      <w:numPr>
        <w:numId w:val="20"/>
      </w:numPr>
      <w:contextualSpacing/>
    </w:pPr>
  </w:style>
  <w:style w:type="paragraph" w:styleId="affc">
    <w:name w:val="List Paragraph"/>
    <w:basedOn w:val="a1"/>
    <w:uiPriority w:val="99"/>
    <w:qFormat/>
    <w:rsid w:val="00405336"/>
    <w:pPr>
      <w:ind w:left="720"/>
    </w:pPr>
  </w:style>
  <w:style w:type="paragraph" w:styleId="affd">
    <w:name w:val="macro"/>
    <w:link w:val="affe"/>
    <w:uiPriority w:val="99"/>
    <w:semiHidden/>
    <w:rsid w:val="00405336"/>
    <w:pPr>
      <w:tabs>
        <w:tab w:val="left" w:pos="480"/>
        <w:tab w:val="left" w:pos="960"/>
        <w:tab w:val="left" w:pos="1440"/>
        <w:tab w:val="left" w:pos="1920"/>
        <w:tab w:val="left" w:pos="2400"/>
        <w:tab w:val="left" w:pos="2880"/>
        <w:tab w:val="left" w:pos="3360"/>
        <w:tab w:val="left" w:pos="3840"/>
        <w:tab w:val="left" w:pos="4320"/>
      </w:tabs>
      <w:spacing w:after="160" w:line="480" w:lineRule="auto"/>
    </w:pPr>
    <w:rPr>
      <w:rFonts w:ascii="Courier New" w:hAnsi="Courier New" w:cs="Courier New"/>
      <w:lang w:eastAsia="en-US"/>
    </w:rPr>
  </w:style>
  <w:style w:type="character" w:customStyle="1" w:styleId="affe">
    <w:name w:val="巨集文字 字元"/>
    <w:link w:val="affd"/>
    <w:uiPriority w:val="99"/>
    <w:semiHidden/>
    <w:locked/>
    <w:rsid w:val="00FF04E3"/>
    <w:rPr>
      <w:rFonts w:ascii="Courier New" w:hAnsi="Courier New" w:cs="Courier New"/>
      <w:lang w:val="en-US" w:eastAsia="en-US" w:bidi="ar-SA"/>
    </w:rPr>
  </w:style>
  <w:style w:type="paragraph" w:styleId="afff">
    <w:name w:val="Message Header"/>
    <w:basedOn w:val="a1"/>
    <w:link w:val="afff0"/>
    <w:uiPriority w:val="99"/>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訊息欄位名稱 字元"/>
    <w:link w:val="afff"/>
    <w:uiPriority w:val="99"/>
    <w:semiHidden/>
    <w:locked/>
    <w:rsid w:val="00FF04E3"/>
    <w:rPr>
      <w:rFonts w:ascii="Cambria" w:hAnsi="Cambria" w:cs="Times New Roman"/>
      <w:sz w:val="24"/>
      <w:szCs w:val="24"/>
      <w:shd w:val="pct20" w:color="auto" w:fill="auto"/>
    </w:rPr>
  </w:style>
  <w:style w:type="paragraph" w:styleId="afff1">
    <w:name w:val="No Spacing"/>
    <w:uiPriority w:val="99"/>
    <w:qFormat/>
    <w:rsid w:val="00405336"/>
    <w:pPr>
      <w:spacing w:after="160" w:line="480" w:lineRule="auto"/>
    </w:pPr>
    <w:rPr>
      <w:sz w:val="24"/>
      <w:lang w:eastAsia="en-US"/>
    </w:rPr>
  </w:style>
  <w:style w:type="paragraph" w:styleId="Web">
    <w:name w:val="Normal (Web)"/>
    <w:basedOn w:val="a1"/>
    <w:uiPriority w:val="99"/>
    <w:semiHidden/>
    <w:rsid w:val="00405336"/>
    <w:rPr>
      <w:szCs w:val="24"/>
    </w:rPr>
  </w:style>
  <w:style w:type="paragraph" w:styleId="afff2">
    <w:name w:val="Normal Indent"/>
    <w:basedOn w:val="a1"/>
    <w:uiPriority w:val="99"/>
    <w:semiHidden/>
    <w:rsid w:val="00405336"/>
    <w:pPr>
      <w:ind w:left="720"/>
    </w:pPr>
  </w:style>
  <w:style w:type="paragraph" w:styleId="afff3">
    <w:name w:val="Note Heading"/>
    <w:basedOn w:val="a1"/>
    <w:next w:val="a1"/>
    <w:link w:val="afff4"/>
    <w:uiPriority w:val="99"/>
    <w:semiHidden/>
    <w:rsid w:val="00405336"/>
  </w:style>
  <w:style w:type="character" w:customStyle="1" w:styleId="afff4">
    <w:name w:val="註釋標題 字元"/>
    <w:link w:val="afff3"/>
    <w:uiPriority w:val="99"/>
    <w:semiHidden/>
    <w:locked/>
    <w:rsid w:val="00FF04E3"/>
    <w:rPr>
      <w:rFonts w:cs="Times New Roman"/>
      <w:sz w:val="24"/>
    </w:rPr>
  </w:style>
  <w:style w:type="paragraph" w:styleId="afff5">
    <w:name w:val="Plain Text"/>
    <w:basedOn w:val="a1"/>
    <w:link w:val="afff6"/>
    <w:uiPriority w:val="99"/>
    <w:semiHidden/>
    <w:rsid w:val="00405336"/>
    <w:rPr>
      <w:rFonts w:ascii="Courier New" w:hAnsi="Courier New" w:cs="Courier New"/>
      <w:sz w:val="20"/>
    </w:rPr>
  </w:style>
  <w:style w:type="character" w:customStyle="1" w:styleId="afff6">
    <w:name w:val="純文字 字元"/>
    <w:link w:val="afff5"/>
    <w:uiPriority w:val="99"/>
    <w:semiHidden/>
    <w:locked/>
    <w:rsid w:val="00FF04E3"/>
    <w:rPr>
      <w:rFonts w:ascii="Courier New" w:hAnsi="Courier New" w:cs="Courier New"/>
    </w:rPr>
  </w:style>
  <w:style w:type="paragraph" w:styleId="afff7">
    <w:name w:val="Quote"/>
    <w:basedOn w:val="a1"/>
    <w:next w:val="a1"/>
    <w:link w:val="afff8"/>
    <w:uiPriority w:val="99"/>
    <w:qFormat/>
    <w:rsid w:val="00405336"/>
    <w:rPr>
      <w:i/>
      <w:iCs/>
      <w:color w:val="000000"/>
    </w:rPr>
  </w:style>
  <w:style w:type="character" w:customStyle="1" w:styleId="afff8">
    <w:name w:val="引文 字元"/>
    <w:link w:val="afff7"/>
    <w:uiPriority w:val="99"/>
    <w:semiHidden/>
    <w:locked/>
    <w:rsid w:val="00FF04E3"/>
    <w:rPr>
      <w:rFonts w:cs="Times New Roman"/>
      <w:i/>
      <w:iCs/>
      <w:color w:val="000000"/>
      <w:sz w:val="24"/>
    </w:rPr>
  </w:style>
  <w:style w:type="paragraph" w:styleId="afff9">
    <w:name w:val="Salutation"/>
    <w:basedOn w:val="a1"/>
    <w:next w:val="a1"/>
    <w:link w:val="afffa"/>
    <w:uiPriority w:val="99"/>
    <w:semiHidden/>
    <w:rsid w:val="00405336"/>
  </w:style>
  <w:style w:type="character" w:customStyle="1" w:styleId="afffa">
    <w:name w:val="問候 字元"/>
    <w:link w:val="afff9"/>
    <w:uiPriority w:val="99"/>
    <w:semiHidden/>
    <w:locked/>
    <w:rsid w:val="00FF04E3"/>
    <w:rPr>
      <w:rFonts w:cs="Times New Roman"/>
      <w:sz w:val="24"/>
    </w:rPr>
  </w:style>
  <w:style w:type="paragraph" w:styleId="afffb">
    <w:name w:val="Signature"/>
    <w:basedOn w:val="a1"/>
    <w:link w:val="afffc"/>
    <w:uiPriority w:val="99"/>
    <w:semiHidden/>
    <w:rsid w:val="00405336"/>
    <w:pPr>
      <w:ind w:left="4320"/>
    </w:pPr>
  </w:style>
  <w:style w:type="character" w:customStyle="1" w:styleId="afffc">
    <w:name w:val="簽名 字元"/>
    <w:link w:val="afffb"/>
    <w:uiPriority w:val="99"/>
    <w:semiHidden/>
    <w:locked/>
    <w:rsid w:val="00FF04E3"/>
    <w:rPr>
      <w:rFonts w:cs="Times New Roman"/>
      <w:sz w:val="24"/>
    </w:rPr>
  </w:style>
  <w:style w:type="paragraph" w:styleId="afffd">
    <w:name w:val="Subtitle"/>
    <w:basedOn w:val="a1"/>
    <w:next w:val="a1"/>
    <w:link w:val="afffe"/>
    <w:uiPriority w:val="99"/>
    <w:qFormat/>
    <w:rsid w:val="00405336"/>
    <w:pPr>
      <w:spacing w:after="60"/>
      <w:jc w:val="center"/>
      <w:outlineLvl w:val="1"/>
    </w:pPr>
    <w:rPr>
      <w:rFonts w:ascii="Cambria" w:hAnsi="Cambria"/>
      <w:szCs w:val="24"/>
    </w:rPr>
  </w:style>
  <w:style w:type="character" w:customStyle="1" w:styleId="afffe">
    <w:name w:val="副標題 字元"/>
    <w:link w:val="afffd"/>
    <w:uiPriority w:val="99"/>
    <w:semiHidden/>
    <w:locked/>
    <w:rsid w:val="00FF04E3"/>
    <w:rPr>
      <w:rFonts w:ascii="Cambria" w:hAnsi="Cambria" w:cs="Times New Roman"/>
      <w:sz w:val="24"/>
      <w:szCs w:val="24"/>
    </w:rPr>
  </w:style>
  <w:style w:type="paragraph" w:styleId="affff">
    <w:name w:val="table of authorities"/>
    <w:basedOn w:val="a1"/>
    <w:next w:val="a1"/>
    <w:uiPriority w:val="99"/>
    <w:semiHidden/>
    <w:rsid w:val="00405336"/>
    <w:pPr>
      <w:ind w:left="240" w:hanging="240"/>
    </w:pPr>
  </w:style>
  <w:style w:type="paragraph" w:styleId="affff0">
    <w:name w:val="table of figures"/>
    <w:basedOn w:val="a1"/>
    <w:next w:val="a1"/>
    <w:uiPriority w:val="99"/>
    <w:semiHidden/>
    <w:rsid w:val="00405336"/>
  </w:style>
  <w:style w:type="paragraph" w:styleId="affff1">
    <w:name w:val="Title"/>
    <w:basedOn w:val="a1"/>
    <w:next w:val="a1"/>
    <w:link w:val="affff2"/>
    <w:uiPriority w:val="99"/>
    <w:qFormat/>
    <w:rsid w:val="00405336"/>
    <w:pPr>
      <w:spacing w:before="240" w:after="60"/>
      <w:jc w:val="center"/>
      <w:outlineLvl w:val="0"/>
    </w:pPr>
    <w:rPr>
      <w:rFonts w:ascii="Cambria" w:hAnsi="Cambria"/>
      <w:b/>
      <w:bCs/>
      <w:kern w:val="28"/>
      <w:sz w:val="32"/>
      <w:szCs w:val="32"/>
    </w:rPr>
  </w:style>
  <w:style w:type="character" w:customStyle="1" w:styleId="affff2">
    <w:name w:val="標題 字元"/>
    <w:link w:val="affff1"/>
    <w:uiPriority w:val="99"/>
    <w:semiHidden/>
    <w:locked/>
    <w:rsid w:val="00FF04E3"/>
    <w:rPr>
      <w:rFonts w:ascii="Cambria" w:hAnsi="Cambria" w:cs="Times New Roman"/>
      <w:b/>
      <w:bCs/>
      <w:kern w:val="28"/>
      <w:sz w:val="32"/>
      <w:szCs w:val="32"/>
    </w:rPr>
  </w:style>
  <w:style w:type="paragraph" w:styleId="affff3">
    <w:name w:val="toa heading"/>
    <w:basedOn w:val="a1"/>
    <w:next w:val="a1"/>
    <w:uiPriority w:val="99"/>
    <w:semiHidden/>
    <w:rsid w:val="00405336"/>
    <w:pPr>
      <w:spacing w:before="120"/>
    </w:pPr>
    <w:rPr>
      <w:rFonts w:ascii="Cambria" w:hAnsi="Cambria"/>
      <w:b/>
      <w:bCs/>
      <w:szCs w:val="24"/>
    </w:rPr>
  </w:style>
  <w:style w:type="paragraph" w:styleId="12">
    <w:name w:val="toc 1"/>
    <w:basedOn w:val="a1"/>
    <w:next w:val="a1"/>
    <w:autoRedefine/>
    <w:uiPriority w:val="99"/>
    <w:semiHidden/>
    <w:rsid w:val="00405336"/>
  </w:style>
  <w:style w:type="paragraph" w:styleId="2c">
    <w:name w:val="toc 2"/>
    <w:basedOn w:val="a1"/>
    <w:next w:val="a1"/>
    <w:autoRedefine/>
    <w:uiPriority w:val="99"/>
    <w:semiHidden/>
    <w:rsid w:val="00405336"/>
    <w:pPr>
      <w:ind w:left="240"/>
    </w:pPr>
  </w:style>
  <w:style w:type="paragraph" w:styleId="3a">
    <w:name w:val="toc 3"/>
    <w:basedOn w:val="a1"/>
    <w:next w:val="a1"/>
    <w:autoRedefine/>
    <w:uiPriority w:val="99"/>
    <w:semiHidden/>
    <w:rsid w:val="00405336"/>
    <w:pPr>
      <w:ind w:left="480"/>
    </w:pPr>
  </w:style>
  <w:style w:type="paragraph" w:styleId="46">
    <w:name w:val="toc 4"/>
    <w:basedOn w:val="a1"/>
    <w:next w:val="a1"/>
    <w:autoRedefine/>
    <w:uiPriority w:val="99"/>
    <w:semiHidden/>
    <w:rsid w:val="00405336"/>
    <w:pPr>
      <w:ind w:left="720"/>
    </w:pPr>
  </w:style>
  <w:style w:type="paragraph" w:styleId="56">
    <w:name w:val="toc 5"/>
    <w:basedOn w:val="a1"/>
    <w:next w:val="a1"/>
    <w:autoRedefine/>
    <w:uiPriority w:val="99"/>
    <w:semiHidden/>
    <w:rsid w:val="00405336"/>
    <w:pPr>
      <w:ind w:left="960"/>
    </w:pPr>
  </w:style>
  <w:style w:type="paragraph" w:styleId="62">
    <w:name w:val="toc 6"/>
    <w:basedOn w:val="a1"/>
    <w:next w:val="a1"/>
    <w:autoRedefine/>
    <w:uiPriority w:val="99"/>
    <w:semiHidden/>
    <w:rsid w:val="00405336"/>
    <w:pPr>
      <w:ind w:left="1200"/>
    </w:pPr>
  </w:style>
  <w:style w:type="paragraph" w:styleId="72">
    <w:name w:val="toc 7"/>
    <w:basedOn w:val="a1"/>
    <w:next w:val="a1"/>
    <w:autoRedefine/>
    <w:uiPriority w:val="99"/>
    <w:semiHidden/>
    <w:rsid w:val="00405336"/>
    <w:pPr>
      <w:ind w:left="1440"/>
    </w:pPr>
  </w:style>
  <w:style w:type="paragraph" w:styleId="82">
    <w:name w:val="toc 8"/>
    <w:basedOn w:val="a1"/>
    <w:next w:val="a1"/>
    <w:autoRedefine/>
    <w:uiPriority w:val="99"/>
    <w:semiHidden/>
    <w:rsid w:val="00405336"/>
    <w:pPr>
      <w:ind w:left="1680"/>
    </w:pPr>
  </w:style>
  <w:style w:type="paragraph" w:styleId="92">
    <w:name w:val="toc 9"/>
    <w:basedOn w:val="a1"/>
    <w:next w:val="a1"/>
    <w:autoRedefine/>
    <w:uiPriority w:val="99"/>
    <w:semiHidden/>
    <w:rsid w:val="00405336"/>
    <w:pPr>
      <w:ind w:left="1920"/>
    </w:pPr>
  </w:style>
  <w:style w:type="paragraph" w:styleId="affff4">
    <w:name w:val="TOC Heading"/>
    <w:basedOn w:val="1"/>
    <w:next w:val="a1"/>
    <w:uiPriority w:val="99"/>
    <w:qFormat/>
    <w:rsid w:val="00405336"/>
    <w:pPr>
      <w:outlineLvl w:val="9"/>
    </w:pPr>
    <w:rPr>
      <w:rFonts w:ascii="Cambria" w:hAnsi="Cambria"/>
      <w:sz w:val="32"/>
      <w:szCs w:val="32"/>
    </w:rPr>
  </w:style>
  <w:style w:type="character" w:styleId="affff5">
    <w:name w:val="Hyperlink"/>
    <w:uiPriority w:val="99"/>
    <w:semiHidden/>
    <w:rsid w:val="007402FC"/>
    <w:rPr>
      <w:rFonts w:cs="Times New Roman"/>
      <w:color w:val="0000FF"/>
      <w:u w:val="single"/>
    </w:rPr>
  </w:style>
  <w:style w:type="character" w:styleId="affff6">
    <w:name w:val="Emphasis"/>
    <w:uiPriority w:val="99"/>
    <w:qFormat/>
    <w:rsid w:val="00B42F9C"/>
    <w:rPr>
      <w:rFonts w:cs="Times New Roman"/>
      <w:i/>
      <w:iCs/>
    </w:rPr>
  </w:style>
  <w:style w:type="character" w:styleId="affff7">
    <w:name w:val="annotation reference"/>
    <w:uiPriority w:val="99"/>
    <w:semiHidden/>
    <w:rsid w:val="009258B8"/>
    <w:rPr>
      <w:rFonts w:cs="Times New Roman"/>
      <w:sz w:val="16"/>
      <w:szCs w:val="16"/>
    </w:rPr>
  </w:style>
  <w:style w:type="character" w:styleId="affff8">
    <w:name w:val="FollowedHyperlink"/>
    <w:uiPriority w:val="99"/>
    <w:semiHidden/>
    <w:rsid w:val="00611A19"/>
    <w:rPr>
      <w:rFonts w:cs="Times New Roman"/>
      <w:color w:val="800080"/>
      <w:u w:val="single"/>
    </w:rPr>
  </w:style>
  <w:style w:type="table" w:styleId="affff9">
    <w:name w:val="Table Grid"/>
    <w:basedOn w:val="a3"/>
    <w:uiPriority w:val="99"/>
    <w:rsid w:val="0080249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line number"/>
    <w:uiPriority w:val="99"/>
    <w:semiHidden/>
    <w:rsid w:val="00810C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03212">
      <w:marLeft w:val="0"/>
      <w:marRight w:val="0"/>
      <w:marTop w:val="0"/>
      <w:marBottom w:val="0"/>
      <w:divBdr>
        <w:top w:val="none" w:sz="0" w:space="0" w:color="auto"/>
        <w:left w:val="none" w:sz="0" w:space="0" w:color="auto"/>
        <w:bottom w:val="none" w:sz="0" w:space="0" w:color="auto"/>
        <w:right w:val="none" w:sz="0" w:space="0" w:color="auto"/>
      </w:divBdr>
    </w:div>
    <w:div w:id="569032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83401040@gmail.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24</Pages>
  <Words>3985</Words>
  <Characters>22720</Characters>
  <Application>Microsoft Office Word</Application>
  <DocSecurity>0</DocSecurity>
  <Lines>189</Lines>
  <Paragraphs>53</Paragraphs>
  <ScaleCrop>false</ScaleCrop>
  <Company>AAAS</Company>
  <LinksUpToDate>false</LinksUpToDate>
  <CharactersWithSpaces>26652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Microsoft Office User</cp:lastModifiedBy>
  <cp:revision>41</cp:revision>
  <cp:lastPrinted>2018-02-26T17:19:00Z</cp:lastPrinted>
  <dcterms:created xsi:type="dcterms:W3CDTF">2023-01-12T12:53:00Z</dcterms:created>
  <dcterms:modified xsi:type="dcterms:W3CDTF">2023-01-17T08:56:00Z</dcterms:modified>
</cp:coreProperties>
</file>