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0031D" w14:textId="61FBCDBF" w:rsidR="007138A8" w:rsidRPr="003E5055" w:rsidRDefault="007138A8" w:rsidP="003E5055">
      <w:pPr>
        <w:spacing w:line="360" w:lineRule="auto"/>
        <w:jc w:val="both"/>
        <w:rPr>
          <w:rFonts w:ascii="Arial" w:hAnsi="Arial" w:cs="Arial"/>
          <w:b/>
          <w:bCs/>
        </w:rPr>
      </w:pPr>
      <w:r w:rsidRPr="003E5055">
        <w:rPr>
          <w:rFonts w:ascii="Arial" w:hAnsi="Arial" w:cs="Arial"/>
          <w:b/>
          <w:bCs/>
        </w:rPr>
        <w:t>Supporting information</w:t>
      </w:r>
    </w:p>
    <w:p w14:paraId="6D3E178D" w14:textId="3BB0FE09" w:rsidR="001B6655" w:rsidRPr="003E5055" w:rsidRDefault="001B6655" w:rsidP="00B467B2">
      <w:pPr>
        <w:spacing w:after="0" w:line="360" w:lineRule="auto"/>
        <w:jc w:val="both"/>
        <w:rPr>
          <w:rFonts w:ascii="Arial" w:hAnsi="Arial" w:cs="Arial"/>
          <w:b/>
          <w:bCs/>
        </w:rPr>
      </w:pPr>
      <w:r w:rsidRPr="003E5055">
        <w:rPr>
          <w:rFonts w:ascii="Arial" w:hAnsi="Arial" w:cs="Arial"/>
          <w:b/>
          <w:bCs/>
          <w:noProof/>
        </w:rPr>
        <w:drawing>
          <wp:inline distT="0" distB="0" distL="0" distR="0" wp14:anchorId="100E6063" wp14:editId="0C8FA122">
            <wp:extent cx="5842486" cy="3574473"/>
            <wp:effectExtent l="0" t="0" r="6350" b="6985"/>
            <wp:docPr id="5" name="Picture 4" descr="A diagram of the human body&#10;&#10;Description automatically generated">
              <a:extLst xmlns:a="http://schemas.openxmlformats.org/drawingml/2006/main">
                <a:ext uri="{FF2B5EF4-FFF2-40B4-BE49-F238E27FC236}">
                  <a16:creationId xmlns:a16="http://schemas.microsoft.com/office/drawing/2014/main" id="{42AF0C73-D056-E77D-912B-23CE8565CE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diagram of the human body&#10;&#10;Description automatically generated">
                      <a:extLst>
                        <a:ext uri="{FF2B5EF4-FFF2-40B4-BE49-F238E27FC236}">
                          <a16:creationId xmlns:a16="http://schemas.microsoft.com/office/drawing/2014/main" id="{42AF0C73-D056-E77D-912B-23CE8565CE3F}"/>
                        </a:ext>
                      </a:extLst>
                    </pic:cNvPr>
                    <pic:cNvPicPr>
                      <a:picLocks noChangeAspect="1"/>
                    </pic:cNvPicPr>
                  </pic:nvPicPr>
                  <pic:blipFill rotWithShape="1">
                    <a:blip r:embed="rId4">
                      <a:extLst>
                        <a:ext uri="{BEBA8EAE-BF5A-486C-A8C5-ECC9F3942E4B}">
                          <a14:imgProps xmlns:a14="http://schemas.microsoft.com/office/drawing/2010/main">
                            <a14:imgLayer r:embed="rId5">
                              <a14:imgEffect>
                                <a14:sharpenSoften amount="25000"/>
                              </a14:imgEffect>
                              <a14:imgEffect>
                                <a14:brightnessContrast contrast="40000"/>
                              </a14:imgEffect>
                            </a14:imgLayer>
                          </a14:imgProps>
                        </a:ext>
                      </a:extLst>
                    </a:blip>
                    <a:srcRect b="3642"/>
                    <a:stretch/>
                  </pic:blipFill>
                  <pic:spPr bwMode="auto">
                    <a:xfrm>
                      <a:off x="0" y="0"/>
                      <a:ext cx="5899443" cy="3609320"/>
                    </a:xfrm>
                    <a:prstGeom prst="rect">
                      <a:avLst/>
                    </a:prstGeom>
                    <a:ln>
                      <a:noFill/>
                    </a:ln>
                    <a:extLst>
                      <a:ext uri="{53640926-AAD7-44D8-BBD7-CCE9431645EC}">
                        <a14:shadowObscured xmlns:a14="http://schemas.microsoft.com/office/drawing/2010/main"/>
                      </a:ext>
                    </a:extLst>
                  </pic:spPr>
                </pic:pic>
              </a:graphicData>
            </a:graphic>
          </wp:inline>
        </w:drawing>
      </w:r>
    </w:p>
    <w:p w14:paraId="411F4B62" w14:textId="77777777" w:rsidR="003E5055" w:rsidRPr="003E5055" w:rsidRDefault="00B467B2" w:rsidP="00B467B2">
      <w:pPr>
        <w:spacing w:line="276" w:lineRule="auto"/>
        <w:jc w:val="both"/>
        <w:rPr>
          <w:noProof/>
        </w:rPr>
      </w:pPr>
      <w:r w:rsidRPr="003E5055">
        <w:rPr>
          <w:rFonts w:ascii="Arial" w:hAnsi="Arial" w:cs="Arial"/>
          <w:b/>
          <w:bCs/>
        </w:rPr>
        <w:t>Supplementary Figure S</w:t>
      </w:r>
      <w:r w:rsidRPr="003E5055">
        <w:rPr>
          <w:rFonts w:ascii="Arial" w:hAnsi="Arial" w:cs="Arial"/>
          <w:b/>
          <w:bCs/>
        </w:rPr>
        <w:t>1</w:t>
      </w:r>
      <w:r w:rsidRPr="003E5055">
        <w:rPr>
          <w:rFonts w:ascii="Arial" w:hAnsi="Arial" w:cs="Arial"/>
          <w:b/>
          <w:bCs/>
        </w:rPr>
        <w:t xml:space="preserve">. </w:t>
      </w:r>
      <w:r w:rsidRPr="003E5055">
        <w:rPr>
          <w:rFonts w:ascii="Arial" w:hAnsi="Arial" w:cs="Arial"/>
          <w:b/>
          <w:bCs/>
        </w:rPr>
        <w:t>Regions of interest selected for immunohistochemical analysis.</w:t>
      </w:r>
      <w:r w:rsidRPr="003E5055">
        <w:rPr>
          <w:rFonts w:ascii="Arial" w:hAnsi="Arial" w:cs="Arial"/>
        </w:rPr>
        <w:t xml:space="preserve"> </w:t>
      </w:r>
      <w:r w:rsidR="003E5055" w:rsidRPr="003E5055">
        <w:rPr>
          <w:rFonts w:ascii="Arial" w:hAnsi="Arial" w:cs="Arial"/>
        </w:rPr>
        <w:t>In each animal, two adjacent coronal sections at bregma level were analyzed. Microscopic analysis was performed in four regions of interest (ROIs) per section, as indicated by black squares on the schematic.</w:t>
      </w:r>
    </w:p>
    <w:p w14:paraId="7514A638" w14:textId="5AB4665C" w:rsidR="007138A8" w:rsidRPr="003E5055" w:rsidRDefault="003E5055" w:rsidP="003E5055">
      <w:pPr>
        <w:spacing w:before="240" w:line="276" w:lineRule="auto"/>
        <w:jc w:val="both"/>
        <w:rPr>
          <w:rFonts w:ascii="Arial" w:hAnsi="Arial" w:cs="Arial"/>
        </w:rPr>
      </w:pPr>
      <w:r w:rsidRPr="003E5055">
        <w:rPr>
          <w:noProof/>
        </w:rPr>
        <w:lastRenderedPageBreak/>
        <w:drawing>
          <wp:inline distT="0" distB="0" distL="0" distR="0" wp14:anchorId="50AA93E2" wp14:editId="3AF81CB2">
            <wp:extent cx="5933110" cy="3761994"/>
            <wp:effectExtent l="0" t="0" r="0" b="0"/>
            <wp:docPr id="14" name="Picture 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10;&#10;Description automatically generated"/>
                    <pic:cNvPicPr>
                      <a:picLocks noChangeAspect="1" noChangeArrowheads="1"/>
                    </pic:cNvPicPr>
                  </pic:nvPicPr>
                  <pic:blipFill rotWithShape="1">
                    <a:blip r:embed="rId6" cstate="print">
                      <a:extLst>
                        <a:ext uri="{BEBA8EAE-BF5A-486C-A8C5-ECC9F3942E4B}">
                          <a14:imgProps xmlns:a14="http://schemas.microsoft.com/office/drawing/2010/main">
                            <a14:imgLayer r:embed="rId7">
                              <a14:imgEffect>
                                <a14:sharpenSoften amount="25000"/>
                              </a14:imgEffect>
                            </a14:imgLayer>
                          </a14:imgProps>
                        </a:ext>
                        <a:ext uri="{28A0092B-C50C-407E-A947-70E740481C1C}">
                          <a14:useLocalDpi xmlns:a14="http://schemas.microsoft.com/office/drawing/2010/main" val="0"/>
                        </a:ext>
                      </a:extLst>
                    </a:blip>
                    <a:srcRect l="1821" t="1804" r="4166" b="1682"/>
                    <a:stretch/>
                  </pic:blipFill>
                  <pic:spPr bwMode="auto">
                    <a:xfrm>
                      <a:off x="0" y="0"/>
                      <a:ext cx="5945649" cy="3769945"/>
                    </a:xfrm>
                    <a:prstGeom prst="rect">
                      <a:avLst/>
                    </a:prstGeom>
                    <a:noFill/>
                    <a:ln>
                      <a:noFill/>
                    </a:ln>
                    <a:extLst>
                      <a:ext uri="{53640926-AAD7-44D8-BBD7-CCE9431645EC}">
                        <a14:shadowObscured xmlns:a14="http://schemas.microsoft.com/office/drawing/2010/main"/>
                      </a:ext>
                    </a:extLst>
                  </pic:spPr>
                </pic:pic>
              </a:graphicData>
            </a:graphic>
          </wp:inline>
        </w:drawing>
      </w:r>
      <w:r w:rsidR="00B467B2" w:rsidRPr="003E5055">
        <w:rPr>
          <w:rFonts w:ascii="Arial" w:hAnsi="Arial" w:cs="Arial"/>
          <w:b/>
          <w:bCs/>
        </w:rPr>
        <w:t xml:space="preserve">Supplementary </w:t>
      </w:r>
      <w:r w:rsidR="007138A8" w:rsidRPr="003E5055">
        <w:rPr>
          <w:rFonts w:ascii="Arial" w:hAnsi="Arial" w:cs="Arial"/>
          <w:b/>
          <w:bCs/>
        </w:rPr>
        <w:t>Figure S</w:t>
      </w:r>
      <w:r w:rsidR="00B467B2" w:rsidRPr="003E5055">
        <w:rPr>
          <w:rFonts w:ascii="Arial" w:hAnsi="Arial" w:cs="Arial"/>
          <w:b/>
          <w:bCs/>
        </w:rPr>
        <w:t>2</w:t>
      </w:r>
      <w:r w:rsidR="007138A8" w:rsidRPr="003E5055">
        <w:rPr>
          <w:rFonts w:ascii="Arial" w:hAnsi="Arial" w:cs="Arial"/>
          <w:b/>
          <w:bCs/>
        </w:rPr>
        <w:t>. Expression of Kv3.1 and parvalbumin in the motor cortical PNN</w:t>
      </w:r>
      <w:r w:rsidR="007138A8" w:rsidRPr="003E5055">
        <w:rPr>
          <w:rFonts w:ascii="Arial" w:hAnsi="Arial" w:cs="Arial"/>
          <w:b/>
          <w:bCs/>
          <w:vertAlign w:val="superscript"/>
        </w:rPr>
        <w:t>+</w:t>
      </w:r>
      <w:r w:rsidR="007138A8" w:rsidRPr="003E5055">
        <w:rPr>
          <w:rFonts w:ascii="Arial" w:hAnsi="Arial" w:cs="Arial"/>
          <w:b/>
          <w:bCs/>
        </w:rPr>
        <w:t xml:space="preserve"> neurons.</w:t>
      </w:r>
      <w:r w:rsidR="00B467B2" w:rsidRPr="003E5055">
        <w:rPr>
          <w:rFonts w:ascii="Arial" w:hAnsi="Arial" w:cs="Arial"/>
          <w:b/>
          <w:bCs/>
        </w:rPr>
        <w:t xml:space="preserve"> </w:t>
      </w:r>
      <w:r w:rsidR="007138A8" w:rsidRPr="003E5055">
        <w:rPr>
          <w:rFonts w:ascii="Arial" w:hAnsi="Arial" w:cs="Arial"/>
        </w:rPr>
        <w:t>(</w:t>
      </w:r>
      <w:r w:rsidR="007138A8" w:rsidRPr="003E5055">
        <w:rPr>
          <w:rFonts w:ascii="Arial" w:hAnsi="Arial" w:cs="Arial"/>
          <w:b/>
          <w:bCs/>
        </w:rPr>
        <w:t>A</w:t>
      </w:r>
      <w:r w:rsidR="007138A8" w:rsidRPr="003E5055">
        <w:rPr>
          <w:rFonts w:ascii="Arial" w:hAnsi="Arial" w:cs="Arial"/>
        </w:rPr>
        <w:t>) Cell density of neurons expressing PNNs. (</w:t>
      </w:r>
      <w:r w:rsidR="007138A8" w:rsidRPr="003E5055">
        <w:rPr>
          <w:rFonts w:ascii="Arial" w:hAnsi="Arial" w:cs="Arial"/>
          <w:b/>
          <w:bCs/>
        </w:rPr>
        <w:t>B</w:t>
      </w:r>
      <w:r w:rsidR="007138A8" w:rsidRPr="003E5055">
        <w:rPr>
          <w:rFonts w:ascii="Arial" w:hAnsi="Arial" w:cs="Arial"/>
        </w:rPr>
        <w:t>) Percentage of PNN</w:t>
      </w:r>
      <w:r w:rsidR="007138A8" w:rsidRPr="003E5055">
        <w:rPr>
          <w:rFonts w:ascii="Arial" w:hAnsi="Arial" w:cs="Arial"/>
          <w:vertAlign w:val="superscript"/>
        </w:rPr>
        <w:t>+</w:t>
      </w:r>
      <w:r w:rsidR="007138A8" w:rsidRPr="003E5055">
        <w:rPr>
          <w:rFonts w:ascii="Arial" w:hAnsi="Arial" w:cs="Arial"/>
        </w:rPr>
        <w:t xml:space="preserve"> neurons expressing Kv3.1. (</w:t>
      </w:r>
      <w:r w:rsidR="007138A8" w:rsidRPr="003E5055">
        <w:rPr>
          <w:rFonts w:ascii="Arial" w:hAnsi="Arial" w:cs="Arial"/>
          <w:b/>
          <w:bCs/>
        </w:rPr>
        <w:t>C</w:t>
      </w:r>
      <w:r w:rsidR="007138A8" w:rsidRPr="003E5055">
        <w:rPr>
          <w:rFonts w:ascii="Arial" w:hAnsi="Arial" w:cs="Arial"/>
        </w:rPr>
        <w:t>) Percentage of PNN</w:t>
      </w:r>
      <w:r w:rsidR="007138A8" w:rsidRPr="003E5055">
        <w:rPr>
          <w:rFonts w:ascii="Arial" w:hAnsi="Arial" w:cs="Arial"/>
          <w:vertAlign w:val="superscript"/>
        </w:rPr>
        <w:t>+</w:t>
      </w:r>
      <w:r w:rsidR="007138A8" w:rsidRPr="003E5055">
        <w:rPr>
          <w:rFonts w:ascii="Arial" w:hAnsi="Arial" w:cs="Arial"/>
        </w:rPr>
        <w:t xml:space="preserve"> neurons expressing PV. (</w:t>
      </w:r>
      <w:r w:rsidR="007138A8" w:rsidRPr="003E5055">
        <w:rPr>
          <w:rFonts w:ascii="Arial" w:hAnsi="Arial" w:cs="Arial"/>
          <w:b/>
          <w:bCs/>
        </w:rPr>
        <w:t>D</w:t>
      </w:r>
      <w:r w:rsidR="007138A8" w:rsidRPr="003E5055">
        <w:rPr>
          <w:rFonts w:ascii="Arial" w:hAnsi="Arial" w:cs="Arial"/>
        </w:rPr>
        <w:t xml:space="preserve">, </w:t>
      </w:r>
      <w:r w:rsidR="007138A8" w:rsidRPr="003E5055">
        <w:rPr>
          <w:rFonts w:ascii="Arial" w:hAnsi="Arial" w:cs="Arial"/>
          <w:b/>
          <w:bCs/>
        </w:rPr>
        <w:t>E</w:t>
      </w:r>
      <w:r w:rsidR="007138A8" w:rsidRPr="003E5055">
        <w:rPr>
          <w:rFonts w:ascii="Arial" w:hAnsi="Arial" w:cs="Arial"/>
        </w:rPr>
        <w:t>) Cell density of neurons expressing PV (</w:t>
      </w:r>
      <w:r w:rsidR="007138A8" w:rsidRPr="003E5055">
        <w:rPr>
          <w:rFonts w:ascii="Arial" w:hAnsi="Arial" w:cs="Arial"/>
          <w:b/>
          <w:bCs/>
        </w:rPr>
        <w:t>D</w:t>
      </w:r>
      <w:r w:rsidR="007138A8" w:rsidRPr="003E5055">
        <w:rPr>
          <w:rFonts w:ascii="Arial" w:hAnsi="Arial" w:cs="Arial"/>
        </w:rPr>
        <w:t>) and Kv3.1 (</w:t>
      </w:r>
      <w:r w:rsidR="007138A8" w:rsidRPr="003E5055">
        <w:rPr>
          <w:rFonts w:ascii="Arial" w:hAnsi="Arial" w:cs="Arial"/>
          <w:b/>
          <w:bCs/>
        </w:rPr>
        <w:t>E</w:t>
      </w:r>
      <w:r w:rsidR="007138A8" w:rsidRPr="003E5055">
        <w:rPr>
          <w:rFonts w:ascii="Arial" w:hAnsi="Arial" w:cs="Arial"/>
        </w:rPr>
        <w:t>). Graphs are bar plots showing mean±SD and data as dots. Asterisks and hashes denote significant differences with the control group, as indicated by two-way ANOVA and t-tests (*p &lt; 0.05, **p &lt; 0.01), n = 7. DPI, days post ischemia; PV, parvalbumin.</w:t>
      </w:r>
    </w:p>
    <w:p w14:paraId="7233F3B6" w14:textId="3B7C9348" w:rsidR="003E5055" w:rsidRDefault="00592256" w:rsidP="003E5055">
      <w:pPr>
        <w:spacing w:before="240" w:line="276" w:lineRule="auto"/>
        <w:jc w:val="both"/>
        <w:rPr>
          <w:rFonts w:ascii="Arial" w:hAnsi="Arial" w:cs="Arial"/>
        </w:rPr>
      </w:pPr>
      <w:r>
        <w:rPr>
          <w:noProof/>
        </w:rPr>
        <w:lastRenderedPageBreak/>
        <w:drawing>
          <wp:inline distT="0" distB="0" distL="0" distR="0" wp14:anchorId="434627DE" wp14:editId="18D123BF">
            <wp:extent cx="5956512" cy="4813540"/>
            <wp:effectExtent l="0" t="0" r="6350" b="6350"/>
            <wp:docPr id="1"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 screen&#10;&#10;Description automatically generated"/>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l="870" t="898"/>
                    <a:stretch/>
                  </pic:blipFill>
                  <pic:spPr bwMode="auto">
                    <a:xfrm>
                      <a:off x="0" y="0"/>
                      <a:ext cx="5963577" cy="4819249"/>
                    </a:xfrm>
                    <a:prstGeom prst="rect">
                      <a:avLst/>
                    </a:prstGeom>
                    <a:noFill/>
                    <a:ln>
                      <a:noFill/>
                    </a:ln>
                    <a:extLst>
                      <a:ext uri="{53640926-AAD7-44D8-BBD7-CCE9431645EC}">
                        <a14:shadowObscured xmlns:a14="http://schemas.microsoft.com/office/drawing/2010/main"/>
                      </a:ext>
                    </a:extLst>
                  </pic:spPr>
                </pic:pic>
              </a:graphicData>
            </a:graphic>
          </wp:inline>
        </w:drawing>
      </w:r>
    </w:p>
    <w:p w14:paraId="54CF98E5" w14:textId="2DF720E5" w:rsidR="00592256" w:rsidRDefault="00592256" w:rsidP="00592256">
      <w:pPr>
        <w:spacing w:after="0" w:line="276" w:lineRule="auto"/>
        <w:jc w:val="both"/>
        <w:rPr>
          <w:rFonts w:ascii="Arial" w:hAnsi="Arial" w:cs="Arial"/>
          <w:b/>
          <w:bCs/>
        </w:rPr>
      </w:pPr>
      <w:r w:rsidRPr="003E5055">
        <w:rPr>
          <w:rFonts w:ascii="Arial" w:hAnsi="Arial" w:cs="Arial"/>
          <w:b/>
          <w:bCs/>
        </w:rPr>
        <w:t>Figure S</w:t>
      </w:r>
      <w:r w:rsidR="00CB4708">
        <w:rPr>
          <w:rFonts w:ascii="Arial" w:hAnsi="Arial" w:cs="Arial"/>
          <w:b/>
          <w:bCs/>
        </w:rPr>
        <w:t>3</w:t>
      </w:r>
      <w:r w:rsidRPr="003E5055">
        <w:rPr>
          <w:rFonts w:ascii="Arial" w:hAnsi="Arial" w:cs="Arial"/>
          <w:b/>
          <w:bCs/>
        </w:rPr>
        <w:t>.</w:t>
      </w:r>
      <w:r>
        <w:rPr>
          <w:rFonts w:ascii="Arial" w:hAnsi="Arial" w:cs="Arial"/>
          <w:b/>
          <w:bCs/>
        </w:rPr>
        <w:t xml:space="preserve"> </w:t>
      </w:r>
      <w:r>
        <w:rPr>
          <w:rFonts w:ascii="Arial" w:hAnsi="Arial" w:cs="Arial"/>
          <w:b/>
          <w:bCs/>
        </w:rPr>
        <w:t>PNN morphology analysis using 2P</w:t>
      </w:r>
      <w:r>
        <w:rPr>
          <w:rFonts w:ascii="Arial" w:hAnsi="Arial" w:cs="Arial"/>
          <w:b/>
          <w:bCs/>
        </w:rPr>
        <w:t>,</w:t>
      </w:r>
      <w:r w:rsidRPr="00592256">
        <w:rPr>
          <w:rFonts w:ascii="Arial" w:hAnsi="Arial" w:cs="Arial"/>
          <w:b/>
          <w:bCs/>
        </w:rPr>
        <w:t xml:space="preserve"> </w:t>
      </w:r>
      <w:r>
        <w:rPr>
          <w:rFonts w:ascii="Arial" w:hAnsi="Arial" w:cs="Arial"/>
          <w:b/>
          <w:bCs/>
        </w:rPr>
        <w:t>confocal,</w:t>
      </w:r>
      <w:r w:rsidR="00312F03">
        <w:rPr>
          <w:rFonts w:ascii="Arial" w:hAnsi="Arial" w:cs="Arial"/>
          <w:b/>
          <w:bCs/>
        </w:rPr>
        <w:t xml:space="preserve"> </w:t>
      </w:r>
      <w:r>
        <w:rPr>
          <w:rFonts w:ascii="Arial" w:hAnsi="Arial" w:cs="Arial"/>
          <w:b/>
          <w:bCs/>
        </w:rPr>
        <w:t>SIM, and STED microscopy.</w:t>
      </w:r>
    </w:p>
    <w:p w14:paraId="3B2965CE" w14:textId="58D9935C" w:rsidR="00592256" w:rsidRDefault="00592256" w:rsidP="00592256">
      <w:pPr>
        <w:spacing w:line="276" w:lineRule="auto"/>
        <w:jc w:val="both"/>
        <w:rPr>
          <w:rFonts w:ascii="Arial" w:hAnsi="Arial" w:cs="Arial"/>
        </w:rPr>
      </w:pPr>
      <w:r>
        <w:rPr>
          <w:rFonts w:ascii="Arial" w:hAnsi="Arial" w:cs="Arial"/>
        </w:rPr>
        <w:t>(</w:t>
      </w:r>
      <w:r w:rsidR="00CB4708">
        <w:rPr>
          <w:rFonts w:ascii="Arial" w:hAnsi="Arial" w:cs="Arial"/>
          <w:b/>
          <w:bCs/>
        </w:rPr>
        <w:t>A</w:t>
      </w:r>
      <w:r>
        <w:rPr>
          <w:rFonts w:ascii="Arial" w:hAnsi="Arial" w:cs="Arial"/>
        </w:rPr>
        <w:t>) PNNs in the motor cortex L5 (control brains) were labeled with biotinylated WFA and streptavidin conjugated to Atto 490 (2P microscopy) or Star RED (confocal, SR-SIM and 3D STED microscopy) fluorophores. Images are maximum intensity z-projections. Scale bars, 10 µm.</w:t>
      </w:r>
      <w:r w:rsidR="00CB4708">
        <w:rPr>
          <w:rFonts w:ascii="Arial" w:hAnsi="Arial" w:cs="Arial"/>
        </w:rPr>
        <w:t xml:space="preserve"> </w:t>
      </w:r>
      <w:r w:rsidR="00CB4708" w:rsidRPr="00CB4708">
        <w:rPr>
          <w:rFonts w:ascii="Arial" w:hAnsi="Arial" w:cs="Arial"/>
        </w:rPr>
        <w:t>(</w:t>
      </w:r>
      <w:r w:rsidR="00CB4708" w:rsidRPr="00CB4708">
        <w:rPr>
          <w:rFonts w:ascii="Arial" w:hAnsi="Arial" w:cs="Arial"/>
          <w:b/>
          <w:bCs/>
        </w:rPr>
        <w:t>B</w:t>
      </w:r>
      <w:r w:rsidR="00CB4708">
        <w:rPr>
          <w:rFonts w:ascii="Arial" w:hAnsi="Arial" w:cs="Arial"/>
        </w:rPr>
        <w:t>)</w:t>
      </w:r>
      <w:r w:rsidR="00CB4708" w:rsidRPr="00CB4708">
        <w:rPr>
          <w:rFonts w:ascii="Arial" w:hAnsi="Arial" w:cs="Arial"/>
        </w:rPr>
        <w:t xml:space="preserve"> Lateral (</w:t>
      </w:r>
      <w:proofErr w:type="spellStart"/>
      <w:r w:rsidR="00CB4708" w:rsidRPr="00CB4708">
        <w:rPr>
          <w:rFonts w:ascii="Arial" w:hAnsi="Arial" w:cs="Arial"/>
        </w:rPr>
        <w:t>Dxy</w:t>
      </w:r>
      <w:proofErr w:type="spellEnd"/>
      <w:r w:rsidR="00CB4708" w:rsidRPr="00CB4708">
        <w:rPr>
          <w:rFonts w:ascii="Arial" w:hAnsi="Arial" w:cs="Arial"/>
        </w:rPr>
        <w:t>) and axial (</w:t>
      </w:r>
      <w:proofErr w:type="spellStart"/>
      <w:r w:rsidR="00CB4708" w:rsidRPr="00CB4708">
        <w:rPr>
          <w:rFonts w:ascii="Arial" w:hAnsi="Arial" w:cs="Arial"/>
        </w:rPr>
        <w:t>Dz</w:t>
      </w:r>
      <w:proofErr w:type="spellEnd"/>
      <w:r w:rsidR="00CB4708" w:rsidRPr="00CB4708">
        <w:rPr>
          <w:rFonts w:ascii="Arial" w:hAnsi="Arial" w:cs="Arial"/>
        </w:rPr>
        <w:t>) imaging resolution was estimated as the full width at half-maximum (FWHM) using sub-resolution fluorescent beads (Ø 100 nm and Ø 40 nm for STED) embedded in the stained tissue</w:t>
      </w:r>
      <w:r w:rsidR="00CB4708">
        <w:rPr>
          <w:rFonts w:ascii="Arial" w:hAnsi="Arial" w:cs="Arial"/>
        </w:rPr>
        <w:t xml:space="preserve">. </w:t>
      </w:r>
      <w:r w:rsidR="00CB4708">
        <w:rPr>
          <w:rFonts w:ascii="Arial" w:hAnsi="Arial" w:cs="Arial"/>
        </w:rPr>
        <w:t>Scale bars, 500 nm.</w:t>
      </w:r>
      <w:r w:rsidR="00312F03">
        <w:rPr>
          <w:rFonts w:ascii="Arial" w:hAnsi="Arial" w:cs="Arial"/>
        </w:rPr>
        <w:t xml:space="preserve"> Notably, t</w:t>
      </w:r>
      <w:r w:rsidR="00CB4708" w:rsidRPr="00CB4708">
        <w:rPr>
          <w:rFonts w:ascii="Arial" w:hAnsi="Arial" w:cs="Arial"/>
        </w:rPr>
        <w:t>he lateral resolution of confocal microscopy (</w:t>
      </w:r>
      <w:proofErr w:type="spellStart"/>
      <w:r w:rsidR="00CB4708" w:rsidRPr="00CB4708">
        <w:rPr>
          <w:rFonts w:ascii="Arial" w:hAnsi="Arial" w:cs="Arial"/>
        </w:rPr>
        <w:t>Dxy</w:t>
      </w:r>
      <w:proofErr w:type="spellEnd"/>
      <w:r w:rsidR="00CB4708" w:rsidRPr="00CB4708">
        <w:rPr>
          <w:rFonts w:ascii="Arial" w:hAnsi="Arial" w:cs="Arial"/>
        </w:rPr>
        <w:t xml:space="preserve"> = 217±15 nm) was very close to the diffraction limit (d = λ/2NA = 633/2.92 = 216.8 nm</w:t>
      </w:r>
      <w:r w:rsidR="00312F03">
        <w:rPr>
          <w:rFonts w:ascii="Arial" w:hAnsi="Arial" w:cs="Arial"/>
        </w:rPr>
        <w:t xml:space="preserve">. </w:t>
      </w:r>
      <w:r w:rsidRPr="00B4620B">
        <w:rPr>
          <w:rFonts w:ascii="Arial" w:hAnsi="Arial" w:cs="Arial"/>
        </w:rPr>
        <w:t>(</w:t>
      </w:r>
      <w:r w:rsidR="00CB4708">
        <w:rPr>
          <w:rFonts w:ascii="Arial" w:hAnsi="Arial" w:cs="Arial"/>
          <w:b/>
          <w:bCs/>
        </w:rPr>
        <w:t>C</w:t>
      </w:r>
      <w:r w:rsidRPr="00B4620B">
        <w:rPr>
          <w:rFonts w:ascii="Arial" w:hAnsi="Arial" w:cs="Arial"/>
        </w:rPr>
        <w:t>)</w:t>
      </w:r>
      <w:r>
        <w:rPr>
          <w:rFonts w:ascii="Arial" w:hAnsi="Arial" w:cs="Arial"/>
        </w:rPr>
        <w:t xml:space="preserve"> PNN morphology was reconstructed as graphs with nodes positioned at </w:t>
      </w:r>
      <w:r w:rsidRPr="00737C0D">
        <w:rPr>
          <w:rFonts w:ascii="Arial" w:hAnsi="Arial" w:cs="Arial"/>
        </w:rPr>
        <w:t>local fluorescence intensity maxima</w:t>
      </w:r>
      <w:r>
        <w:rPr>
          <w:rFonts w:ascii="Arial" w:hAnsi="Arial" w:cs="Arial"/>
        </w:rPr>
        <w:t xml:space="preserve"> and edges generated by a non-redundant </w:t>
      </w:r>
      <w:r w:rsidRPr="00737C0D">
        <w:rPr>
          <w:rFonts w:ascii="Arial" w:hAnsi="Arial" w:cs="Arial"/>
        </w:rPr>
        <w:t>nearest neighbor search algorithm</w:t>
      </w:r>
      <w:r>
        <w:rPr>
          <w:rFonts w:ascii="Arial" w:hAnsi="Arial" w:cs="Arial"/>
        </w:rPr>
        <w:t xml:space="preserve">. </w:t>
      </w:r>
      <w:r w:rsidR="00312F03" w:rsidRPr="00CB4708">
        <w:rPr>
          <w:rFonts w:ascii="Arial" w:hAnsi="Arial" w:cs="Arial"/>
        </w:rPr>
        <w:t>)</w:t>
      </w:r>
      <w:r w:rsidR="00312F03">
        <w:rPr>
          <w:rFonts w:ascii="Arial" w:hAnsi="Arial" w:cs="Arial"/>
        </w:rPr>
        <w:t>.</w:t>
      </w:r>
      <w:r w:rsidR="00312F03" w:rsidRPr="00CB4708">
        <w:rPr>
          <w:rFonts w:ascii="Arial" w:hAnsi="Arial" w:cs="Arial"/>
        </w:rPr>
        <w:t xml:space="preserve"> Both SR-SIM and 3D STED</w:t>
      </w:r>
      <w:r w:rsidR="00312F03">
        <w:rPr>
          <w:rFonts w:ascii="Arial" w:hAnsi="Arial" w:cs="Arial"/>
        </w:rPr>
        <w:t xml:space="preserve">, but not 2P and confocal </w:t>
      </w:r>
      <w:r w:rsidR="00312F03" w:rsidRPr="00CB4708">
        <w:rPr>
          <w:rFonts w:ascii="Arial" w:hAnsi="Arial" w:cs="Arial"/>
        </w:rPr>
        <w:t>imaging</w:t>
      </w:r>
      <w:r w:rsidR="00312F03">
        <w:rPr>
          <w:rFonts w:ascii="Arial" w:hAnsi="Arial" w:cs="Arial"/>
        </w:rPr>
        <w:t xml:space="preserve"> </w:t>
      </w:r>
      <w:r w:rsidR="00312F03" w:rsidRPr="00CB4708">
        <w:rPr>
          <w:rFonts w:ascii="Arial" w:hAnsi="Arial" w:cs="Arial"/>
        </w:rPr>
        <w:t>allowed for precise reconstruction of PNN morphology using graphs, the mathematical constructs designed for topological analysis</w:t>
      </w:r>
      <w:r w:rsidR="00312F03">
        <w:rPr>
          <w:rFonts w:ascii="Arial" w:hAnsi="Arial" w:cs="Arial"/>
        </w:rPr>
        <w:t xml:space="preserve">. </w:t>
      </w:r>
      <w:r w:rsidRPr="00B4620B">
        <w:rPr>
          <w:rFonts w:ascii="Arial" w:hAnsi="Arial" w:cs="Arial"/>
        </w:rPr>
        <w:t>(</w:t>
      </w:r>
      <w:r w:rsidR="00CB4708">
        <w:rPr>
          <w:rFonts w:ascii="Arial" w:hAnsi="Arial" w:cs="Arial"/>
          <w:b/>
          <w:bCs/>
        </w:rPr>
        <w:t>D</w:t>
      </w:r>
      <w:r w:rsidRPr="00B4620B">
        <w:rPr>
          <w:rFonts w:ascii="Arial" w:hAnsi="Arial" w:cs="Arial"/>
        </w:rPr>
        <w:t>)</w:t>
      </w:r>
      <w:r>
        <w:rPr>
          <w:rFonts w:ascii="Arial" w:hAnsi="Arial" w:cs="Arial"/>
        </w:rPr>
        <w:t xml:space="preserve"> Histograms show internode distance distributions for the single PNNs shown in (</w:t>
      </w:r>
      <w:r w:rsidR="00CB4708">
        <w:rPr>
          <w:rFonts w:ascii="Arial" w:hAnsi="Arial" w:cs="Arial"/>
          <w:b/>
          <w:bCs/>
        </w:rPr>
        <w:t>A</w:t>
      </w:r>
      <w:r>
        <w:rPr>
          <w:rFonts w:ascii="Arial" w:hAnsi="Arial" w:cs="Arial"/>
          <w:b/>
          <w:bCs/>
        </w:rPr>
        <w:t>)</w:t>
      </w:r>
      <w:r>
        <w:rPr>
          <w:rFonts w:ascii="Arial" w:hAnsi="Arial" w:cs="Arial"/>
        </w:rPr>
        <w:t xml:space="preserve"> and (</w:t>
      </w:r>
      <w:r w:rsidR="00CB4708">
        <w:rPr>
          <w:rFonts w:ascii="Arial" w:hAnsi="Arial" w:cs="Arial"/>
          <w:b/>
          <w:bCs/>
        </w:rPr>
        <w:t>C</w:t>
      </w:r>
      <w:r>
        <w:rPr>
          <w:rFonts w:ascii="Arial" w:hAnsi="Arial" w:cs="Arial"/>
        </w:rPr>
        <w:t xml:space="preserve">). 2P, two-photon excitation; SR-SIM, </w:t>
      </w:r>
      <w:proofErr w:type="spellStart"/>
      <w:r>
        <w:rPr>
          <w:rFonts w:ascii="Arial" w:hAnsi="Arial" w:cs="Arial"/>
        </w:rPr>
        <w:t>superresolution</w:t>
      </w:r>
      <w:proofErr w:type="spellEnd"/>
      <w:r>
        <w:rPr>
          <w:rFonts w:ascii="Arial" w:hAnsi="Arial" w:cs="Arial"/>
        </w:rPr>
        <w:t xml:space="preserve"> structured illumination microscopy; STED, stimulated emission depletion; </w:t>
      </w:r>
      <w:proofErr w:type="spellStart"/>
      <w:r>
        <w:rPr>
          <w:rFonts w:ascii="Arial" w:hAnsi="Arial" w:cs="Arial"/>
        </w:rPr>
        <w:t>D</w:t>
      </w:r>
      <w:r w:rsidRPr="006774DB">
        <w:rPr>
          <w:rFonts w:ascii="Arial" w:hAnsi="Arial" w:cs="Arial"/>
          <w:vertAlign w:val="subscript"/>
        </w:rPr>
        <w:t>xy</w:t>
      </w:r>
      <w:proofErr w:type="spellEnd"/>
      <w:r>
        <w:rPr>
          <w:rFonts w:ascii="Arial" w:hAnsi="Arial" w:cs="Arial"/>
        </w:rPr>
        <w:t xml:space="preserve">, lateral resolution; </w:t>
      </w:r>
      <w:proofErr w:type="spellStart"/>
      <w:r>
        <w:rPr>
          <w:rFonts w:ascii="Arial" w:hAnsi="Arial" w:cs="Arial"/>
        </w:rPr>
        <w:t>D</w:t>
      </w:r>
      <w:r w:rsidRPr="006774DB">
        <w:rPr>
          <w:rFonts w:ascii="Arial" w:hAnsi="Arial" w:cs="Arial"/>
          <w:vertAlign w:val="subscript"/>
        </w:rPr>
        <w:t>z</w:t>
      </w:r>
      <w:proofErr w:type="spellEnd"/>
      <w:r>
        <w:rPr>
          <w:rFonts w:ascii="Arial" w:hAnsi="Arial" w:cs="Arial"/>
        </w:rPr>
        <w:t>, axial resolution</w:t>
      </w:r>
      <w:r w:rsidR="00CB4708">
        <w:rPr>
          <w:rFonts w:ascii="Arial" w:hAnsi="Arial" w:cs="Arial"/>
        </w:rPr>
        <w:t>.</w:t>
      </w:r>
    </w:p>
    <w:p w14:paraId="0BD8D788" w14:textId="3E3356CB" w:rsidR="00592256" w:rsidRPr="003E5055" w:rsidRDefault="00592256" w:rsidP="003E5055">
      <w:pPr>
        <w:spacing w:before="240" w:line="276" w:lineRule="auto"/>
        <w:jc w:val="both"/>
        <w:rPr>
          <w:rFonts w:ascii="Arial" w:hAnsi="Arial" w:cs="Arial"/>
        </w:rPr>
      </w:pPr>
    </w:p>
    <w:p w14:paraId="34399CF8" w14:textId="77777777" w:rsidR="007138A8" w:rsidRPr="003E5055" w:rsidRDefault="007138A8" w:rsidP="007138A8">
      <w:pPr>
        <w:spacing w:after="0" w:line="360" w:lineRule="auto"/>
        <w:jc w:val="both"/>
        <w:rPr>
          <w:rFonts w:ascii="Arial" w:hAnsi="Arial" w:cs="Arial"/>
        </w:rPr>
      </w:pPr>
      <w:r w:rsidRPr="003E5055">
        <w:rPr>
          <w:noProof/>
          <w:lang w:val="de-DE" w:eastAsia="de-DE"/>
        </w:rPr>
        <w:lastRenderedPageBreak/>
        <w:drawing>
          <wp:inline distT="0" distB="0" distL="0" distR="0" wp14:anchorId="29B95A2F" wp14:editId="11B28174">
            <wp:extent cx="5943600" cy="2963799"/>
            <wp:effectExtent l="0" t="0" r="0" b="8255"/>
            <wp:docPr id="13" name="Picture 1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hape&#10;&#10;Description automatically generated with medium confidence"/>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t="1198" b="1787"/>
                    <a:stretch/>
                  </pic:blipFill>
                  <pic:spPr bwMode="auto">
                    <a:xfrm>
                      <a:off x="0" y="0"/>
                      <a:ext cx="5943600" cy="2963799"/>
                    </a:xfrm>
                    <a:prstGeom prst="rect">
                      <a:avLst/>
                    </a:prstGeom>
                    <a:noFill/>
                    <a:ln>
                      <a:noFill/>
                    </a:ln>
                    <a:extLst>
                      <a:ext uri="{53640926-AAD7-44D8-BBD7-CCE9431645EC}">
                        <a14:shadowObscured xmlns:a14="http://schemas.microsoft.com/office/drawing/2010/main"/>
                      </a:ext>
                    </a:extLst>
                  </pic:spPr>
                </pic:pic>
              </a:graphicData>
            </a:graphic>
          </wp:inline>
        </w:drawing>
      </w:r>
    </w:p>
    <w:p w14:paraId="21479BDB" w14:textId="1D7BFD09" w:rsidR="007138A8" w:rsidRPr="003E5055" w:rsidRDefault="007138A8" w:rsidP="007138A8">
      <w:pPr>
        <w:spacing w:after="0" w:line="276" w:lineRule="auto"/>
        <w:jc w:val="both"/>
        <w:rPr>
          <w:rFonts w:ascii="Arial" w:hAnsi="Arial" w:cs="Arial"/>
          <w:b/>
          <w:bCs/>
        </w:rPr>
      </w:pPr>
      <w:r w:rsidRPr="003E5055">
        <w:rPr>
          <w:rFonts w:ascii="Arial" w:hAnsi="Arial" w:cs="Arial"/>
          <w:b/>
          <w:bCs/>
        </w:rPr>
        <w:t>Figure S</w:t>
      </w:r>
      <w:r w:rsidR="00592256">
        <w:rPr>
          <w:rFonts w:ascii="Arial" w:hAnsi="Arial" w:cs="Arial"/>
          <w:b/>
          <w:bCs/>
        </w:rPr>
        <w:t>4</w:t>
      </w:r>
      <w:r w:rsidRPr="003E5055">
        <w:rPr>
          <w:rFonts w:ascii="Arial" w:hAnsi="Arial" w:cs="Arial"/>
          <w:b/>
          <w:bCs/>
        </w:rPr>
        <w:t>. Structure of a putative synaptic pocket.</w:t>
      </w:r>
    </w:p>
    <w:p w14:paraId="5332D828" w14:textId="77777777" w:rsidR="007138A8" w:rsidRPr="003E5055" w:rsidRDefault="007138A8" w:rsidP="007138A8">
      <w:pPr>
        <w:spacing w:line="276" w:lineRule="auto"/>
        <w:jc w:val="both"/>
        <w:rPr>
          <w:rFonts w:ascii="Arial" w:hAnsi="Arial" w:cs="Arial"/>
        </w:rPr>
      </w:pPr>
      <w:r w:rsidRPr="003E5055">
        <w:rPr>
          <w:rFonts w:ascii="Arial" w:hAnsi="Arial" w:cs="Arial"/>
        </w:rPr>
        <w:t>High magnification single plane images, mesh vertices, and the reconstructed graphs are shown for the same region visualized using (</w:t>
      </w:r>
      <w:r w:rsidRPr="003E5055">
        <w:rPr>
          <w:rFonts w:ascii="Arial" w:hAnsi="Arial" w:cs="Arial"/>
          <w:b/>
          <w:bCs/>
        </w:rPr>
        <w:t>A</w:t>
      </w:r>
      <w:r w:rsidRPr="003E5055">
        <w:rPr>
          <w:rFonts w:ascii="Arial" w:hAnsi="Arial" w:cs="Arial"/>
        </w:rPr>
        <w:t>) SR-SIM and (</w:t>
      </w:r>
      <w:r w:rsidRPr="003E5055">
        <w:rPr>
          <w:rFonts w:ascii="Arial" w:hAnsi="Arial" w:cs="Arial"/>
          <w:b/>
          <w:bCs/>
        </w:rPr>
        <w:t>B</w:t>
      </w:r>
      <w:r w:rsidRPr="003E5055">
        <w:rPr>
          <w:rFonts w:ascii="Arial" w:hAnsi="Arial" w:cs="Arial"/>
        </w:rPr>
        <w:t>) STED microscopy. Scale bars, 500 nm.</w:t>
      </w:r>
    </w:p>
    <w:p w14:paraId="609B47D4" w14:textId="77777777" w:rsidR="007138A8" w:rsidRPr="003E5055" w:rsidRDefault="007138A8" w:rsidP="007138A8">
      <w:pPr>
        <w:spacing w:after="0" w:line="360" w:lineRule="auto"/>
        <w:jc w:val="both"/>
        <w:rPr>
          <w:rFonts w:ascii="Arial" w:hAnsi="Arial" w:cs="Arial"/>
        </w:rPr>
      </w:pPr>
      <w:r w:rsidRPr="003E5055">
        <w:rPr>
          <w:noProof/>
          <w:lang w:val="de-DE" w:eastAsia="de-DE"/>
        </w:rPr>
        <w:lastRenderedPageBreak/>
        <w:drawing>
          <wp:inline distT="0" distB="0" distL="0" distR="0" wp14:anchorId="252D0154" wp14:editId="4A98BB26">
            <wp:extent cx="5917721" cy="5471344"/>
            <wp:effectExtent l="0" t="0" r="6985" b="0"/>
            <wp:docPr id="16" name="Picture 1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10;&#10;Description automatically generated"/>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rcRect l="726" t="776" r="1005" b="2089"/>
                    <a:stretch/>
                  </pic:blipFill>
                  <pic:spPr bwMode="auto">
                    <a:xfrm>
                      <a:off x="0" y="0"/>
                      <a:ext cx="5920075" cy="5473520"/>
                    </a:xfrm>
                    <a:prstGeom prst="rect">
                      <a:avLst/>
                    </a:prstGeom>
                    <a:noFill/>
                    <a:ln>
                      <a:noFill/>
                    </a:ln>
                    <a:extLst>
                      <a:ext uri="{53640926-AAD7-44D8-BBD7-CCE9431645EC}">
                        <a14:shadowObscured xmlns:a14="http://schemas.microsoft.com/office/drawing/2010/main"/>
                      </a:ext>
                    </a:extLst>
                  </pic:spPr>
                </pic:pic>
              </a:graphicData>
            </a:graphic>
          </wp:inline>
        </w:drawing>
      </w:r>
    </w:p>
    <w:p w14:paraId="401F6CED" w14:textId="1199685C" w:rsidR="007138A8" w:rsidRPr="003E5055" w:rsidRDefault="007138A8" w:rsidP="007138A8">
      <w:pPr>
        <w:spacing w:after="0" w:line="276" w:lineRule="auto"/>
        <w:jc w:val="both"/>
        <w:rPr>
          <w:rFonts w:ascii="Arial" w:hAnsi="Arial" w:cs="Arial"/>
          <w:b/>
          <w:bCs/>
        </w:rPr>
      </w:pPr>
      <w:r w:rsidRPr="003E5055">
        <w:rPr>
          <w:rFonts w:ascii="Arial" w:hAnsi="Arial" w:cs="Arial"/>
          <w:b/>
          <w:bCs/>
        </w:rPr>
        <w:t>Figure S</w:t>
      </w:r>
      <w:r w:rsidR="002D5221">
        <w:rPr>
          <w:rFonts w:ascii="Arial" w:hAnsi="Arial" w:cs="Arial"/>
          <w:b/>
          <w:bCs/>
        </w:rPr>
        <w:t>5</w:t>
      </w:r>
      <w:r w:rsidRPr="003E5055">
        <w:rPr>
          <w:rFonts w:ascii="Arial" w:hAnsi="Arial" w:cs="Arial"/>
          <w:b/>
          <w:bCs/>
        </w:rPr>
        <w:t>. STED microscopy detects both PNN vertices and interstitial matrix particles.</w:t>
      </w:r>
    </w:p>
    <w:p w14:paraId="10A2A2EE" w14:textId="77777777" w:rsidR="007138A8" w:rsidRPr="003E5055" w:rsidRDefault="007138A8" w:rsidP="007138A8">
      <w:pPr>
        <w:spacing w:line="276" w:lineRule="auto"/>
        <w:jc w:val="both"/>
        <w:rPr>
          <w:rFonts w:ascii="Arial" w:hAnsi="Arial" w:cs="Arial"/>
        </w:rPr>
      </w:pPr>
      <w:r w:rsidRPr="003E5055">
        <w:rPr>
          <w:rFonts w:ascii="Arial" w:hAnsi="Arial" w:cs="Arial"/>
        </w:rPr>
        <w:t>(</w:t>
      </w:r>
      <w:r w:rsidRPr="003E5055">
        <w:rPr>
          <w:rFonts w:ascii="Arial" w:hAnsi="Arial" w:cs="Arial"/>
          <w:b/>
          <w:bCs/>
        </w:rPr>
        <w:t>A</w:t>
      </w:r>
      <w:r w:rsidRPr="003E5055">
        <w:rPr>
          <w:rFonts w:ascii="Arial" w:hAnsi="Arial" w:cs="Arial"/>
        </w:rPr>
        <w:t>) Histograms show the distribution of WFA-labeled particle volumes measured with SR-SIM and STED microscopy in control mice (n=5). Bin size, 0.01 µm</w:t>
      </w:r>
      <w:r w:rsidRPr="003E5055">
        <w:rPr>
          <w:rFonts w:ascii="Arial" w:hAnsi="Arial" w:cs="Arial"/>
          <w:vertAlign w:val="superscript"/>
        </w:rPr>
        <w:t>3</w:t>
      </w:r>
      <w:r w:rsidRPr="003E5055">
        <w:rPr>
          <w:rFonts w:ascii="Arial" w:hAnsi="Arial" w:cs="Arial"/>
        </w:rPr>
        <w:t>. (</w:t>
      </w:r>
      <w:r w:rsidRPr="003E5055">
        <w:rPr>
          <w:rFonts w:ascii="Arial" w:hAnsi="Arial" w:cs="Arial"/>
          <w:b/>
          <w:bCs/>
        </w:rPr>
        <w:t>B</w:t>
      </w:r>
      <w:r w:rsidRPr="003E5055">
        <w:rPr>
          <w:rFonts w:ascii="Arial" w:hAnsi="Arial" w:cs="Arial"/>
        </w:rPr>
        <w:t>) Gaussian mixture model indicates the bimodal distribution of PNN vertex volumes measured by STED microscopy. The 0.03 µm</w:t>
      </w:r>
      <w:r w:rsidRPr="003E5055">
        <w:rPr>
          <w:rFonts w:ascii="Arial" w:hAnsi="Arial" w:cs="Arial"/>
          <w:vertAlign w:val="superscript"/>
        </w:rPr>
        <w:t>3</w:t>
      </w:r>
      <w:r w:rsidRPr="003E5055">
        <w:rPr>
          <w:rFonts w:ascii="Arial" w:hAnsi="Arial" w:cs="Arial"/>
        </w:rPr>
        <w:t xml:space="preserve"> cutoff was chosen to filter the small vertices not associating with PNNs. (</w:t>
      </w:r>
      <w:r w:rsidRPr="003E5055">
        <w:rPr>
          <w:rFonts w:ascii="Arial" w:hAnsi="Arial" w:cs="Arial"/>
          <w:b/>
          <w:bCs/>
        </w:rPr>
        <w:t>C</w:t>
      </w:r>
      <w:r w:rsidRPr="003E5055">
        <w:rPr>
          <w:rFonts w:ascii="Arial" w:hAnsi="Arial" w:cs="Arial"/>
        </w:rPr>
        <w:t>) High magnification single plane STED image, PNN vertices, interstitial matrix particles, and the reconstructed interstitial matrix graph are shown. Scale bars, 500 nm. Interparticle distance (</w:t>
      </w:r>
      <w:r w:rsidRPr="003E5055">
        <w:rPr>
          <w:rFonts w:ascii="Arial" w:hAnsi="Arial" w:cs="Arial"/>
          <w:b/>
          <w:bCs/>
        </w:rPr>
        <w:t>D</w:t>
      </w:r>
      <w:r w:rsidRPr="003E5055">
        <w:rPr>
          <w:rFonts w:ascii="Arial" w:hAnsi="Arial" w:cs="Arial"/>
        </w:rPr>
        <w:t>) and meshwork density (</w:t>
      </w:r>
      <w:r w:rsidRPr="003E5055">
        <w:rPr>
          <w:rFonts w:ascii="Arial" w:hAnsi="Arial" w:cs="Arial"/>
          <w:b/>
          <w:bCs/>
        </w:rPr>
        <w:t>E</w:t>
      </w:r>
      <w:r w:rsidRPr="003E5055">
        <w:rPr>
          <w:rFonts w:ascii="Arial" w:hAnsi="Arial" w:cs="Arial"/>
        </w:rPr>
        <w:t>) quantifications indicate no significant alterations in the interstitial matrix post stroke. Graphs are box plots with data as dots, means as squares, medians as lines, interquartile ranges as boxes and whiskers showing SD. n=5. DPI, days post ischemia.</w:t>
      </w:r>
    </w:p>
    <w:p w14:paraId="4A514E57" w14:textId="77777777" w:rsidR="007138A8" w:rsidRPr="003E5055" w:rsidRDefault="007138A8" w:rsidP="007138A8">
      <w:pPr>
        <w:spacing w:line="276" w:lineRule="auto"/>
        <w:jc w:val="both"/>
        <w:rPr>
          <w:rFonts w:ascii="Arial" w:hAnsi="Arial" w:cs="Arial"/>
        </w:rPr>
      </w:pPr>
    </w:p>
    <w:p w14:paraId="2C373D31" w14:textId="77777777" w:rsidR="007138A8" w:rsidRPr="003E5055" w:rsidRDefault="007138A8" w:rsidP="007138A8">
      <w:pPr>
        <w:spacing w:line="276" w:lineRule="auto"/>
        <w:jc w:val="both"/>
        <w:rPr>
          <w:rFonts w:ascii="Arial" w:hAnsi="Arial" w:cs="Arial"/>
        </w:rPr>
      </w:pPr>
    </w:p>
    <w:p w14:paraId="5E33559E" w14:textId="77777777" w:rsidR="007138A8" w:rsidRPr="003E5055" w:rsidRDefault="007138A8" w:rsidP="007138A8">
      <w:pPr>
        <w:spacing w:after="0" w:line="276" w:lineRule="auto"/>
        <w:jc w:val="both"/>
        <w:rPr>
          <w:rFonts w:ascii="Arial" w:hAnsi="Arial" w:cs="Arial"/>
        </w:rPr>
      </w:pPr>
      <w:r w:rsidRPr="003E5055">
        <w:rPr>
          <w:noProof/>
        </w:rPr>
        <w:lastRenderedPageBreak/>
        <w:drawing>
          <wp:inline distT="0" distB="0" distL="0" distR="0" wp14:anchorId="60506D28" wp14:editId="087874E5">
            <wp:extent cx="5943600" cy="197231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Lst>
                    </a:blip>
                    <a:stretch>
                      <a:fillRect/>
                    </a:stretch>
                  </pic:blipFill>
                  <pic:spPr>
                    <a:xfrm>
                      <a:off x="0" y="0"/>
                      <a:ext cx="5943600" cy="1972310"/>
                    </a:xfrm>
                    <a:prstGeom prst="rect">
                      <a:avLst/>
                    </a:prstGeom>
                  </pic:spPr>
                </pic:pic>
              </a:graphicData>
            </a:graphic>
          </wp:inline>
        </w:drawing>
      </w:r>
    </w:p>
    <w:p w14:paraId="72687FE9" w14:textId="0BB65125" w:rsidR="007138A8" w:rsidRPr="003E5055" w:rsidRDefault="007138A8" w:rsidP="007138A8">
      <w:pPr>
        <w:spacing w:after="0" w:line="276" w:lineRule="auto"/>
        <w:jc w:val="both"/>
        <w:rPr>
          <w:rFonts w:ascii="Arial" w:hAnsi="Arial" w:cs="Arial"/>
          <w:b/>
          <w:bCs/>
        </w:rPr>
      </w:pPr>
      <w:r w:rsidRPr="003E5055">
        <w:rPr>
          <w:rFonts w:ascii="Arial" w:hAnsi="Arial" w:cs="Arial"/>
          <w:b/>
          <w:bCs/>
        </w:rPr>
        <w:t>Figure S</w:t>
      </w:r>
      <w:r w:rsidR="002D5221">
        <w:rPr>
          <w:rFonts w:ascii="Arial" w:hAnsi="Arial" w:cs="Arial"/>
          <w:b/>
          <w:bCs/>
        </w:rPr>
        <w:t>6</w:t>
      </w:r>
      <w:r w:rsidRPr="003E5055">
        <w:rPr>
          <w:rFonts w:ascii="Arial" w:hAnsi="Arial" w:cs="Arial"/>
          <w:b/>
          <w:bCs/>
        </w:rPr>
        <w:t>. Size of PNN nodes post stroke.</w:t>
      </w:r>
    </w:p>
    <w:p w14:paraId="2E0014F7" w14:textId="77777777" w:rsidR="007138A8" w:rsidRPr="003E5055" w:rsidRDefault="007138A8" w:rsidP="007138A8">
      <w:pPr>
        <w:spacing w:line="276" w:lineRule="auto"/>
        <w:jc w:val="both"/>
        <w:rPr>
          <w:rFonts w:ascii="Arial" w:hAnsi="Arial" w:cs="Arial"/>
        </w:rPr>
      </w:pPr>
      <w:r w:rsidRPr="003E5055">
        <w:rPr>
          <w:rFonts w:ascii="Arial" w:hAnsi="Arial" w:cs="Arial"/>
        </w:rPr>
        <w:t>The size of PNN nodes was measured with superresolution (</w:t>
      </w:r>
      <w:r w:rsidRPr="003E5055">
        <w:rPr>
          <w:rFonts w:ascii="Arial" w:hAnsi="Arial" w:cs="Arial"/>
          <w:b/>
          <w:bCs/>
        </w:rPr>
        <w:t>A</w:t>
      </w:r>
      <w:r w:rsidRPr="003E5055">
        <w:rPr>
          <w:rFonts w:ascii="Arial" w:hAnsi="Arial" w:cs="Arial"/>
        </w:rPr>
        <w:t>) SR-SIM and (</w:t>
      </w:r>
      <w:r w:rsidRPr="003E5055">
        <w:rPr>
          <w:rFonts w:ascii="Arial" w:hAnsi="Arial" w:cs="Arial"/>
          <w:b/>
          <w:bCs/>
        </w:rPr>
        <w:t>B</w:t>
      </w:r>
      <w:r w:rsidRPr="003E5055">
        <w:rPr>
          <w:rFonts w:ascii="Arial" w:hAnsi="Arial" w:cs="Arial"/>
        </w:rPr>
        <w:t>) 3D STED microscopy as the volume of ellipsoids. Graphs are box plots with data as dots, means as squares, medians as lines, interquartile ranges as boxes and whiskers showing SD. Asterisks denote significant differences with the control group, as indicated by two-way ANOVA and t-tests (***p &lt; 0.001), n=5. DPI, days post ischemia.</w:t>
      </w:r>
    </w:p>
    <w:p w14:paraId="5431235E" w14:textId="77777777" w:rsidR="007138A8" w:rsidRPr="003E5055" w:rsidRDefault="007138A8" w:rsidP="007138A8">
      <w:pPr>
        <w:spacing w:line="276" w:lineRule="auto"/>
        <w:jc w:val="both"/>
        <w:rPr>
          <w:rFonts w:ascii="Arial" w:hAnsi="Arial" w:cs="Arial"/>
        </w:rPr>
      </w:pPr>
    </w:p>
    <w:p w14:paraId="7C26AC9B" w14:textId="77777777" w:rsidR="007138A8" w:rsidRPr="003E5055" w:rsidRDefault="007138A8" w:rsidP="007138A8">
      <w:pPr>
        <w:spacing w:after="0" w:line="276" w:lineRule="auto"/>
        <w:jc w:val="both"/>
        <w:rPr>
          <w:rFonts w:ascii="Arial" w:hAnsi="Arial" w:cs="Arial"/>
        </w:rPr>
      </w:pPr>
      <w:r w:rsidRPr="003E5055">
        <w:rPr>
          <w:noProof/>
        </w:rPr>
        <w:drawing>
          <wp:inline distT="0" distB="0" distL="0" distR="0" wp14:anchorId="1029351C" wp14:editId="17E72454">
            <wp:extent cx="5969464" cy="1733266"/>
            <wp:effectExtent l="0" t="0" r="0" b="635"/>
            <wp:docPr id="24" name="Picture 2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10;&#10;Description automatically generated"/>
                    <pic:cNvPicPr>
                      <a:picLocks noChangeAspect="1" noChangeArrowheads="1"/>
                    </pic:cNvPicPr>
                  </pic:nvPicPr>
                  <pic:blipFill rotWithShape="1">
                    <a:blip r:embed="rId16" cstate="print">
                      <a:extLst>
                        <a:ext uri="{BEBA8EAE-BF5A-486C-A8C5-ECC9F3942E4B}">
                          <a14:imgProps xmlns:a14="http://schemas.microsoft.com/office/drawing/2010/main">
                            <a14:imgLayer r:embed="rId17">
                              <a14:imgEffect>
                                <a14:sharpenSoften amount="25000"/>
                              </a14:imgEffect>
                            </a14:imgLayer>
                          </a14:imgProps>
                        </a:ext>
                        <a:ext uri="{28A0092B-C50C-407E-A947-70E740481C1C}">
                          <a14:useLocalDpi xmlns:a14="http://schemas.microsoft.com/office/drawing/2010/main" val="0"/>
                        </a:ext>
                      </a:extLst>
                    </a:blip>
                    <a:srcRect t="5085" r="1493" b="10490"/>
                    <a:stretch/>
                  </pic:blipFill>
                  <pic:spPr bwMode="auto">
                    <a:xfrm>
                      <a:off x="0" y="0"/>
                      <a:ext cx="5991087" cy="1739544"/>
                    </a:xfrm>
                    <a:prstGeom prst="rect">
                      <a:avLst/>
                    </a:prstGeom>
                    <a:noFill/>
                    <a:ln>
                      <a:noFill/>
                    </a:ln>
                    <a:extLst>
                      <a:ext uri="{53640926-AAD7-44D8-BBD7-CCE9431645EC}">
                        <a14:shadowObscured xmlns:a14="http://schemas.microsoft.com/office/drawing/2010/main"/>
                      </a:ext>
                    </a:extLst>
                  </pic:spPr>
                </pic:pic>
              </a:graphicData>
            </a:graphic>
          </wp:inline>
        </w:drawing>
      </w:r>
    </w:p>
    <w:p w14:paraId="72B89FE1" w14:textId="640504DD" w:rsidR="007138A8" w:rsidRPr="003E5055" w:rsidRDefault="007138A8" w:rsidP="007138A8">
      <w:pPr>
        <w:spacing w:after="0" w:line="276" w:lineRule="auto"/>
        <w:jc w:val="both"/>
        <w:rPr>
          <w:rFonts w:ascii="Arial" w:hAnsi="Arial" w:cs="Arial"/>
          <w:b/>
          <w:bCs/>
        </w:rPr>
      </w:pPr>
      <w:r w:rsidRPr="003E5055">
        <w:rPr>
          <w:rFonts w:ascii="Arial" w:hAnsi="Arial" w:cs="Arial"/>
          <w:b/>
          <w:bCs/>
        </w:rPr>
        <w:t>Figure S</w:t>
      </w:r>
      <w:r w:rsidR="002D5221">
        <w:rPr>
          <w:rFonts w:ascii="Arial" w:hAnsi="Arial" w:cs="Arial"/>
          <w:b/>
          <w:bCs/>
        </w:rPr>
        <w:t>7</w:t>
      </w:r>
      <w:r w:rsidRPr="003E5055">
        <w:rPr>
          <w:rFonts w:ascii="Arial" w:hAnsi="Arial" w:cs="Arial"/>
          <w:b/>
          <w:bCs/>
        </w:rPr>
        <w:t>. Neurological deficits post stroke.</w:t>
      </w:r>
    </w:p>
    <w:p w14:paraId="2FDA7865" w14:textId="77777777" w:rsidR="007138A8" w:rsidRPr="003E5055" w:rsidRDefault="007138A8" w:rsidP="007138A8">
      <w:pPr>
        <w:spacing w:line="276" w:lineRule="auto"/>
        <w:jc w:val="both"/>
        <w:rPr>
          <w:rFonts w:ascii="Arial" w:hAnsi="Arial" w:cs="Arial"/>
        </w:rPr>
      </w:pPr>
      <w:r w:rsidRPr="003E5055">
        <w:rPr>
          <w:rFonts w:ascii="Arial" w:hAnsi="Arial" w:cs="Arial"/>
        </w:rPr>
        <w:t>(</w:t>
      </w:r>
      <w:r w:rsidRPr="003E5055">
        <w:rPr>
          <w:rFonts w:ascii="Arial" w:hAnsi="Arial" w:cs="Arial"/>
          <w:b/>
          <w:bCs/>
        </w:rPr>
        <w:t>A</w:t>
      </w:r>
      <w:r w:rsidRPr="003E5055">
        <w:rPr>
          <w:rFonts w:ascii="Arial" w:hAnsi="Arial" w:cs="Arial"/>
        </w:rPr>
        <w:t>) Clark’s general deficits scoring. (</w:t>
      </w:r>
      <w:r w:rsidRPr="003E5055">
        <w:rPr>
          <w:rFonts w:ascii="Arial" w:hAnsi="Arial" w:cs="Arial"/>
          <w:b/>
          <w:bCs/>
        </w:rPr>
        <w:t>B</w:t>
      </w:r>
      <w:r w:rsidRPr="003E5055">
        <w:rPr>
          <w:rFonts w:ascii="Arial" w:hAnsi="Arial" w:cs="Arial"/>
        </w:rPr>
        <w:t>) Clark’s focal deficits scoring. Data are mean±s.e.m. n = 7. DPI, days post ischemia.</w:t>
      </w:r>
    </w:p>
    <w:p w14:paraId="7537CC03" w14:textId="77777777" w:rsidR="003856D9" w:rsidRPr="003E5055" w:rsidRDefault="003856D9"/>
    <w:sectPr w:rsidR="003856D9" w:rsidRPr="003E50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8A8"/>
    <w:rsid w:val="001349BD"/>
    <w:rsid w:val="001B6655"/>
    <w:rsid w:val="002D5221"/>
    <w:rsid w:val="00312F03"/>
    <w:rsid w:val="003856D9"/>
    <w:rsid w:val="003E5055"/>
    <w:rsid w:val="00592256"/>
    <w:rsid w:val="007138A8"/>
    <w:rsid w:val="00B467B2"/>
    <w:rsid w:val="00CB4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DACEE"/>
  <w15:chartTrackingRefBased/>
  <w15:docId w15:val="{8F098E9D-BB1E-43AE-8C57-91ED40A04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8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47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07/relationships/hdphoto" Target="media/hdphoto5.wdp"/><Relationship Id="rId18" Type="http://schemas.openxmlformats.org/officeDocument/2006/relationships/fontTable" Target="fontTable.xml"/><Relationship Id="rId3" Type="http://schemas.openxmlformats.org/officeDocument/2006/relationships/webSettings" Target="webSettings.xml"/><Relationship Id="rId7" Type="http://schemas.microsoft.com/office/2007/relationships/hdphoto" Target="media/hdphoto2.wdp"/><Relationship Id="rId12" Type="http://schemas.openxmlformats.org/officeDocument/2006/relationships/image" Target="media/image5.png"/><Relationship Id="rId17" Type="http://schemas.microsoft.com/office/2007/relationships/hdphoto" Target="media/hdphoto7.wdp"/><Relationship Id="rId2" Type="http://schemas.openxmlformats.org/officeDocument/2006/relationships/settings" Target="settings.xml"/><Relationship Id="rId16" Type="http://schemas.openxmlformats.org/officeDocument/2006/relationships/image" Target="media/image7.png"/><Relationship Id="rId1" Type="http://schemas.openxmlformats.org/officeDocument/2006/relationships/styles" Target="styles.xml"/><Relationship Id="rId6" Type="http://schemas.openxmlformats.org/officeDocument/2006/relationships/image" Target="media/image2.png"/><Relationship Id="rId11" Type="http://schemas.microsoft.com/office/2007/relationships/hdphoto" Target="media/hdphoto4.wdp"/><Relationship Id="rId5" Type="http://schemas.microsoft.com/office/2007/relationships/hdphoto" Target="media/hdphoto1.wdp"/><Relationship Id="rId15" Type="http://schemas.microsoft.com/office/2007/relationships/hdphoto" Target="media/hdphoto6.wdp"/><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image" Target="media/image1.png"/><Relationship Id="rId9" Type="http://schemas.microsoft.com/office/2007/relationships/hdphoto" Target="media/hdphoto3.wdp"/><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6</Pages>
  <Words>601</Words>
  <Characters>3430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Egor Dyzubenko</dc:creator>
  <cp:keywords/>
  <dc:description/>
  <cp:lastModifiedBy>Egor Dyzubenko</cp:lastModifiedBy>
  <cp:revision>7</cp:revision>
  <dcterms:created xsi:type="dcterms:W3CDTF">2023-03-06T10:19:00Z</dcterms:created>
  <dcterms:modified xsi:type="dcterms:W3CDTF">2023-08-03T22:44:00Z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5b9fe01a-a3df-4823-8b5d-6424eb17ab54</vt:lpwstr>
  </property>
</Properties>
</file>