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DC20C" w14:textId="77777777" w:rsidR="004E3F00" w:rsidRPr="004E3F00" w:rsidRDefault="004E3F00" w:rsidP="004E3F0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E3F00">
        <w:rPr>
          <w:rFonts w:ascii="Times New Roman" w:hAnsi="Times New Roman" w:cs="Times New Roman"/>
          <w:b/>
          <w:sz w:val="24"/>
          <w:szCs w:val="24"/>
        </w:rPr>
        <w:t>Supporting Information for</w:t>
      </w:r>
    </w:p>
    <w:p w14:paraId="455A3FBE" w14:textId="31120544" w:rsidR="004E3F00" w:rsidRPr="004E3F00" w:rsidRDefault="007B42AE" w:rsidP="004E3F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70F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TEM1/endosialin/CD248 promotes </w:t>
      </w:r>
      <w:r w:rsidRPr="001E35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pathologic scarring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zh-TW"/>
        </w:rPr>
        <w:t xml:space="preserve"> 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nd </w:t>
      </w:r>
      <w:r w:rsidRPr="00270F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TGF-β activity</w:t>
      </w:r>
      <w:r w:rsidRPr="001E35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through its receptor stability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 dermal fibroblasts</w:t>
      </w:r>
    </w:p>
    <w:p w14:paraId="324C3FC1" w14:textId="77777777" w:rsidR="004E3F00" w:rsidRPr="004E3F00" w:rsidRDefault="004E3F00" w:rsidP="004E3F00">
      <w:pPr>
        <w:spacing w:line="480" w:lineRule="auto"/>
        <w:rPr>
          <w:rFonts w:ascii="Times New Roman" w:hAnsi="Times New Roman" w:cs="Times New Roman"/>
          <w:sz w:val="20"/>
        </w:rPr>
      </w:pPr>
    </w:p>
    <w:p w14:paraId="32369FE3" w14:textId="77777777" w:rsidR="004E3F00" w:rsidRPr="004E3F00" w:rsidRDefault="004E3F00" w:rsidP="004E3F00">
      <w:pPr>
        <w:spacing w:line="480" w:lineRule="auto"/>
        <w:rPr>
          <w:rFonts w:ascii="Times New Roman" w:hAnsi="Times New Roman" w:cs="Times New Roman"/>
          <w:sz w:val="20"/>
        </w:rPr>
      </w:pPr>
    </w:p>
    <w:p w14:paraId="74A099F5" w14:textId="60434036" w:rsidR="004E3F00" w:rsidRPr="00AD52D3" w:rsidRDefault="004E3F00" w:rsidP="004E3F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52D3">
        <w:rPr>
          <w:rFonts w:ascii="Times New Roman" w:hAnsi="Times New Roman" w:cs="Times New Roman"/>
          <w:color w:val="000000"/>
          <w:sz w:val="24"/>
          <w:szCs w:val="24"/>
        </w:rPr>
        <w:t>Yi-Kai Hong</w:t>
      </w:r>
      <w:r w:rsidRPr="00AD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D52D3">
        <w:rPr>
          <w:rFonts w:ascii="Times New Roman" w:hAnsi="Times New Roman" w:cs="Times New Roman"/>
          <w:sz w:val="24"/>
          <w:szCs w:val="24"/>
        </w:rPr>
        <w:t>Yu-Chen Lin</w:t>
      </w:r>
      <w:r w:rsidRPr="00AD52D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52D3">
        <w:rPr>
          <w:rFonts w:ascii="Times New Roman" w:eastAsia="OpenSans-Semibold" w:hAnsi="Times New Roman" w:cs="Times New Roman"/>
          <w:sz w:val="24"/>
          <w:szCs w:val="24"/>
        </w:rPr>
        <w:t xml:space="preserve"> </w:t>
      </w:r>
      <w:r w:rsidRPr="00AD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Tsung-Lin Cheng, </w:t>
      </w:r>
      <w:r w:rsidRPr="00AD52D3">
        <w:rPr>
          <w:rFonts w:ascii="Times New Roman" w:eastAsia="新細明體" w:hAnsi="Times New Roman" w:cs="Times New Roman"/>
          <w:bCs/>
          <w:color w:val="000000"/>
          <w:sz w:val="24"/>
          <w:szCs w:val="24"/>
        </w:rPr>
        <w:t>Chao-Han Lai</w:t>
      </w:r>
      <w:r w:rsidRPr="00AD52D3">
        <w:rPr>
          <w:rFonts w:ascii="Times New Roman" w:hAnsi="Times New Roman" w:cs="Times New Roman"/>
          <w:sz w:val="24"/>
          <w:szCs w:val="24"/>
        </w:rPr>
        <w:t>, Yi-Han Chang, Yu-</w:t>
      </w:r>
      <w:proofErr w:type="spellStart"/>
      <w:r w:rsidRPr="00AD52D3">
        <w:rPr>
          <w:rFonts w:ascii="Times New Roman" w:hAnsi="Times New Roman" w:cs="Times New Roman"/>
          <w:sz w:val="24"/>
          <w:szCs w:val="24"/>
        </w:rPr>
        <w:t>Lun</w:t>
      </w:r>
      <w:proofErr w:type="spellEnd"/>
      <w:r w:rsidRPr="00AD52D3">
        <w:rPr>
          <w:rFonts w:ascii="Times New Roman" w:hAnsi="Times New Roman" w:cs="Times New Roman"/>
          <w:sz w:val="24"/>
          <w:szCs w:val="24"/>
        </w:rPr>
        <w:t xml:space="preserve"> Huang</w:t>
      </w:r>
      <w:r w:rsidRPr="00AD52D3">
        <w:rPr>
          <w:rFonts w:ascii="Times New Roman" w:eastAsia="AdvGulliv-R" w:hAnsi="Times New Roman" w:cs="Times New Roman"/>
          <w:color w:val="000000"/>
          <w:sz w:val="24"/>
          <w:szCs w:val="24"/>
        </w:rPr>
        <w:t xml:space="preserve">, </w:t>
      </w:r>
      <w:r w:rsidRPr="00AD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Chia-Yi Hung, </w:t>
      </w:r>
      <w:r w:rsidRPr="00AD52D3">
        <w:rPr>
          <w:rFonts w:ascii="Times New Roman" w:eastAsia="MS PGothic" w:hAnsi="Times New Roman" w:cs="Times New Roman"/>
          <w:color w:val="000000" w:themeColor="text1"/>
          <w:sz w:val="24"/>
          <w:szCs w:val="24"/>
        </w:rPr>
        <w:t>Chen-Han Wu</w:t>
      </w:r>
      <w:r w:rsidRPr="00AD52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52D3">
        <w:rPr>
          <w:rFonts w:ascii="Times New Roman" w:eastAsia="MS PGothic" w:hAnsi="Times New Roman" w:cs="Times New Roman"/>
          <w:color w:val="000000" w:themeColor="text1"/>
          <w:sz w:val="24"/>
          <w:szCs w:val="24"/>
        </w:rPr>
        <w:t>Kuo</w:t>
      </w:r>
      <w:proofErr w:type="spellEnd"/>
      <w:r w:rsidRPr="00AD52D3">
        <w:rPr>
          <w:rFonts w:ascii="Times New Roman" w:eastAsia="MS PGothic" w:hAnsi="Times New Roman" w:cs="Times New Roman"/>
          <w:color w:val="000000" w:themeColor="text1"/>
          <w:sz w:val="24"/>
          <w:szCs w:val="24"/>
        </w:rPr>
        <w:t>-Shu Hung</w:t>
      </w:r>
      <w:r w:rsidRPr="00AD52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5ABF" w:rsidRPr="00D0720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F05ABF" w:rsidRPr="00D07203">
        <w:rPr>
          <w:rFonts w:ascii="Times New Roman" w:hAnsi="Times New Roman" w:cs="Times New Roman"/>
          <w:sz w:val="24"/>
          <w:szCs w:val="24"/>
        </w:rPr>
        <w:t>-Chu Ku</w:t>
      </w:r>
      <w:r w:rsidR="00F05ABF">
        <w:rPr>
          <w:rFonts w:ascii="Times New Roman" w:hAnsi="Times New Roman" w:cs="Times New Roman" w:hint="eastAsia"/>
          <w:sz w:val="24"/>
          <w:szCs w:val="24"/>
          <w:lang w:eastAsia="zh-TW"/>
        </w:rPr>
        <w:t>,</w:t>
      </w:r>
      <w:r w:rsidR="00F05ABF" w:rsidRPr="00AD52D3">
        <w:rPr>
          <w:rFonts w:ascii="Times New Roman" w:hAnsi="Times New Roman" w:cs="Times New Roman"/>
          <w:sz w:val="24"/>
          <w:szCs w:val="24"/>
        </w:rPr>
        <w:t xml:space="preserve"> </w:t>
      </w:r>
      <w:r w:rsidRPr="00AD52D3">
        <w:rPr>
          <w:rFonts w:ascii="Times New Roman" w:hAnsi="Times New Roman" w:cs="Times New Roman"/>
          <w:sz w:val="24"/>
          <w:szCs w:val="24"/>
        </w:rPr>
        <w:t>Yen-Ting Ho</w:t>
      </w:r>
      <w:r w:rsidRPr="00AD52D3">
        <w:rPr>
          <w:rFonts w:ascii="Times New Roman" w:eastAsia="MS PGothic" w:hAnsi="Times New Roman" w:cs="Times New Roman"/>
          <w:color w:val="000000" w:themeColor="text1"/>
          <w:sz w:val="24"/>
          <w:szCs w:val="24"/>
        </w:rPr>
        <w:t>,</w:t>
      </w:r>
      <w:r w:rsidRPr="00AD52D3">
        <w:rPr>
          <w:rFonts w:ascii="Times New Roman" w:hAnsi="Times New Roman" w:cs="Times New Roman"/>
          <w:sz w:val="24"/>
          <w:szCs w:val="24"/>
        </w:rPr>
        <w:t xml:space="preserve"> Ming-</w:t>
      </w:r>
      <w:proofErr w:type="spellStart"/>
      <w:r w:rsidRPr="00AD52D3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Pr="00AD52D3">
        <w:rPr>
          <w:rFonts w:ascii="Times New Roman" w:hAnsi="Times New Roman" w:cs="Times New Roman"/>
          <w:sz w:val="24"/>
          <w:szCs w:val="24"/>
        </w:rPr>
        <w:t xml:space="preserve"> Tang</w:t>
      </w:r>
      <w:r w:rsidRPr="00AD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D52D3">
        <w:rPr>
          <w:rFonts w:ascii="Times New Roman" w:eastAsia="AdvGulliv-R" w:hAnsi="Times New Roman" w:cs="Times New Roman"/>
          <w:color w:val="000000"/>
          <w:sz w:val="24"/>
          <w:szCs w:val="24"/>
        </w:rPr>
        <w:t>Shu-</w:t>
      </w:r>
      <w:proofErr w:type="spellStart"/>
      <w:r w:rsidRPr="00AD52D3">
        <w:rPr>
          <w:rFonts w:ascii="Times New Roman" w:eastAsia="AdvGulliv-R" w:hAnsi="Times New Roman" w:cs="Times New Roman"/>
          <w:color w:val="000000"/>
          <w:sz w:val="24"/>
          <w:szCs w:val="24"/>
        </w:rPr>
        <w:t>Wha</w:t>
      </w:r>
      <w:proofErr w:type="spellEnd"/>
      <w:r w:rsidRPr="00AD52D3">
        <w:rPr>
          <w:rFonts w:ascii="Times New Roman" w:eastAsia="AdvGulliv-R" w:hAnsi="Times New Roman" w:cs="Times New Roman"/>
          <w:color w:val="000000"/>
          <w:sz w:val="24"/>
          <w:szCs w:val="24"/>
        </w:rPr>
        <w:t xml:space="preserve"> Lin</w:t>
      </w:r>
      <w:r w:rsidRPr="00AD52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52D3">
        <w:rPr>
          <w:rFonts w:ascii="Times New Roman" w:hAnsi="Times New Roman" w:cs="Times New Roman"/>
          <w:bCs/>
          <w:color w:val="000000"/>
          <w:sz w:val="24"/>
          <w:szCs w:val="24"/>
        </w:rPr>
        <w:t>Guey</w:t>
      </w:r>
      <w:proofErr w:type="spellEnd"/>
      <w:r w:rsidRPr="00AD52D3">
        <w:rPr>
          <w:rFonts w:ascii="Times New Roman" w:hAnsi="Times New Roman" w:cs="Times New Roman"/>
          <w:bCs/>
          <w:color w:val="000000"/>
          <w:sz w:val="24"/>
          <w:szCs w:val="24"/>
        </w:rPr>
        <w:t>-Yueh Shi</w:t>
      </w:r>
      <w:r w:rsidRPr="00AD52D3">
        <w:rPr>
          <w:rFonts w:ascii="Times New Roman" w:eastAsia="AdvGulliv-R" w:hAnsi="Times New Roman" w:cs="Times New Roman"/>
          <w:color w:val="000000"/>
          <w:sz w:val="24"/>
          <w:szCs w:val="24"/>
        </w:rPr>
        <w:t>,</w:t>
      </w:r>
      <w:r w:rsidRPr="00AD52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D52D3">
        <w:rPr>
          <w:rFonts w:ascii="Times New Roman" w:hAnsi="Times New Roman" w:cs="Times New Roman"/>
          <w:sz w:val="24"/>
          <w:szCs w:val="24"/>
        </w:rPr>
        <w:t>John A McGrath,</w:t>
      </w:r>
      <w:r w:rsidRPr="00AD52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Hua-Lin Wu, and </w:t>
      </w:r>
      <w:r w:rsidRPr="00AD52D3">
        <w:rPr>
          <w:rFonts w:ascii="Times New Roman" w:eastAsia="OpenSans-Semibold" w:hAnsi="Times New Roman" w:cs="Times New Roman"/>
          <w:sz w:val="24"/>
          <w:szCs w:val="24"/>
        </w:rPr>
        <w:t xml:space="preserve">Chao-Kai </w:t>
      </w:r>
      <w:r w:rsidRPr="00AD52D3">
        <w:rPr>
          <w:rFonts w:ascii="Times New Roman" w:eastAsia="OpenSans-Semibold" w:hAnsi="Times New Roman" w:cs="Times New Roman"/>
          <w:color w:val="000000" w:themeColor="text1"/>
          <w:sz w:val="24"/>
          <w:szCs w:val="24"/>
        </w:rPr>
        <w:t>Hsu</w:t>
      </w:r>
    </w:p>
    <w:p w14:paraId="503F4BAE" w14:textId="77777777" w:rsidR="004E3F00" w:rsidRPr="00AD52D3" w:rsidRDefault="004E3F00" w:rsidP="004E3F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473FD5" w14:textId="77777777" w:rsidR="004E3F00" w:rsidRPr="00AD52D3" w:rsidRDefault="004E3F00" w:rsidP="004E3F0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2D3">
        <w:rPr>
          <w:rFonts w:ascii="Times New Roman" w:hAnsi="Times New Roman" w:cs="Times New Roman"/>
          <w:sz w:val="24"/>
          <w:szCs w:val="24"/>
        </w:rPr>
        <w:t xml:space="preserve">Corresponding authors: </w:t>
      </w:r>
    </w:p>
    <w:p w14:paraId="73689E40" w14:textId="77777777" w:rsidR="004E3F00" w:rsidRPr="00AD52D3" w:rsidRDefault="004E3F00" w:rsidP="004E3F0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2D3">
        <w:rPr>
          <w:rFonts w:ascii="Times New Roman" w:hAnsi="Times New Roman" w:cs="Times New Roman"/>
          <w:sz w:val="24"/>
          <w:szCs w:val="24"/>
        </w:rPr>
        <w:t>Hua-Lin Wu, halnwu@mail.ncku.edu.tw</w:t>
      </w:r>
    </w:p>
    <w:p w14:paraId="0F8BEF38" w14:textId="77777777" w:rsidR="004E3F00" w:rsidRPr="00AD52D3" w:rsidRDefault="004E3F00" w:rsidP="004E3F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52D3">
        <w:rPr>
          <w:rFonts w:ascii="Times New Roman" w:hAnsi="Times New Roman" w:cs="Times New Roman"/>
          <w:sz w:val="24"/>
          <w:szCs w:val="24"/>
        </w:rPr>
        <w:t xml:space="preserve">Chao-Kai Hsu, </w:t>
      </w:r>
      <w:r w:rsidRPr="00AD52D3">
        <w:rPr>
          <w:rFonts w:ascii="Times New Roman" w:eastAsia="新細明體" w:hAnsi="Times New Roman" w:cs="Times New Roman"/>
          <w:sz w:val="24"/>
          <w:szCs w:val="24"/>
        </w:rPr>
        <w:t>kylehsu@mail.ncku.edu.tw</w:t>
      </w:r>
    </w:p>
    <w:p w14:paraId="0664F577" w14:textId="77777777" w:rsidR="004E3F00" w:rsidRPr="00AD52D3" w:rsidRDefault="004E3F00" w:rsidP="004E3F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A297998" w14:textId="77777777" w:rsidR="004E3F00" w:rsidRPr="00AD52D3" w:rsidRDefault="004E3F00" w:rsidP="004E3F0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AB23B" w14:textId="66B40838" w:rsidR="004E3F00" w:rsidRPr="00AD52D3" w:rsidRDefault="004E3F00" w:rsidP="004E3F0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D52D3">
        <w:rPr>
          <w:rFonts w:ascii="Times New Roman" w:hAnsi="Times New Roman" w:cs="Times New Roman"/>
          <w:b/>
          <w:sz w:val="24"/>
          <w:szCs w:val="24"/>
        </w:rPr>
        <w:t>This file includes:</w:t>
      </w:r>
    </w:p>
    <w:p w14:paraId="05045E80" w14:textId="649A49F7" w:rsidR="004E3F00" w:rsidRPr="00AD52D3" w:rsidRDefault="004E3F00" w:rsidP="004E3F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52D3">
        <w:rPr>
          <w:rFonts w:ascii="Times New Roman" w:hAnsi="Times New Roman" w:cs="Times New Roman"/>
          <w:sz w:val="24"/>
          <w:szCs w:val="24"/>
        </w:rPr>
        <w:t>Figures S1 to S</w:t>
      </w:r>
      <w:r w:rsidR="00553A2E">
        <w:rPr>
          <w:rFonts w:ascii="Times New Roman" w:hAnsi="Times New Roman" w:cs="Times New Roman" w:hint="eastAsia"/>
          <w:sz w:val="24"/>
          <w:szCs w:val="24"/>
          <w:lang w:eastAsia="zh-TW"/>
        </w:rPr>
        <w:t>12</w:t>
      </w:r>
    </w:p>
    <w:p w14:paraId="13A9F88B" w14:textId="0E148258" w:rsidR="004E3F00" w:rsidRPr="00AD52D3" w:rsidRDefault="004E3F00" w:rsidP="004E3F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52D3">
        <w:rPr>
          <w:rFonts w:ascii="Times New Roman" w:hAnsi="Times New Roman" w:cs="Times New Roman"/>
          <w:sz w:val="24"/>
          <w:szCs w:val="24"/>
        </w:rPr>
        <w:t>Tables S1 to S</w:t>
      </w:r>
      <w:r w:rsidR="00553A2E">
        <w:rPr>
          <w:rFonts w:ascii="Times New Roman" w:hAnsi="Times New Roman" w:cs="Times New Roman" w:hint="eastAsia"/>
          <w:sz w:val="24"/>
          <w:szCs w:val="24"/>
          <w:lang w:eastAsia="zh-TW"/>
        </w:rPr>
        <w:t>4</w:t>
      </w:r>
    </w:p>
    <w:p w14:paraId="326029CA" w14:textId="1DA5336F" w:rsidR="004E3F00" w:rsidRDefault="004E3F00" w:rsidP="004E3F00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1BF63C03" w14:textId="7B3FB829" w:rsidR="007E6C21" w:rsidRPr="007B1E37" w:rsidRDefault="007E6C21" w:rsidP="007B1E37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E3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>Supplementary reference</w:t>
      </w:r>
    </w:p>
    <w:p w14:paraId="704E510A" w14:textId="63304AFF" w:rsidR="007B1E37" w:rsidRPr="007B1E37" w:rsidRDefault="00644240" w:rsidP="009E219F">
      <w:pPr>
        <w:pStyle w:val="EndNoteBibliography"/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B1E37">
        <w:rPr>
          <w:rFonts w:ascii="Times New Roman" w:hAnsi="Times New Roman" w:cs="Times New Roman"/>
          <w:sz w:val="24"/>
          <w:szCs w:val="24"/>
        </w:rPr>
        <w:fldChar w:fldCharType="begin"/>
      </w:r>
      <w:r w:rsidRPr="007B1E37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7B1E37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0" w:name="_ENREF_1"/>
      <w:r w:rsidR="007B1E37" w:rsidRPr="007B1E37">
        <w:rPr>
          <w:rFonts w:ascii="Times New Roman" w:hAnsi="Times New Roman" w:cs="Times New Roman"/>
          <w:sz w:val="24"/>
          <w:szCs w:val="24"/>
        </w:rPr>
        <w:t>1.</w:t>
      </w:r>
      <w:r w:rsidR="007B1E37" w:rsidRPr="007B1E37">
        <w:rPr>
          <w:rFonts w:ascii="Times New Roman" w:hAnsi="Times New Roman" w:cs="Times New Roman"/>
          <w:sz w:val="24"/>
          <w:szCs w:val="24"/>
        </w:rPr>
        <w:tab/>
        <w:t>Hsu C.K., Lin H.H., Harn H.I., Ogawa R., Wang Y.K., Ho Y.T., Chen W.R., Lee Y.C., Lee J.Y., Shieh S.J., Cheng C.M., McGrath J.A. and Tang M.J. Caveolin-1 Controls Hyperresponsiveness to Mechanical Stimuli and Fibrogenesis-Associated RUNX2 Activation in Keloid Fibroblasts. J Invest Dermatol</w:t>
      </w:r>
      <w:r w:rsidR="009E219F">
        <w:rPr>
          <w:rFonts w:ascii="Times New Roman" w:hAnsi="Times New Roman" w:cs="Times New Roman" w:hint="eastAsia"/>
          <w:sz w:val="24"/>
          <w:szCs w:val="24"/>
          <w:lang w:eastAsia="zh-TW"/>
        </w:rPr>
        <w:t>.</w:t>
      </w:r>
      <w:r w:rsidR="007B1E37" w:rsidRPr="007B1E37">
        <w:rPr>
          <w:rFonts w:ascii="Times New Roman" w:hAnsi="Times New Roman" w:cs="Times New Roman"/>
          <w:sz w:val="24"/>
          <w:szCs w:val="24"/>
        </w:rPr>
        <w:t xml:space="preserve"> 138(1):208-218, 2018.</w:t>
      </w:r>
      <w:bookmarkEnd w:id="0"/>
    </w:p>
    <w:p w14:paraId="43B97B28" w14:textId="6C5ABE95" w:rsidR="00644240" w:rsidRPr="007B1E37" w:rsidRDefault="00644240" w:rsidP="009E219F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1E3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C0E1C1D" w14:textId="48F23F16" w:rsidR="004E3F00" w:rsidRPr="007B1E37" w:rsidRDefault="009B2E61" w:rsidP="007B1E3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7B1E3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>Supplementary figures</w:t>
      </w:r>
    </w:p>
    <w:p w14:paraId="24596A5D" w14:textId="48FE2BEB" w:rsidR="004E3F00" w:rsidRPr="00236DF7" w:rsidRDefault="009F4CD9" w:rsidP="004E3F00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FF8D58E" wp14:editId="1236B2B5">
            <wp:extent cx="5040000" cy="4786999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786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933EB" w14:textId="46D9E9DC" w:rsidR="004E3F00" w:rsidRPr="00236DF7" w:rsidRDefault="001340AB" w:rsidP="00594A9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6DF7">
        <w:rPr>
          <w:rFonts w:ascii="Times New Roman" w:hAnsi="Times New Roman" w:cs="Times New Roman"/>
          <w:b/>
          <w:sz w:val="24"/>
          <w:szCs w:val="24"/>
        </w:rPr>
        <w:t>Fig</w:t>
      </w:r>
      <w:r w:rsidR="00AD52D3" w:rsidRPr="00236DF7">
        <w:rPr>
          <w:rFonts w:ascii="Times New Roman" w:hAnsi="Times New Roman" w:cs="Times New Roman"/>
          <w:b/>
          <w:sz w:val="24"/>
          <w:szCs w:val="24"/>
        </w:rPr>
        <w:t>.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S1</w:t>
      </w:r>
      <w:r w:rsidR="004E3F00" w:rsidRPr="00236DF7">
        <w:rPr>
          <w:rFonts w:ascii="Times New Roman" w:hAnsi="Times New Roman" w:cs="Times New Roman"/>
          <w:b/>
          <w:sz w:val="24"/>
          <w:szCs w:val="24"/>
        </w:rPr>
        <w:t xml:space="preserve"> TEM1 is upregulated in the tissues and fibroblasts of keloids</w:t>
      </w:r>
      <w:r w:rsidR="004E3F00" w:rsidRPr="00236DF7">
        <w:rPr>
          <w:rFonts w:ascii="Times New Roman" w:hAnsi="Times New Roman" w:cs="Times New Roman"/>
          <w:b/>
          <w:sz w:val="24"/>
          <w:szCs w:val="24"/>
          <w:lang w:eastAsia="zh-TW"/>
        </w:rPr>
        <w:t xml:space="preserve">. </w:t>
      </w:r>
      <w:r w:rsidR="007B1E37">
        <w:rPr>
          <w:rFonts w:ascii="Times New Roman" w:hAnsi="Times New Roman" w:cs="Times New Roman" w:hint="eastAsia"/>
          <w:b/>
          <w:sz w:val="24"/>
          <w:szCs w:val="24"/>
          <w:lang w:eastAsia="zh-TW"/>
        </w:rPr>
        <w:t>A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Re-analyses of microarray data from our previous publication</w:t>
      </w:r>
      <w:r w:rsidR="007B1E37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</w:t>
      </w:r>
      <w:r w:rsidR="00B9062A" w:rsidRPr="00236DF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PEVuZE5vdGU+PENpdGU+PEF1dGhvcj5Ic3U8L0F1dGhvcj48WWVhcj4yMDE4PC9ZZWFyPjxSZWNO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</w:fldData>
        </w:fldChar>
      </w:r>
      <w:r w:rsidR="007B1E37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7B1E3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PEVuZE5vdGU+PENpdGU+PEF1dGhvcj5Ic3U8L0F1dGhvcj48WWVhcj4yMDE4PC9ZZWFyPjxSZWNO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</w:fldData>
        </w:fldChar>
      </w:r>
      <w:r w:rsidR="007B1E37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7B1E37">
        <w:rPr>
          <w:rFonts w:ascii="Times New Roman" w:hAnsi="Times New Roman" w:cs="Times New Roman"/>
          <w:sz w:val="24"/>
          <w:szCs w:val="24"/>
        </w:rPr>
      </w:r>
      <w:r w:rsidR="007B1E37">
        <w:rPr>
          <w:rFonts w:ascii="Times New Roman" w:hAnsi="Times New Roman" w:cs="Times New Roman"/>
          <w:sz w:val="24"/>
          <w:szCs w:val="24"/>
        </w:rPr>
        <w:fldChar w:fldCharType="end"/>
      </w:r>
      <w:r w:rsidR="00B9062A" w:rsidRPr="00236DF7">
        <w:rPr>
          <w:rFonts w:ascii="Times New Roman" w:hAnsi="Times New Roman" w:cs="Times New Roman"/>
          <w:sz w:val="24"/>
          <w:szCs w:val="24"/>
        </w:rPr>
      </w:r>
      <w:r w:rsidR="00B9062A" w:rsidRPr="00236DF7">
        <w:rPr>
          <w:rFonts w:ascii="Times New Roman" w:hAnsi="Times New Roman" w:cs="Times New Roman"/>
          <w:sz w:val="24"/>
          <w:szCs w:val="24"/>
        </w:rPr>
        <w:fldChar w:fldCharType="separate"/>
      </w:r>
      <w:r w:rsidR="007B1E37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" w:tooltip="Hsu, 2018 #156" w:history="1">
        <w:r w:rsidR="007B1E37">
          <w:rPr>
            <w:rFonts w:ascii="Times New Roman" w:hAnsi="Times New Roman" w:cs="Times New Roman"/>
            <w:noProof/>
            <w:sz w:val="24"/>
            <w:szCs w:val="24"/>
          </w:rPr>
          <w:t>1</w:t>
        </w:r>
      </w:hyperlink>
      <w:r w:rsidR="007B1E37">
        <w:rPr>
          <w:rFonts w:ascii="Times New Roman" w:hAnsi="Times New Roman" w:cs="Times New Roman"/>
          <w:noProof/>
          <w:sz w:val="24"/>
          <w:szCs w:val="24"/>
        </w:rPr>
        <w:t>]</w:t>
      </w:r>
      <w:r w:rsidR="00B9062A" w:rsidRPr="00236DF7">
        <w:rPr>
          <w:rFonts w:ascii="Times New Roman" w:hAnsi="Times New Roman" w:cs="Times New Roman"/>
          <w:sz w:val="24"/>
          <w:szCs w:val="24"/>
        </w:rPr>
        <w:fldChar w:fldCharType="end"/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reveal the relative fold change of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TEM1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ACTA2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COL1A1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FN1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TGFB1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TGFBR1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TGFBR2</w:t>
      </w:r>
      <w:r w:rsidR="00A139E5" w:rsidRPr="00236D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gene expression in </w:t>
      </w:r>
      <w:proofErr w:type="spellStart"/>
      <w:r w:rsidR="00F56494" w:rsidRPr="00236DF7">
        <w:rPr>
          <w:rFonts w:ascii="Times New Roman" w:hAnsi="Times New Roman" w:cs="Times New Roman"/>
          <w:sz w:val="24"/>
          <w:szCs w:val="24"/>
        </w:rPr>
        <w:t>Kscar</w:t>
      </w:r>
      <w:proofErr w:type="spellEnd"/>
      <w:r w:rsidR="00F56494" w:rsidRPr="00236DF7">
        <w:rPr>
          <w:rFonts w:ascii="Times New Roman" w:hAnsi="Times New Roman" w:cs="Times New Roman"/>
          <w:sz w:val="24"/>
          <w:szCs w:val="24"/>
        </w:rPr>
        <w:t xml:space="preserve"> 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(n = 7), compared with that in </w:t>
      </w:r>
      <w:proofErr w:type="spellStart"/>
      <w:r w:rsidR="00F56494" w:rsidRPr="00236DF7">
        <w:rPr>
          <w:rFonts w:ascii="Times New Roman" w:hAnsi="Times New Roman" w:cs="Times New Roman"/>
          <w:sz w:val="24"/>
          <w:szCs w:val="24"/>
        </w:rPr>
        <w:t>sNscar</w:t>
      </w:r>
      <w:proofErr w:type="spellEnd"/>
      <w:r w:rsidR="004E3F00" w:rsidRPr="00236DF7">
        <w:rPr>
          <w:rFonts w:ascii="Times New Roman" w:hAnsi="Times New Roman" w:cs="Times New Roman"/>
          <w:sz w:val="24"/>
          <w:szCs w:val="24"/>
        </w:rPr>
        <w:t xml:space="preserve"> (n = 7). </w:t>
      </w:r>
      <w:r w:rsidR="007B1E37" w:rsidRPr="007B1E37">
        <w:rPr>
          <w:rFonts w:ascii="Times New Roman" w:hAnsi="Times New Roman" w:cs="Times New Roman" w:hint="eastAsia"/>
          <w:b/>
          <w:sz w:val="24"/>
          <w:szCs w:val="24"/>
          <w:lang w:eastAsia="zh-TW"/>
        </w:rPr>
        <w:t>B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The mRNA levels of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COL1A1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and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COL3A1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from the cell lysates of normal fibroblasts (NFs) (n = 4) and keloid fibroblasts (KFs) (n = 4) are detected using real-time PCR and then neutralized by </w:t>
      </w:r>
      <w:r w:rsidR="004E3F00" w:rsidRPr="00236DF7">
        <w:rPr>
          <w:rFonts w:ascii="Times New Roman" w:hAnsi="Times New Roman" w:cs="Times New Roman"/>
          <w:i/>
          <w:sz w:val="24"/>
          <w:szCs w:val="24"/>
          <w:lang w:val="el-GR"/>
        </w:rPr>
        <w:t>ACTB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gene. The ratio of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COL1A1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to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COL3A1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is shown. </w:t>
      </w:r>
      <w:r w:rsidR="007B1E37" w:rsidRPr="007B1E37">
        <w:rPr>
          <w:rFonts w:ascii="Times New Roman" w:hAnsi="Times New Roman" w:cs="Times New Roman" w:hint="eastAsia"/>
          <w:b/>
          <w:sz w:val="24"/>
          <w:szCs w:val="24"/>
          <w:lang w:eastAsia="zh-TW"/>
        </w:rPr>
        <w:t>C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The mRNA level of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TEM1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expression is examined with real-time PCR and then neutralized by </w:t>
      </w:r>
      <w:r w:rsidR="004E3F00" w:rsidRPr="00236DF7">
        <w:rPr>
          <w:rFonts w:ascii="Times New Roman" w:hAnsi="Times New Roman" w:cs="Times New Roman"/>
          <w:i/>
          <w:sz w:val="24"/>
          <w:szCs w:val="24"/>
          <w:lang w:val="el-GR"/>
        </w:rPr>
        <w:t>ACTB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gene. The fold change of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TEM1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mRNA </w:t>
      </w:r>
      <w:r w:rsidR="004E3F00" w:rsidRPr="00236DF7">
        <w:rPr>
          <w:rFonts w:ascii="Times New Roman" w:hAnsi="Times New Roman" w:cs="Times New Roman"/>
          <w:sz w:val="24"/>
          <w:szCs w:val="24"/>
        </w:rPr>
        <w:lastRenderedPageBreak/>
        <w:t xml:space="preserve">expression in KFs (n = 4) is calculated with reference to NFs (n = 4). </w:t>
      </w:r>
      <w:r w:rsidR="007B1E37" w:rsidRPr="007B1E37">
        <w:rPr>
          <w:rFonts w:ascii="Times New Roman" w:hAnsi="Times New Roman" w:cs="Times New Roman" w:hint="eastAsia"/>
          <w:b/>
          <w:sz w:val="24"/>
          <w:szCs w:val="24"/>
          <w:lang w:eastAsia="zh-TW"/>
        </w:rPr>
        <w:t xml:space="preserve">D 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The protein levels of TEM1 expression in NFs (n = 5) and KFs (n = 5) are assayed by Western blotting. </w:t>
      </w:r>
      <w:r w:rsidR="007B1E37" w:rsidRPr="007B1E37">
        <w:rPr>
          <w:rFonts w:ascii="Times New Roman" w:hAnsi="Times New Roman" w:cs="Times New Roman" w:hint="eastAsia"/>
          <w:b/>
          <w:sz w:val="24"/>
          <w:szCs w:val="24"/>
          <w:lang w:eastAsia="zh-TW"/>
        </w:rPr>
        <w:t>E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The intensity of each protein expression relative to </w:t>
      </w:r>
      <w:r w:rsidR="004E3F00" w:rsidRPr="00236DF7">
        <w:rPr>
          <w:rFonts w:ascii="Times New Roman" w:hAnsi="Times New Roman" w:cs="Times New Roman"/>
          <w:sz w:val="24"/>
          <w:szCs w:val="24"/>
          <w:lang w:val="el-GR"/>
        </w:rPr>
        <w:t>ACTB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is calculated based on the results of Western blotting. The fold change of TEM1 protein expression in KFs is determined as compared with NFs. </w:t>
      </w:r>
      <w:proofErr w:type="spellStart"/>
      <w:r w:rsidR="009F4CD9" w:rsidRPr="009F4CD9">
        <w:rPr>
          <w:rFonts w:ascii="Times New Roman" w:hAnsi="Times New Roman" w:cs="Times New Roman"/>
          <w:b/>
          <w:sz w:val="24"/>
          <w:szCs w:val="24"/>
        </w:rPr>
        <w:t>F</w:t>
      </w:r>
      <w:proofErr w:type="spellEnd"/>
      <w:r w:rsidR="009F4CD9">
        <w:rPr>
          <w:rFonts w:ascii="Times New Roman" w:hAnsi="Times New Roman" w:cs="Times New Roman"/>
          <w:sz w:val="24"/>
          <w:szCs w:val="24"/>
        </w:rPr>
        <w:t xml:space="preserve"> </w:t>
      </w:r>
      <w:r w:rsidR="009F4CD9" w:rsidRPr="00161450">
        <w:rPr>
          <w:rFonts w:ascii="Times New Roman" w:hAnsi="Times New Roman" w:cs="Times New Roman"/>
        </w:rPr>
        <w:t xml:space="preserve">The conditioned medium harvested from </w:t>
      </w:r>
      <w:r w:rsidR="009F4CD9" w:rsidRPr="00161450">
        <w:rPr>
          <w:rFonts w:ascii="Times New Roman" w:hAnsi="Times New Roman" w:cs="Times New Roman" w:hint="eastAsia"/>
        </w:rPr>
        <w:t>tissue</w:t>
      </w:r>
      <w:r w:rsidR="009F4CD9" w:rsidRPr="00161450">
        <w:rPr>
          <w:rFonts w:ascii="Times New Roman" w:hAnsi="Times New Roman" w:cs="Times New Roman"/>
        </w:rPr>
        <w:t xml:space="preserve">s </w:t>
      </w:r>
      <w:r w:rsidR="009F4CD9">
        <w:rPr>
          <w:rFonts w:ascii="Times New Roman" w:hAnsi="Times New Roman" w:cs="Times New Roman"/>
        </w:rPr>
        <w:t xml:space="preserve">and fibroblasts of </w:t>
      </w:r>
      <w:proofErr w:type="spellStart"/>
      <w:r w:rsidR="009F4CD9" w:rsidRPr="002C3FE6">
        <w:rPr>
          <w:rFonts w:ascii="Times New Roman" w:hAnsi="Times New Roman" w:cs="Times New Roman"/>
          <w:color w:val="000000" w:themeColor="text1"/>
          <w:sz w:val="24"/>
          <w:szCs w:val="24"/>
        </w:rPr>
        <w:t>sNskin</w:t>
      </w:r>
      <w:proofErr w:type="spellEnd"/>
      <w:r w:rsidR="009F4CD9">
        <w:rPr>
          <w:rFonts w:ascii="Times New Roman" w:hAnsi="Times New Roman" w:cs="Times New Roman"/>
        </w:rPr>
        <w:t xml:space="preserve"> and </w:t>
      </w:r>
      <w:proofErr w:type="spellStart"/>
      <w:r w:rsidR="009F4CD9">
        <w:rPr>
          <w:rFonts w:ascii="Times New Roman" w:hAnsi="Times New Roman" w:cs="Times New Roman"/>
        </w:rPr>
        <w:t>Kscar</w:t>
      </w:r>
      <w:proofErr w:type="spellEnd"/>
      <w:r w:rsidR="009F4CD9">
        <w:rPr>
          <w:rFonts w:ascii="Times New Roman" w:hAnsi="Times New Roman" w:cs="Times New Roman"/>
        </w:rPr>
        <w:t xml:space="preserve"> </w:t>
      </w:r>
      <w:r w:rsidR="009F4CD9" w:rsidRPr="00161450">
        <w:rPr>
          <w:rFonts w:ascii="Times New Roman" w:hAnsi="Times New Roman" w:cs="Times New Roman"/>
        </w:rPr>
        <w:t xml:space="preserve">was analyzed for TEM1 expression using </w:t>
      </w:r>
      <w:r w:rsidR="009F4CD9" w:rsidRPr="00161450">
        <w:rPr>
          <w:rFonts w:ascii="Times New Roman" w:hAnsi="Times New Roman" w:cs="Times New Roman" w:hint="eastAsia"/>
        </w:rPr>
        <w:t>W</w:t>
      </w:r>
      <w:r w:rsidR="009F4CD9" w:rsidRPr="00161450">
        <w:rPr>
          <w:rFonts w:ascii="Times New Roman" w:hAnsi="Times New Roman" w:cs="Times New Roman"/>
        </w:rPr>
        <w:t>estern blot</w:t>
      </w:r>
      <w:r w:rsidR="009F4CD9" w:rsidRPr="00161450">
        <w:rPr>
          <w:rFonts w:ascii="Times New Roman" w:hAnsi="Times New Roman" w:cs="Times New Roman" w:hint="eastAsia"/>
        </w:rPr>
        <w:t>ting</w:t>
      </w:r>
      <w:r w:rsidR="009F4CD9" w:rsidRPr="00161450">
        <w:rPr>
          <w:rFonts w:ascii="Times New Roman" w:hAnsi="Times New Roman" w:cs="Times New Roman"/>
        </w:rPr>
        <w:t>.</w:t>
      </w:r>
      <w:r w:rsidR="009F4CD9">
        <w:rPr>
          <w:rFonts w:ascii="Times New Roman" w:hAnsi="Times New Roman" w:cs="Times New Roman"/>
        </w:rPr>
        <w:t xml:space="preserve"> 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Bar graphs show mean ± SEM. * </w:t>
      </w:r>
      <w:r w:rsidR="004E3F00" w:rsidRPr="00236DF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&lt; 0.05, ** </w:t>
      </w:r>
      <w:r w:rsidR="004E3F00" w:rsidRPr="00236DF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&lt; 0.01, *** </w:t>
      </w:r>
      <w:r w:rsidR="004E3F00" w:rsidRPr="00236DF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&lt; 0.001. </w:t>
      </w:r>
      <w:r w:rsidR="004E3F00" w:rsidRPr="00236DF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-values </w:t>
      </w:r>
      <w:r w:rsidR="00F92AB4" w:rsidRPr="00236DF7">
        <w:rPr>
          <w:rFonts w:ascii="Times New Roman" w:hAnsi="Times New Roman" w:cs="Times New Roman"/>
          <w:sz w:val="24"/>
          <w:szCs w:val="24"/>
        </w:rPr>
        <w:t xml:space="preserve">are 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determined by an unpaired two-tailed Student’s </w:t>
      </w:r>
      <w:r w:rsidR="004E3F00" w:rsidRPr="00236DF7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4E3F00" w:rsidRPr="00236DF7">
        <w:rPr>
          <w:rFonts w:ascii="Times New Roman" w:hAnsi="Times New Roman" w:cs="Times New Roman"/>
          <w:sz w:val="24"/>
          <w:szCs w:val="24"/>
        </w:rPr>
        <w:t>-test.</w:t>
      </w:r>
    </w:p>
    <w:p w14:paraId="62C9961C" w14:textId="0833B947" w:rsidR="004E3F00" w:rsidRPr="00236DF7" w:rsidRDefault="008D7F58" w:rsidP="004E3F0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9E0BCAB" wp14:editId="0BE4C884">
            <wp:extent cx="5040000" cy="7579988"/>
            <wp:effectExtent l="0" t="0" r="8255" b="254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579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90A4E8" w14:textId="4B4F84F6" w:rsidR="004E3F00" w:rsidRPr="00236DF7" w:rsidRDefault="001340AB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6DF7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AD52D3" w:rsidRPr="00236DF7">
        <w:rPr>
          <w:rFonts w:ascii="Times New Roman" w:hAnsi="Times New Roman" w:cs="Times New Roman"/>
          <w:b/>
          <w:sz w:val="24"/>
          <w:szCs w:val="24"/>
        </w:rPr>
        <w:t>.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S2 TEM1 is correlated with TGF-β pathways predicted by </w:t>
      </w:r>
      <w:r w:rsidR="004E3F00" w:rsidRPr="00236DF7">
        <w:rPr>
          <w:rFonts w:ascii="Times New Roman" w:hAnsi="Times New Roman" w:cs="Times New Roman"/>
          <w:b/>
          <w:sz w:val="24"/>
          <w:szCs w:val="24"/>
        </w:rPr>
        <w:t xml:space="preserve">Correlation </w:t>
      </w:r>
      <w:proofErr w:type="spellStart"/>
      <w:r w:rsidR="004E3F00" w:rsidRPr="00236DF7">
        <w:rPr>
          <w:rFonts w:ascii="Times New Roman" w:hAnsi="Times New Roman" w:cs="Times New Roman"/>
          <w:b/>
          <w:sz w:val="24"/>
          <w:szCs w:val="24"/>
        </w:rPr>
        <w:t>AnalyzeR</w:t>
      </w:r>
      <w:proofErr w:type="spellEnd"/>
      <w:r w:rsidR="004E3F00" w:rsidRPr="00236DF7">
        <w:rPr>
          <w:rFonts w:ascii="Times New Roman" w:hAnsi="Times New Roman" w:cs="Times New Roman"/>
          <w:b/>
          <w:sz w:val="24"/>
          <w:szCs w:val="24"/>
        </w:rPr>
        <w:t xml:space="preserve"> software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. </w:t>
      </w:r>
      <w:r w:rsidR="007B1E37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zh-TW"/>
        </w:rPr>
        <w:t>A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The co-expression correlation of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TEM1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with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ACTA2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COL1A1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FN1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TGFB1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TGFBR1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and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TGFBR2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is analyzed by Correlation </w:t>
      </w:r>
      <w:proofErr w:type="spellStart"/>
      <w:r w:rsidR="004E3F00" w:rsidRPr="00236DF7">
        <w:rPr>
          <w:rFonts w:ascii="Times New Roman" w:hAnsi="Times New Roman" w:cs="Times New Roman"/>
          <w:sz w:val="24"/>
          <w:szCs w:val="24"/>
        </w:rPr>
        <w:t>AnalyzeR</w:t>
      </w:r>
      <w:proofErr w:type="spellEnd"/>
      <w:r w:rsidR="004E3F00" w:rsidRPr="00236DF7">
        <w:rPr>
          <w:rFonts w:ascii="Times New Roman" w:hAnsi="Times New Roman" w:cs="Times New Roman"/>
          <w:sz w:val="24"/>
          <w:szCs w:val="24"/>
        </w:rPr>
        <w:t xml:space="preserve"> software in human skin samples. </w:t>
      </w:r>
      <w:r w:rsidR="007B1E37" w:rsidRPr="007B1E37">
        <w:rPr>
          <w:rFonts w:ascii="Times New Roman" w:hAnsi="Times New Roman" w:cs="Times New Roman" w:hint="eastAsia"/>
          <w:b/>
          <w:sz w:val="24"/>
          <w:szCs w:val="24"/>
          <w:lang w:eastAsia="zh-TW"/>
        </w:rPr>
        <w:t>B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Correlated gene set enrichment of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TEM1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gene is also analyzed by Correlation </w:t>
      </w:r>
      <w:proofErr w:type="spellStart"/>
      <w:r w:rsidR="004E3F00" w:rsidRPr="00236DF7">
        <w:rPr>
          <w:rFonts w:ascii="Times New Roman" w:hAnsi="Times New Roman" w:cs="Times New Roman"/>
          <w:sz w:val="24"/>
          <w:szCs w:val="24"/>
        </w:rPr>
        <w:t>AnalyzeR</w:t>
      </w:r>
      <w:proofErr w:type="spellEnd"/>
      <w:r w:rsidR="004E3F00" w:rsidRPr="00236DF7">
        <w:rPr>
          <w:rFonts w:ascii="Times New Roman" w:hAnsi="Times New Roman" w:cs="Times New Roman"/>
          <w:sz w:val="24"/>
          <w:szCs w:val="24"/>
        </w:rPr>
        <w:t xml:space="preserve"> software in human skin samples.</w:t>
      </w:r>
    </w:p>
    <w:p w14:paraId="4A135855" w14:textId="77777777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309EFA" w14:textId="77777777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4FBE73" w14:textId="77777777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4A359E" w14:textId="77777777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F7C132" w14:textId="77777777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B69FD" w14:textId="77777777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DDEC0B" w14:textId="77777777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6DF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TW"/>
        </w:rPr>
        <w:lastRenderedPageBreak/>
        <w:drawing>
          <wp:inline distT="0" distB="0" distL="0" distR="0" wp14:anchorId="1E799609" wp14:editId="397D9ED4">
            <wp:extent cx="5040000" cy="5969852"/>
            <wp:effectExtent l="0" t="0" r="8255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969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B559BB" w14:textId="649741C5" w:rsidR="004E3F00" w:rsidRPr="00236DF7" w:rsidRDefault="001340AB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6DF7">
        <w:rPr>
          <w:rFonts w:ascii="Times New Roman" w:hAnsi="Times New Roman" w:cs="Times New Roman"/>
          <w:b/>
          <w:sz w:val="24"/>
          <w:szCs w:val="24"/>
        </w:rPr>
        <w:t>Fig</w:t>
      </w:r>
      <w:r w:rsidR="00AD52D3" w:rsidRPr="00236DF7">
        <w:rPr>
          <w:rFonts w:ascii="Times New Roman" w:hAnsi="Times New Roman" w:cs="Times New Roman"/>
          <w:b/>
          <w:sz w:val="24"/>
          <w:szCs w:val="24"/>
        </w:rPr>
        <w:t>.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S3 TEM1 is correlated with TGF-β related genes predicted by </w:t>
      </w:r>
      <w:proofErr w:type="spellStart"/>
      <w:r w:rsidR="004E3F00" w:rsidRPr="00236DF7">
        <w:rPr>
          <w:rFonts w:ascii="Times New Roman" w:hAnsi="Times New Roman" w:cs="Times New Roman"/>
          <w:b/>
          <w:sz w:val="24"/>
          <w:szCs w:val="24"/>
        </w:rPr>
        <w:t>GRNdb</w:t>
      </w:r>
      <w:proofErr w:type="spellEnd"/>
      <w:r w:rsidR="004E3F00" w:rsidRPr="00236DF7">
        <w:rPr>
          <w:rFonts w:ascii="Times New Roman" w:hAnsi="Times New Roman" w:cs="Times New Roman"/>
          <w:b/>
          <w:sz w:val="24"/>
          <w:szCs w:val="24"/>
        </w:rPr>
        <w:t xml:space="preserve"> software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. 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The co-expression correlation of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TEM1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with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ACTA2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COL1A1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FN1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TGFB1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TGFBR1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, and </w:t>
      </w:r>
      <w:r w:rsidR="004E3F00" w:rsidRPr="00236DF7">
        <w:rPr>
          <w:rFonts w:ascii="Times New Roman" w:hAnsi="Times New Roman" w:cs="Times New Roman"/>
          <w:i/>
          <w:sz w:val="24"/>
          <w:szCs w:val="24"/>
        </w:rPr>
        <w:t>TGFBR2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is analyzed by </w:t>
      </w:r>
      <w:proofErr w:type="spellStart"/>
      <w:r w:rsidR="004E3F00" w:rsidRPr="00236DF7">
        <w:rPr>
          <w:rFonts w:ascii="Times New Roman" w:hAnsi="Times New Roman" w:cs="Times New Roman"/>
          <w:sz w:val="24"/>
          <w:szCs w:val="24"/>
        </w:rPr>
        <w:t>GRNdb</w:t>
      </w:r>
      <w:proofErr w:type="spellEnd"/>
      <w:r w:rsidR="004E3F00" w:rsidRPr="00236DF7">
        <w:rPr>
          <w:rFonts w:ascii="Times New Roman" w:hAnsi="Times New Roman" w:cs="Times New Roman"/>
          <w:sz w:val="24"/>
          <w:szCs w:val="24"/>
        </w:rPr>
        <w:t xml:space="preserve"> software in human skin samples.</w:t>
      </w:r>
    </w:p>
    <w:p w14:paraId="6D403EF6" w14:textId="77777777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4BC5003" w14:textId="43D915E0" w:rsidR="004E3F00" w:rsidRPr="00236DF7" w:rsidRDefault="00F932FE" w:rsidP="004E3F0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6D5C308" wp14:editId="0D1A6BFA">
            <wp:extent cx="5040000" cy="8161334"/>
            <wp:effectExtent l="0" t="0" r="825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8161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566B9D" w14:textId="009BAFD6" w:rsidR="004E3F00" w:rsidRPr="00236DF7" w:rsidRDefault="001340AB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6DF7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AD52D3" w:rsidRPr="00236DF7">
        <w:rPr>
          <w:rFonts w:ascii="Times New Roman" w:hAnsi="Times New Roman" w:cs="Times New Roman"/>
          <w:b/>
          <w:sz w:val="24"/>
          <w:szCs w:val="24"/>
        </w:rPr>
        <w:t>.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S4 </w:t>
      </w:r>
      <w:r w:rsidR="004E3F00" w:rsidRPr="00236DF7">
        <w:rPr>
          <w:rFonts w:ascii="Times New Roman" w:hAnsi="Times New Roman" w:cs="Times New Roman"/>
          <w:b/>
          <w:sz w:val="24"/>
          <w:szCs w:val="24"/>
        </w:rPr>
        <w:t>Cellular heterogeneity in normal scars and keloids is identified at single cell level.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 </w:t>
      </w:r>
      <w:r w:rsidR="007B1E37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zh-TW"/>
        </w:rPr>
        <w:t>A,</w:t>
      </w:r>
      <w:r w:rsidR="007B1E3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 B</w:t>
      </w:r>
      <w:r w:rsidR="004E3F00" w:rsidRPr="00236DF7">
        <w:rPr>
          <w:rFonts w:ascii="Times New Roman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r w:rsidR="004E3F00" w:rsidRPr="00236DF7">
        <w:rPr>
          <w:rFonts w:ascii="Times New Roman" w:hAnsi="Times New Roman" w:cs="Times New Roman"/>
          <w:sz w:val="24"/>
          <w:szCs w:val="24"/>
        </w:rPr>
        <w:t>Uniform manifold approximation and projection (UMAP) plot reveals the integrated result of normal scars and keloids (</w:t>
      </w:r>
      <w:r w:rsidR="007B1E37" w:rsidRPr="007B1E37">
        <w:rPr>
          <w:rFonts w:ascii="Times New Roman" w:hAnsi="Times New Roman" w:cs="Times New Roman"/>
          <w:b/>
          <w:sz w:val="24"/>
          <w:szCs w:val="24"/>
        </w:rPr>
        <w:t>A</w:t>
      </w:r>
      <w:r w:rsidR="004E3F00" w:rsidRPr="00236DF7">
        <w:rPr>
          <w:rFonts w:ascii="Times New Roman" w:hAnsi="Times New Roman" w:cs="Times New Roman"/>
          <w:sz w:val="24"/>
          <w:szCs w:val="24"/>
        </w:rPr>
        <w:t>), and cellular heterogeneity with 21 distinct cell clusters (</w:t>
      </w:r>
      <w:r w:rsidR="007B1E37" w:rsidRPr="007B1E37">
        <w:rPr>
          <w:rFonts w:ascii="Times New Roman" w:hAnsi="Times New Roman" w:cs="Times New Roman"/>
          <w:b/>
          <w:sz w:val="24"/>
          <w:szCs w:val="24"/>
        </w:rPr>
        <w:t>B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). General identity is labeled on the right side. </w:t>
      </w:r>
      <w:r w:rsidR="007B1E37" w:rsidRPr="007B1E37">
        <w:rPr>
          <w:rFonts w:ascii="Times New Roman" w:hAnsi="Times New Roman" w:cs="Times New Roman"/>
          <w:b/>
          <w:sz w:val="24"/>
          <w:szCs w:val="24"/>
        </w:rPr>
        <w:t>C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Heatmap shows the top 10 differentially expressed genes (DEGs) in each cell type. Selected genes for each cluster are shown on the right side. </w:t>
      </w:r>
      <w:r w:rsidR="007B1E37" w:rsidRPr="007B1E37">
        <w:rPr>
          <w:rFonts w:ascii="Times New Roman" w:hAnsi="Times New Roman" w:cs="Times New Roman"/>
          <w:b/>
          <w:sz w:val="24"/>
          <w:szCs w:val="24"/>
        </w:rPr>
        <w:t>D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The percentages of each cell type in normal scars and keloids are present. </w:t>
      </w:r>
      <w:r w:rsidR="007B1E37" w:rsidRPr="007B1E37">
        <w:rPr>
          <w:rFonts w:ascii="Times New Roman" w:hAnsi="Times New Roman" w:cs="Times New Roman"/>
          <w:b/>
          <w:sz w:val="24"/>
          <w:szCs w:val="24"/>
        </w:rPr>
        <w:t>E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A set of distinctly expressed genes in all population</w:t>
      </w:r>
      <w:r w:rsidR="004E3F00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s are shown by dot plots.</w:t>
      </w:r>
      <w:r w:rsidR="00D06565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6565"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="00D06565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76BE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Circle plots illustrating autocrine and paracrine signaling interactions of ligand-receptor pairs: COL1A1-TEM1, COL4A1-TEM1, and FN1-TEM1 across various cell populations.</w:t>
      </w:r>
    </w:p>
    <w:p w14:paraId="296B4EC9" w14:textId="77777777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A4C50" w14:textId="77777777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E63FE" w14:textId="0E9D0499" w:rsidR="004E3F00" w:rsidRPr="00236DF7" w:rsidRDefault="008F278F" w:rsidP="004E3F0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519565B" wp14:editId="508D9E21">
            <wp:extent cx="5040000" cy="6722554"/>
            <wp:effectExtent l="0" t="0" r="8255" b="254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6722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1ED354" w14:textId="38C62D69" w:rsidR="004E3F00" w:rsidRPr="00236DF7" w:rsidRDefault="001340AB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6DF7">
        <w:rPr>
          <w:rFonts w:ascii="Times New Roman" w:hAnsi="Times New Roman" w:cs="Times New Roman"/>
          <w:b/>
          <w:sz w:val="24"/>
          <w:szCs w:val="24"/>
        </w:rPr>
        <w:t>Fig</w:t>
      </w:r>
      <w:r w:rsidR="00AD52D3" w:rsidRPr="00236DF7">
        <w:rPr>
          <w:rFonts w:ascii="Times New Roman" w:hAnsi="Times New Roman" w:cs="Times New Roman"/>
          <w:b/>
          <w:sz w:val="24"/>
          <w:szCs w:val="24"/>
        </w:rPr>
        <w:t>.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S5 </w:t>
      </w:r>
      <w:r w:rsidR="004E3F00" w:rsidRPr="00236DF7">
        <w:rPr>
          <w:rFonts w:ascii="Times New Roman" w:hAnsi="Times New Roman" w:cs="Times New Roman"/>
          <w:b/>
          <w:sz w:val="24"/>
          <w:szCs w:val="24"/>
        </w:rPr>
        <w:t>Biological functions in each fibroblast subset of normal scars and keloids are annotated by GO database.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 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The GO biological processes of DEGs in each fibroblast subgroup are analyzed by </w:t>
      </w:r>
      <w:proofErr w:type="spellStart"/>
      <w:r w:rsidR="004E3F00" w:rsidRPr="00236DF7">
        <w:rPr>
          <w:rFonts w:ascii="Times New Roman" w:hAnsi="Times New Roman" w:cs="Times New Roman"/>
          <w:sz w:val="24"/>
          <w:szCs w:val="24"/>
        </w:rPr>
        <w:t>clusterProfiler</w:t>
      </w:r>
      <w:proofErr w:type="spellEnd"/>
      <w:r w:rsidR="004E3F00" w:rsidRPr="00236DF7">
        <w:rPr>
          <w:rFonts w:ascii="Times New Roman" w:hAnsi="Times New Roman" w:cs="Times New Roman"/>
          <w:sz w:val="24"/>
          <w:szCs w:val="24"/>
        </w:rPr>
        <w:t xml:space="preserve"> software.</w:t>
      </w:r>
    </w:p>
    <w:p w14:paraId="2A9DFF01" w14:textId="7A8BB448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901B83" w14:textId="4101A776" w:rsidR="005832AE" w:rsidRPr="00236DF7" w:rsidRDefault="008D7F58" w:rsidP="00272689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0FE371A5" wp14:editId="7DCE254C">
            <wp:extent cx="5040000" cy="5407987"/>
            <wp:effectExtent l="0" t="0" r="8255" b="254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407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B478C" w14:textId="019C1F0D" w:rsidR="005832AE" w:rsidRPr="00236DF7" w:rsidRDefault="001340AB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6DF7">
        <w:rPr>
          <w:rFonts w:ascii="Times New Roman" w:hAnsi="Times New Roman" w:cs="Times New Roman"/>
          <w:b/>
          <w:sz w:val="24"/>
          <w:szCs w:val="24"/>
        </w:rPr>
        <w:t>Fig</w:t>
      </w:r>
      <w:r w:rsidR="00AD52D3" w:rsidRPr="00236DF7">
        <w:rPr>
          <w:rFonts w:ascii="Times New Roman" w:hAnsi="Times New Roman" w:cs="Times New Roman"/>
          <w:b/>
          <w:sz w:val="24"/>
          <w:szCs w:val="24"/>
        </w:rPr>
        <w:t>.</w:t>
      </w:r>
      <w:r w:rsidR="005832AE" w:rsidRPr="0023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S6 </w:t>
      </w:r>
      <w:r w:rsidR="005832AE" w:rsidRPr="00236DF7">
        <w:rPr>
          <w:rFonts w:ascii="Times New Roman" w:hAnsi="Times New Roman" w:cs="Times New Roman"/>
          <w:b/>
          <w:sz w:val="24"/>
          <w:szCs w:val="24"/>
        </w:rPr>
        <w:t>Cellular heterogeneity in normal skin and hypertrophic scars is identified at single cell level.</w:t>
      </w:r>
      <w:r w:rsidR="005832AE" w:rsidRPr="00236DF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 </w:t>
      </w:r>
      <w:r w:rsidR="007B1E37" w:rsidRPr="007B1E3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>A, B</w:t>
      </w:r>
      <w:r w:rsidR="005832AE" w:rsidRPr="00236DF7">
        <w:rPr>
          <w:rFonts w:ascii="Times New Roman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r w:rsidR="005832AE" w:rsidRPr="00236DF7">
        <w:rPr>
          <w:rFonts w:ascii="Times New Roman" w:hAnsi="Times New Roman" w:cs="Times New Roman"/>
          <w:sz w:val="24"/>
          <w:szCs w:val="24"/>
        </w:rPr>
        <w:t>Uniform manifold approximation and projection (UMAP) plot reveals the integrated result of normal skin and hypertrophic scar (</w:t>
      </w:r>
      <w:r w:rsidR="007B1E37" w:rsidRPr="007B1E37">
        <w:rPr>
          <w:rFonts w:ascii="Times New Roman" w:hAnsi="Times New Roman" w:cs="Times New Roman"/>
          <w:b/>
          <w:sz w:val="24"/>
          <w:szCs w:val="24"/>
        </w:rPr>
        <w:t>A</w:t>
      </w:r>
      <w:r w:rsidR="005832AE" w:rsidRPr="00236DF7">
        <w:rPr>
          <w:rFonts w:ascii="Times New Roman" w:hAnsi="Times New Roman" w:cs="Times New Roman"/>
          <w:sz w:val="24"/>
          <w:szCs w:val="24"/>
        </w:rPr>
        <w:t>), and cellular heterogeneity with 17 distinct cell clusters (</w:t>
      </w:r>
      <w:r w:rsidR="007B1E37" w:rsidRPr="007B1E37">
        <w:rPr>
          <w:rFonts w:ascii="Times New Roman" w:hAnsi="Times New Roman" w:cs="Times New Roman"/>
          <w:b/>
          <w:sz w:val="24"/>
          <w:szCs w:val="24"/>
        </w:rPr>
        <w:t>B</w:t>
      </w:r>
      <w:r w:rsidR="005832AE" w:rsidRPr="00236DF7">
        <w:rPr>
          <w:rFonts w:ascii="Times New Roman" w:hAnsi="Times New Roman" w:cs="Times New Roman"/>
          <w:sz w:val="24"/>
          <w:szCs w:val="24"/>
        </w:rPr>
        <w:t xml:space="preserve">). General identity is labeled on the right side. </w:t>
      </w:r>
      <w:r w:rsidR="007B1E37" w:rsidRPr="007B1E37">
        <w:rPr>
          <w:rFonts w:ascii="Times New Roman" w:hAnsi="Times New Roman" w:cs="Times New Roman"/>
          <w:b/>
          <w:sz w:val="24"/>
          <w:szCs w:val="24"/>
        </w:rPr>
        <w:t>C</w:t>
      </w:r>
      <w:r w:rsidR="005832AE" w:rsidRPr="00236DF7">
        <w:rPr>
          <w:rFonts w:ascii="Times New Roman" w:hAnsi="Times New Roman" w:cs="Times New Roman"/>
          <w:sz w:val="24"/>
          <w:szCs w:val="24"/>
        </w:rPr>
        <w:t xml:space="preserve"> The percentages of each cell type in normal scars and keloids are present. </w:t>
      </w:r>
      <w:r w:rsidR="007B1E37" w:rsidRPr="007B1E37">
        <w:rPr>
          <w:rFonts w:ascii="Times New Roman" w:hAnsi="Times New Roman" w:cs="Times New Roman"/>
          <w:b/>
          <w:sz w:val="24"/>
          <w:szCs w:val="24"/>
        </w:rPr>
        <w:t>D</w:t>
      </w:r>
      <w:r w:rsidR="005832AE" w:rsidRPr="00236DF7">
        <w:rPr>
          <w:rFonts w:ascii="Times New Roman" w:hAnsi="Times New Roman" w:cs="Times New Roman"/>
          <w:sz w:val="24"/>
          <w:szCs w:val="24"/>
        </w:rPr>
        <w:t xml:space="preserve"> A set of </w:t>
      </w:r>
      <w:r w:rsidR="005832AE" w:rsidRPr="00236DF7">
        <w:rPr>
          <w:rFonts w:ascii="Times New Roman" w:hAnsi="Times New Roman" w:cs="Times New Roman"/>
          <w:sz w:val="24"/>
          <w:szCs w:val="24"/>
        </w:rPr>
        <w:lastRenderedPageBreak/>
        <w:t>distinctly expressed genes in all populations are shown by dot plots.</w:t>
      </w:r>
      <w:r w:rsidR="005832AE" w:rsidRPr="00236DF7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 w:rsidR="007B1E37" w:rsidRPr="007B1E37">
        <w:rPr>
          <w:rFonts w:ascii="Times New Roman" w:hAnsi="Times New Roman" w:cs="Times New Roman"/>
          <w:b/>
          <w:sz w:val="24"/>
          <w:szCs w:val="24"/>
          <w:lang w:eastAsia="zh-TW"/>
        </w:rPr>
        <w:t>E</w:t>
      </w:r>
      <w:r w:rsidR="005832AE" w:rsidRPr="00236DF7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5832AE" w:rsidRPr="00236DF7">
        <w:rPr>
          <w:rFonts w:ascii="Times New Roman" w:hAnsi="Times New Roman" w:cs="Times New Roman"/>
          <w:sz w:val="24"/>
          <w:szCs w:val="24"/>
        </w:rPr>
        <w:t>subclusters</w:t>
      </w:r>
      <w:proofErr w:type="spellEnd"/>
      <w:r w:rsidR="005832AE" w:rsidRPr="00236DF7">
        <w:rPr>
          <w:rFonts w:ascii="Times New Roman" w:hAnsi="Times New Roman" w:cs="Times New Roman"/>
          <w:sz w:val="24"/>
          <w:szCs w:val="24"/>
        </w:rPr>
        <w:t xml:space="preserve"> of all ﬁbroblasts from normal scars and keloids are further classified into 6 distinct subtypes (Fs0–Fs5). </w:t>
      </w:r>
      <w:r w:rsidR="007B1E37" w:rsidRPr="007B1E37">
        <w:rPr>
          <w:rFonts w:ascii="Times New Roman" w:hAnsi="Times New Roman" w:cs="Times New Roman"/>
          <w:b/>
          <w:sz w:val="24"/>
          <w:szCs w:val="24"/>
        </w:rPr>
        <w:t>F</w:t>
      </w:r>
      <w:r w:rsidR="005832AE" w:rsidRPr="00236DF7">
        <w:rPr>
          <w:rFonts w:ascii="Times New Roman" w:hAnsi="Times New Roman" w:cs="Times New Roman"/>
          <w:sz w:val="24"/>
          <w:szCs w:val="24"/>
        </w:rPr>
        <w:t xml:space="preserve"> Percentages of each fibroblast subgroup in normal scars and keloids are presented. </w:t>
      </w:r>
      <w:r w:rsidR="007B1E37" w:rsidRPr="007B1E37">
        <w:rPr>
          <w:rFonts w:ascii="Times New Roman" w:hAnsi="Times New Roman" w:cs="Times New Roman"/>
          <w:b/>
          <w:sz w:val="24"/>
          <w:szCs w:val="24"/>
        </w:rPr>
        <w:t>G</w:t>
      </w:r>
      <w:r w:rsidR="005832AE" w:rsidRPr="00236DF7">
        <w:rPr>
          <w:rFonts w:ascii="Times New Roman" w:hAnsi="Times New Roman" w:cs="Times New Roman"/>
          <w:sz w:val="24"/>
          <w:szCs w:val="24"/>
        </w:rPr>
        <w:t xml:space="preserve"> Sets of distinctly expressed genes in all fibroblast subsets are shown by dot plots.</w:t>
      </w:r>
    </w:p>
    <w:p w14:paraId="0A4C99C4" w14:textId="77777777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B3A3DC" w14:textId="3A477186" w:rsidR="004E3F00" w:rsidRPr="00236DF7" w:rsidRDefault="002F3A59" w:rsidP="004E3F0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3584369B" wp14:editId="670BEDBD">
            <wp:extent cx="5040000" cy="2500262"/>
            <wp:effectExtent l="0" t="0" r="825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00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A1F67C" w14:textId="438FC6C3" w:rsidR="004E3F00" w:rsidRPr="00236DF7" w:rsidRDefault="001340AB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6DF7">
        <w:rPr>
          <w:rFonts w:ascii="Times New Roman" w:hAnsi="Times New Roman" w:cs="Times New Roman"/>
          <w:b/>
          <w:sz w:val="24"/>
          <w:szCs w:val="24"/>
        </w:rPr>
        <w:t>Fig</w:t>
      </w:r>
      <w:r w:rsidR="00AD52D3" w:rsidRPr="00236DF7">
        <w:rPr>
          <w:rFonts w:ascii="Times New Roman" w:hAnsi="Times New Roman" w:cs="Times New Roman"/>
          <w:b/>
          <w:sz w:val="24"/>
          <w:szCs w:val="24"/>
        </w:rPr>
        <w:t>.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>S</w:t>
      </w:r>
      <w:r w:rsidR="00A31411" w:rsidRPr="0023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E3F00" w:rsidRPr="00236DF7">
        <w:rPr>
          <w:rFonts w:ascii="Times New Roman" w:hAnsi="Times New Roman" w:cs="Times New Roman"/>
          <w:b/>
          <w:sz w:val="24"/>
          <w:szCs w:val="24"/>
        </w:rPr>
        <w:t>TEM1 protein is specifically expressed in primary dermal fibroblasts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. </w:t>
      </w:r>
      <w:r w:rsidR="002F3A5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A 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The expression of TEM1 and </w:t>
      </w:r>
      <w:r w:rsidR="004E3F00" w:rsidRPr="00236DF7">
        <w:rPr>
          <w:rFonts w:ascii="Times New Roman" w:hAnsi="Times New Roman" w:cs="Times New Roman"/>
          <w:sz w:val="24"/>
          <w:szCs w:val="24"/>
          <w:lang w:val="el-GR"/>
        </w:rPr>
        <w:t>β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-actin proteins in the lysate of different cell types including NF, KF, </w:t>
      </w:r>
      <w:proofErr w:type="spellStart"/>
      <w:r w:rsidR="004E3F00" w:rsidRPr="00236DF7">
        <w:rPr>
          <w:rFonts w:ascii="Times New Roman" w:hAnsi="Times New Roman" w:cs="Times New Roman"/>
          <w:sz w:val="24"/>
          <w:szCs w:val="24"/>
        </w:rPr>
        <w:t>HaCaT</w:t>
      </w:r>
      <w:proofErr w:type="spellEnd"/>
      <w:r w:rsidR="004E3F00" w:rsidRPr="00236DF7">
        <w:rPr>
          <w:rFonts w:ascii="Times New Roman" w:hAnsi="Times New Roman" w:cs="Times New Roman"/>
          <w:sz w:val="24"/>
          <w:szCs w:val="24"/>
        </w:rPr>
        <w:t>, THP-1, and HUVEC lines is determined by Western blotting.</w:t>
      </w:r>
      <w:r w:rsidR="002F3A59">
        <w:rPr>
          <w:rFonts w:ascii="Times New Roman" w:hAnsi="Times New Roman" w:cs="Times New Roman"/>
          <w:sz w:val="24"/>
          <w:szCs w:val="24"/>
        </w:rPr>
        <w:t xml:space="preserve"> </w:t>
      </w:r>
      <w:r w:rsidR="002F3A59" w:rsidRPr="002F3A59">
        <w:rPr>
          <w:rFonts w:ascii="Times New Roman" w:hAnsi="Times New Roman" w:cs="Times New Roman"/>
          <w:b/>
          <w:sz w:val="24"/>
          <w:szCs w:val="24"/>
        </w:rPr>
        <w:t>B</w:t>
      </w:r>
      <w:r w:rsidR="002F3A59">
        <w:rPr>
          <w:rFonts w:ascii="Times New Roman" w:hAnsi="Times New Roman" w:cs="Times New Roman"/>
          <w:sz w:val="24"/>
          <w:szCs w:val="24"/>
        </w:rPr>
        <w:t xml:space="preserve"> </w:t>
      </w:r>
      <w:r w:rsidR="002F3A59" w:rsidRPr="002C3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tissue sections from keloid scar are </w:t>
      </w:r>
      <w:proofErr w:type="spellStart"/>
      <w:r w:rsidR="002F3A59" w:rsidRPr="002C3FE6">
        <w:rPr>
          <w:rFonts w:ascii="Times New Roman" w:hAnsi="Times New Roman" w:cs="Times New Roman"/>
          <w:color w:val="000000" w:themeColor="text1"/>
          <w:sz w:val="24"/>
          <w:szCs w:val="24"/>
        </w:rPr>
        <w:t>immunostained</w:t>
      </w:r>
      <w:proofErr w:type="spellEnd"/>
      <w:r w:rsidR="002F3A59" w:rsidRPr="002C3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TEM1, </w:t>
      </w:r>
      <w:r w:rsidR="002F3A59">
        <w:rPr>
          <w:rFonts w:ascii="Times New Roman" w:hAnsi="Times New Roman" w:cs="Times New Roman"/>
          <w:color w:val="000000" w:themeColor="text1"/>
          <w:sz w:val="24"/>
          <w:szCs w:val="24"/>
          <w:lang w:val="el-GR"/>
        </w:rPr>
        <w:t>CD31</w:t>
      </w:r>
      <w:r w:rsidR="002F3A59" w:rsidRPr="002C3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F3A59">
        <w:rPr>
          <w:rFonts w:ascii="Times New Roman" w:hAnsi="Times New Roman" w:cs="Times New Roman"/>
          <w:color w:val="000000" w:themeColor="text1"/>
          <w:sz w:val="24"/>
          <w:szCs w:val="24"/>
        </w:rPr>
        <w:t>CD14</w:t>
      </w:r>
      <w:r w:rsidR="002F3A59" w:rsidRPr="002C3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="002F3A59">
        <w:rPr>
          <w:rFonts w:ascii="Times New Roman" w:hAnsi="Times New Roman" w:cs="Times New Roman"/>
          <w:color w:val="000000" w:themeColor="text1"/>
          <w:sz w:val="24"/>
          <w:szCs w:val="24"/>
        </w:rPr>
        <w:t>cytokeratin 14</w:t>
      </w:r>
      <w:r w:rsidR="002F3A59" w:rsidRPr="002C3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nucleus is stained with DAPI. Scale bar = </w:t>
      </w:r>
      <w:r w:rsidR="002F3A59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2F3A59" w:rsidRPr="002C3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F3A59" w:rsidRPr="002C3FE6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2F3A59" w:rsidRPr="002C3FE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799211" w14:textId="77777777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E577A8" w14:textId="77777777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2C5966" w14:textId="77777777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8C3DB2" w14:textId="642786BD" w:rsidR="000D388E" w:rsidRPr="00236DF7" w:rsidRDefault="000D388E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68FFE3" w14:textId="67F102BA" w:rsidR="000D388E" w:rsidRPr="00236DF7" w:rsidRDefault="008D7F58" w:rsidP="0065358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72DE3139" wp14:editId="40616CF6">
            <wp:extent cx="5040000" cy="5468900"/>
            <wp:effectExtent l="0" t="0" r="8255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46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2E8685" w14:textId="6CF21E46" w:rsidR="004E3F00" w:rsidRPr="00236DF7" w:rsidRDefault="004E3F00" w:rsidP="004E3F0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2AD974B" w14:textId="0EA790B4" w:rsidR="00454B3D" w:rsidRDefault="001340AB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DF7">
        <w:rPr>
          <w:rFonts w:ascii="Times New Roman" w:hAnsi="Times New Roman" w:cs="Times New Roman"/>
          <w:b/>
          <w:sz w:val="24"/>
          <w:szCs w:val="24"/>
        </w:rPr>
        <w:t>Fig</w:t>
      </w:r>
      <w:r w:rsidR="00AD52D3" w:rsidRPr="00236D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>S</w:t>
      </w:r>
      <w:r w:rsidR="007D4E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4E3F00" w:rsidRPr="00236DF7">
        <w:rPr>
          <w:rFonts w:ascii="Times New Roman" w:hAnsi="Times New Roman" w:cs="Times New Roman"/>
          <w:b/>
          <w:sz w:val="24"/>
          <w:szCs w:val="24"/>
        </w:rPr>
        <w:t>Proliferation, migration, and invasion are enhanced in keloid fibroblasts as compared with normal fibroblasts</w:t>
      </w:r>
      <w:r w:rsidR="004E3F00" w:rsidRPr="00236DF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. </w:t>
      </w:r>
      <w:r w:rsidR="007B1E37" w:rsidRPr="007B1E37">
        <w:rPr>
          <w:rFonts w:ascii="Times New Roman" w:hAnsi="Times New Roman" w:cs="Times New Roman"/>
          <w:b/>
          <w:sz w:val="24"/>
          <w:szCs w:val="24"/>
        </w:rPr>
        <w:t>A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The cell viability of fibroblasts in 10% FBS is </w:t>
      </w:r>
      <w:r w:rsidR="004E3F00" w:rsidRPr="00236DF7">
        <w:rPr>
          <w:rFonts w:ascii="Times New Roman" w:hAnsi="Times New Roman" w:cs="Times New Roman"/>
          <w:sz w:val="24"/>
          <w:szCs w:val="24"/>
        </w:rPr>
        <w:lastRenderedPageBreak/>
        <w:t xml:space="preserve">measured by WST-1 assay. Relative proliferation of 24, 48, and 72 hours to 0 hour </w:t>
      </w:r>
      <w:r w:rsidR="00F92AB4" w:rsidRPr="00236DF7">
        <w:rPr>
          <w:rFonts w:ascii="Times New Roman" w:hAnsi="Times New Roman" w:cs="Times New Roman"/>
          <w:sz w:val="24"/>
          <w:szCs w:val="24"/>
        </w:rPr>
        <w:t xml:space="preserve">is 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shown. </w:t>
      </w:r>
      <w:r w:rsidR="007B1E37" w:rsidRPr="007B1E37">
        <w:rPr>
          <w:rFonts w:ascii="Times New Roman" w:hAnsi="Times New Roman" w:cs="Times New Roman"/>
          <w:b/>
          <w:sz w:val="24"/>
          <w:szCs w:val="24"/>
        </w:rPr>
        <w:t>B, C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Cell migration of fibroblasts is measured by </w:t>
      </w:r>
      <w:proofErr w:type="spellStart"/>
      <w:r w:rsidR="004E3F00" w:rsidRPr="00236DF7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="004E3F00" w:rsidRPr="00236DF7">
        <w:rPr>
          <w:rFonts w:ascii="Times New Roman" w:hAnsi="Times New Roman" w:cs="Times New Roman"/>
          <w:sz w:val="24"/>
          <w:szCs w:val="24"/>
        </w:rPr>
        <w:t xml:space="preserve"> migration assay with 10% </w:t>
      </w:r>
      <w:r w:rsidR="004E3F00" w:rsidRPr="00236DF7">
        <w:rPr>
          <w:rFonts w:ascii="Times New Roman" w:hAnsi="Times New Roman" w:cs="Times New Roman"/>
          <w:iCs/>
          <w:sz w:val="24"/>
          <w:szCs w:val="24"/>
        </w:rPr>
        <w:t>FBS</w:t>
      </w:r>
      <w:r w:rsidR="004E3F00" w:rsidRPr="00236D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as chemoattractant. Scale bar = 100 </w:t>
      </w:r>
      <w:proofErr w:type="spellStart"/>
      <w:r w:rsidR="004E3F00" w:rsidRPr="00236DF7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4E3F00" w:rsidRPr="00236DF7">
        <w:rPr>
          <w:rFonts w:ascii="Times New Roman" w:hAnsi="Times New Roman" w:cs="Times New Roman"/>
          <w:sz w:val="24"/>
          <w:szCs w:val="24"/>
        </w:rPr>
        <w:t xml:space="preserve">. </w:t>
      </w:r>
      <w:r w:rsidR="007B1E37" w:rsidRPr="007B1E37">
        <w:rPr>
          <w:rFonts w:ascii="Times New Roman" w:hAnsi="Times New Roman" w:cs="Times New Roman"/>
          <w:b/>
          <w:sz w:val="24"/>
          <w:szCs w:val="24"/>
        </w:rPr>
        <w:t>D, E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Cell invasion of fibroblasts </w:t>
      </w:r>
      <w:r w:rsidR="00F92AB4" w:rsidRPr="00236DF7">
        <w:rPr>
          <w:rFonts w:ascii="Times New Roman" w:hAnsi="Times New Roman" w:cs="Times New Roman"/>
          <w:sz w:val="24"/>
          <w:szCs w:val="24"/>
        </w:rPr>
        <w:t xml:space="preserve">is 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assayed using </w:t>
      </w:r>
      <w:proofErr w:type="spellStart"/>
      <w:r w:rsidR="004E3F00" w:rsidRPr="00236DF7">
        <w:rPr>
          <w:rFonts w:ascii="Times New Roman" w:hAnsi="Times New Roman" w:cs="Times New Roman"/>
          <w:sz w:val="24"/>
          <w:szCs w:val="24"/>
        </w:rPr>
        <w:t>matrigel</w:t>
      </w:r>
      <w:proofErr w:type="spellEnd"/>
      <w:r w:rsidR="004E3F00" w:rsidRPr="00236DF7">
        <w:rPr>
          <w:rFonts w:ascii="Times New Roman" w:hAnsi="Times New Roman" w:cs="Times New Roman"/>
          <w:sz w:val="24"/>
          <w:szCs w:val="24"/>
        </w:rPr>
        <w:t xml:space="preserve">-coated </w:t>
      </w:r>
      <w:proofErr w:type="spellStart"/>
      <w:r w:rsidR="004E3F00" w:rsidRPr="00236DF7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="004E3F00" w:rsidRPr="00236DF7">
        <w:rPr>
          <w:rFonts w:ascii="Times New Roman" w:hAnsi="Times New Roman" w:cs="Times New Roman"/>
          <w:sz w:val="24"/>
          <w:szCs w:val="24"/>
        </w:rPr>
        <w:t xml:space="preserve"> migration assay with 10% FBS as chemoattractant. Scale bar = 100 </w:t>
      </w:r>
      <w:proofErr w:type="spellStart"/>
      <w:r w:rsidR="004E3F00" w:rsidRPr="00236DF7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4E3F00" w:rsidRPr="00236DF7">
        <w:rPr>
          <w:rFonts w:ascii="Times New Roman" w:hAnsi="Times New Roman" w:cs="Times New Roman"/>
          <w:sz w:val="24"/>
          <w:szCs w:val="24"/>
        </w:rPr>
        <w:t xml:space="preserve">. Bar graphs show mean ± SEM. *** </w:t>
      </w:r>
      <w:r w:rsidR="004E3F00" w:rsidRPr="00236DF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 &lt; 0.001. </w:t>
      </w:r>
      <w:r w:rsidR="004E3F00" w:rsidRPr="00236DF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-values </w:t>
      </w:r>
      <w:r w:rsidR="00F92AB4" w:rsidRPr="00236DF7">
        <w:rPr>
          <w:rFonts w:ascii="Times New Roman" w:hAnsi="Times New Roman" w:cs="Times New Roman"/>
          <w:sz w:val="24"/>
          <w:szCs w:val="24"/>
        </w:rPr>
        <w:t xml:space="preserve">are </w:t>
      </w:r>
      <w:r w:rsidR="004E3F00" w:rsidRPr="00236DF7">
        <w:rPr>
          <w:rFonts w:ascii="Times New Roman" w:hAnsi="Times New Roman" w:cs="Times New Roman"/>
          <w:sz w:val="24"/>
          <w:szCs w:val="24"/>
        </w:rPr>
        <w:t xml:space="preserve">determined by unpaired two-tailed Student’s </w:t>
      </w:r>
      <w:r w:rsidR="004E3F00" w:rsidRPr="00236DF7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4E3F00" w:rsidRPr="00236DF7">
        <w:rPr>
          <w:rFonts w:ascii="Times New Roman" w:hAnsi="Times New Roman" w:cs="Times New Roman"/>
          <w:sz w:val="24"/>
          <w:szCs w:val="24"/>
        </w:rPr>
        <w:t>-test and two-way analysis of variance.</w:t>
      </w:r>
    </w:p>
    <w:p w14:paraId="4D67099B" w14:textId="71743756" w:rsidR="00D51536" w:rsidRDefault="00D51536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AC046" w14:textId="77777777" w:rsidR="00B133CE" w:rsidRDefault="00B133CE" w:rsidP="00B133CE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lang w:eastAsia="zh-TW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0"/>
        </w:rPr>
        <w:drawing>
          <wp:inline distT="0" distB="0" distL="0" distR="0" wp14:anchorId="6A400B45" wp14:editId="35FD4A48">
            <wp:extent cx="4320000" cy="2908629"/>
            <wp:effectExtent l="0" t="0" r="444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908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0F449A" w14:textId="3ADBE085" w:rsidR="00B133CE" w:rsidRPr="00266CC4" w:rsidRDefault="00B133CE" w:rsidP="00B133C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FF0000"/>
          <w:sz w:val="20"/>
        </w:rPr>
      </w:pPr>
      <w:r w:rsidRPr="00266C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Fig. </w:t>
      </w:r>
      <w:r w:rsidRPr="00266CC4">
        <w:rPr>
          <w:rFonts w:ascii="Times New Roman" w:hAnsi="Times New Roman" w:cs="Times New Roman"/>
          <w:b/>
          <w:color w:val="FF0000"/>
          <w:sz w:val="24"/>
          <w:szCs w:val="24"/>
          <w:lang w:eastAsia="zh-TW"/>
        </w:rPr>
        <w:t>S</w:t>
      </w:r>
      <w:r w:rsidR="00F5783D">
        <w:rPr>
          <w:rFonts w:ascii="Times New Roman" w:hAnsi="Times New Roman" w:cs="Times New Roman" w:hint="eastAsia"/>
          <w:b/>
          <w:color w:val="FF0000"/>
          <w:sz w:val="24"/>
          <w:szCs w:val="24"/>
          <w:lang w:eastAsia="zh-TW"/>
        </w:rPr>
        <w:t>9</w:t>
      </w:r>
      <w:r w:rsidRPr="00266C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 w:rsidRPr="00266CC4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gramEnd"/>
      <w:r w:rsidRPr="00266C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effect of TEM1 </w:t>
      </w:r>
      <w:r w:rsidR="009476BE" w:rsidRPr="009476B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on </w:t>
      </w:r>
      <w:r w:rsidR="009476BE">
        <w:rPr>
          <w:rFonts w:ascii="Times New Roman" w:hAnsi="Times New Roman" w:cs="Times New Roman"/>
          <w:b/>
          <w:color w:val="FF0000"/>
          <w:sz w:val="24"/>
          <w:szCs w:val="24"/>
        </w:rPr>
        <w:t>m</w:t>
      </w:r>
      <w:r w:rsidR="009476BE" w:rsidRPr="009476B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ouse </w:t>
      </w:r>
      <w:r w:rsidR="009476BE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="009476BE" w:rsidRPr="009476B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kin </w:t>
      </w:r>
      <w:r w:rsidR="009476BE">
        <w:rPr>
          <w:rFonts w:ascii="Times New Roman" w:hAnsi="Times New Roman" w:cs="Times New Roman"/>
          <w:b/>
          <w:color w:val="FF0000"/>
          <w:sz w:val="24"/>
          <w:szCs w:val="24"/>
        </w:rPr>
        <w:t>f</w:t>
      </w:r>
      <w:r w:rsidR="009476BE" w:rsidRPr="009476B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ibroblast </w:t>
      </w:r>
      <w:r w:rsidR="009476BE">
        <w:rPr>
          <w:rFonts w:ascii="Times New Roman" w:hAnsi="Times New Roman" w:cs="Times New Roman"/>
          <w:b/>
          <w:color w:val="FF0000"/>
          <w:sz w:val="24"/>
          <w:szCs w:val="24"/>
        </w:rPr>
        <w:t>c</w:t>
      </w:r>
      <w:r w:rsidR="009476BE" w:rsidRPr="009476B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ell </w:t>
      </w:r>
      <w:r w:rsidR="009476BE">
        <w:rPr>
          <w:rFonts w:ascii="Times New Roman" w:hAnsi="Times New Roman" w:cs="Times New Roman"/>
          <w:b/>
          <w:color w:val="FF0000"/>
          <w:sz w:val="24"/>
          <w:szCs w:val="24"/>
        </w:rPr>
        <w:t>m</w:t>
      </w:r>
      <w:r w:rsidR="009476BE" w:rsidRPr="009476B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igration and SMAD2 </w:t>
      </w:r>
      <w:r w:rsidR="009476BE">
        <w:rPr>
          <w:rFonts w:ascii="Times New Roman" w:hAnsi="Times New Roman" w:cs="Times New Roman"/>
          <w:b/>
          <w:color w:val="FF0000"/>
          <w:sz w:val="24"/>
          <w:szCs w:val="24"/>
        </w:rPr>
        <w:t>n</w:t>
      </w:r>
      <w:r w:rsidR="009476BE" w:rsidRPr="009476B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uclear </w:t>
      </w:r>
      <w:r w:rsidR="009476BE">
        <w:rPr>
          <w:rFonts w:ascii="Times New Roman" w:hAnsi="Times New Roman" w:cs="Times New Roman"/>
          <w:b/>
          <w:color w:val="FF0000"/>
          <w:sz w:val="24"/>
          <w:szCs w:val="24"/>
        </w:rPr>
        <w:t>t</w:t>
      </w:r>
      <w:r w:rsidR="009476BE" w:rsidRPr="009476BE">
        <w:rPr>
          <w:rFonts w:ascii="Times New Roman" w:hAnsi="Times New Roman" w:cs="Times New Roman"/>
          <w:b/>
          <w:color w:val="FF0000"/>
          <w:sz w:val="24"/>
          <w:szCs w:val="24"/>
        </w:rPr>
        <w:t>ranslocation.</w:t>
      </w:r>
      <w:r w:rsidRPr="00266C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66CC4">
        <w:rPr>
          <w:rFonts w:ascii="Times New Roman" w:hAnsi="Times New Roman" w:cs="Times New Roman"/>
          <w:b/>
          <w:color w:val="FF0000"/>
          <w:sz w:val="24"/>
          <w:szCs w:val="24"/>
        </w:rPr>
        <w:t>A, B</w:t>
      </w:r>
      <w:r w:rsidRPr="00266C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EB7C23" w:rsidRPr="00EB7C23">
        <w:rPr>
          <w:rFonts w:ascii="Times New Roman" w:hAnsi="Times New Roman" w:cs="Times New Roman"/>
          <w:color w:val="FF0000"/>
          <w:sz w:val="24"/>
          <w:szCs w:val="24"/>
        </w:rPr>
        <w:t>Transwell</w:t>
      </w:r>
      <w:proofErr w:type="spellEnd"/>
      <w:r w:rsidR="00EB7C23" w:rsidRPr="00EB7C23">
        <w:rPr>
          <w:rFonts w:ascii="Times New Roman" w:hAnsi="Times New Roman" w:cs="Times New Roman"/>
          <w:color w:val="FF0000"/>
          <w:sz w:val="24"/>
          <w:szCs w:val="24"/>
        </w:rPr>
        <w:t xml:space="preserve"> migration assay showcasing the migratory capabilities of mouse skin fibroblasts derived from </w:t>
      </w:r>
      <w:r w:rsidR="00EB7C23" w:rsidRPr="00553A2E">
        <w:rPr>
          <w:rFonts w:ascii="Times New Roman" w:hAnsi="Times New Roman" w:cs="Times New Roman"/>
          <w:i/>
          <w:iCs/>
          <w:color w:val="FF0000"/>
          <w:sz w:val="24"/>
          <w:szCs w:val="24"/>
        </w:rPr>
        <w:t>Tem1</w:t>
      </w:r>
      <w:r w:rsidR="00EB7C23" w:rsidRPr="00553A2E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wt/</w:t>
      </w:r>
      <w:proofErr w:type="spellStart"/>
      <w:r w:rsidR="00EB7C23" w:rsidRPr="00553A2E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wt</w:t>
      </w:r>
      <w:proofErr w:type="spellEnd"/>
      <w:r w:rsidR="00EB7C23" w:rsidRPr="00EB7C23">
        <w:rPr>
          <w:rFonts w:ascii="Times New Roman" w:hAnsi="Times New Roman" w:cs="Times New Roman"/>
          <w:color w:val="FF0000"/>
          <w:sz w:val="24"/>
          <w:szCs w:val="24"/>
        </w:rPr>
        <w:t xml:space="preserve"> and </w:t>
      </w:r>
      <w:r w:rsidR="00EB7C23" w:rsidRPr="00553A2E">
        <w:rPr>
          <w:rFonts w:ascii="Times New Roman" w:hAnsi="Times New Roman" w:cs="Times New Roman"/>
          <w:i/>
          <w:iCs/>
          <w:color w:val="FF0000"/>
          <w:sz w:val="24"/>
          <w:szCs w:val="24"/>
        </w:rPr>
        <w:t>Tem1</w:t>
      </w:r>
      <w:r w:rsidR="00EB7C23" w:rsidRPr="00553A2E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lacZ/</w:t>
      </w:r>
      <w:proofErr w:type="spellStart"/>
      <w:r w:rsidR="00EB7C23" w:rsidRPr="00553A2E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wt</w:t>
      </w:r>
      <w:proofErr w:type="spellEnd"/>
      <w:r w:rsidR="00EB7C23" w:rsidRPr="00EB7C23">
        <w:rPr>
          <w:rFonts w:ascii="Times New Roman" w:hAnsi="Times New Roman" w:cs="Times New Roman"/>
          <w:color w:val="FF0000"/>
          <w:sz w:val="24"/>
          <w:szCs w:val="24"/>
        </w:rPr>
        <w:t xml:space="preserve"> mice, using 10% FBS as the chemoattractant. </w:t>
      </w:r>
      <w:r w:rsidRPr="00266CC4">
        <w:rPr>
          <w:rFonts w:ascii="Times New Roman" w:hAnsi="Times New Roman" w:cs="Times New Roman"/>
          <w:color w:val="FF0000"/>
          <w:sz w:val="24"/>
          <w:szCs w:val="24"/>
        </w:rPr>
        <w:t xml:space="preserve">Scale bar = 100 </w:t>
      </w:r>
      <w:proofErr w:type="spellStart"/>
      <w:r w:rsidRPr="00266CC4">
        <w:rPr>
          <w:rFonts w:ascii="Times New Roman" w:hAnsi="Times New Roman" w:cs="Times New Roman"/>
          <w:color w:val="FF0000"/>
          <w:sz w:val="24"/>
          <w:szCs w:val="24"/>
        </w:rPr>
        <w:t>μm</w:t>
      </w:r>
      <w:proofErr w:type="spellEnd"/>
      <w:r w:rsidRPr="00266CC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266C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C, D</w:t>
      </w:r>
      <w:r w:rsidRPr="00266C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B7C23" w:rsidRPr="00EB7C23">
        <w:rPr>
          <w:rFonts w:ascii="Times New Roman" w:hAnsi="Times New Roman" w:cs="Times New Roman"/>
          <w:color w:val="FF0000"/>
          <w:sz w:val="24"/>
          <w:szCs w:val="24"/>
        </w:rPr>
        <w:t xml:space="preserve">Immunofluorescence </w:t>
      </w:r>
      <w:r w:rsidR="00EB7C23">
        <w:rPr>
          <w:rFonts w:ascii="Times New Roman" w:hAnsi="Times New Roman" w:cs="Times New Roman"/>
          <w:color w:val="FF0000"/>
          <w:sz w:val="24"/>
          <w:szCs w:val="24"/>
        </w:rPr>
        <w:t>study</w:t>
      </w:r>
      <w:r w:rsidR="00EB7C23" w:rsidRPr="00EB7C23">
        <w:rPr>
          <w:rFonts w:ascii="Times New Roman" w:hAnsi="Times New Roman" w:cs="Times New Roman"/>
          <w:color w:val="FF0000"/>
          <w:sz w:val="24"/>
          <w:szCs w:val="24"/>
        </w:rPr>
        <w:t xml:space="preserve"> of SMAD2 nuclear translocation in mouse skin fibroblasts following treatment with TGF-β1 </w:t>
      </w:r>
      <w:r w:rsidR="00EB7C23" w:rsidRPr="00EB7C23">
        <w:rPr>
          <w:rFonts w:ascii="Times New Roman" w:hAnsi="Times New Roman" w:cs="Times New Roman"/>
          <w:color w:val="FF0000"/>
          <w:sz w:val="24"/>
          <w:szCs w:val="24"/>
        </w:rPr>
        <w:lastRenderedPageBreak/>
        <w:t>at a concentration of 10 ng/ml. Quantification of the nuclear SMAD2 to DAPI ratio was performed using ImageJ.</w:t>
      </w:r>
      <w:r w:rsidR="00EB7C2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B7C23" w:rsidRPr="00266CC4">
        <w:rPr>
          <w:rFonts w:ascii="Times New Roman" w:hAnsi="Times New Roman" w:cs="Times New Roman"/>
          <w:color w:val="FF0000"/>
          <w:sz w:val="24"/>
          <w:szCs w:val="24"/>
        </w:rPr>
        <w:t xml:space="preserve">Scale bar = 100 </w:t>
      </w:r>
      <w:proofErr w:type="spellStart"/>
      <w:r w:rsidR="00EB7C23" w:rsidRPr="00266CC4">
        <w:rPr>
          <w:rFonts w:ascii="Times New Roman" w:hAnsi="Times New Roman" w:cs="Times New Roman"/>
          <w:color w:val="FF0000"/>
          <w:sz w:val="24"/>
          <w:szCs w:val="24"/>
        </w:rPr>
        <w:t>μm</w:t>
      </w:r>
      <w:proofErr w:type="spellEnd"/>
      <w:r w:rsidR="00EB7C23" w:rsidRPr="00266CC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AC7957F" w14:textId="77777777" w:rsidR="00B133CE" w:rsidRDefault="00B133CE" w:rsidP="00B133C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65BF02E6" w14:textId="77777777" w:rsidR="00B133CE" w:rsidRDefault="00B133CE" w:rsidP="00B133CE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0"/>
        </w:rPr>
        <w:drawing>
          <wp:inline distT="0" distB="0" distL="0" distR="0" wp14:anchorId="51177B6E" wp14:editId="7CBE6315">
            <wp:extent cx="4320000" cy="4229412"/>
            <wp:effectExtent l="0" t="0" r="444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229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9E0DB8" w14:textId="7E12F8B0" w:rsidR="00B133CE" w:rsidRPr="007853C2" w:rsidRDefault="00B133CE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</w:t>
      </w:r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>S</w:t>
      </w:r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F5783D" w:rsidRPr="007853C2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zh-TW"/>
        </w:rPr>
        <w:t>0</w:t>
      </w:r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The</w:t>
      </w:r>
      <w:proofErr w:type="gramEnd"/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effect of TEM1 on cell migration and nuclear translocation of SMAD2 in HEK293 cell line. </w:t>
      </w:r>
      <w:proofErr w:type="gramStart"/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gramEnd"/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1" w:name="_Hlk131703554"/>
      <w:r w:rsidR="00EB7C23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Establishment of a TEM1-overexpressing HEK293 cell line via transfection using pEGFP-hTEM1, with pEGFP-N1 serving as the control vector. TEM1 protein expression levels are evaluated using Western blotting.</w:t>
      </w:r>
      <w:bookmarkEnd w:id="1"/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B, C</w:t>
      </w:r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7C23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Assessment of HEK293 cell migration capabilities using a </w:t>
      </w:r>
      <w:proofErr w:type="spellStart"/>
      <w:r w:rsidR="00EB7C23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transwell</w:t>
      </w:r>
      <w:proofErr w:type="spellEnd"/>
      <w:r w:rsidR="00EB7C23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migration assay, with 10% FBS acting as the chemoattractant.</w:t>
      </w:r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Scale bar = 100 </w:t>
      </w:r>
      <w:proofErr w:type="spellStart"/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D, E</w:t>
      </w:r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7C23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Immunofluorescence study of </w:t>
      </w:r>
      <w:r w:rsidR="00EB7C23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SMAD2 nuclear translocation in HEK293 cells post-treatment with TGF-β1 at 10 ng/ml concentration. The proportion of nuclear SMAD2 relative to DAPI is quantitatively analyzed using ImageJ. </w:t>
      </w:r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Scale bar = 100 </w:t>
      </w:r>
      <w:proofErr w:type="spellStart"/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F45E6A" w14:textId="77777777" w:rsidR="00B133CE" w:rsidRPr="007853C2" w:rsidRDefault="00B133CE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B40F51" w14:textId="68C8DD3E" w:rsidR="00BC1F31" w:rsidRPr="007853C2" w:rsidRDefault="00BC1F31" w:rsidP="00553A2E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146355247"/>
      <w:r w:rsidRPr="007853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8DEAEEA" wp14:editId="397927A8">
            <wp:extent cx="5040000" cy="5097827"/>
            <wp:effectExtent l="0" t="0" r="825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097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5B851A" w14:textId="2FDC72A0" w:rsidR="00BC1F31" w:rsidRPr="007853C2" w:rsidRDefault="00666CC8" w:rsidP="00BC1F31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sectPr w:rsidR="00BC1F31" w:rsidRPr="007853C2" w:rsidSect="00BC1F31">
          <w:headerReference w:type="default" r:id="rId19"/>
          <w:footerReference w:type="default" r:id="rId20"/>
          <w:pgSz w:w="12240" w:h="15840"/>
          <w:pgMar w:top="1440" w:right="1800" w:bottom="1440" w:left="1800" w:header="720" w:footer="720" w:gutter="0"/>
          <w:cols w:space="720"/>
        </w:sectPr>
      </w:pPr>
      <w:r w:rsidRPr="007853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</w:t>
      </w:r>
      <w:r w:rsidRPr="007853C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S11</w:t>
      </w:r>
      <w:r w:rsidRPr="007853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Effect of </w:t>
      </w:r>
      <w:proofErr w:type="spellStart"/>
      <w:r w:rsidRPr="007853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ontuxizumab</w:t>
      </w:r>
      <w:proofErr w:type="spellEnd"/>
      <w:r w:rsidRPr="007853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on keloid size and collagen density in a xenograft nude mouse model.</w:t>
      </w:r>
      <w:r w:rsidR="00BC1F31" w:rsidRPr="007853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proofErr w:type="gramStart"/>
      <w:r w:rsidRPr="007853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proofErr w:type="spellEnd"/>
      <w:proofErr w:type="gramEnd"/>
      <w:r w:rsidRPr="007853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Experimental timeline detailing the steps in the keloid xenograft nude mouse model, from transplantation of keloid tissue to collection post-treatment. </w:t>
      </w:r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Morphological observation of keloid tissues from xenografted nude mice after local injection with either PBS, low-dose </w:t>
      </w:r>
      <w:proofErr w:type="spellStart"/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ontuxizumab</w:t>
      </w:r>
      <w:proofErr w:type="spellEnd"/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(10 </w:t>
      </w:r>
      <w:proofErr w:type="spellStart"/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μg</w:t>
      </w:r>
      <w:proofErr w:type="spellEnd"/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/ml), or high-dose </w:t>
      </w:r>
      <w:proofErr w:type="spellStart"/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ontuxizumab</w:t>
      </w:r>
      <w:proofErr w:type="spellEnd"/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(100 </w:t>
      </w:r>
      <w:proofErr w:type="spellStart"/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μg</w:t>
      </w:r>
      <w:proofErr w:type="spellEnd"/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/ml), visualized using a dissecting microscope. Scale bar = </w:t>
      </w:r>
      <w:r w:rsidRPr="007853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53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m. </w:t>
      </w:r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Micro-computed tomography images highlighting the keloid lesions before and after </w:t>
      </w:r>
      <w:proofErr w:type="spellStart"/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ontuxizumab</w:t>
      </w:r>
      <w:proofErr w:type="spellEnd"/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treatment. </w:t>
      </w:r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Quantification of the size ratio of keloid volume post-treatment in comparison to the volume before treatment, which is used as a reference. </w:t>
      </w:r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 </w:t>
      </w:r>
      <w:r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Analysis of collagen density in excised keloid tissues. Tissues were stained with picrosirius red and subsequently quantified using ImageJ in a blinded manner.</w:t>
      </w:r>
      <w:r w:rsidR="00BC1F31" w:rsidRPr="007853C2">
        <w:rPr>
          <w:rFonts w:ascii="Times New Roman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</w:p>
    <w:bookmarkEnd w:id="2"/>
    <w:p w14:paraId="63407A11" w14:textId="3B97D04B" w:rsidR="00D94642" w:rsidRDefault="00D94642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E9939" w14:textId="77777777" w:rsidR="00D94642" w:rsidRDefault="00D94642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54E97" w14:textId="25623391" w:rsidR="00D51536" w:rsidRDefault="00F80820" w:rsidP="00553A2E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146284369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91E0B2" wp14:editId="0A1DD5BB">
            <wp:extent cx="3240000" cy="3292796"/>
            <wp:effectExtent l="0" t="0" r="0" b="317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2927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1AE681" w14:textId="7481C468" w:rsidR="00454B3D" w:rsidRPr="007853C2" w:rsidRDefault="00D51536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</w:t>
      </w:r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>S</w:t>
      </w:r>
      <w:r w:rsidR="00BC1F31"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F5783D" w:rsidRPr="007853C2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zh-TW"/>
        </w:rPr>
        <w:t>2</w:t>
      </w:r>
      <w:r w:rsidRPr="007853C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A454A1" w:rsidRPr="007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TEM1 is essential for PDGF-mediated activity in keloid fibroblasts.</w:t>
      </w:r>
      <w:r w:rsidR="00454A47" w:rsidRPr="007853C2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TW"/>
        </w:rPr>
        <w:t xml:space="preserve"> </w:t>
      </w:r>
      <w:r w:rsidR="00F80820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amount of protein expression, including </w:t>
      </w:r>
      <w:r w:rsidR="00F80820" w:rsidRPr="007853C2">
        <w:rPr>
          <w:rFonts w:ascii="Times New Roman" w:hAnsi="Times New Roman" w:cs="Times New Roman"/>
          <w:color w:val="000000" w:themeColor="text1"/>
          <w:sz w:val="24"/>
          <w:szCs w:val="24"/>
          <w:lang w:val="el-GR"/>
        </w:rPr>
        <w:t>PDGFRα</w:t>
      </w:r>
      <w:r w:rsidR="00F80820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80820" w:rsidRPr="007853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PDGFR</w:t>
      </w:r>
      <w:r w:rsidR="00F80820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β, p-ERK, ERK, p-</w:t>
      </w:r>
      <w:proofErr w:type="spellStart"/>
      <w:r w:rsidR="00F80820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Akt</w:t>
      </w:r>
      <w:proofErr w:type="spellEnd"/>
      <w:r w:rsidR="00F80820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, and β-actin, in KFs treated with PDGF-BB (</w:t>
      </w:r>
      <w:r w:rsidR="00034234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80820" w:rsidRPr="007853C2">
        <w:rPr>
          <w:rFonts w:ascii="Times New Roman" w:hAnsi="Times New Roman" w:cs="Times New Roman"/>
          <w:color w:val="000000" w:themeColor="text1"/>
          <w:sz w:val="24"/>
          <w:szCs w:val="24"/>
        </w:rPr>
        <w:t>0 ng/ml) for 15 minutes is analyzed using Western blotting.</w:t>
      </w:r>
    </w:p>
    <w:bookmarkEnd w:id="3"/>
    <w:p w14:paraId="115ECF8A" w14:textId="5C8D7AD7" w:rsidR="00F80820" w:rsidRDefault="00F80820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75612FEA" w14:textId="798A268B" w:rsidR="009744BA" w:rsidRDefault="009744BA" w:rsidP="00553A2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43F5991C" w14:textId="77777777" w:rsidR="009744BA" w:rsidRPr="004E3F00" w:rsidRDefault="009744BA" w:rsidP="00553A2E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5F0EC898" w14:textId="466BC674" w:rsidR="00DB3DF5" w:rsidRPr="00236DF7" w:rsidRDefault="009B2E61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bookmarkStart w:id="4" w:name="_Hlk119047240"/>
      <w:r w:rsidRPr="00236DF7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zh-TW"/>
        </w:rPr>
        <w:t>S</w:t>
      </w:r>
      <w:r w:rsidRPr="00236DF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>upplementary tables</w:t>
      </w:r>
      <w:bookmarkEnd w:id="4"/>
    </w:p>
    <w:p w14:paraId="69B43FB5" w14:textId="46EEA550" w:rsidR="004E3F00" w:rsidRPr="00236DF7" w:rsidRDefault="004E3F00" w:rsidP="004E3F0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</w:t>
      </w:r>
      <w:r w:rsidR="00773815" w:rsidRPr="00236DF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>1</w:t>
      </w:r>
      <w:r w:rsidRPr="0023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236DF7">
        <w:rPr>
          <w:rFonts w:ascii="Times New Roman" w:hAnsi="Times New Roman" w:cs="Times New Roman"/>
          <w:b/>
          <w:sz w:val="24"/>
          <w:szCs w:val="24"/>
        </w:rPr>
        <w:t xml:space="preserve"> Patient data</w:t>
      </w:r>
    </w:p>
    <w:tbl>
      <w:tblPr>
        <w:tblW w:w="74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1400"/>
        <w:gridCol w:w="1200"/>
        <w:gridCol w:w="2000"/>
        <w:gridCol w:w="1600"/>
      </w:tblGrid>
      <w:tr w:rsidR="004E3F00" w:rsidRPr="00236DF7" w14:paraId="35848A96" w14:textId="77777777" w:rsidTr="00D67125">
        <w:trPr>
          <w:trHeight w:val="1108"/>
          <w:jc w:val="center"/>
        </w:trPr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FCE31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Cell type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A199A3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Age (years)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8FF4B5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Sex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AB8C36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Biopsy site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2EBFE4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Duration (years)</w:t>
            </w:r>
          </w:p>
        </w:tc>
      </w:tr>
      <w:tr w:rsidR="004E3F00" w:rsidRPr="00236DF7" w14:paraId="6DFF22E7" w14:textId="77777777" w:rsidTr="00D67125">
        <w:trPr>
          <w:trHeight w:val="504"/>
          <w:jc w:val="center"/>
        </w:trPr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C5609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Keloid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17D20F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E2425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171874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7122415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E3F00" w:rsidRPr="00236DF7" w14:paraId="74E45EFB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EAD99F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K-1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ABA39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6AEE6C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D8A98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Ear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ED5BB7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4E3F00" w:rsidRPr="00236DF7" w14:paraId="566DF8C0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1CCBC6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K-2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C2703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558404E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A7C50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Chest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03D9AF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4E3F00" w:rsidRPr="00236DF7" w14:paraId="63637985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ECB87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K-3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6E7A5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8590B4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12F6FE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Ear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9A3156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4E3F00" w:rsidRPr="00236DF7" w14:paraId="78C171E6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39D5E1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K-4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7CF0E87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D6D193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6C904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Ear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E87446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1.5</w:t>
            </w:r>
          </w:p>
        </w:tc>
      </w:tr>
      <w:tr w:rsidR="004E3F00" w:rsidRPr="00236DF7" w14:paraId="1F38260C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3B87E8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K-5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D992C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3E1427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BFF5CC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Ear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4564C8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4E3F00" w:rsidRPr="00236DF7" w14:paraId="05A42D61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186896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K-6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B710E3E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B3C52D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43C95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Shoulder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8F0AF5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4E3F00" w:rsidRPr="00236DF7" w14:paraId="1378B424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6D8396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K-7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5DBE73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1601B04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F94F1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Chest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5C92C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4E3F00" w:rsidRPr="00236DF7" w14:paraId="33584028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A391B0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K-8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18C0C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EA8D38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C7F38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Chest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D75EAE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4E3F00" w:rsidRPr="00236DF7" w14:paraId="2620FE4C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A21D9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Control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56FD21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39C6D0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8CDBB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D630F6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E3F00" w:rsidRPr="00236DF7" w14:paraId="6D321816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AC8748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N-1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72B9E2F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F6058E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404C7E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Back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C37A28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--</w:t>
            </w:r>
          </w:p>
        </w:tc>
      </w:tr>
      <w:tr w:rsidR="004E3F00" w:rsidRPr="00236DF7" w14:paraId="6988B85A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D2EFB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N-2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44074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4D895B8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F4AD27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Forearm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A38DEE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--</w:t>
            </w:r>
          </w:p>
        </w:tc>
      </w:tr>
      <w:tr w:rsidR="004E3F00" w:rsidRPr="00236DF7" w14:paraId="6A30755A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154D2E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N-3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3EBA8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28768B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C94F5C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Abdomen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F64136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--</w:t>
            </w:r>
          </w:p>
        </w:tc>
      </w:tr>
      <w:tr w:rsidR="004E3F00" w:rsidRPr="00236DF7" w14:paraId="2CF18DEE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12FB80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N-4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47365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DFD77F5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EFDA9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Upper arm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A235A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--</w:t>
            </w:r>
          </w:p>
        </w:tc>
      </w:tr>
      <w:tr w:rsidR="004E3F00" w:rsidRPr="00236DF7" w14:paraId="1BB65747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DEAEC3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N-5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E35DB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38FC88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0D4ED7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Back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967FE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--</w:t>
            </w:r>
          </w:p>
        </w:tc>
      </w:tr>
      <w:tr w:rsidR="004E3F00" w:rsidRPr="00236DF7" w14:paraId="150749CF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3F10C4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N-6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72FE1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18B0F8C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E0617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Buttock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1084336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--</w:t>
            </w:r>
          </w:p>
        </w:tc>
      </w:tr>
      <w:tr w:rsidR="004E3F00" w:rsidRPr="00236DF7" w14:paraId="2CA6AE74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A73FD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N-7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4943C5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FB9B18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DCADD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Abdomen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06A9A3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--</w:t>
            </w:r>
          </w:p>
        </w:tc>
      </w:tr>
      <w:tr w:rsidR="004E3F00" w:rsidRPr="00236DF7" w14:paraId="61C33A8E" w14:textId="77777777" w:rsidTr="00D67125">
        <w:trPr>
          <w:trHeight w:val="240"/>
          <w:jc w:val="center"/>
        </w:trPr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7F629F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N-8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F7365E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CED8E5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Male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7B53EF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Shoulder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4FE2F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--</w:t>
            </w:r>
          </w:p>
        </w:tc>
      </w:tr>
    </w:tbl>
    <w:p w14:paraId="730C46C6" w14:textId="5D9740D5" w:rsidR="004E3F00" w:rsidRDefault="004E3F00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hd w:val="clear" w:color="auto" w:fill="FFFFFF"/>
        </w:rPr>
      </w:pPr>
    </w:p>
    <w:p w14:paraId="0E9F16AF" w14:textId="77777777" w:rsidR="00B60F8B" w:rsidRPr="004E3F00" w:rsidRDefault="00B60F8B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hd w:val="clear" w:color="auto" w:fill="FFFFFF"/>
        </w:rPr>
      </w:pPr>
    </w:p>
    <w:p w14:paraId="3904059A" w14:textId="220C795B" w:rsidR="004E3F00" w:rsidRPr="00236DF7" w:rsidRDefault="00DB3DF5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23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773815" w:rsidRPr="00236DF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>2</w:t>
      </w:r>
      <w:r w:rsidRPr="0023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236DF7">
        <w:rPr>
          <w:rFonts w:ascii="Times New Roman" w:hAnsi="Times New Roman" w:cs="Times New Roman"/>
          <w:b/>
          <w:sz w:val="24"/>
          <w:szCs w:val="24"/>
        </w:rPr>
        <w:t xml:space="preserve"> Primers for </w:t>
      </w:r>
      <w:r w:rsidRPr="00236DF7">
        <w:rPr>
          <w:rStyle w:val="ab"/>
          <w:rFonts w:ascii="Times New Roman" w:eastAsia="華康POP1體W9(P)" w:hAnsi="Times New Roman" w:cs="Times New Roman"/>
          <w:b/>
          <w:i w:val="0"/>
          <w:color w:val="000000" w:themeColor="text1"/>
          <w:sz w:val="24"/>
          <w:szCs w:val="24"/>
          <w:shd w:val="clear" w:color="auto" w:fill="FFFFFF"/>
        </w:rPr>
        <w:t>RT-qPCR</w:t>
      </w:r>
    </w:p>
    <w:tbl>
      <w:tblPr>
        <w:tblW w:w="91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0"/>
        <w:gridCol w:w="1300"/>
        <w:gridCol w:w="1480"/>
        <w:gridCol w:w="4656"/>
      </w:tblGrid>
      <w:tr w:rsidR="00DB3DF5" w:rsidRPr="00236DF7" w14:paraId="29761700" w14:textId="77777777" w:rsidTr="00DB3DF5">
        <w:trPr>
          <w:trHeight w:val="330"/>
        </w:trPr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EEA43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Gene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DBB78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Species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DCE18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Primer type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87751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Seqence</w:t>
            </w:r>
            <w:proofErr w:type="spellEnd"/>
          </w:p>
        </w:tc>
      </w:tr>
      <w:tr w:rsidR="00DB3DF5" w:rsidRPr="00236DF7" w14:paraId="01FBF181" w14:textId="77777777" w:rsidTr="00DB3DF5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13CC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  <w:t>CD248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46D0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human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5AE6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Forward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1262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AGTGTTATTGTAGCGAGGGACA</w:t>
            </w:r>
          </w:p>
        </w:tc>
      </w:tr>
      <w:tr w:rsidR="00DB3DF5" w:rsidRPr="00236DF7" w14:paraId="5B4B886F" w14:textId="77777777" w:rsidTr="00DB3DF5">
        <w:trPr>
          <w:trHeight w:val="330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C824F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FDD22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0FF5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Reverse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0318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CCTCTGGGAAGCTCGGTCTA</w:t>
            </w:r>
          </w:p>
        </w:tc>
      </w:tr>
      <w:tr w:rsidR="00DB3DF5" w:rsidRPr="00236DF7" w14:paraId="48103A93" w14:textId="77777777" w:rsidTr="00DB3DF5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E68F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  <w:t>GAPDH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ECCB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human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F081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Forward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46A7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AGGTCATCCCTGAGCTGAACGG</w:t>
            </w:r>
          </w:p>
        </w:tc>
      </w:tr>
      <w:tr w:rsidR="00DB3DF5" w:rsidRPr="00236DF7" w14:paraId="323C55FC" w14:textId="77777777" w:rsidTr="00DB3DF5">
        <w:trPr>
          <w:trHeight w:val="330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4054D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C2406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FE34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Reverse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ECD3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CGCCTGCTTCACCACCTTCTTG</w:t>
            </w:r>
          </w:p>
        </w:tc>
      </w:tr>
      <w:tr w:rsidR="00DB3DF5" w:rsidRPr="00236DF7" w14:paraId="2BD7E8D5" w14:textId="77777777" w:rsidTr="00DB3DF5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7DA3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  <w:t>COL1A1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AEEE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human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BCB3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Forward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E982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GAGGGCCAAGACGAAGACATC</w:t>
            </w:r>
          </w:p>
        </w:tc>
      </w:tr>
      <w:tr w:rsidR="00DB3DF5" w:rsidRPr="00236DF7" w14:paraId="4CA0D643" w14:textId="77777777" w:rsidTr="00DB3DF5">
        <w:trPr>
          <w:trHeight w:val="330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C0D98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24E5F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574B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Reverse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CEB5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CAGATCACGTCATCGCACAAC</w:t>
            </w:r>
          </w:p>
        </w:tc>
      </w:tr>
      <w:tr w:rsidR="00DB3DF5" w:rsidRPr="00236DF7" w14:paraId="438D0766" w14:textId="77777777" w:rsidTr="00DB3DF5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A061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  <w:t>COL3A1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937C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human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EB9D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Forward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D1A2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GGAGCTGGCTACTTCTCGC</w:t>
            </w:r>
          </w:p>
        </w:tc>
      </w:tr>
      <w:tr w:rsidR="00DB3DF5" w:rsidRPr="00236DF7" w14:paraId="7ABFA9B9" w14:textId="77777777" w:rsidTr="00DB3DF5">
        <w:trPr>
          <w:trHeight w:val="330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19BD7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43B07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7706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Reverse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0836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GGGAACATCCTCCTTCAACAG</w:t>
            </w:r>
          </w:p>
        </w:tc>
      </w:tr>
      <w:tr w:rsidR="00DB3DF5" w:rsidRPr="00236DF7" w14:paraId="3FF60617" w14:textId="77777777" w:rsidTr="00DB3DF5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218F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  <w:t>TGFBR1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39FF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human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DDAE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Forward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215F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CACAGAGTGGGAACAAAAAGGT</w:t>
            </w:r>
          </w:p>
        </w:tc>
      </w:tr>
      <w:tr w:rsidR="00DB3DF5" w:rsidRPr="00236DF7" w14:paraId="3CD9B4E3" w14:textId="77777777" w:rsidTr="00DB3DF5">
        <w:trPr>
          <w:trHeight w:val="330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46C42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9F9E4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7878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Reverse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68DD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CCAATGGAACATCGTCGAGCA</w:t>
            </w:r>
          </w:p>
        </w:tc>
      </w:tr>
      <w:tr w:rsidR="00DB3DF5" w:rsidRPr="00236DF7" w14:paraId="65DF1EA9" w14:textId="77777777" w:rsidTr="00DB3DF5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30B3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  <w:t>TGFBR2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FA66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human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FDD0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Forward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D77A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AAGATGACCGCTCTGACATCA</w:t>
            </w:r>
          </w:p>
        </w:tc>
      </w:tr>
      <w:tr w:rsidR="00DB3DF5" w:rsidRPr="00236DF7" w14:paraId="7E3B5109" w14:textId="77777777" w:rsidTr="00DB3DF5">
        <w:trPr>
          <w:trHeight w:val="330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83434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77D91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F2E0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Reverse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54FE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CTTATAGACCTCAGCAAAGCGA</w:t>
            </w:r>
          </w:p>
        </w:tc>
      </w:tr>
      <w:tr w:rsidR="00DB3DF5" w:rsidRPr="00236DF7" w14:paraId="5F8F6A8F" w14:textId="77777777" w:rsidTr="00DB3DF5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D263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  <w:t>Col1a1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ED37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mouse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3B3C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Forward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47FB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CAGTCGATTCACCTACAGCACG</w:t>
            </w:r>
          </w:p>
        </w:tc>
      </w:tr>
      <w:tr w:rsidR="00DB3DF5" w:rsidRPr="00236DF7" w14:paraId="6FA7E0F1" w14:textId="77777777" w:rsidTr="00DB3DF5">
        <w:trPr>
          <w:trHeight w:val="330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7CBE4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59870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B36A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Reverse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C23A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GGGATGGAGGGAGTTTACACG</w:t>
            </w:r>
          </w:p>
        </w:tc>
      </w:tr>
      <w:tr w:rsidR="00DB3DF5" w:rsidRPr="00236DF7" w14:paraId="65C289C4" w14:textId="77777777" w:rsidTr="00DB3DF5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6E65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  <w:t>Col3a1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E171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mouse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BA91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Forward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12BC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GTTCTAGAGGATGGCTGTACTAAACACA</w:t>
            </w:r>
          </w:p>
        </w:tc>
      </w:tr>
      <w:tr w:rsidR="00DB3DF5" w:rsidRPr="00236DF7" w14:paraId="452DC23B" w14:textId="77777777" w:rsidTr="00DB3DF5">
        <w:trPr>
          <w:trHeight w:val="330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C0B60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D66A5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C30D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Reverse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8DFC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TTGCCTTGCGTGTTTGATATTC</w:t>
            </w:r>
          </w:p>
        </w:tc>
      </w:tr>
      <w:tr w:rsidR="00DB3DF5" w:rsidRPr="00236DF7" w14:paraId="5911E04A" w14:textId="77777777" w:rsidTr="00DB3DF5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286E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  <w:t>Fn1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B305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mouse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7CFD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Forward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DC43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TGCACAACCAATGAAGGGG</w:t>
            </w:r>
          </w:p>
        </w:tc>
      </w:tr>
      <w:tr w:rsidR="00DB3DF5" w:rsidRPr="00236DF7" w14:paraId="62E1A87A" w14:textId="77777777" w:rsidTr="00DB3DF5">
        <w:trPr>
          <w:trHeight w:val="330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64A95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7E57C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9819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Reverse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A697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ATCTCGAAGCTGCGAGTAGG</w:t>
            </w:r>
          </w:p>
        </w:tc>
      </w:tr>
      <w:tr w:rsidR="00DB3DF5" w:rsidRPr="00236DF7" w14:paraId="7D90352A" w14:textId="77777777" w:rsidTr="00DB3DF5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2973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  <w:t>Acta2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D2D5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mouse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F5BD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Forward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54FC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GCGGGCATCCACGAAACCACCTAT</w:t>
            </w:r>
          </w:p>
        </w:tc>
      </w:tr>
      <w:tr w:rsidR="00DB3DF5" w:rsidRPr="00236DF7" w14:paraId="78A7316F" w14:textId="77777777" w:rsidTr="00DB3DF5">
        <w:trPr>
          <w:trHeight w:val="330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4827F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i/>
                <w:i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F0DE3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AFCD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Reverse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52B7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GCTTTGGGCAGGAATGATTTGGAA</w:t>
            </w:r>
          </w:p>
        </w:tc>
      </w:tr>
      <w:tr w:rsidR="00DB3DF5" w:rsidRPr="00236DF7" w14:paraId="343AF523" w14:textId="77777777" w:rsidTr="00DB3DF5">
        <w:trPr>
          <w:trHeight w:val="330"/>
        </w:trPr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7260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9AE1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6097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32D6" w14:textId="77777777" w:rsidR="00DB3DF5" w:rsidRPr="00236DF7" w:rsidRDefault="00DB3DF5" w:rsidP="00DB3DF5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36DF7">
              <w:rPr>
                <w:rFonts w:ascii="Times New Roman" w:eastAsia="新細明體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　</w:t>
            </w:r>
          </w:p>
        </w:tc>
      </w:tr>
    </w:tbl>
    <w:p w14:paraId="593E970C" w14:textId="38C0988B" w:rsidR="004E3F00" w:rsidRPr="004E3F00" w:rsidRDefault="004E3F00" w:rsidP="004E3F0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hd w:val="clear" w:color="auto" w:fill="FFFFFF"/>
        </w:rPr>
      </w:pPr>
    </w:p>
    <w:p w14:paraId="51358492" w14:textId="16C71F3A" w:rsidR="004E3F00" w:rsidRPr="00236DF7" w:rsidRDefault="004E3F00" w:rsidP="004E3F0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773815" w:rsidRPr="00236DF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  <w:t>3</w:t>
      </w:r>
      <w:r w:rsidRPr="0023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236DF7">
        <w:rPr>
          <w:rFonts w:ascii="Times New Roman" w:hAnsi="Times New Roman" w:cs="Times New Roman"/>
          <w:b/>
          <w:sz w:val="24"/>
          <w:szCs w:val="24"/>
        </w:rPr>
        <w:t xml:space="preserve"> Antibodies</w:t>
      </w:r>
    </w:p>
    <w:tbl>
      <w:tblPr>
        <w:tblStyle w:val="a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851"/>
        <w:gridCol w:w="1134"/>
        <w:gridCol w:w="1166"/>
      </w:tblGrid>
      <w:tr w:rsidR="004E3F00" w:rsidRPr="00236DF7" w14:paraId="7C73E920" w14:textId="77777777" w:rsidTr="00D67125">
        <w:trPr>
          <w:jc w:val="center"/>
        </w:trPr>
        <w:tc>
          <w:tcPr>
            <w:tcW w:w="2802" w:type="dxa"/>
            <w:vMerge w:val="restart"/>
          </w:tcPr>
          <w:p w14:paraId="0D2BAD6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Primary antibody,</w:t>
            </w:r>
          </w:p>
          <w:p w14:paraId="5FA741FF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Company (Product catalog number)</w:t>
            </w:r>
          </w:p>
        </w:tc>
        <w:tc>
          <w:tcPr>
            <w:tcW w:w="2409" w:type="dxa"/>
            <w:vMerge w:val="restart"/>
          </w:tcPr>
          <w:p w14:paraId="2E9BB2B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Primary Ab raised species, isotype, concentration</w:t>
            </w:r>
          </w:p>
        </w:tc>
        <w:tc>
          <w:tcPr>
            <w:tcW w:w="851" w:type="dxa"/>
            <w:vMerge w:val="restart"/>
          </w:tcPr>
          <w:p w14:paraId="262429F1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MW</w:t>
            </w:r>
          </w:p>
          <w:p w14:paraId="5469C80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 w:rsidRPr="00236DF7">
              <w:rPr>
                <w:rFonts w:ascii="Times New Roman" w:hAnsi="Times New Roman" w:cs="Times New Roman"/>
                <w:szCs w:val="24"/>
              </w:rPr>
              <w:t>kD</w:t>
            </w:r>
            <w:proofErr w:type="spellEnd"/>
            <w:r w:rsidRPr="00236DF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300" w:type="dxa"/>
            <w:gridSpan w:val="2"/>
          </w:tcPr>
          <w:p w14:paraId="792ADD2C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Secondary Ab Concentration</w:t>
            </w:r>
          </w:p>
        </w:tc>
      </w:tr>
      <w:tr w:rsidR="004E3F00" w:rsidRPr="00236DF7" w14:paraId="7DAC9073" w14:textId="77777777" w:rsidTr="00D67125">
        <w:trPr>
          <w:jc w:val="center"/>
        </w:trPr>
        <w:tc>
          <w:tcPr>
            <w:tcW w:w="2802" w:type="dxa"/>
            <w:vMerge/>
          </w:tcPr>
          <w:p w14:paraId="05C3727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9" w:type="dxa"/>
            <w:vMerge/>
          </w:tcPr>
          <w:p w14:paraId="360B83E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vMerge/>
          </w:tcPr>
          <w:p w14:paraId="72D0A0C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48B55E18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WB</w:t>
            </w:r>
          </w:p>
        </w:tc>
        <w:tc>
          <w:tcPr>
            <w:tcW w:w="1166" w:type="dxa"/>
          </w:tcPr>
          <w:p w14:paraId="70E78A2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IHC/ICC</w:t>
            </w:r>
          </w:p>
        </w:tc>
      </w:tr>
      <w:tr w:rsidR="004E3F00" w:rsidRPr="00236DF7" w14:paraId="5BCA27F5" w14:textId="77777777" w:rsidTr="00D67125">
        <w:trPr>
          <w:jc w:val="center"/>
        </w:trPr>
        <w:tc>
          <w:tcPr>
            <w:tcW w:w="2802" w:type="dxa"/>
          </w:tcPr>
          <w:p w14:paraId="602E7D4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TEM1/CD248</w:t>
            </w:r>
          </w:p>
          <w:p w14:paraId="72898747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36DF7">
              <w:rPr>
                <w:rFonts w:ascii="Times New Roman" w:hAnsi="Times New Roman" w:cs="Times New Roman"/>
                <w:szCs w:val="24"/>
              </w:rPr>
              <w:t>Proteintech</w:t>
            </w:r>
            <w:proofErr w:type="spellEnd"/>
            <w:r w:rsidRPr="00236DF7">
              <w:rPr>
                <w:rFonts w:ascii="Times New Roman" w:hAnsi="Times New Roman" w:cs="Times New Roman"/>
                <w:szCs w:val="24"/>
              </w:rPr>
              <w:t xml:space="preserve"> (18160-1-AP)</w:t>
            </w:r>
          </w:p>
        </w:tc>
        <w:tc>
          <w:tcPr>
            <w:tcW w:w="2409" w:type="dxa"/>
          </w:tcPr>
          <w:p w14:paraId="21179140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Rabbit, IgG</w:t>
            </w:r>
          </w:p>
          <w:p w14:paraId="202C11CE" w14:textId="1C5213ED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(WB 1:4000</w:t>
            </w:r>
            <w:r w:rsidR="000D388E" w:rsidRPr="00236DF7">
              <w:rPr>
                <w:rFonts w:ascii="Times New Roman" w:hAnsi="Times New Roman" w:cs="Times New Roman"/>
                <w:szCs w:val="24"/>
              </w:rPr>
              <w:t>; ICC 1:100</w:t>
            </w:r>
            <w:r w:rsidRPr="00236DF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</w:tcPr>
          <w:p w14:paraId="55B3BF3C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165</w:t>
            </w:r>
          </w:p>
        </w:tc>
        <w:tc>
          <w:tcPr>
            <w:tcW w:w="1134" w:type="dxa"/>
          </w:tcPr>
          <w:p w14:paraId="6BBC51DC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1:4000</w:t>
            </w:r>
          </w:p>
        </w:tc>
        <w:tc>
          <w:tcPr>
            <w:tcW w:w="1166" w:type="dxa"/>
          </w:tcPr>
          <w:p w14:paraId="329D68CC" w14:textId="3667A400" w:rsidR="004E3F00" w:rsidRPr="00236DF7" w:rsidRDefault="000D388E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1:200</w:t>
            </w:r>
          </w:p>
        </w:tc>
      </w:tr>
      <w:tr w:rsidR="004E3F00" w:rsidRPr="00236DF7" w14:paraId="4EDC1B80" w14:textId="77777777" w:rsidTr="00D67125">
        <w:trPr>
          <w:jc w:val="center"/>
        </w:trPr>
        <w:tc>
          <w:tcPr>
            <w:tcW w:w="2802" w:type="dxa"/>
          </w:tcPr>
          <w:p w14:paraId="756BD7A3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TEM1/CD248</w:t>
            </w:r>
          </w:p>
          <w:p w14:paraId="453C8F2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Atlas Antibodie</w:t>
            </w:r>
            <w:r w:rsidRPr="00236DF7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s (HPA051856)</w:t>
            </w:r>
          </w:p>
        </w:tc>
        <w:tc>
          <w:tcPr>
            <w:tcW w:w="2409" w:type="dxa"/>
          </w:tcPr>
          <w:p w14:paraId="3F4CF6F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Rabbit, IgG</w:t>
            </w:r>
          </w:p>
          <w:p w14:paraId="06ABC1E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(ICC, IHC, IF 1:100)</w:t>
            </w:r>
          </w:p>
        </w:tc>
        <w:tc>
          <w:tcPr>
            <w:tcW w:w="851" w:type="dxa"/>
          </w:tcPr>
          <w:p w14:paraId="063B19D5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</w:tcPr>
          <w:p w14:paraId="245AC278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66" w:type="dxa"/>
          </w:tcPr>
          <w:p w14:paraId="48E33103" w14:textId="2AF70723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</w:t>
            </w:r>
            <w:r w:rsidR="000D388E" w:rsidRPr="00236DF7">
              <w:rPr>
                <w:rFonts w:ascii="Times New Roman" w:hAnsi="Times New Roman" w:cs="Times New Roman"/>
                <w:szCs w:val="24"/>
              </w:rPr>
              <w:t>2</w:t>
            </w:r>
            <w:r w:rsidRPr="00236DF7">
              <w:rPr>
                <w:rFonts w:ascii="Times New Roman" w:hAnsi="Times New Roman" w:cs="Times New Roman"/>
                <w:szCs w:val="24"/>
              </w:rPr>
              <w:t>00</w:t>
            </w:r>
          </w:p>
        </w:tc>
      </w:tr>
      <w:tr w:rsidR="004E3F00" w:rsidRPr="00236DF7" w14:paraId="228142C0" w14:textId="77777777" w:rsidTr="00D67125">
        <w:trPr>
          <w:jc w:val="center"/>
        </w:trPr>
        <w:tc>
          <w:tcPr>
            <w:tcW w:w="2802" w:type="dxa"/>
          </w:tcPr>
          <w:p w14:paraId="6D17EE6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GAPDH</w:t>
            </w:r>
          </w:p>
          <w:p w14:paraId="4A224E7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Santa Cruz (sc-32233)</w:t>
            </w:r>
          </w:p>
        </w:tc>
        <w:tc>
          <w:tcPr>
            <w:tcW w:w="2409" w:type="dxa"/>
          </w:tcPr>
          <w:p w14:paraId="212841A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Mouse, IgG</w:t>
            </w:r>
          </w:p>
          <w:p w14:paraId="206BA67F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(WB 1:5000)</w:t>
            </w:r>
          </w:p>
        </w:tc>
        <w:tc>
          <w:tcPr>
            <w:tcW w:w="851" w:type="dxa"/>
          </w:tcPr>
          <w:p w14:paraId="5CDF0F28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134" w:type="dxa"/>
          </w:tcPr>
          <w:p w14:paraId="7455542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1:4000</w:t>
            </w:r>
          </w:p>
        </w:tc>
        <w:tc>
          <w:tcPr>
            <w:tcW w:w="1166" w:type="dxa"/>
          </w:tcPr>
          <w:p w14:paraId="08899E0E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E3F00" w:rsidRPr="00236DF7" w14:paraId="12F3C91A" w14:textId="77777777" w:rsidTr="00D67125">
        <w:trPr>
          <w:jc w:val="center"/>
        </w:trPr>
        <w:tc>
          <w:tcPr>
            <w:tcW w:w="2802" w:type="dxa"/>
          </w:tcPr>
          <w:p w14:paraId="53EA740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 xml:space="preserve">β-actin </w:t>
            </w:r>
          </w:p>
          <w:p w14:paraId="6472E851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Santa Cruz (sc-47778)</w:t>
            </w:r>
          </w:p>
        </w:tc>
        <w:tc>
          <w:tcPr>
            <w:tcW w:w="2409" w:type="dxa"/>
          </w:tcPr>
          <w:p w14:paraId="27476436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Mouse, IgG</w:t>
            </w:r>
          </w:p>
          <w:p w14:paraId="78DC3DF6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(WB 1:2000)</w:t>
            </w:r>
          </w:p>
        </w:tc>
        <w:tc>
          <w:tcPr>
            <w:tcW w:w="851" w:type="dxa"/>
          </w:tcPr>
          <w:p w14:paraId="3441F81C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1134" w:type="dxa"/>
          </w:tcPr>
          <w:p w14:paraId="61D819D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1:4000</w:t>
            </w:r>
          </w:p>
        </w:tc>
        <w:tc>
          <w:tcPr>
            <w:tcW w:w="1166" w:type="dxa"/>
          </w:tcPr>
          <w:p w14:paraId="3A636A5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E3F00" w:rsidRPr="00236DF7" w14:paraId="5F45F06F" w14:textId="77777777" w:rsidTr="00D67125">
        <w:trPr>
          <w:jc w:val="center"/>
        </w:trPr>
        <w:tc>
          <w:tcPr>
            <w:tcW w:w="2802" w:type="dxa"/>
          </w:tcPr>
          <w:p w14:paraId="2D76AC15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 xml:space="preserve">p-ERK </w:t>
            </w:r>
          </w:p>
          <w:p w14:paraId="3CB47FF7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Santa Cruz (sc-7383)</w:t>
            </w:r>
          </w:p>
        </w:tc>
        <w:tc>
          <w:tcPr>
            <w:tcW w:w="2409" w:type="dxa"/>
          </w:tcPr>
          <w:p w14:paraId="739DF481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Mouse, IgG</w:t>
            </w:r>
          </w:p>
          <w:p w14:paraId="0DB9E78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(WB 1:1000)</w:t>
            </w:r>
          </w:p>
        </w:tc>
        <w:tc>
          <w:tcPr>
            <w:tcW w:w="851" w:type="dxa"/>
          </w:tcPr>
          <w:p w14:paraId="2FF43130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42/44</w:t>
            </w:r>
          </w:p>
        </w:tc>
        <w:tc>
          <w:tcPr>
            <w:tcW w:w="1134" w:type="dxa"/>
          </w:tcPr>
          <w:p w14:paraId="460FBDA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1:4000</w:t>
            </w:r>
          </w:p>
        </w:tc>
        <w:tc>
          <w:tcPr>
            <w:tcW w:w="1166" w:type="dxa"/>
          </w:tcPr>
          <w:p w14:paraId="64EC7B60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E3F00" w:rsidRPr="00236DF7" w14:paraId="78FA982E" w14:textId="77777777" w:rsidTr="00D67125">
        <w:trPr>
          <w:jc w:val="center"/>
        </w:trPr>
        <w:tc>
          <w:tcPr>
            <w:tcW w:w="2802" w:type="dxa"/>
          </w:tcPr>
          <w:p w14:paraId="1925B50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 xml:space="preserve">ERK </w:t>
            </w:r>
          </w:p>
          <w:p w14:paraId="569DC9A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Santa Cruz (sc-94)</w:t>
            </w:r>
          </w:p>
        </w:tc>
        <w:tc>
          <w:tcPr>
            <w:tcW w:w="2409" w:type="dxa"/>
          </w:tcPr>
          <w:p w14:paraId="7E4E8AF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Rabbit, IgG</w:t>
            </w:r>
          </w:p>
          <w:p w14:paraId="2635605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(WB 1:10000)</w:t>
            </w:r>
          </w:p>
        </w:tc>
        <w:tc>
          <w:tcPr>
            <w:tcW w:w="851" w:type="dxa"/>
          </w:tcPr>
          <w:p w14:paraId="68BE08A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42/44</w:t>
            </w:r>
          </w:p>
        </w:tc>
        <w:tc>
          <w:tcPr>
            <w:tcW w:w="1134" w:type="dxa"/>
          </w:tcPr>
          <w:p w14:paraId="5D5FC696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1:4000</w:t>
            </w:r>
          </w:p>
        </w:tc>
        <w:tc>
          <w:tcPr>
            <w:tcW w:w="1166" w:type="dxa"/>
          </w:tcPr>
          <w:p w14:paraId="3E525E5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E3F00" w:rsidRPr="00236DF7" w14:paraId="5843AA23" w14:textId="77777777" w:rsidTr="00D67125">
        <w:trPr>
          <w:jc w:val="center"/>
        </w:trPr>
        <w:tc>
          <w:tcPr>
            <w:tcW w:w="2802" w:type="dxa"/>
          </w:tcPr>
          <w:p w14:paraId="40AD15B8" w14:textId="530D7DF8" w:rsidR="004E3F00" w:rsidRPr="00236DF7" w:rsidRDefault="004E3F00" w:rsidP="00D67125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236DF7">
              <w:rPr>
                <w:rFonts w:ascii="Times New Roman" w:eastAsia="新細明體" w:hAnsi="Times New Roman" w:cs="Times New Roman"/>
                <w:szCs w:val="24"/>
              </w:rPr>
              <w:t>p-</w:t>
            </w:r>
            <w:r w:rsidR="00BF6FC0" w:rsidRPr="00236DF7">
              <w:rPr>
                <w:rFonts w:ascii="Times New Roman" w:hAnsi="Times New Roman" w:cs="Times New Roman"/>
                <w:szCs w:val="24"/>
              </w:rPr>
              <w:t xml:space="preserve"> SMAD</w:t>
            </w:r>
            <w:r w:rsidRPr="00236DF7">
              <w:rPr>
                <w:rFonts w:ascii="Times New Roman" w:eastAsia="新細明體" w:hAnsi="Times New Roman" w:cs="Times New Roman"/>
                <w:szCs w:val="24"/>
              </w:rPr>
              <w:t>2</w:t>
            </w:r>
          </w:p>
          <w:p w14:paraId="4B271B2B" w14:textId="77777777" w:rsidR="004E3F00" w:rsidRPr="00236DF7" w:rsidRDefault="004E3F00" w:rsidP="00D67125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eastAsia="新細明體" w:hAnsi="Times New Roman" w:cs="Times New Roman"/>
                <w:szCs w:val="24"/>
              </w:rPr>
              <w:lastRenderedPageBreak/>
              <w:t>Cell signaling (8828S)</w:t>
            </w:r>
          </w:p>
        </w:tc>
        <w:tc>
          <w:tcPr>
            <w:tcW w:w="2409" w:type="dxa"/>
          </w:tcPr>
          <w:p w14:paraId="364A2CF8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lastRenderedPageBreak/>
              <w:t>Rabbit, IgG</w:t>
            </w:r>
          </w:p>
          <w:p w14:paraId="56ABF298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lastRenderedPageBreak/>
              <w:t xml:space="preserve">(WB </w:t>
            </w:r>
            <w:r w:rsidRPr="00236DF7">
              <w:rPr>
                <w:rFonts w:ascii="Times New Roman" w:eastAsia="新細明體" w:hAnsi="Times New Roman" w:cs="Times New Roman"/>
                <w:szCs w:val="24"/>
              </w:rPr>
              <w:t>1</w:t>
            </w:r>
            <w:r w:rsidRPr="00236DF7">
              <w:rPr>
                <w:rFonts w:ascii="Times New Roman" w:hAnsi="Times New Roman" w:cs="Times New Roman"/>
                <w:szCs w:val="24"/>
              </w:rPr>
              <w:t>:</w:t>
            </w:r>
            <w:r w:rsidRPr="00236DF7">
              <w:rPr>
                <w:rFonts w:ascii="Times New Roman" w:eastAsia="新細明體" w:hAnsi="Times New Roman" w:cs="Times New Roman"/>
                <w:szCs w:val="24"/>
              </w:rPr>
              <w:t>1000</w:t>
            </w:r>
            <w:r w:rsidRPr="00236DF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</w:tcPr>
          <w:p w14:paraId="1D869C85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lastRenderedPageBreak/>
              <w:t>60</w:t>
            </w:r>
          </w:p>
        </w:tc>
        <w:tc>
          <w:tcPr>
            <w:tcW w:w="1134" w:type="dxa"/>
          </w:tcPr>
          <w:p w14:paraId="502F51F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1:4000</w:t>
            </w:r>
          </w:p>
        </w:tc>
        <w:tc>
          <w:tcPr>
            <w:tcW w:w="1166" w:type="dxa"/>
          </w:tcPr>
          <w:p w14:paraId="42692F2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E3F00" w:rsidRPr="00236DF7" w14:paraId="07A55C72" w14:textId="77777777" w:rsidTr="00D67125">
        <w:trPr>
          <w:jc w:val="center"/>
        </w:trPr>
        <w:tc>
          <w:tcPr>
            <w:tcW w:w="2802" w:type="dxa"/>
          </w:tcPr>
          <w:p w14:paraId="36E2E3EC" w14:textId="0788F7FA" w:rsidR="004E3F00" w:rsidRPr="00236DF7" w:rsidRDefault="00BF6FC0" w:rsidP="00D67125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SMAD</w:t>
            </w:r>
            <w:r w:rsidR="004E3F00" w:rsidRPr="00236DF7">
              <w:rPr>
                <w:rFonts w:ascii="Times New Roman" w:eastAsia="新細明體" w:hAnsi="Times New Roman" w:cs="Times New Roman"/>
                <w:szCs w:val="24"/>
              </w:rPr>
              <w:t>2/3</w:t>
            </w:r>
          </w:p>
          <w:p w14:paraId="394E9B18" w14:textId="77777777" w:rsidR="004E3F00" w:rsidRPr="00236DF7" w:rsidRDefault="004E3F00" w:rsidP="00D67125">
            <w:pPr>
              <w:tabs>
                <w:tab w:val="left" w:pos="360"/>
              </w:tabs>
              <w:spacing w:line="480" w:lineRule="auto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Santa Cruz</w:t>
            </w:r>
            <w:r w:rsidRPr="00236DF7">
              <w:rPr>
                <w:rFonts w:ascii="Times New Roman" w:eastAsia="新細明體" w:hAnsi="Times New Roman" w:cs="Times New Roman"/>
                <w:szCs w:val="24"/>
              </w:rPr>
              <w:t xml:space="preserve"> (sc-133098)</w:t>
            </w:r>
          </w:p>
        </w:tc>
        <w:tc>
          <w:tcPr>
            <w:tcW w:w="2409" w:type="dxa"/>
          </w:tcPr>
          <w:p w14:paraId="17A0B0B4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Mouse, IgG</w:t>
            </w:r>
          </w:p>
          <w:p w14:paraId="0AA799B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 xml:space="preserve">(WB </w:t>
            </w:r>
            <w:r w:rsidRPr="00236DF7">
              <w:rPr>
                <w:rFonts w:ascii="Times New Roman" w:eastAsia="新細明體" w:hAnsi="Times New Roman" w:cs="Times New Roman"/>
                <w:szCs w:val="24"/>
              </w:rPr>
              <w:t>1</w:t>
            </w:r>
            <w:r w:rsidRPr="00236DF7">
              <w:rPr>
                <w:rFonts w:ascii="Times New Roman" w:hAnsi="Times New Roman" w:cs="Times New Roman"/>
                <w:szCs w:val="24"/>
              </w:rPr>
              <w:t>:</w:t>
            </w:r>
            <w:r w:rsidRPr="00236DF7">
              <w:rPr>
                <w:rFonts w:ascii="Times New Roman" w:eastAsia="新細明體" w:hAnsi="Times New Roman" w:cs="Times New Roman"/>
                <w:szCs w:val="24"/>
              </w:rPr>
              <w:t>1000; ICC 1:50</w:t>
            </w:r>
            <w:r w:rsidRPr="00236DF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</w:tcPr>
          <w:p w14:paraId="5AC107C0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134" w:type="dxa"/>
          </w:tcPr>
          <w:p w14:paraId="3A533DC5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1:4000</w:t>
            </w:r>
          </w:p>
        </w:tc>
        <w:tc>
          <w:tcPr>
            <w:tcW w:w="1166" w:type="dxa"/>
          </w:tcPr>
          <w:p w14:paraId="2675936C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1:200</w:t>
            </w:r>
          </w:p>
        </w:tc>
      </w:tr>
      <w:tr w:rsidR="004E3F00" w:rsidRPr="00236DF7" w14:paraId="30E0BC25" w14:textId="77777777" w:rsidTr="00D67125">
        <w:trPr>
          <w:jc w:val="center"/>
        </w:trPr>
        <w:tc>
          <w:tcPr>
            <w:tcW w:w="2802" w:type="dxa"/>
          </w:tcPr>
          <w:p w14:paraId="09F021C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COL1A1</w:t>
            </w:r>
          </w:p>
          <w:p w14:paraId="5C4BB850" w14:textId="382AD5EC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Santa Cruz (</w:t>
            </w:r>
            <w:r w:rsidR="00AE0BC8" w:rsidRPr="00236DF7">
              <w:rPr>
                <w:rFonts w:ascii="Times New Roman" w:hAnsi="Times New Roman" w:cs="Times New Roman"/>
                <w:color w:val="000000" w:themeColor="text1"/>
                <w:szCs w:val="24"/>
              </w:rPr>
              <w:t>sc-293182</w:t>
            </w: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2409" w:type="dxa"/>
          </w:tcPr>
          <w:p w14:paraId="5FEAAEA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Mouse, IgG</w:t>
            </w:r>
          </w:p>
          <w:p w14:paraId="493C05F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(IF 1:20)</w:t>
            </w:r>
          </w:p>
        </w:tc>
        <w:tc>
          <w:tcPr>
            <w:tcW w:w="851" w:type="dxa"/>
          </w:tcPr>
          <w:p w14:paraId="1EBE2D93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00E72D8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66" w:type="dxa"/>
          </w:tcPr>
          <w:p w14:paraId="3FC9842E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1:200</w:t>
            </w:r>
          </w:p>
        </w:tc>
      </w:tr>
      <w:tr w:rsidR="004E3F00" w:rsidRPr="00236DF7" w14:paraId="72DE0645" w14:textId="77777777" w:rsidTr="00D67125">
        <w:trPr>
          <w:jc w:val="center"/>
        </w:trPr>
        <w:tc>
          <w:tcPr>
            <w:tcW w:w="2802" w:type="dxa"/>
          </w:tcPr>
          <w:p w14:paraId="389E97CE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236DF7">
              <w:rPr>
                <w:rFonts w:ascii="Times New Roman" w:eastAsia="標楷體" w:hAnsi="Times New Roman" w:cs="Times New Roman"/>
                <w:color w:val="000000"/>
                <w:szCs w:val="24"/>
              </w:rPr>
              <w:t>FN1</w:t>
            </w:r>
          </w:p>
          <w:p w14:paraId="373294C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Santa Cruz</w:t>
            </w:r>
            <w:r w:rsidRPr="00236DF7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(sc-8422)</w:t>
            </w:r>
          </w:p>
        </w:tc>
        <w:tc>
          <w:tcPr>
            <w:tcW w:w="2409" w:type="dxa"/>
          </w:tcPr>
          <w:p w14:paraId="2A834395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Mouse, IgG</w:t>
            </w:r>
          </w:p>
          <w:p w14:paraId="08C46D1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(WB 1:1000; IF 1:20)</w:t>
            </w:r>
          </w:p>
        </w:tc>
        <w:tc>
          <w:tcPr>
            <w:tcW w:w="851" w:type="dxa"/>
          </w:tcPr>
          <w:p w14:paraId="7298F905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210</w:t>
            </w:r>
          </w:p>
        </w:tc>
        <w:tc>
          <w:tcPr>
            <w:tcW w:w="1134" w:type="dxa"/>
          </w:tcPr>
          <w:p w14:paraId="71961878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1:4000</w:t>
            </w:r>
          </w:p>
        </w:tc>
        <w:tc>
          <w:tcPr>
            <w:tcW w:w="1166" w:type="dxa"/>
          </w:tcPr>
          <w:p w14:paraId="2635A3E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1:200</w:t>
            </w:r>
          </w:p>
        </w:tc>
      </w:tr>
      <w:tr w:rsidR="004E3F00" w:rsidRPr="00236DF7" w14:paraId="24EB4F8C" w14:textId="77777777" w:rsidTr="00D67125">
        <w:trPr>
          <w:jc w:val="center"/>
        </w:trPr>
        <w:tc>
          <w:tcPr>
            <w:tcW w:w="2802" w:type="dxa"/>
          </w:tcPr>
          <w:p w14:paraId="069FD871" w14:textId="46F52710" w:rsidR="008F7A8E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36DF7">
              <w:rPr>
                <w:rFonts w:ascii="Times New Roman" w:eastAsia="標楷體" w:hAnsi="Times New Roman" w:cs="Times New Roman"/>
                <w:color w:val="000000"/>
                <w:szCs w:val="24"/>
              </w:rPr>
              <w:t>α-SMA</w:t>
            </w:r>
            <w:r w:rsidRPr="00236DF7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  <w:p w14:paraId="7DE91DA3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Cs w:val="24"/>
              </w:rPr>
              <w:t>Sigma (A2547)</w:t>
            </w:r>
          </w:p>
        </w:tc>
        <w:tc>
          <w:tcPr>
            <w:tcW w:w="2409" w:type="dxa"/>
          </w:tcPr>
          <w:p w14:paraId="7322E1F5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Mouse, IgG</w:t>
            </w:r>
          </w:p>
          <w:p w14:paraId="1C437C00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(IF 1:100)</w:t>
            </w:r>
          </w:p>
        </w:tc>
        <w:tc>
          <w:tcPr>
            <w:tcW w:w="851" w:type="dxa"/>
          </w:tcPr>
          <w:p w14:paraId="63F8D98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5CBECFFC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66" w:type="dxa"/>
          </w:tcPr>
          <w:p w14:paraId="1F3DE79E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1:200</w:t>
            </w:r>
          </w:p>
        </w:tc>
      </w:tr>
      <w:tr w:rsidR="004E3F00" w:rsidRPr="00236DF7" w14:paraId="697F09D1" w14:textId="77777777" w:rsidTr="00D67125">
        <w:trPr>
          <w:jc w:val="center"/>
        </w:trPr>
        <w:tc>
          <w:tcPr>
            <w:tcW w:w="2802" w:type="dxa"/>
          </w:tcPr>
          <w:p w14:paraId="6435303C" w14:textId="77777777" w:rsidR="008F7A8E" w:rsidRPr="00236DF7" w:rsidRDefault="000D388E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 xml:space="preserve">Ubiquitin </w:t>
            </w:r>
          </w:p>
          <w:p w14:paraId="2131C465" w14:textId="49C576CB" w:rsidR="004E3F00" w:rsidRPr="00236DF7" w:rsidRDefault="000D388E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Cell signaling (#3936)</w:t>
            </w:r>
          </w:p>
        </w:tc>
        <w:tc>
          <w:tcPr>
            <w:tcW w:w="2409" w:type="dxa"/>
          </w:tcPr>
          <w:p w14:paraId="1E053535" w14:textId="77777777" w:rsidR="000D388E" w:rsidRPr="00236DF7" w:rsidRDefault="000D388E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 xml:space="preserve">Mouse, IgG </w:t>
            </w:r>
          </w:p>
          <w:p w14:paraId="20C35966" w14:textId="331F8B14" w:rsidR="004E3F00" w:rsidRPr="00236DF7" w:rsidRDefault="000D388E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(WB 1:5000)</w:t>
            </w:r>
          </w:p>
        </w:tc>
        <w:tc>
          <w:tcPr>
            <w:tcW w:w="851" w:type="dxa"/>
          </w:tcPr>
          <w:p w14:paraId="01495595" w14:textId="48861674" w:rsidR="004E3F00" w:rsidRPr="00236DF7" w:rsidRDefault="000D388E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220</w:t>
            </w:r>
          </w:p>
        </w:tc>
        <w:tc>
          <w:tcPr>
            <w:tcW w:w="1134" w:type="dxa"/>
          </w:tcPr>
          <w:p w14:paraId="7564D917" w14:textId="643B2098" w:rsidR="004E3F00" w:rsidRPr="00236DF7" w:rsidRDefault="000D388E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1:4000</w:t>
            </w:r>
          </w:p>
        </w:tc>
        <w:tc>
          <w:tcPr>
            <w:tcW w:w="1166" w:type="dxa"/>
          </w:tcPr>
          <w:p w14:paraId="38E94EC1" w14:textId="1B232476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D388E" w:rsidRPr="00236DF7" w14:paraId="0983AA0E" w14:textId="77777777" w:rsidTr="00D67125">
        <w:trPr>
          <w:jc w:val="center"/>
        </w:trPr>
        <w:tc>
          <w:tcPr>
            <w:tcW w:w="2802" w:type="dxa"/>
          </w:tcPr>
          <w:p w14:paraId="2188CF66" w14:textId="77777777" w:rsidR="008F7A8E" w:rsidRPr="00236DF7" w:rsidRDefault="000D388E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Cyclin D1 </w:t>
            </w:r>
          </w:p>
          <w:p w14:paraId="18E8EED6" w14:textId="18895227" w:rsidR="000D388E" w:rsidRPr="00236DF7" w:rsidDel="000D388E" w:rsidRDefault="008F7A8E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 xml:space="preserve">Cell signaling </w:t>
            </w:r>
            <w:r w:rsidR="000D388E"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(#2978)</w:t>
            </w:r>
          </w:p>
        </w:tc>
        <w:tc>
          <w:tcPr>
            <w:tcW w:w="2409" w:type="dxa"/>
          </w:tcPr>
          <w:p w14:paraId="373E8889" w14:textId="77777777" w:rsidR="000D388E" w:rsidRPr="00236DF7" w:rsidRDefault="000D388E" w:rsidP="000D388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Rabbit, IgG</w:t>
            </w:r>
          </w:p>
          <w:p w14:paraId="3B1F4928" w14:textId="7508D140" w:rsidR="000D388E" w:rsidRPr="00236DF7" w:rsidDel="000D388E" w:rsidRDefault="000D388E" w:rsidP="000D388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(WB 1:5000)</w:t>
            </w:r>
          </w:p>
        </w:tc>
        <w:tc>
          <w:tcPr>
            <w:tcW w:w="851" w:type="dxa"/>
          </w:tcPr>
          <w:p w14:paraId="3A464CF6" w14:textId="3A34A250" w:rsidR="000D388E" w:rsidRPr="00236DF7" w:rsidDel="000D388E" w:rsidRDefault="000D388E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134" w:type="dxa"/>
          </w:tcPr>
          <w:p w14:paraId="36035382" w14:textId="4B5E616D" w:rsidR="000D388E" w:rsidRPr="00236DF7" w:rsidRDefault="000D388E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1:4000</w:t>
            </w:r>
          </w:p>
        </w:tc>
        <w:tc>
          <w:tcPr>
            <w:tcW w:w="1166" w:type="dxa"/>
          </w:tcPr>
          <w:p w14:paraId="38A76969" w14:textId="77777777" w:rsidR="000D388E" w:rsidRPr="00236DF7" w:rsidDel="000D388E" w:rsidRDefault="000D388E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E3F00" w:rsidRPr="00236DF7" w14:paraId="4293FDCE" w14:textId="77777777" w:rsidTr="00D67125">
        <w:trPr>
          <w:jc w:val="center"/>
        </w:trPr>
        <w:tc>
          <w:tcPr>
            <w:tcW w:w="2802" w:type="dxa"/>
          </w:tcPr>
          <w:p w14:paraId="49A8909C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 xml:space="preserve">α-SMA </w:t>
            </w:r>
          </w:p>
          <w:p w14:paraId="62C089E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Abcam (ab5694)</w:t>
            </w:r>
          </w:p>
        </w:tc>
        <w:tc>
          <w:tcPr>
            <w:tcW w:w="2409" w:type="dxa"/>
          </w:tcPr>
          <w:p w14:paraId="0F77964D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Rabbit, IgG</w:t>
            </w:r>
          </w:p>
          <w:p w14:paraId="79CDB59A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(WB 1:5000)</w:t>
            </w:r>
          </w:p>
        </w:tc>
        <w:tc>
          <w:tcPr>
            <w:tcW w:w="851" w:type="dxa"/>
          </w:tcPr>
          <w:p w14:paraId="63BCC68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134" w:type="dxa"/>
          </w:tcPr>
          <w:p w14:paraId="5C195DB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1:4000</w:t>
            </w:r>
          </w:p>
        </w:tc>
        <w:tc>
          <w:tcPr>
            <w:tcW w:w="1166" w:type="dxa"/>
          </w:tcPr>
          <w:p w14:paraId="542C4D08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1:200</w:t>
            </w:r>
          </w:p>
        </w:tc>
      </w:tr>
      <w:tr w:rsidR="004E3F00" w:rsidRPr="00236DF7" w14:paraId="3BEB62FA" w14:textId="77777777" w:rsidTr="00D67125">
        <w:trPr>
          <w:jc w:val="center"/>
        </w:trPr>
        <w:tc>
          <w:tcPr>
            <w:tcW w:w="2802" w:type="dxa"/>
          </w:tcPr>
          <w:p w14:paraId="427C8FC4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COL1A1</w:t>
            </w:r>
          </w:p>
          <w:p w14:paraId="3FA43A6E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Santa Cruz (sc-8784R)</w:t>
            </w:r>
          </w:p>
        </w:tc>
        <w:tc>
          <w:tcPr>
            <w:tcW w:w="2409" w:type="dxa"/>
          </w:tcPr>
          <w:p w14:paraId="1A625AD7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Rabbit, IgG</w:t>
            </w:r>
          </w:p>
          <w:p w14:paraId="4A43AB84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(WB 1:2000)</w:t>
            </w:r>
          </w:p>
        </w:tc>
        <w:tc>
          <w:tcPr>
            <w:tcW w:w="851" w:type="dxa"/>
          </w:tcPr>
          <w:p w14:paraId="2117D6C0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2A963787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1:4000</w:t>
            </w:r>
          </w:p>
        </w:tc>
        <w:tc>
          <w:tcPr>
            <w:tcW w:w="1166" w:type="dxa"/>
          </w:tcPr>
          <w:p w14:paraId="5FDCFD3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1:200</w:t>
            </w:r>
          </w:p>
        </w:tc>
      </w:tr>
      <w:tr w:rsidR="004E3F00" w:rsidRPr="00236DF7" w14:paraId="0A857F89" w14:textId="77777777" w:rsidTr="00D67125">
        <w:trPr>
          <w:jc w:val="center"/>
        </w:trPr>
        <w:tc>
          <w:tcPr>
            <w:tcW w:w="2802" w:type="dxa"/>
          </w:tcPr>
          <w:p w14:paraId="5040E08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eastAsia="標楷體" w:hAnsi="Times New Roman" w:cs="Times New Roman"/>
                <w:color w:val="000000"/>
                <w:szCs w:val="24"/>
              </w:rPr>
              <w:t>TGFBR1</w:t>
            </w:r>
          </w:p>
          <w:p w14:paraId="63F31886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Santa Cruz</w:t>
            </w:r>
            <w:r w:rsidRPr="00236DF7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(sc-101574)</w:t>
            </w:r>
          </w:p>
        </w:tc>
        <w:tc>
          <w:tcPr>
            <w:tcW w:w="2409" w:type="dxa"/>
          </w:tcPr>
          <w:p w14:paraId="0000B954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Mouse, IgG</w:t>
            </w:r>
          </w:p>
          <w:p w14:paraId="36D28D87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(WB 1:200)</w:t>
            </w:r>
          </w:p>
        </w:tc>
        <w:tc>
          <w:tcPr>
            <w:tcW w:w="851" w:type="dxa"/>
          </w:tcPr>
          <w:p w14:paraId="468C4EDB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54</w:t>
            </w:r>
          </w:p>
        </w:tc>
        <w:tc>
          <w:tcPr>
            <w:tcW w:w="1134" w:type="dxa"/>
          </w:tcPr>
          <w:p w14:paraId="0FBA14E2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1:4000</w:t>
            </w:r>
          </w:p>
        </w:tc>
        <w:tc>
          <w:tcPr>
            <w:tcW w:w="1166" w:type="dxa"/>
          </w:tcPr>
          <w:p w14:paraId="70BFD619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E3F00" w:rsidRPr="00236DF7" w14:paraId="3FA89990" w14:textId="77777777" w:rsidTr="00D67125">
        <w:trPr>
          <w:jc w:val="center"/>
        </w:trPr>
        <w:tc>
          <w:tcPr>
            <w:tcW w:w="2802" w:type="dxa"/>
          </w:tcPr>
          <w:p w14:paraId="3E7A6763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eastAsia="標楷體" w:hAnsi="Times New Roman" w:cs="Times New Roman"/>
                <w:color w:val="000000"/>
                <w:szCs w:val="24"/>
              </w:rPr>
              <w:t>TGFBR2</w:t>
            </w:r>
          </w:p>
          <w:p w14:paraId="78DD18C7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Santa Cruz</w:t>
            </w:r>
            <w:r w:rsidRPr="00236DF7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(sc-17792)</w:t>
            </w:r>
          </w:p>
        </w:tc>
        <w:tc>
          <w:tcPr>
            <w:tcW w:w="2409" w:type="dxa"/>
          </w:tcPr>
          <w:p w14:paraId="550C8600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Mouse, IgG</w:t>
            </w:r>
          </w:p>
          <w:p w14:paraId="5C7D83A4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lastRenderedPageBreak/>
              <w:t>(WB 1:200, IF 1:20, ICC 1:20)</w:t>
            </w:r>
          </w:p>
        </w:tc>
        <w:tc>
          <w:tcPr>
            <w:tcW w:w="851" w:type="dxa"/>
          </w:tcPr>
          <w:p w14:paraId="56301C05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lastRenderedPageBreak/>
              <w:t>63-95</w:t>
            </w:r>
          </w:p>
        </w:tc>
        <w:tc>
          <w:tcPr>
            <w:tcW w:w="1134" w:type="dxa"/>
          </w:tcPr>
          <w:p w14:paraId="0EAFC5CF" w14:textId="7777777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1:4000</w:t>
            </w:r>
          </w:p>
        </w:tc>
        <w:tc>
          <w:tcPr>
            <w:tcW w:w="1166" w:type="dxa"/>
          </w:tcPr>
          <w:p w14:paraId="08444F73" w14:textId="5F031837" w:rsidR="004E3F00" w:rsidRPr="00236DF7" w:rsidRDefault="004E3F00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</w:t>
            </w:r>
            <w:r w:rsidR="000D388E" w:rsidRPr="00236DF7">
              <w:rPr>
                <w:rFonts w:ascii="Times New Roman" w:hAnsi="Times New Roman" w:cs="Times New Roman"/>
                <w:szCs w:val="24"/>
              </w:rPr>
              <w:t>200</w:t>
            </w:r>
          </w:p>
        </w:tc>
      </w:tr>
      <w:tr w:rsidR="00CB2E88" w:rsidRPr="00236DF7" w14:paraId="591F08C8" w14:textId="77777777" w:rsidTr="00D67125">
        <w:trPr>
          <w:jc w:val="center"/>
        </w:trPr>
        <w:tc>
          <w:tcPr>
            <w:tcW w:w="2802" w:type="dxa"/>
          </w:tcPr>
          <w:p w14:paraId="3E9EADC6" w14:textId="3DB9241B" w:rsidR="00CB2E88" w:rsidRDefault="00CB2E88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C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D31</w:t>
            </w:r>
          </w:p>
          <w:p w14:paraId="54615521" w14:textId="43D30148" w:rsidR="00CB2E88" w:rsidRPr="00236DF7" w:rsidRDefault="00CB2E88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Santa Cruz</w:t>
            </w:r>
            <w:r w:rsidRPr="00236DF7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(sc-1</w:t>
            </w:r>
            <w:r w:rsidR="00AA2C8D">
              <w:rPr>
                <w:rFonts w:ascii="Times New Roman" w:eastAsia="標楷體" w:hAnsi="Times New Roman" w:cs="Times New Roman"/>
                <w:color w:val="000000"/>
                <w:szCs w:val="24"/>
              </w:rPr>
              <w:t>506</w:t>
            </w:r>
            <w:r w:rsidRPr="00236DF7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2409" w:type="dxa"/>
          </w:tcPr>
          <w:p w14:paraId="758D37B6" w14:textId="61ADEC44" w:rsidR="00CB2E88" w:rsidRPr="00236DF7" w:rsidRDefault="00CB2E88" w:rsidP="00CB2E8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Go</w:t>
            </w:r>
            <w:r>
              <w:rPr>
                <w:rFonts w:ascii="Times New Roman" w:hAnsi="Times New Roman" w:cs="Times New Roman"/>
                <w:szCs w:val="24"/>
              </w:rPr>
              <w:t>at</w:t>
            </w:r>
            <w:r w:rsidRPr="00236DF7">
              <w:rPr>
                <w:rFonts w:ascii="Times New Roman" w:hAnsi="Times New Roman" w:cs="Times New Roman"/>
                <w:szCs w:val="24"/>
              </w:rPr>
              <w:t>, IgG</w:t>
            </w:r>
          </w:p>
          <w:p w14:paraId="350BA689" w14:textId="5AC4DE34" w:rsidR="00CB2E88" w:rsidRPr="00236DF7" w:rsidRDefault="00CB2E88" w:rsidP="00CB2E8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(IF 1:20)</w:t>
            </w:r>
          </w:p>
        </w:tc>
        <w:tc>
          <w:tcPr>
            <w:tcW w:w="851" w:type="dxa"/>
          </w:tcPr>
          <w:p w14:paraId="1B009D8E" w14:textId="77777777" w:rsidR="00CB2E88" w:rsidRPr="00236DF7" w:rsidRDefault="00CB2E88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01A90484" w14:textId="77777777" w:rsidR="00CB2E88" w:rsidRPr="00236DF7" w:rsidRDefault="00CB2E88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66" w:type="dxa"/>
          </w:tcPr>
          <w:p w14:paraId="4C1EEAB5" w14:textId="7736276E" w:rsidR="00CB2E88" w:rsidRPr="00236DF7" w:rsidRDefault="00CB2E88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1:200</w:t>
            </w:r>
          </w:p>
        </w:tc>
      </w:tr>
      <w:tr w:rsidR="00CB2E88" w:rsidRPr="00236DF7" w14:paraId="617158FA" w14:textId="77777777" w:rsidTr="00D67125">
        <w:trPr>
          <w:jc w:val="center"/>
        </w:trPr>
        <w:tc>
          <w:tcPr>
            <w:tcW w:w="2802" w:type="dxa"/>
          </w:tcPr>
          <w:p w14:paraId="0D001916" w14:textId="47A2772E" w:rsidR="00CB2E88" w:rsidRDefault="00CB2E88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C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D14</w:t>
            </w:r>
          </w:p>
          <w:p w14:paraId="3F22198D" w14:textId="2A5E9B5E" w:rsidR="00CB2E88" w:rsidRPr="00236DF7" w:rsidRDefault="00CB2E88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236DF7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Santa Cruz</w:t>
            </w:r>
            <w:r w:rsidRPr="00236DF7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(sc-1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182</w:t>
            </w:r>
            <w:r w:rsidRPr="00236DF7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2409" w:type="dxa"/>
          </w:tcPr>
          <w:p w14:paraId="074C7320" w14:textId="77777777" w:rsidR="00CB2E88" w:rsidRPr="00236DF7" w:rsidRDefault="00CB2E88" w:rsidP="00CB2E8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Mouse, IgG</w:t>
            </w:r>
          </w:p>
          <w:p w14:paraId="1A3B0041" w14:textId="30FA86B3" w:rsidR="00CB2E88" w:rsidRPr="00236DF7" w:rsidRDefault="00CB2E88" w:rsidP="00CB2E8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(IF 1:20)</w:t>
            </w:r>
          </w:p>
        </w:tc>
        <w:tc>
          <w:tcPr>
            <w:tcW w:w="851" w:type="dxa"/>
          </w:tcPr>
          <w:p w14:paraId="648582C5" w14:textId="77777777" w:rsidR="00CB2E88" w:rsidRPr="00236DF7" w:rsidRDefault="00CB2E88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70F6B281" w14:textId="77777777" w:rsidR="00CB2E88" w:rsidRPr="00236DF7" w:rsidRDefault="00CB2E88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66" w:type="dxa"/>
          </w:tcPr>
          <w:p w14:paraId="432AF121" w14:textId="7393AEA7" w:rsidR="00CB2E88" w:rsidRPr="00236DF7" w:rsidRDefault="00CB2E88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1:200</w:t>
            </w:r>
          </w:p>
        </w:tc>
      </w:tr>
      <w:tr w:rsidR="00CB2E88" w:rsidRPr="00236DF7" w14:paraId="3A82EF2B" w14:textId="77777777" w:rsidTr="00D67125">
        <w:trPr>
          <w:jc w:val="center"/>
        </w:trPr>
        <w:tc>
          <w:tcPr>
            <w:tcW w:w="2802" w:type="dxa"/>
          </w:tcPr>
          <w:p w14:paraId="4F62D018" w14:textId="77777777" w:rsidR="00CB2E88" w:rsidRDefault="00CB2E88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C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ytokeratin 14</w:t>
            </w:r>
          </w:p>
          <w:p w14:paraId="5BF62586" w14:textId="7FFEB31B" w:rsidR="00CB2E88" w:rsidRPr="00236DF7" w:rsidRDefault="00CB2E88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A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bcam (</w:t>
            </w:r>
            <w:r w:rsidRPr="00CB2E88">
              <w:rPr>
                <w:rFonts w:ascii="Times New Roman" w:eastAsia="標楷體" w:hAnsi="Times New Roman" w:cs="Times New Roman"/>
                <w:color w:val="000000"/>
                <w:szCs w:val="24"/>
              </w:rPr>
              <w:t>ab7800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2409" w:type="dxa"/>
          </w:tcPr>
          <w:p w14:paraId="04582C6B" w14:textId="77777777" w:rsidR="00CB2E88" w:rsidRPr="00236DF7" w:rsidRDefault="00CB2E88" w:rsidP="00CB2E8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Mouse, IgG</w:t>
            </w:r>
          </w:p>
          <w:p w14:paraId="0D0A79E6" w14:textId="7C4A2D3E" w:rsidR="00CB2E88" w:rsidRPr="00236DF7" w:rsidRDefault="00CB2E88" w:rsidP="00CB2E8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(IF 1:2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236DF7">
              <w:rPr>
                <w:rFonts w:ascii="Times New Roman" w:hAnsi="Times New Roman" w:cs="Times New Roman"/>
                <w:szCs w:val="24"/>
              </w:rPr>
              <w:t>0)</w:t>
            </w:r>
          </w:p>
        </w:tc>
        <w:tc>
          <w:tcPr>
            <w:tcW w:w="851" w:type="dxa"/>
          </w:tcPr>
          <w:p w14:paraId="65F31577" w14:textId="77777777" w:rsidR="00CB2E88" w:rsidRPr="00236DF7" w:rsidRDefault="00CB2E88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98B56D0" w14:textId="77777777" w:rsidR="00CB2E88" w:rsidRPr="00236DF7" w:rsidRDefault="00CB2E88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66" w:type="dxa"/>
          </w:tcPr>
          <w:p w14:paraId="318E4893" w14:textId="03A03B13" w:rsidR="00CB2E88" w:rsidRPr="00236DF7" w:rsidRDefault="00CB2E88" w:rsidP="00D6712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36DF7">
              <w:rPr>
                <w:rFonts w:ascii="Times New Roman" w:hAnsi="Times New Roman" w:cs="Times New Roman"/>
                <w:szCs w:val="24"/>
              </w:rPr>
              <w:t>1:200</w:t>
            </w:r>
          </w:p>
        </w:tc>
      </w:tr>
    </w:tbl>
    <w:p w14:paraId="622A28AD" w14:textId="77777777" w:rsidR="00644240" w:rsidRPr="00236DF7" w:rsidRDefault="00644240" w:rsidP="00CB5967">
      <w:pPr>
        <w:rPr>
          <w:rFonts w:ascii="Times New Roman" w:hAnsi="Times New Roman" w:cs="Times New Roman"/>
          <w:sz w:val="24"/>
          <w:szCs w:val="24"/>
        </w:rPr>
      </w:pPr>
    </w:p>
    <w:p w14:paraId="14DD853C" w14:textId="47D9CADD" w:rsidR="00C26F0A" w:rsidRDefault="00C26F0A" w:rsidP="0027268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7BC57BF" w14:textId="2FBFA3B1" w:rsidR="00FA1CC6" w:rsidRPr="00553A2E" w:rsidRDefault="00FA1CC6" w:rsidP="00FA1CC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53A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881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553A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553A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3A2E">
        <w:rPr>
          <w:rFonts w:ascii="Times New Roman" w:hAnsi="Times New Roman" w:cs="Times New Roman"/>
          <w:b/>
          <w:sz w:val="24"/>
          <w:szCs w:val="24"/>
          <w:lang w:eastAsia="zh-TW"/>
        </w:rPr>
        <w:t>Pathway analysis of gene ontology in differentially expressed genes of cluster 1 in Fig. 4D</w:t>
      </w:r>
      <w:bookmarkStart w:id="5" w:name="_GoBack"/>
      <w:bookmarkEnd w:id="5"/>
    </w:p>
    <w:tbl>
      <w:tblPr>
        <w:tblW w:w="8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9"/>
        <w:gridCol w:w="1310"/>
        <w:gridCol w:w="4820"/>
        <w:gridCol w:w="1442"/>
      </w:tblGrid>
      <w:tr w:rsidR="00FA1CC6" w:rsidRPr="00FA1CC6" w14:paraId="79B8D6C9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7F7F145F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Ranking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93D867C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ID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585D1431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Description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05DC9124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-LOG</w:t>
            </w: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vertAlign w:val="subscript"/>
                <w:lang w:eastAsia="zh-TW"/>
              </w:rPr>
              <w:t>10</w:t>
            </w: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553A2E">
              <w:rPr>
                <w:rFonts w:ascii="Times New Roman" w:eastAsia="新細明體" w:hAnsi="Times New Roman" w:cs="Times New Roman"/>
                <w:i/>
                <w:color w:val="000000"/>
                <w:sz w:val="24"/>
                <w:szCs w:val="24"/>
                <w:lang w:eastAsia="zh-TW"/>
              </w:rPr>
              <w:t>P</w:t>
            </w: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-value</w:t>
            </w:r>
          </w:p>
        </w:tc>
      </w:tr>
      <w:tr w:rsidR="00FA1CC6" w:rsidRPr="00FA1CC6" w14:paraId="1EE33DF3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4314CC83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FF6A239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GO:0030198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03BA1604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extracellular matrix organization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14EB3880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28.76406</w:t>
            </w:r>
          </w:p>
        </w:tc>
      </w:tr>
      <w:tr w:rsidR="00FA1CC6" w:rsidRPr="00FA1CC6" w14:paraId="3364137E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0ECC56A4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024905E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GO:0043062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25C3483B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extracellular structure organization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4FB6D05B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28.66811</w:t>
            </w:r>
          </w:p>
        </w:tc>
      </w:tr>
      <w:tr w:rsidR="00FA1CC6" w:rsidRPr="00FA1CC6" w14:paraId="77EFCDB3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214C99D9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2B6E1D7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GO:0031589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0D02BDF0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cell-substrate adhesion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3D3D68F2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23.08732</w:t>
            </w:r>
          </w:p>
        </w:tc>
      </w:tr>
      <w:tr w:rsidR="00FA1CC6" w:rsidRPr="00FA1CC6" w14:paraId="786DCFEA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45B3384C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783A796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GO:0001667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60C0CF27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ameboidal</w:t>
            </w:r>
            <w:proofErr w:type="spellEnd"/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-type cell migration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5FD7E4B5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21.27629</w:t>
            </w:r>
          </w:p>
        </w:tc>
      </w:tr>
      <w:tr w:rsidR="00FA1CC6" w:rsidRPr="00FA1CC6" w14:paraId="1AFD551A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27CE2DE2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BC303E8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GO:0009100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737995B9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glycoprotein metabolic process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1A71CE20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20.96941</w:t>
            </w:r>
          </w:p>
        </w:tc>
      </w:tr>
      <w:tr w:rsidR="00FA1CC6" w:rsidRPr="00FA1CC6" w14:paraId="560ED613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03B6981F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EF6904B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GO:1901342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240A351C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regulation of vasculature development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36A43EED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19.97379</w:t>
            </w:r>
          </w:p>
        </w:tc>
      </w:tr>
      <w:tr w:rsidR="00FA1CC6" w:rsidRPr="00FA1CC6" w14:paraId="03C5C060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123777CA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4FB2E89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GO:0009101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633539C6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glycoprotein biosynthetic process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0BF65273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18.29928</w:t>
            </w:r>
          </w:p>
        </w:tc>
      </w:tr>
      <w:tr w:rsidR="00FA1CC6" w:rsidRPr="00FA1CC6" w14:paraId="5895064B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5471D800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E784986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GO:0090130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57A96522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tissue migration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18999FD2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17.80523</w:t>
            </w:r>
          </w:p>
        </w:tc>
      </w:tr>
      <w:tr w:rsidR="00FA1CC6" w:rsidRPr="00FA1CC6" w14:paraId="193B0128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681F3E44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9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1A49A70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GO:0045765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72C56518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regulation of angiogenesis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19C44295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17.71907</w:t>
            </w:r>
          </w:p>
        </w:tc>
      </w:tr>
      <w:tr w:rsidR="00FA1CC6" w:rsidRPr="00FA1CC6" w14:paraId="4E1EB423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07A829C3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956C33A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GO:0010631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708C7A69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epithelial cell migration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5840EF07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17.40397</w:t>
            </w:r>
          </w:p>
        </w:tc>
      </w:tr>
      <w:tr w:rsidR="00FA1CC6" w:rsidRPr="00FA1CC6" w14:paraId="569D0105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0AF17F54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11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DAE8078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GO:0090132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5A837C52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epithelium migration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01453208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17.26612</w:t>
            </w:r>
          </w:p>
        </w:tc>
      </w:tr>
      <w:tr w:rsidR="00FA1CC6" w:rsidRPr="00FA1CC6" w14:paraId="682072EF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603D0BC9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12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0FA03B3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GO:0007264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326CB029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small GTPase mediated signal transduction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0EAEEF56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16.42769</w:t>
            </w:r>
          </w:p>
        </w:tc>
      </w:tr>
      <w:tr w:rsidR="00FA1CC6" w:rsidRPr="00FA1CC6" w14:paraId="6D35F9B5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3FE6199C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13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97146E4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GO:0007160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09B99523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cell-matrix adhesion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2F9B2061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16.40896</w:t>
            </w:r>
          </w:p>
        </w:tc>
      </w:tr>
      <w:tr w:rsidR="00FA1CC6" w:rsidRPr="00FA1CC6" w14:paraId="7795236A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4AB9981A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14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D0D0752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GO:0070085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07DEA185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glycosylation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02E71ECC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15.42294</w:t>
            </w:r>
          </w:p>
        </w:tc>
      </w:tr>
      <w:tr w:rsidR="00FA1CC6" w:rsidRPr="00FA1CC6" w14:paraId="75652851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2F7C9944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15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A108491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GO:0006486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46BA97BA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protein glycosylation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7F5B875E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15.16995</w:t>
            </w:r>
          </w:p>
        </w:tc>
      </w:tr>
      <w:tr w:rsidR="00FA1CC6" w:rsidRPr="00FA1CC6" w14:paraId="26188BD4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44C89F57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lastRenderedPageBreak/>
              <w:t>16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F95A671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GO:0043413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0B1F3517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macromolecule glycosylation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47446662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15.16995</w:t>
            </w:r>
          </w:p>
        </w:tc>
      </w:tr>
      <w:tr w:rsidR="00FA1CC6" w:rsidRPr="00FA1CC6" w14:paraId="7B3AA21E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16B90FC5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17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49EC48B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GO:0043542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69E6E960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endothelial cell migration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5A9402C2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15.10688</w:t>
            </w:r>
          </w:p>
        </w:tc>
      </w:tr>
      <w:tr w:rsidR="00FA1CC6" w:rsidRPr="00FA1CC6" w14:paraId="51192761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136A4A58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18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FB2C5BE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GO:0045785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3858F792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positive regulation of cell adhesion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481E6518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14.82794</w:t>
            </w:r>
          </w:p>
        </w:tc>
      </w:tr>
      <w:tr w:rsidR="00FA1CC6" w:rsidRPr="00FA1CC6" w14:paraId="4E50389F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4D089006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19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C8A2393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GO:0030199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3A839FBC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collagen fibril organization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6693C743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14.4059</w:t>
            </w:r>
          </w:p>
        </w:tc>
      </w:tr>
      <w:tr w:rsidR="00FA1CC6" w:rsidRPr="00FA1CC6" w14:paraId="101CC2B2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7698F916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20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598AC36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GO:0032963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2D139120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collagen metabolic process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62B3359D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14.24041</w:t>
            </w:r>
          </w:p>
        </w:tc>
      </w:tr>
      <w:tr w:rsidR="00FA1CC6" w:rsidRPr="00FA1CC6" w14:paraId="13FA8A25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3A65E767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21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26B31DB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GO:0007265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15649DCA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Ras protein signal transduction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50061258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14.04269</w:t>
            </w:r>
          </w:p>
        </w:tc>
      </w:tr>
      <w:tr w:rsidR="00FA1CC6" w:rsidRPr="00FA1CC6" w14:paraId="6B0D18B5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0D926E8F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22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5A81181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GO:0071560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5BB46C7C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FF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FF0000"/>
                <w:sz w:val="24"/>
                <w:szCs w:val="24"/>
                <w:lang w:eastAsia="zh-TW"/>
              </w:rPr>
              <w:t>cellular response to transforming growth factor beta stimulus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33B2BD18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13.98634</w:t>
            </w:r>
          </w:p>
        </w:tc>
      </w:tr>
      <w:tr w:rsidR="00FA1CC6" w:rsidRPr="00FA1CC6" w14:paraId="5205F7D6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7079D388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23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CB50B4F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GO:0034446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187F95C4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substrate adhesion-dependent cell spreading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71A13F4A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13.94003</w:t>
            </w:r>
          </w:p>
        </w:tc>
      </w:tr>
      <w:tr w:rsidR="00FA1CC6" w:rsidRPr="00FA1CC6" w14:paraId="4C25A38C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4A01B39E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24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E549D4C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GO:0001655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4F2351D6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urogenital system development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190767CB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13.83584</w:t>
            </w:r>
          </w:p>
        </w:tc>
      </w:tr>
      <w:tr w:rsidR="00FA1CC6" w:rsidRPr="00FA1CC6" w14:paraId="70611E26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5B0012AA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25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CD8F7AC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GO:0090287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1AA25B40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regulation of cellular response to growth factor stimulus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619370F4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13.73381</w:t>
            </w:r>
          </w:p>
        </w:tc>
      </w:tr>
      <w:tr w:rsidR="00FA1CC6" w:rsidRPr="00FA1CC6" w14:paraId="502CEB7E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58CE8C04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26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6DE6B2B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GO:0071559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1DC211D0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FF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FF0000"/>
                <w:sz w:val="24"/>
                <w:szCs w:val="24"/>
                <w:lang w:eastAsia="zh-TW"/>
              </w:rPr>
              <w:t>response to transforming growth factor beta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39320D17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13.69091</w:t>
            </w:r>
          </w:p>
        </w:tc>
      </w:tr>
      <w:tr w:rsidR="00FA1CC6" w:rsidRPr="00FA1CC6" w14:paraId="5FD2D762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66532D31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27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FF9AAA3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GO:0034329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4813F007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cell junction assembly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3FEC1AF4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13.6125</w:t>
            </w:r>
          </w:p>
        </w:tc>
      </w:tr>
      <w:tr w:rsidR="00FA1CC6" w:rsidRPr="00FA1CC6" w14:paraId="48ECA13D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369DB527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28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B3B57E2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GO:0007229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0EA75438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integrin-mediated signaling pathway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44569706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13.47118</w:t>
            </w:r>
          </w:p>
        </w:tc>
      </w:tr>
      <w:tr w:rsidR="00FA1CC6" w:rsidRPr="00FA1CC6" w14:paraId="3DCCD5DE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38F275C1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29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89C49B9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GO:0010632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2EC52B87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regulation of epithelial cell migration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5D23B468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13.44067</w:t>
            </w:r>
          </w:p>
        </w:tc>
      </w:tr>
      <w:tr w:rsidR="00FA1CC6" w:rsidRPr="00FA1CC6" w14:paraId="1EBBC429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7635888D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30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EC4806E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GO:0051271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537FFBDD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negative regulation of cellular component movement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6FEE2985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12.98626</w:t>
            </w:r>
          </w:p>
        </w:tc>
      </w:tr>
      <w:tr w:rsidR="00FA1CC6" w:rsidRPr="00FA1CC6" w14:paraId="5D588E0D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246121A7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75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D54C575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GO:0016055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7827DF69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Wnt</w:t>
            </w:r>
            <w:proofErr w:type="spellEnd"/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 xml:space="preserve"> signaling pathway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2CB2AB0B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9.415286</w:t>
            </w:r>
          </w:p>
        </w:tc>
      </w:tr>
      <w:tr w:rsidR="00FA1CC6" w:rsidRPr="00FA1CC6" w14:paraId="4F059E27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294E6662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170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FBA9964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GO:0008277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749B585B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regulation of</w:t>
            </w:r>
            <w:bookmarkStart w:id="6" w:name="_Hlk131702328"/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 xml:space="preserve"> G protein-coupled receptor signaling</w:t>
            </w:r>
            <w:bookmarkEnd w:id="6"/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 xml:space="preserve"> pathway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0699A2C2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6.139243</w:t>
            </w:r>
          </w:p>
        </w:tc>
      </w:tr>
      <w:tr w:rsidR="00FA1CC6" w:rsidRPr="00FA1CC6" w14:paraId="0949F425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2591286B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199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CC85A13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GO:0035791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3D347680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platelet-derived growth factor receptor-beta signaling pathway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20B2E00C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5.819267</w:t>
            </w:r>
          </w:p>
        </w:tc>
      </w:tr>
      <w:tr w:rsidR="00FA1CC6" w:rsidRPr="00FA1CC6" w14:paraId="54D629C4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7527E35D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209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64A6245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GO:0035924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3EA8B1BB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cellular response to vascular endothelial growth factor stimulus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68B72368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5.711744</w:t>
            </w:r>
          </w:p>
        </w:tc>
      </w:tr>
      <w:tr w:rsidR="00FA1CC6" w:rsidRPr="00FA1CC6" w14:paraId="2BD37447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370D2E01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347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FAAA220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GO:0044344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201A5D39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cellular response to fibroblast growth factor stimulus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2E772501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4.548023</w:t>
            </w:r>
          </w:p>
        </w:tc>
      </w:tr>
      <w:tr w:rsidR="00FA1CC6" w:rsidRPr="00FA1CC6" w14:paraId="74F9892D" w14:textId="77777777" w:rsidTr="00553A2E">
        <w:trPr>
          <w:trHeight w:val="315"/>
        </w:trPr>
        <w:tc>
          <w:tcPr>
            <w:tcW w:w="919" w:type="dxa"/>
            <w:shd w:val="clear" w:color="auto" w:fill="auto"/>
            <w:noWrap/>
            <w:vAlign w:val="center"/>
            <w:hideMark/>
          </w:tcPr>
          <w:p w14:paraId="6A208442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442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C7EC837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GO:0007173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26D3E9EE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epidermal growth factor receptor signaling pathway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14:paraId="2AC2245B" w14:textId="77777777" w:rsidR="00FA1CC6" w:rsidRPr="00553A2E" w:rsidRDefault="00FA1CC6" w:rsidP="00553A2E">
            <w:pPr>
              <w:spacing w:after="0"/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553A2E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3.910373</w:t>
            </w:r>
          </w:p>
        </w:tc>
      </w:tr>
    </w:tbl>
    <w:p w14:paraId="094866BE" w14:textId="34A9A665" w:rsidR="00FA1CC6" w:rsidRPr="00553A2E" w:rsidRDefault="00FA1CC6" w:rsidP="002726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FA1CC6" w:rsidRPr="00553A2E" w:rsidSect="00897D05">
      <w:headerReference w:type="default" r:id="rId22"/>
      <w:footerReference w:type="default" r:id="rId2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7906B" w14:textId="77777777" w:rsidR="00A915B6" w:rsidRDefault="00A915B6">
      <w:pPr>
        <w:spacing w:after="0"/>
      </w:pPr>
      <w:r>
        <w:separator/>
      </w:r>
    </w:p>
  </w:endnote>
  <w:endnote w:type="continuationSeparator" w:id="0">
    <w:p w14:paraId="7BCBA43E" w14:textId="77777777" w:rsidR="00A915B6" w:rsidRDefault="00A915B6">
      <w:pPr>
        <w:spacing w:after="0"/>
      </w:pPr>
      <w:r>
        <w:continuationSeparator/>
      </w:r>
    </w:p>
  </w:endnote>
  <w:endnote w:type="continuationNotice" w:id="1">
    <w:p w14:paraId="28635540" w14:textId="77777777" w:rsidR="00A915B6" w:rsidRDefault="00A915B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ans-Semibold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vGulliv-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華康POP1體W9(P)">
    <w:altName w:val="Microsoft JhengHei UI Light"/>
    <w:charset w:val="88"/>
    <w:family w:val="decorative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C5C5C" w14:textId="77777777" w:rsidR="00553A2E" w:rsidRDefault="00553A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43</w:t>
    </w:r>
    <w:r>
      <w:rPr>
        <w:color w:val="000000"/>
      </w:rPr>
      <w:fldChar w:fldCharType="end"/>
    </w:r>
  </w:p>
  <w:p w14:paraId="36E02EE2" w14:textId="77777777" w:rsidR="00553A2E" w:rsidRDefault="00553A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444FA" w14:textId="17E73528" w:rsidR="00553A2E" w:rsidRDefault="00553A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43</w:t>
    </w:r>
    <w:r>
      <w:rPr>
        <w:color w:val="000000"/>
      </w:rPr>
      <w:fldChar w:fldCharType="end"/>
    </w:r>
  </w:p>
  <w:p w14:paraId="5346F214" w14:textId="77777777" w:rsidR="00553A2E" w:rsidRDefault="00553A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7EAC8" w14:textId="77777777" w:rsidR="00A915B6" w:rsidRDefault="00A915B6">
      <w:pPr>
        <w:spacing w:after="0"/>
      </w:pPr>
      <w:r>
        <w:separator/>
      </w:r>
    </w:p>
  </w:footnote>
  <w:footnote w:type="continuationSeparator" w:id="0">
    <w:p w14:paraId="3CB8BEA8" w14:textId="77777777" w:rsidR="00A915B6" w:rsidRDefault="00A915B6">
      <w:pPr>
        <w:spacing w:after="0"/>
      </w:pPr>
      <w:r>
        <w:continuationSeparator/>
      </w:r>
    </w:p>
  </w:footnote>
  <w:footnote w:type="continuationNotice" w:id="1">
    <w:p w14:paraId="71C80693" w14:textId="77777777" w:rsidR="00A915B6" w:rsidRDefault="00A915B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E1ED3" w14:textId="77777777" w:rsidR="00553A2E" w:rsidRDefault="00553A2E">
    <w:pPr>
      <w:jc w:val="right"/>
      <w:rPr>
        <w:sz w:val="20"/>
        <w:szCs w:val="20"/>
      </w:rPr>
    </w:pPr>
  </w:p>
  <w:p w14:paraId="63C1391A" w14:textId="77777777" w:rsidR="00553A2E" w:rsidRDefault="00553A2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04CCF" w14:textId="77777777" w:rsidR="00553A2E" w:rsidRDefault="00553A2E">
    <w:pPr>
      <w:jc w:val="right"/>
      <w:rPr>
        <w:sz w:val="20"/>
        <w:szCs w:val="20"/>
      </w:rPr>
    </w:pPr>
  </w:p>
  <w:p w14:paraId="186F9857" w14:textId="77777777" w:rsidR="00553A2E" w:rsidRDefault="00553A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C5390"/>
    <w:multiLevelType w:val="multilevel"/>
    <w:tmpl w:val="E0FC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F8D4926"/>
    <w:multiLevelType w:val="hybridMultilevel"/>
    <w:tmpl w:val="18028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Biomedical Science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vtwpfz9qf9rd4etassp09509xp5r5atf02r&quot;&gt;My EndNote Library&lt;record-ids&gt;&lt;item&gt;156&lt;/item&gt;&lt;/record-ids&gt;&lt;/item&gt;&lt;/Libraries&gt;"/>
  </w:docVars>
  <w:rsids>
    <w:rsidRoot w:val="00E6133D"/>
    <w:rsid w:val="00001680"/>
    <w:rsid w:val="00003153"/>
    <w:rsid w:val="00006435"/>
    <w:rsid w:val="000074F4"/>
    <w:rsid w:val="000118BC"/>
    <w:rsid w:val="00011D5E"/>
    <w:rsid w:val="000123B2"/>
    <w:rsid w:val="00013F33"/>
    <w:rsid w:val="0002198D"/>
    <w:rsid w:val="00023893"/>
    <w:rsid w:val="00023CC6"/>
    <w:rsid w:val="000260AD"/>
    <w:rsid w:val="00026C17"/>
    <w:rsid w:val="00034234"/>
    <w:rsid w:val="000347CB"/>
    <w:rsid w:val="00034D75"/>
    <w:rsid w:val="0004308E"/>
    <w:rsid w:val="000448CA"/>
    <w:rsid w:val="0005016D"/>
    <w:rsid w:val="00055816"/>
    <w:rsid w:val="00056893"/>
    <w:rsid w:val="00066731"/>
    <w:rsid w:val="00067C18"/>
    <w:rsid w:val="00075D36"/>
    <w:rsid w:val="00080977"/>
    <w:rsid w:val="0008166E"/>
    <w:rsid w:val="0008351F"/>
    <w:rsid w:val="00085962"/>
    <w:rsid w:val="00092386"/>
    <w:rsid w:val="00093DEC"/>
    <w:rsid w:val="00095EB8"/>
    <w:rsid w:val="000A3652"/>
    <w:rsid w:val="000A72D1"/>
    <w:rsid w:val="000A732B"/>
    <w:rsid w:val="000B44C0"/>
    <w:rsid w:val="000B7A49"/>
    <w:rsid w:val="000C3044"/>
    <w:rsid w:val="000C6CDD"/>
    <w:rsid w:val="000C6D82"/>
    <w:rsid w:val="000C7CCF"/>
    <w:rsid w:val="000D388E"/>
    <w:rsid w:val="000D5ED0"/>
    <w:rsid w:val="000D7678"/>
    <w:rsid w:val="000E3957"/>
    <w:rsid w:val="000E4B91"/>
    <w:rsid w:val="000E4E32"/>
    <w:rsid w:val="000E76B5"/>
    <w:rsid w:val="000E79EA"/>
    <w:rsid w:val="000F034F"/>
    <w:rsid w:val="000F1912"/>
    <w:rsid w:val="000F2F68"/>
    <w:rsid w:val="00101248"/>
    <w:rsid w:val="00101BEF"/>
    <w:rsid w:val="001035B8"/>
    <w:rsid w:val="001114C2"/>
    <w:rsid w:val="00112934"/>
    <w:rsid w:val="001130C2"/>
    <w:rsid w:val="00115828"/>
    <w:rsid w:val="0011605C"/>
    <w:rsid w:val="00116ED1"/>
    <w:rsid w:val="00117B20"/>
    <w:rsid w:val="001210EB"/>
    <w:rsid w:val="00122FFF"/>
    <w:rsid w:val="001254A7"/>
    <w:rsid w:val="00130868"/>
    <w:rsid w:val="00132527"/>
    <w:rsid w:val="001340AB"/>
    <w:rsid w:val="00134314"/>
    <w:rsid w:val="00134FFF"/>
    <w:rsid w:val="00137CFB"/>
    <w:rsid w:val="00137DCB"/>
    <w:rsid w:val="00141227"/>
    <w:rsid w:val="00142E24"/>
    <w:rsid w:val="00143411"/>
    <w:rsid w:val="00147DA1"/>
    <w:rsid w:val="00150BEF"/>
    <w:rsid w:val="00152DC2"/>
    <w:rsid w:val="0015711F"/>
    <w:rsid w:val="00157137"/>
    <w:rsid w:val="001571EB"/>
    <w:rsid w:val="00164199"/>
    <w:rsid w:val="00171673"/>
    <w:rsid w:val="00173E2B"/>
    <w:rsid w:val="00173FDD"/>
    <w:rsid w:val="00192B74"/>
    <w:rsid w:val="00197F7E"/>
    <w:rsid w:val="001A624C"/>
    <w:rsid w:val="001A7F16"/>
    <w:rsid w:val="001B1A42"/>
    <w:rsid w:val="001B2CF2"/>
    <w:rsid w:val="001B3DE3"/>
    <w:rsid w:val="001B41A0"/>
    <w:rsid w:val="001C422E"/>
    <w:rsid w:val="001C5BC0"/>
    <w:rsid w:val="001C7083"/>
    <w:rsid w:val="001D7922"/>
    <w:rsid w:val="001E0C76"/>
    <w:rsid w:val="001E17F1"/>
    <w:rsid w:val="001E26A5"/>
    <w:rsid w:val="001E4293"/>
    <w:rsid w:val="001E4FF5"/>
    <w:rsid w:val="001E609C"/>
    <w:rsid w:val="001E7CB9"/>
    <w:rsid w:val="001F053C"/>
    <w:rsid w:val="001F0754"/>
    <w:rsid w:val="001F37E9"/>
    <w:rsid w:val="001F51E0"/>
    <w:rsid w:val="001F64EC"/>
    <w:rsid w:val="001F70FC"/>
    <w:rsid w:val="0020031F"/>
    <w:rsid w:val="002038B8"/>
    <w:rsid w:val="00206012"/>
    <w:rsid w:val="00210CA9"/>
    <w:rsid w:val="00210E2C"/>
    <w:rsid w:val="00212220"/>
    <w:rsid w:val="00213FA2"/>
    <w:rsid w:val="002159FF"/>
    <w:rsid w:val="002213A9"/>
    <w:rsid w:val="00222872"/>
    <w:rsid w:val="002270E4"/>
    <w:rsid w:val="002276EC"/>
    <w:rsid w:val="00230E21"/>
    <w:rsid w:val="00230FBA"/>
    <w:rsid w:val="0023670F"/>
    <w:rsid w:val="00236DF7"/>
    <w:rsid w:val="0024235D"/>
    <w:rsid w:val="00243361"/>
    <w:rsid w:val="00244918"/>
    <w:rsid w:val="00250665"/>
    <w:rsid w:val="00257297"/>
    <w:rsid w:val="00260E04"/>
    <w:rsid w:val="002616A5"/>
    <w:rsid w:val="00261BB3"/>
    <w:rsid w:val="0026633E"/>
    <w:rsid w:val="00270945"/>
    <w:rsid w:val="00272689"/>
    <w:rsid w:val="00273F0C"/>
    <w:rsid w:val="002777E7"/>
    <w:rsid w:val="00281F3E"/>
    <w:rsid w:val="00283F9C"/>
    <w:rsid w:val="00284976"/>
    <w:rsid w:val="002853A2"/>
    <w:rsid w:val="002856EE"/>
    <w:rsid w:val="00285ECE"/>
    <w:rsid w:val="00287C6C"/>
    <w:rsid w:val="00291414"/>
    <w:rsid w:val="002A0E81"/>
    <w:rsid w:val="002A473B"/>
    <w:rsid w:val="002A7053"/>
    <w:rsid w:val="002B2848"/>
    <w:rsid w:val="002C2D0C"/>
    <w:rsid w:val="002C3615"/>
    <w:rsid w:val="002C493B"/>
    <w:rsid w:val="002D1BF6"/>
    <w:rsid w:val="002D2548"/>
    <w:rsid w:val="002D44C9"/>
    <w:rsid w:val="002D7F12"/>
    <w:rsid w:val="002F3A59"/>
    <w:rsid w:val="00300CA6"/>
    <w:rsid w:val="00305DC4"/>
    <w:rsid w:val="00306212"/>
    <w:rsid w:val="00310FB5"/>
    <w:rsid w:val="003202A1"/>
    <w:rsid w:val="003209DA"/>
    <w:rsid w:val="003301DB"/>
    <w:rsid w:val="003302F7"/>
    <w:rsid w:val="00333F4D"/>
    <w:rsid w:val="0033653E"/>
    <w:rsid w:val="00341D74"/>
    <w:rsid w:val="0034293E"/>
    <w:rsid w:val="00344174"/>
    <w:rsid w:val="00346C57"/>
    <w:rsid w:val="00351324"/>
    <w:rsid w:val="0036017B"/>
    <w:rsid w:val="003617B4"/>
    <w:rsid w:val="003725B4"/>
    <w:rsid w:val="0037524E"/>
    <w:rsid w:val="00376A4C"/>
    <w:rsid w:val="003830A5"/>
    <w:rsid w:val="00383E1B"/>
    <w:rsid w:val="00386B00"/>
    <w:rsid w:val="00387B10"/>
    <w:rsid w:val="0039434C"/>
    <w:rsid w:val="003A2753"/>
    <w:rsid w:val="003A32BA"/>
    <w:rsid w:val="003A64F3"/>
    <w:rsid w:val="003A7767"/>
    <w:rsid w:val="003B3FF0"/>
    <w:rsid w:val="003B6B41"/>
    <w:rsid w:val="003C0DDA"/>
    <w:rsid w:val="003C258C"/>
    <w:rsid w:val="003C4C01"/>
    <w:rsid w:val="003C5AF6"/>
    <w:rsid w:val="003D13F4"/>
    <w:rsid w:val="003D3939"/>
    <w:rsid w:val="003D5840"/>
    <w:rsid w:val="003D70AF"/>
    <w:rsid w:val="003E03D7"/>
    <w:rsid w:val="003E513C"/>
    <w:rsid w:val="003E52A2"/>
    <w:rsid w:val="003F59DA"/>
    <w:rsid w:val="004002E4"/>
    <w:rsid w:val="00401BDA"/>
    <w:rsid w:val="00404BA0"/>
    <w:rsid w:val="00413FE8"/>
    <w:rsid w:val="00416BC1"/>
    <w:rsid w:val="00420381"/>
    <w:rsid w:val="004211A3"/>
    <w:rsid w:val="00423F11"/>
    <w:rsid w:val="004278ED"/>
    <w:rsid w:val="00434C40"/>
    <w:rsid w:val="00435FB8"/>
    <w:rsid w:val="00436741"/>
    <w:rsid w:val="0044263E"/>
    <w:rsid w:val="00444EA3"/>
    <w:rsid w:val="004459B2"/>
    <w:rsid w:val="00447011"/>
    <w:rsid w:val="004473E1"/>
    <w:rsid w:val="00451841"/>
    <w:rsid w:val="00451995"/>
    <w:rsid w:val="00454A47"/>
    <w:rsid w:val="00454B3D"/>
    <w:rsid w:val="00455BBB"/>
    <w:rsid w:val="00456E55"/>
    <w:rsid w:val="00466B85"/>
    <w:rsid w:val="00466C0E"/>
    <w:rsid w:val="004675D4"/>
    <w:rsid w:val="00471F48"/>
    <w:rsid w:val="00472AAE"/>
    <w:rsid w:val="00473816"/>
    <w:rsid w:val="00474D11"/>
    <w:rsid w:val="004768C8"/>
    <w:rsid w:val="00483BAE"/>
    <w:rsid w:val="00483D1D"/>
    <w:rsid w:val="004959E4"/>
    <w:rsid w:val="004A0E65"/>
    <w:rsid w:val="004A0FFD"/>
    <w:rsid w:val="004A17A0"/>
    <w:rsid w:val="004A4215"/>
    <w:rsid w:val="004B0D4F"/>
    <w:rsid w:val="004B135C"/>
    <w:rsid w:val="004B2D9B"/>
    <w:rsid w:val="004C34DA"/>
    <w:rsid w:val="004C36EE"/>
    <w:rsid w:val="004C44F0"/>
    <w:rsid w:val="004C6917"/>
    <w:rsid w:val="004D0E1A"/>
    <w:rsid w:val="004D0E1F"/>
    <w:rsid w:val="004D1B1E"/>
    <w:rsid w:val="004D2B1D"/>
    <w:rsid w:val="004D4481"/>
    <w:rsid w:val="004D61E3"/>
    <w:rsid w:val="004E040E"/>
    <w:rsid w:val="004E0D78"/>
    <w:rsid w:val="004E1DAE"/>
    <w:rsid w:val="004E1E27"/>
    <w:rsid w:val="004E1F34"/>
    <w:rsid w:val="004E3F00"/>
    <w:rsid w:val="004E5D06"/>
    <w:rsid w:val="004E60B7"/>
    <w:rsid w:val="004F0250"/>
    <w:rsid w:val="004F27D0"/>
    <w:rsid w:val="004F336D"/>
    <w:rsid w:val="004F4009"/>
    <w:rsid w:val="004F4B2F"/>
    <w:rsid w:val="004F6437"/>
    <w:rsid w:val="004F6484"/>
    <w:rsid w:val="004F684D"/>
    <w:rsid w:val="004F6F87"/>
    <w:rsid w:val="005006F6"/>
    <w:rsid w:val="00510F83"/>
    <w:rsid w:val="0051620D"/>
    <w:rsid w:val="00517079"/>
    <w:rsid w:val="00517749"/>
    <w:rsid w:val="005209DC"/>
    <w:rsid w:val="005254A1"/>
    <w:rsid w:val="00527600"/>
    <w:rsid w:val="0053008B"/>
    <w:rsid w:val="0053285D"/>
    <w:rsid w:val="00532A56"/>
    <w:rsid w:val="00535C12"/>
    <w:rsid w:val="00536B53"/>
    <w:rsid w:val="00537C4F"/>
    <w:rsid w:val="00540427"/>
    <w:rsid w:val="00547AB0"/>
    <w:rsid w:val="005530E1"/>
    <w:rsid w:val="00553A2E"/>
    <w:rsid w:val="005562B2"/>
    <w:rsid w:val="0055691A"/>
    <w:rsid w:val="005707FB"/>
    <w:rsid w:val="00571596"/>
    <w:rsid w:val="005729ED"/>
    <w:rsid w:val="00580F07"/>
    <w:rsid w:val="00582B3E"/>
    <w:rsid w:val="005832AE"/>
    <w:rsid w:val="00591700"/>
    <w:rsid w:val="00594A9E"/>
    <w:rsid w:val="0059717F"/>
    <w:rsid w:val="00597E91"/>
    <w:rsid w:val="00597EAA"/>
    <w:rsid w:val="005A4450"/>
    <w:rsid w:val="005A528E"/>
    <w:rsid w:val="005A78D5"/>
    <w:rsid w:val="005B1C99"/>
    <w:rsid w:val="005B66BD"/>
    <w:rsid w:val="005B7E43"/>
    <w:rsid w:val="005C009F"/>
    <w:rsid w:val="005C28DB"/>
    <w:rsid w:val="005C4B56"/>
    <w:rsid w:val="005C641D"/>
    <w:rsid w:val="005C7D63"/>
    <w:rsid w:val="005C7DD7"/>
    <w:rsid w:val="005D3ECC"/>
    <w:rsid w:val="005D3F65"/>
    <w:rsid w:val="005D43EF"/>
    <w:rsid w:val="005D5320"/>
    <w:rsid w:val="005D6522"/>
    <w:rsid w:val="005E044D"/>
    <w:rsid w:val="005E165D"/>
    <w:rsid w:val="005E2818"/>
    <w:rsid w:val="005F46D4"/>
    <w:rsid w:val="005F5028"/>
    <w:rsid w:val="005F7A98"/>
    <w:rsid w:val="00600294"/>
    <w:rsid w:val="00603A32"/>
    <w:rsid w:val="006042B4"/>
    <w:rsid w:val="006056C7"/>
    <w:rsid w:val="00607BAE"/>
    <w:rsid w:val="00610858"/>
    <w:rsid w:val="00613AB4"/>
    <w:rsid w:val="00616D0F"/>
    <w:rsid w:val="006224F1"/>
    <w:rsid w:val="00623869"/>
    <w:rsid w:val="00630EFE"/>
    <w:rsid w:val="0063325B"/>
    <w:rsid w:val="0064020E"/>
    <w:rsid w:val="006405BF"/>
    <w:rsid w:val="00642D39"/>
    <w:rsid w:val="00643BEC"/>
    <w:rsid w:val="00644240"/>
    <w:rsid w:val="006471A8"/>
    <w:rsid w:val="00647492"/>
    <w:rsid w:val="00647736"/>
    <w:rsid w:val="00650902"/>
    <w:rsid w:val="00653586"/>
    <w:rsid w:val="00655529"/>
    <w:rsid w:val="006559EE"/>
    <w:rsid w:val="00663839"/>
    <w:rsid w:val="00666CC8"/>
    <w:rsid w:val="0067409B"/>
    <w:rsid w:val="00677F8E"/>
    <w:rsid w:val="00683F9F"/>
    <w:rsid w:val="00684CA7"/>
    <w:rsid w:val="006851F9"/>
    <w:rsid w:val="0068607E"/>
    <w:rsid w:val="0068647F"/>
    <w:rsid w:val="00686A0E"/>
    <w:rsid w:val="00692B84"/>
    <w:rsid w:val="00692F8D"/>
    <w:rsid w:val="00695181"/>
    <w:rsid w:val="006976AD"/>
    <w:rsid w:val="006A0353"/>
    <w:rsid w:val="006A338F"/>
    <w:rsid w:val="006A36F5"/>
    <w:rsid w:val="006A3B7E"/>
    <w:rsid w:val="006A52B3"/>
    <w:rsid w:val="006A5B89"/>
    <w:rsid w:val="006A5D05"/>
    <w:rsid w:val="006B5087"/>
    <w:rsid w:val="006B5D26"/>
    <w:rsid w:val="006B73DF"/>
    <w:rsid w:val="006C058D"/>
    <w:rsid w:val="006C19FF"/>
    <w:rsid w:val="006C284C"/>
    <w:rsid w:val="006C2E95"/>
    <w:rsid w:val="006C3C0E"/>
    <w:rsid w:val="006C5D3C"/>
    <w:rsid w:val="006D4C58"/>
    <w:rsid w:val="006E2D73"/>
    <w:rsid w:val="006E418C"/>
    <w:rsid w:val="006F0016"/>
    <w:rsid w:val="006F2D87"/>
    <w:rsid w:val="006F7416"/>
    <w:rsid w:val="006F7F80"/>
    <w:rsid w:val="007003A5"/>
    <w:rsid w:val="007019B3"/>
    <w:rsid w:val="00704360"/>
    <w:rsid w:val="00704867"/>
    <w:rsid w:val="007101F4"/>
    <w:rsid w:val="00710DC3"/>
    <w:rsid w:val="007117E2"/>
    <w:rsid w:val="00714D92"/>
    <w:rsid w:val="00715A61"/>
    <w:rsid w:val="0071685D"/>
    <w:rsid w:val="0072277C"/>
    <w:rsid w:val="0072345C"/>
    <w:rsid w:val="007242B1"/>
    <w:rsid w:val="007353D0"/>
    <w:rsid w:val="007360D6"/>
    <w:rsid w:val="007404A8"/>
    <w:rsid w:val="0074730B"/>
    <w:rsid w:val="00747B56"/>
    <w:rsid w:val="007527BE"/>
    <w:rsid w:val="00756224"/>
    <w:rsid w:val="0076641A"/>
    <w:rsid w:val="00773815"/>
    <w:rsid w:val="00776E09"/>
    <w:rsid w:val="00780F3B"/>
    <w:rsid w:val="00784918"/>
    <w:rsid w:val="007853C2"/>
    <w:rsid w:val="00791458"/>
    <w:rsid w:val="007970A8"/>
    <w:rsid w:val="007B1E37"/>
    <w:rsid w:val="007B1E48"/>
    <w:rsid w:val="007B1F49"/>
    <w:rsid w:val="007B3AEC"/>
    <w:rsid w:val="007B42AE"/>
    <w:rsid w:val="007B7422"/>
    <w:rsid w:val="007B7553"/>
    <w:rsid w:val="007B7FED"/>
    <w:rsid w:val="007C62B5"/>
    <w:rsid w:val="007C77F3"/>
    <w:rsid w:val="007D4BD3"/>
    <w:rsid w:val="007D4ECC"/>
    <w:rsid w:val="007D5668"/>
    <w:rsid w:val="007D5D95"/>
    <w:rsid w:val="007D6468"/>
    <w:rsid w:val="007D752F"/>
    <w:rsid w:val="007E0E73"/>
    <w:rsid w:val="007E49DD"/>
    <w:rsid w:val="007E4C57"/>
    <w:rsid w:val="007E6C21"/>
    <w:rsid w:val="007F29C0"/>
    <w:rsid w:val="007F30D9"/>
    <w:rsid w:val="008062A8"/>
    <w:rsid w:val="0080788D"/>
    <w:rsid w:val="0081064E"/>
    <w:rsid w:val="00812747"/>
    <w:rsid w:val="00813EEC"/>
    <w:rsid w:val="00815160"/>
    <w:rsid w:val="0081592B"/>
    <w:rsid w:val="00815C4B"/>
    <w:rsid w:val="0081668F"/>
    <w:rsid w:val="00817557"/>
    <w:rsid w:val="00817BC7"/>
    <w:rsid w:val="008312CD"/>
    <w:rsid w:val="00840DED"/>
    <w:rsid w:val="00844F98"/>
    <w:rsid w:val="0084571A"/>
    <w:rsid w:val="00850620"/>
    <w:rsid w:val="0085071F"/>
    <w:rsid w:val="00854911"/>
    <w:rsid w:val="00856E85"/>
    <w:rsid w:val="00861602"/>
    <w:rsid w:val="00862251"/>
    <w:rsid w:val="00862592"/>
    <w:rsid w:val="008733E8"/>
    <w:rsid w:val="00873FA4"/>
    <w:rsid w:val="00876C40"/>
    <w:rsid w:val="00876FCC"/>
    <w:rsid w:val="0087764F"/>
    <w:rsid w:val="00881A6E"/>
    <w:rsid w:val="00885D23"/>
    <w:rsid w:val="008868A8"/>
    <w:rsid w:val="008930D3"/>
    <w:rsid w:val="008977A9"/>
    <w:rsid w:val="00897D05"/>
    <w:rsid w:val="008A58D7"/>
    <w:rsid w:val="008A6385"/>
    <w:rsid w:val="008B3E9D"/>
    <w:rsid w:val="008B4614"/>
    <w:rsid w:val="008B5FEB"/>
    <w:rsid w:val="008B662B"/>
    <w:rsid w:val="008C10ED"/>
    <w:rsid w:val="008C2D3E"/>
    <w:rsid w:val="008C3036"/>
    <w:rsid w:val="008C77E2"/>
    <w:rsid w:val="008D2089"/>
    <w:rsid w:val="008D40AC"/>
    <w:rsid w:val="008D5779"/>
    <w:rsid w:val="008D5BDB"/>
    <w:rsid w:val="008D7F58"/>
    <w:rsid w:val="008E2F67"/>
    <w:rsid w:val="008E42EA"/>
    <w:rsid w:val="008E6DB8"/>
    <w:rsid w:val="008F000A"/>
    <w:rsid w:val="008F278F"/>
    <w:rsid w:val="008F4E66"/>
    <w:rsid w:val="008F5B54"/>
    <w:rsid w:val="008F7A8E"/>
    <w:rsid w:val="00903CAF"/>
    <w:rsid w:val="00904FBD"/>
    <w:rsid w:val="009054AA"/>
    <w:rsid w:val="009076DC"/>
    <w:rsid w:val="00914878"/>
    <w:rsid w:val="00916FDB"/>
    <w:rsid w:val="009177A5"/>
    <w:rsid w:val="00920A85"/>
    <w:rsid w:val="00920EE3"/>
    <w:rsid w:val="0092228F"/>
    <w:rsid w:val="00933F0E"/>
    <w:rsid w:val="00936E77"/>
    <w:rsid w:val="009414BB"/>
    <w:rsid w:val="00943B05"/>
    <w:rsid w:val="00944650"/>
    <w:rsid w:val="00944C02"/>
    <w:rsid w:val="009476BE"/>
    <w:rsid w:val="00947BF4"/>
    <w:rsid w:val="0095173B"/>
    <w:rsid w:val="009556D4"/>
    <w:rsid w:val="00955A8A"/>
    <w:rsid w:val="00955D92"/>
    <w:rsid w:val="00962E46"/>
    <w:rsid w:val="00967D3E"/>
    <w:rsid w:val="009744BA"/>
    <w:rsid w:val="009756F4"/>
    <w:rsid w:val="00980C22"/>
    <w:rsid w:val="00984051"/>
    <w:rsid w:val="00985937"/>
    <w:rsid w:val="00985BB8"/>
    <w:rsid w:val="009862D7"/>
    <w:rsid w:val="00986516"/>
    <w:rsid w:val="0099008E"/>
    <w:rsid w:val="0099189F"/>
    <w:rsid w:val="00995723"/>
    <w:rsid w:val="009A0960"/>
    <w:rsid w:val="009A101A"/>
    <w:rsid w:val="009A213B"/>
    <w:rsid w:val="009A722D"/>
    <w:rsid w:val="009B2E61"/>
    <w:rsid w:val="009B5C91"/>
    <w:rsid w:val="009B6ADC"/>
    <w:rsid w:val="009C1431"/>
    <w:rsid w:val="009C55F8"/>
    <w:rsid w:val="009C5E03"/>
    <w:rsid w:val="009C5E7E"/>
    <w:rsid w:val="009D0995"/>
    <w:rsid w:val="009D1A2D"/>
    <w:rsid w:val="009D22BF"/>
    <w:rsid w:val="009D5CED"/>
    <w:rsid w:val="009E1704"/>
    <w:rsid w:val="009E1C14"/>
    <w:rsid w:val="009E219F"/>
    <w:rsid w:val="009E29F5"/>
    <w:rsid w:val="009E576D"/>
    <w:rsid w:val="009E7361"/>
    <w:rsid w:val="009F038C"/>
    <w:rsid w:val="009F1246"/>
    <w:rsid w:val="009F41B9"/>
    <w:rsid w:val="009F4CD9"/>
    <w:rsid w:val="009F66BE"/>
    <w:rsid w:val="00A00601"/>
    <w:rsid w:val="00A043C6"/>
    <w:rsid w:val="00A07E2D"/>
    <w:rsid w:val="00A1129B"/>
    <w:rsid w:val="00A1136A"/>
    <w:rsid w:val="00A139E5"/>
    <w:rsid w:val="00A1401C"/>
    <w:rsid w:val="00A14A21"/>
    <w:rsid w:val="00A15AE7"/>
    <w:rsid w:val="00A203F7"/>
    <w:rsid w:val="00A20F9C"/>
    <w:rsid w:val="00A31411"/>
    <w:rsid w:val="00A3198A"/>
    <w:rsid w:val="00A34BCA"/>
    <w:rsid w:val="00A377AA"/>
    <w:rsid w:val="00A40B5F"/>
    <w:rsid w:val="00A44D9A"/>
    <w:rsid w:val="00A44EB7"/>
    <w:rsid w:val="00A454A1"/>
    <w:rsid w:val="00A50913"/>
    <w:rsid w:val="00A53343"/>
    <w:rsid w:val="00A54361"/>
    <w:rsid w:val="00A564D9"/>
    <w:rsid w:val="00A61AC7"/>
    <w:rsid w:val="00A635A9"/>
    <w:rsid w:val="00A662E0"/>
    <w:rsid w:val="00A67410"/>
    <w:rsid w:val="00A7062B"/>
    <w:rsid w:val="00A72B9D"/>
    <w:rsid w:val="00A73A78"/>
    <w:rsid w:val="00A763AA"/>
    <w:rsid w:val="00A8216C"/>
    <w:rsid w:val="00A85CC3"/>
    <w:rsid w:val="00A915B6"/>
    <w:rsid w:val="00A946D8"/>
    <w:rsid w:val="00A955F4"/>
    <w:rsid w:val="00AA102D"/>
    <w:rsid w:val="00AA2C35"/>
    <w:rsid w:val="00AA2C8D"/>
    <w:rsid w:val="00AA4435"/>
    <w:rsid w:val="00AA498F"/>
    <w:rsid w:val="00AA6098"/>
    <w:rsid w:val="00AA7351"/>
    <w:rsid w:val="00AB1D8F"/>
    <w:rsid w:val="00AB70A6"/>
    <w:rsid w:val="00AB70E2"/>
    <w:rsid w:val="00AB7795"/>
    <w:rsid w:val="00AC1153"/>
    <w:rsid w:val="00AC2D0B"/>
    <w:rsid w:val="00AC5817"/>
    <w:rsid w:val="00AC5CC9"/>
    <w:rsid w:val="00AC74C6"/>
    <w:rsid w:val="00AD2E58"/>
    <w:rsid w:val="00AD5231"/>
    <w:rsid w:val="00AD52D3"/>
    <w:rsid w:val="00AD675D"/>
    <w:rsid w:val="00AE0889"/>
    <w:rsid w:val="00AE0BC8"/>
    <w:rsid w:val="00AE60EF"/>
    <w:rsid w:val="00AE71F7"/>
    <w:rsid w:val="00AE7DD5"/>
    <w:rsid w:val="00AF0E23"/>
    <w:rsid w:val="00AF2962"/>
    <w:rsid w:val="00B0236D"/>
    <w:rsid w:val="00B06379"/>
    <w:rsid w:val="00B071ED"/>
    <w:rsid w:val="00B07CAC"/>
    <w:rsid w:val="00B10CA4"/>
    <w:rsid w:val="00B12AFD"/>
    <w:rsid w:val="00B133CE"/>
    <w:rsid w:val="00B159BB"/>
    <w:rsid w:val="00B174AC"/>
    <w:rsid w:val="00B2220A"/>
    <w:rsid w:val="00B2687C"/>
    <w:rsid w:val="00B26A73"/>
    <w:rsid w:val="00B30924"/>
    <w:rsid w:val="00B309CD"/>
    <w:rsid w:val="00B317AB"/>
    <w:rsid w:val="00B34F51"/>
    <w:rsid w:val="00B36D1A"/>
    <w:rsid w:val="00B36D43"/>
    <w:rsid w:val="00B4169B"/>
    <w:rsid w:val="00B51985"/>
    <w:rsid w:val="00B5318E"/>
    <w:rsid w:val="00B553B2"/>
    <w:rsid w:val="00B554A6"/>
    <w:rsid w:val="00B55B47"/>
    <w:rsid w:val="00B57FB7"/>
    <w:rsid w:val="00B60172"/>
    <w:rsid w:val="00B60F8B"/>
    <w:rsid w:val="00B64F5A"/>
    <w:rsid w:val="00B65084"/>
    <w:rsid w:val="00B67E54"/>
    <w:rsid w:val="00B7062B"/>
    <w:rsid w:val="00B7230F"/>
    <w:rsid w:val="00B7417B"/>
    <w:rsid w:val="00B801C5"/>
    <w:rsid w:val="00B805C8"/>
    <w:rsid w:val="00B84D54"/>
    <w:rsid w:val="00B87301"/>
    <w:rsid w:val="00B9062A"/>
    <w:rsid w:val="00B9070B"/>
    <w:rsid w:val="00B9147E"/>
    <w:rsid w:val="00B9683B"/>
    <w:rsid w:val="00B97811"/>
    <w:rsid w:val="00B97FD5"/>
    <w:rsid w:val="00BA09FF"/>
    <w:rsid w:val="00BA5352"/>
    <w:rsid w:val="00BA5448"/>
    <w:rsid w:val="00BA5F36"/>
    <w:rsid w:val="00BB0621"/>
    <w:rsid w:val="00BC1F31"/>
    <w:rsid w:val="00BC58A3"/>
    <w:rsid w:val="00BC590A"/>
    <w:rsid w:val="00BC6BBB"/>
    <w:rsid w:val="00BC6EE0"/>
    <w:rsid w:val="00BD1709"/>
    <w:rsid w:val="00BD5CF9"/>
    <w:rsid w:val="00BE03DD"/>
    <w:rsid w:val="00BE044F"/>
    <w:rsid w:val="00BE391E"/>
    <w:rsid w:val="00BE3D73"/>
    <w:rsid w:val="00BE59AF"/>
    <w:rsid w:val="00BE64FA"/>
    <w:rsid w:val="00BE7FB1"/>
    <w:rsid w:val="00BF63E7"/>
    <w:rsid w:val="00BF6FC0"/>
    <w:rsid w:val="00C0204C"/>
    <w:rsid w:val="00C02362"/>
    <w:rsid w:val="00C02460"/>
    <w:rsid w:val="00C028AE"/>
    <w:rsid w:val="00C05527"/>
    <w:rsid w:val="00C06F99"/>
    <w:rsid w:val="00C07F68"/>
    <w:rsid w:val="00C1093D"/>
    <w:rsid w:val="00C12A3A"/>
    <w:rsid w:val="00C1346D"/>
    <w:rsid w:val="00C13DDE"/>
    <w:rsid w:val="00C16439"/>
    <w:rsid w:val="00C228EF"/>
    <w:rsid w:val="00C24041"/>
    <w:rsid w:val="00C24E30"/>
    <w:rsid w:val="00C26F0A"/>
    <w:rsid w:val="00C27AEF"/>
    <w:rsid w:val="00C34478"/>
    <w:rsid w:val="00C371F4"/>
    <w:rsid w:val="00C4095C"/>
    <w:rsid w:val="00C42EDC"/>
    <w:rsid w:val="00C435FE"/>
    <w:rsid w:val="00C45BB4"/>
    <w:rsid w:val="00C52ACA"/>
    <w:rsid w:val="00C6241B"/>
    <w:rsid w:val="00C641D0"/>
    <w:rsid w:val="00C67843"/>
    <w:rsid w:val="00C724DE"/>
    <w:rsid w:val="00C8017E"/>
    <w:rsid w:val="00C842BB"/>
    <w:rsid w:val="00C869FD"/>
    <w:rsid w:val="00C876C8"/>
    <w:rsid w:val="00C910F9"/>
    <w:rsid w:val="00C917F1"/>
    <w:rsid w:val="00C93583"/>
    <w:rsid w:val="00C94E56"/>
    <w:rsid w:val="00C96B9C"/>
    <w:rsid w:val="00C97AF8"/>
    <w:rsid w:val="00CA0FD7"/>
    <w:rsid w:val="00CA6CD4"/>
    <w:rsid w:val="00CA7FDC"/>
    <w:rsid w:val="00CB2E88"/>
    <w:rsid w:val="00CB422D"/>
    <w:rsid w:val="00CB4D08"/>
    <w:rsid w:val="00CB5967"/>
    <w:rsid w:val="00CB59E0"/>
    <w:rsid w:val="00CB5B28"/>
    <w:rsid w:val="00CB73CF"/>
    <w:rsid w:val="00CB7EA6"/>
    <w:rsid w:val="00CB7FE2"/>
    <w:rsid w:val="00CD3025"/>
    <w:rsid w:val="00CD6552"/>
    <w:rsid w:val="00CE1026"/>
    <w:rsid w:val="00CE19C5"/>
    <w:rsid w:val="00CE1C69"/>
    <w:rsid w:val="00CE4AE1"/>
    <w:rsid w:val="00CE5F59"/>
    <w:rsid w:val="00CF2335"/>
    <w:rsid w:val="00CF2EDC"/>
    <w:rsid w:val="00CF41BA"/>
    <w:rsid w:val="00CF45BC"/>
    <w:rsid w:val="00CF6CFF"/>
    <w:rsid w:val="00CF7122"/>
    <w:rsid w:val="00D0016A"/>
    <w:rsid w:val="00D024A1"/>
    <w:rsid w:val="00D04435"/>
    <w:rsid w:val="00D057E9"/>
    <w:rsid w:val="00D05997"/>
    <w:rsid w:val="00D060EB"/>
    <w:rsid w:val="00D06565"/>
    <w:rsid w:val="00D135C3"/>
    <w:rsid w:val="00D205FB"/>
    <w:rsid w:val="00D24055"/>
    <w:rsid w:val="00D317F4"/>
    <w:rsid w:val="00D328B0"/>
    <w:rsid w:val="00D35BF2"/>
    <w:rsid w:val="00D4046C"/>
    <w:rsid w:val="00D432E2"/>
    <w:rsid w:val="00D464FC"/>
    <w:rsid w:val="00D51536"/>
    <w:rsid w:val="00D5282E"/>
    <w:rsid w:val="00D54032"/>
    <w:rsid w:val="00D61B3D"/>
    <w:rsid w:val="00D6619B"/>
    <w:rsid w:val="00D67125"/>
    <w:rsid w:val="00D73FC4"/>
    <w:rsid w:val="00D77802"/>
    <w:rsid w:val="00D80178"/>
    <w:rsid w:val="00D86212"/>
    <w:rsid w:val="00D92867"/>
    <w:rsid w:val="00D93098"/>
    <w:rsid w:val="00D93337"/>
    <w:rsid w:val="00D94642"/>
    <w:rsid w:val="00D97A4C"/>
    <w:rsid w:val="00DB08A7"/>
    <w:rsid w:val="00DB1D98"/>
    <w:rsid w:val="00DB3DF5"/>
    <w:rsid w:val="00DC2863"/>
    <w:rsid w:val="00DC5B75"/>
    <w:rsid w:val="00DD1C98"/>
    <w:rsid w:val="00DD4A6B"/>
    <w:rsid w:val="00DE3CF4"/>
    <w:rsid w:val="00DF0E3E"/>
    <w:rsid w:val="00DF41CF"/>
    <w:rsid w:val="00DF48AE"/>
    <w:rsid w:val="00DF5C26"/>
    <w:rsid w:val="00E0021B"/>
    <w:rsid w:val="00E01958"/>
    <w:rsid w:val="00E02B51"/>
    <w:rsid w:val="00E02E8F"/>
    <w:rsid w:val="00E0532A"/>
    <w:rsid w:val="00E07096"/>
    <w:rsid w:val="00E11602"/>
    <w:rsid w:val="00E11FA6"/>
    <w:rsid w:val="00E12AFD"/>
    <w:rsid w:val="00E2122A"/>
    <w:rsid w:val="00E22536"/>
    <w:rsid w:val="00E22EFD"/>
    <w:rsid w:val="00E24432"/>
    <w:rsid w:val="00E27D26"/>
    <w:rsid w:val="00E31B6E"/>
    <w:rsid w:val="00E41EDC"/>
    <w:rsid w:val="00E42430"/>
    <w:rsid w:val="00E453BF"/>
    <w:rsid w:val="00E466F5"/>
    <w:rsid w:val="00E50BB5"/>
    <w:rsid w:val="00E53D17"/>
    <w:rsid w:val="00E56564"/>
    <w:rsid w:val="00E6133D"/>
    <w:rsid w:val="00E61CA0"/>
    <w:rsid w:val="00E65C25"/>
    <w:rsid w:val="00E67DC3"/>
    <w:rsid w:val="00E70765"/>
    <w:rsid w:val="00E72FB9"/>
    <w:rsid w:val="00E75ECD"/>
    <w:rsid w:val="00E76DC2"/>
    <w:rsid w:val="00E83FC4"/>
    <w:rsid w:val="00E84DE4"/>
    <w:rsid w:val="00E9134D"/>
    <w:rsid w:val="00E95A41"/>
    <w:rsid w:val="00EA536C"/>
    <w:rsid w:val="00EA6C5C"/>
    <w:rsid w:val="00EB092D"/>
    <w:rsid w:val="00EB2049"/>
    <w:rsid w:val="00EB344B"/>
    <w:rsid w:val="00EB425C"/>
    <w:rsid w:val="00EB5FA5"/>
    <w:rsid w:val="00EB6BCF"/>
    <w:rsid w:val="00EB6DD7"/>
    <w:rsid w:val="00EB7C23"/>
    <w:rsid w:val="00EC1DDF"/>
    <w:rsid w:val="00EC4ABD"/>
    <w:rsid w:val="00EC53E0"/>
    <w:rsid w:val="00ED1485"/>
    <w:rsid w:val="00ED2DC0"/>
    <w:rsid w:val="00EE0156"/>
    <w:rsid w:val="00EE0658"/>
    <w:rsid w:val="00EE1E53"/>
    <w:rsid w:val="00EE4CD2"/>
    <w:rsid w:val="00EE6F08"/>
    <w:rsid w:val="00EF0BFF"/>
    <w:rsid w:val="00F05ABF"/>
    <w:rsid w:val="00F07376"/>
    <w:rsid w:val="00F0747D"/>
    <w:rsid w:val="00F11DFE"/>
    <w:rsid w:val="00F131CB"/>
    <w:rsid w:val="00F225D4"/>
    <w:rsid w:val="00F238EC"/>
    <w:rsid w:val="00F2402C"/>
    <w:rsid w:val="00F26A4C"/>
    <w:rsid w:val="00F30826"/>
    <w:rsid w:val="00F32C49"/>
    <w:rsid w:val="00F3562F"/>
    <w:rsid w:val="00F40C0D"/>
    <w:rsid w:val="00F46F7C"/>
    <w:rsid w:val="00F5427B"/>
    <w:rsid w:val="00F56494"/>
    <w:rsid w:val="00F5783D"/>
    <w:rsid w:val="00F60D69"/>
    <w:rsid w:val="00F649EE"/>
    <w:rsid w:val="00F67A04"/>
    <w:rsid w:val="00F67B9D"/>
    <w:rsid w:val="00F67EE1"/>
    <w:rsid w:val="00F770D8"/>
    <w:rsid w:val="00F80471"/>
    <w:rsid w:val="00F80820"/>
    <w:rsid w:val="00F8096B"/>
    <w:rsid w:val="00F839A7"/>
    <w:rsid w:val="00F84178"/>
    <w:rsid w:val="00F901E1"/>
    <w:rsid w:val="00F9032A"/>
    <w:rsid w:val="00F92864"/>
    <w:rsid w:val="00F92AB4"/>
    <w:rsid w:val="00F9301B"/>
    <w:rsid w:val="00F932FE"/>
    <w:rsid w:val="00F93CB9"/>
    <w:rsid w:val="00F94C0D"/>
    <w:rsid w:val="00F95C65"/>
    <w:rsid w:val="00FA1CC6"/>
    <w:rsid w:val="00FA298C"/>
    <w:rsid w:val="00FA3FD7"/>
    <w:rsid w:val="00FC72F1"/>
    <w:rsid w:val="00FD37EA"/>
    <w:rsid w:val="00FD61C1"/>
    <w:rsid w:val="00FD70E6"/>
    <w:rsid w:val="00FF2AC7"/>
    <w:rsid w:val="00FF386A"/>
    <w:rsid w:val="00FF628B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622619"/>
  <w15:docId w15:val="{96CF7D95-B51F-BA4F-8C8D-D3525A66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6133D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E6133D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註解文字 字元"/>
    <w:basedOn w:val="a0"/>
    <w:link w:val="a4"/>
    <w:uiPriority w:val="99"/>
    <w:rsid w:val="00E6133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E6133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133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6133D"/>
    <w:rPr>
      <w:rFonts w:ascii="Segoe UI" w:hAnsi="Segoe UI" w:cs="Segoe UI"/>
      <w:sz w:val="18"/>
      <w:szCs w:val="18"/>
    </w:rPr>
  </w:style>
  <w:style w:type="paragraph" w:styleId="a9">
    <w:name w:val="annotation subject"/>
    <w:basedOn w:val="a4"/>
    <w:next w:val="a4"/>
    <w:link w:val="aa"/>
    <w:uiPriority w:val="99"/>
    <w:semiHidden/>
    <w:unhideWhenUsed/>
    <w:rsid w:val="00E6133D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aa">
    <w:name w:val="註解主旨 字元"/>
    <w:basedOn w:val="a5"/>
    <w:link w:val="a9"/>
    <w:uiPriority w:val="99"/>
    <w:semiHidden/>
    <w:rsid w:val="00E6133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Mcaption">
    <w:name w:val="SM caption"/>
    <w:basedOn w:val="a"/>
    <w:qFormat/>
    <w:rsid w:val="00483D1D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paragraph" w:styleId="Web">
    <w:name w:val="Normal (Web)"/>
    <w:basedOn w:val="a"/>
    <w:uiPriority w:val="99"/>
    <w:rsid w:val="00483D1D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933F0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933F0E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933F0E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933F0E"/>
    <w:rPr>
      <w:rFonts w:ascii="Calibri" w:hAnsi="Calibri" w:cs="Calibri"/>
      <w:noProof/>
    </w:rPr>
  </w:style>
  <w:style w:type="paragraph" w:customStyle="1" w:styleId="Paragraph">
    <w:name w:val="Paragraph"/>
    <w:basedOn w:val="a"/>
    <w:link w:val="Paragraph0"/>
    <w:rsid w:val="00933F0E"/>
    <w:pPr>
      <w:spacing w:before="120" w:after="0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0">
    <w:name w:val="Paragraph 字元"/>
    <w:basedOn w:val="a0"/>
    <w:link w:val="Paragraph"/>
    <w:rsid w:val="00933F0E"/>
    <w:rPr>
      <w:rFonts w:ascii="Times New Roman" w:eastAsia="Times New Roman" w:hAnsi="Times New Roman" w:cs="Times New Roman"/>
      <w:sz w:val="24"/>
      <w:szCs w:val="24"/>
    </w:rPr>
  </w:style>
  <w:style w:type="paragraph" w:customStyle="1" w:styleId="AbstractSummary">
    <w:name w:val="Abstract/Summary"/>
    <w:basedOn w:val="a"/>
    <w:rsid w:val="00212220"/>
    <w:pPr>
      <w:spacing w:before="120" w:after="0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uiPriority w:val="20"/>
    <w:qFormat/>
    <w:rsid w:val="00212220"/>
    <w:rPr>
      <w:i/>
      <w:iCs/>
    </w:rPr>
  </w:style>
  <w:style w:type="paragraph" w:customStyle="1" w:styleId="Acknowledgement">
    <w:name w:val="Acknowledgement"/>
    <w:basedOn w:val="a"/>
    <w:rsid w:val="00212220"/>
    <w:pPr>
      <w:spacing w:before="120" w:after="0"/>
      <w:ind w:left="720" w:hanging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12220"/>
  </w:style>
  <w:style w:type="paragraph" w:styleId="ac">
    <w:name w:val="header"/>
    <w:basedOn w:val="a"/>
    <w:link w:val="ad"/>
    <w:uiPriority w:val="99"/>
    <w:unhideWhenUsed/>
    <w:rsid w:val="00B873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B87301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B873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7301"/>
    <w:rPr>
      <w:sz w:val="20"/>
      <w:szCs w:val="20"/>
    </w:rPr>
  </w:style>
  <w:style w:type="paragraph" w:styleId="af0">
    <w:name w:val="List Paragraph"/>
    <w:basedOn w:val="a"/>
    <w:uiPriority w:val="34"/>
    <w:qFormat/>
    <w:rsid w:val="0026633E"/>
    <w:pPr>
      <w:ind w:leftChars="200" w:left="480"/>
    </w:pPr>
  </w:style>
  <w:style w:type="paragraph" w:customStyle="1" w:styleId="SMText">
    <w:name w:val="SM Text"/>
    <w:basedOn w:val="a"/>
    <w:qFormat/>
    <w:rsid w:val="00897D05"/>
    <w:pPr>
      <w:spacing w:after="0"/>
      <w:ind w:firstLine="480"/>
    </w:pPr>
    <w:rPr>
      <w:rFonts w:ascii="Times New Roman" w:hAnsi="Times New Roman" w:cs="Times New Roman"/>
      <w:sz w:val="24"/>
      <w:szCs w:val="20"/>
    </w:rPr>
  </w:style>
  <w:style w:type="table" w:styleId="af1">
    <w:name w:val="Table Grid"/>
    <w:basedOn w:val="a1"/>
    <w:uiPriority w:val="59"/>
    <w:rsid w:val="00897D05"/>
    <w:pPr>
      <w:spacing w:after="0"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aser">
    <w:name w:val="Teaser"/>
    <w:basedOn w:val="a"/>
    <w:rsid w:val="00CA7FDC"/>
    <w:pPr>
      <w:spacing w:before="120"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C06F99"/>
    <w:rPr>
      <w:color w:val="605E5C"/>
      <w:shd w:val="clear" w:color="auto" w:fill="E1DFDD"/>
    </w:rPr>
  </w:style>
  <w:style w:type="character" w:customStyle="1" w:styleId="2">
    <w:name w:val="未解析的提及項目2"/>
    <w:basedOn w:val="a0"/>
    <w:uiPriority w:val="99"/>
    <w:semiHidden/>
    <w:unhideWhenUsed/>
    <w:rsid w:val="005B1C99"/>
    <w:rPr>
      <w:color w:val="605E5C"/>
      <w:shd w:val="clear" w:color="auto" w:fill="E1DFDD"/>
    </w:rPr>
  </w:style>
  <w:style w:type="character" w:customStyle="1" w:styleId="3">
    <w:name w:val="未解析的提及項目3"/>
    <w:basedOn w:val="a0"/>
    <w:uiPriority w:val="99"/>
    <w:semiHidden/>
    <w:unhideWhenUsed/>
    <w:rsid w:val="00B57FB7"/>
    <w:rPr>
      <w:color w:val="605E5C"/>
      <w:shd w:val="clear" w:color="auto" w:fill="E1DFDD"/>
    </w:rPr>
  </w:style>
  <w:style w:type="character" w:customStyle="1" w:styleId="4">
    <w:name w:val="未解析的提及項目4"/>
    <w:basedOn w:val="a0"/>
    <w:uiPriority w:val="99"/>
    <w:semiHidden/>
    <w:unhideWhenUsed/>
    <w:rsid w:val="00CA6CD4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CD3025"/>
    <w:pPr>
      <w:spacing w:after="0"/>
    </w:pPr>
  </w:style>
  <w:style w:type="character" w:customStyle="1" w:styleId="UnresolvedMention1">
    <w:name w:val="Unresolved Mention1"/>
    <w:basedOn w:val="a0"/>
    <w:uiPriority w:val="99"/>
    <w:semiHidden/>
    <w:unhideWhenUsed/>
    <w:rsid w:val="007117E2"/>
    <w:rPr>
      <w:color w:val="605E5C"/>
      <w:shd w:val="clear" w:color="auto" w:fill="E1DFDD"/>
    </w:rPr>
  </w:style>
  <w:style w:type="character" w:customStyle="1" w:styleId="5">
    <w:name w:val="未解析的提及項目5"/>
    <w:basedOn w:val="a0"/>
    <w:uiPriority w:val="99"/>
    <w:semiHidden/>
    <w:unhideWhenUsed/>
    <w:rsid w:val="008C3036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6A5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7E343BD-9BAE-064B-9DFD-CC6E12FF2161}">
  <we:reference id="f518cb36-c901-4d52-a9e7-4331342e485d" version="1.2.0.0" store="EXCatalog" storeType="EXCatalog"/>
  <we:alternateReferences>
    <we:reference id="WA200001011" version="1.2.0.0" store="zh-TW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E5C80-752B-4E8C-BE8A-EDCCA1B04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24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National Academies</Company>
  <LinksUpToDate>false</LinksUpToDate>
  <CharactersWithSpaces>13473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Shuler, Megan</dc:creator>
  <cp:keywords/>
  <dc:description/>
  <cp:lastModifiedBy>洪翌凱 Hong, Yi-Kai</cp:lastModifiedBy>
  <cp:revision>17</cp:revision>
  <cp:lastPrinted>2022-09-22T08:34:00Z</cp:lastPrinted>
  <dcterms:created xsi:type="dcterms:W3CDTF">2023-10-10T10:23:00Z</dcterms:created>
  <dcterms:modified xsi:type="dcterms:W3CDTF">2023-12-20T15:33:00Z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cff3b49803ccf710dde51429bc38e2706c14b76355e8409b295ae46f5162ac47</vt:lpwstr>
  </property>
</Properties>
</file>