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14" w:rsidRPr="00516AAF" w:rsidRDefault="002B76ED">
      <w:pPr>
        <w:rPr>
          <w:rFonts w:ascii="Arial" w:hAnsi="Arial" w:cs="Arial"/>
          <w:bdr w:val="none" w:sz="0" w:space="0" w:color="auto" w:frame="1"/>
        </w:rPr>
      </w:pPr>
      <w:bookmarkStart w:id="0" w:name="_GoBack"/>
      <w:r w:rsidRPr="00516AAF">
        <w:rPr>
          <w:rFonts w:ascii="Arial" w:hAnsi="Arial" w:cs="Arial"/>
          <w:noProof/>
          <w:bdr w:val="none" w:sz="0" w:space="0" w:color="auto" w:frame="1"/>
          <w:lang w:val="en-IN" w:eastAsia="en-IN"/>
        </w:rPr>
        <w:drawing>
          <wp:inline distT="0" distB="0" distL="0" distR="0">
            <wp:extent cx="5727700" cy="3818255"/>
            <wp:effectExtent l="0" t="0" r="0" b="4445"/>
            <wp:docPr id="1639308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08240" name="Picture 16393082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C1D5C" w:rsidRPr="00516AAF" w:rsidRDefault="00B27E74">
      <w:pPr>
        <w:rPr>
          <w:rFonts w:ascii="Times New Roman" w:eastAsia="Times New Roman" w:hAnsi="Times New Roman" w:cs="Times New Roman"/>
          <w:kern w:val="0"/>
          <w14:ligatures w14:val="none"/>
        </w:rPr>
        <w:sectPr w:rsidR="007C1D5C" w:rsidRPr="00516AAF" w:rsidSect="00516AA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516AAF">
        <w:rPr>
          <w:rFonts w:ascii="Times New Roman" w:hAnsi="Times New Roman" w:cs="Times New Roman"/>
          <w:b/>
          <w:bCs/>
        </w:rPr>
        <w:t>Figure S1</w:t>
      </w:r>
      <w:r w:rsidRPr="00516AAF">
        <w:rPr>
          <w:rFonts w:ascii="Times New Roman" w:hAnsi="Times New Roman" w:cs="Times New Roman"/>
        </w:rPr>
        <w:t xml:space="preserve">. </w:t>
      </w:r>
      <w:r w:rsidRPr="00516AAF">
        <w:rPr>
          <w:rFonts w:ascii="Times New Roman" w:hAnsi="Times New Roman" w:cs="Times New Roman"/>
          <w:b/>
          <w:bCs/>
        </w:rPr>
        <w:t xml:space="preserve">Mirror </w:t>
      </w:r>
      <w:r w:rsidRPr="00516AAF">
        <w:rPr>
          <w:rFonts w:ascii="Times New Roman" w:hAnsi="Times New Roman" w:cs="Times New Roman"/>
          <w:b/>
          <w:bCs/>
          <w:lang w:val="en-US"/>
        </w:rPr>
        <w:t>M</w:t>
      </w:r>
      <w:r w:rsidRPr="00516AAF">
        <w:rPr>
          <w:rFonts w:ascii="Times New Roman" w:hAnsi="Times New Roman" w:cs="Times New Roman"/>
          <w:b/>
          <w:bCs/>
        </w:rPr>
        <w:t>anhattan plot for HBA1C in the TWB (top) and T</w:t>
      </w:r>
      <w:r w:rsidR="003B7A00" w:rsidRPr="00516AAF">
        <w:rPr>
          <w:rFonts w:ascii="Times New Roman" w:hAnsi="Times New Roman" w:cs="Times New Roman"/>
          <w:b/>
          <w:bCs/>
          <w:lang w:val="en-US"/>
        </w:rPr>
        <w:t>C</w:t>
      </w:r>
      <w:r w:rsidRPr="00516AAF">
        <w:rPr>
          <w:rFonts w:ascii="Times New Roman" w:hAnsi="Times New Roman" w:cs="Times New Roman"/>
          <w:b/>
          <w:bCs/>
        </w:rPr>
        <w:t>VGH (bottom) cohorts</w:t>
      </w:r>
      <w:r w:rsidR="0028303B" w:rsidRPr="00516AAF">
        <w:rPr>
          <w:rFonts w:ascii="Times New Roman" w:hAnsi="Times New Roman" w:cs="Times New Roman"/>
          <w:b/>
          <w:bCs/>
          <w:lang w:val="en-US"/>
        </w:rPr>
        <w:t>.</w:t>
      </w:r>
      <w:r w:rsidR="0028303B" w:rsidRPr="00516AAF">
        <w:rPr>
          <w:rFonts w:ascii="Times New Roman" w:hAnsi="Times New Roman" w:cs="Times New Roman"/>
          <w:lang w:val="en-US"/>
        </w:rPr>
        <w:t xml:space="preserve"> 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Red horizontal dashed lines indicate </w:t>
      </w:r>
      <w:r w:rsidR="0028303B"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(−log10(5×10</w:t>
      </w:r>
      <w:r w:rsidR="0028303B"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-8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>).</w:t>
      </w:r>
      <w:r w:rsidR="0028303B"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Blue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 horizontal dashed lines indicate </w:t>
      </w:r>
      <w:r w:rsidR="0028303B"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suggestive 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</w:t>
      </w:r>
      <w:r w:rsidR="0028303B"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>×10</w:t>
      </w:r>
      <w:r w:rsidR="0028303B"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</w:t>
      </w:r>
      <w:r w:rsidR="0028303B" w:rsidRPr="00516AAF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5</w:t>
      </w:r>
      <w:r w:rsidR="0028303B" w:rsidRPr="00516AAF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:rsidR="007C1D5C" w:rsidRPr="00516AAF" w:rsidRDefault="007C1D5C" w:rsidP="007C1D5C">
      <w:pPr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7C1D5C" w:rsidRPr="00516AAF" w:rsidSect="00516AA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516AAF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>
            <wp:extent cx="5727700" cy="3478530"/>
            <wp:effectExtent l="0" t="0" r="0" b="1270"/>
            <wp:docPr id="571398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98178" name="Picture 5713981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6AAF">
        <w:rPr>
          <w:rFonts w:ascii="Times New Roman" w:hAnsi="Times New Roman" w:cs="Times New Roman"/>
          <w:b/>
          <w:bCs/>
        </w:rPr>
        <w:t>Figure S</w:t>
      </w:r>
      <w:r w:rsidRPr="00516AAF">
        <w:rPr>
          <w:rFonts w:ascii="Times New Roman" w:hAnsi="Times New Roman" w:cs="Times New Roman"/>
          <w:b/>
          <w:bCs/>
          <w:lang w:val="en-US"/>
        </w:rPr>
        <w:t>2</w:t>
      </w:r>
      <w:r w:rsidRPr="00516AAF">
        <w:rPr>
          <w:rFonts w:ascii="Times New Roman" w:hAnsi="Times New Roman" w:cs="Times New Roman"/>
        </w:rPr>
        <w:t xml:space="preserve">. </w:t>
      </w:r>
      <w:r w:rsidRPr="00516AAF">
        <w:rPr>
          <w:rFonts w:ascii="Times New Roman" w:hAnsi="Times New Roman" w:cs="Times New Roman"/>
          <w:b/>
          <w:bCs/>
          <w:lang w:val="en-US"/>
        </w:rPr>
        <w:t>M</w:t>
      </w:r>
      <w:r w:rsidRPr="00516AAF">
        <w:rPr>
          <w:rFonts w:ascii="Times New Roman" w:hAnsi="Times New Roman" w:cs="Times New Roman"/>
          <w:b/>
          <w:bCs/>
        </w:rPr>
        <w:t>anhattan plot for HBA1C in the TWB cohort</w:t>
      </w:r>
      <w:r w:rsidRPr="00516AAF">
        <w:rPr>
          <w:rFonts w:ascii="Times New Roman" w:hAnsi="Times New Roman" w:cs="Times New Roman"/>
          <w:b/>
          <w:bCs/>
          <w:lang w:val="en-US"/>
        </w:rPr>
        <w:t xml:space="preserve"> adjusting for additional confounding factors.</w:t>
      </w:r>
      <w:r w:rsidRPr="00516AAF">
        <w:rPr>
          <w:rFonts w:ascii="Times New Roman" w:hAnsi="Times New Roman" w:cs="Times New Roman"/>
          <w:lang w:val="en-US"/>
        </w:rPr>
        <w:t xml:space="preserve">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Red horizontal dashed lines indicate 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(−log10(5×10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-8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).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Blue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 horizontal dashed lines indicate 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suggestive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×10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5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p w:rsidR="007C1D5C" w:rsidRPr="00516AAF" w:rsidRDefault="007C1D5C" w:rsidP="007C1D5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16AAF">
        <w:rPr>
          <w:rFonts w:ascii="Arial" w:hAnsi="Arial" w:cs="Arial"/>
          <w:noProof/>
          <w:bdr w:val="none" w:sz="0" w:space="0" w:color="auto" w:frame="1"/>
          <w:lang w:val="en-IN" w:eastAsia="en-IN"/>
        </w:rPr>
        <w:drawing>
          <wp:inline distT="0" distB="0" distL="0" distR="0" wp14:anchorId="02B29681" wp14:editId="18449780">
            <wp:extent cx="5727700" cy="3818255"/>
            <wp:effectExtent l="0" t="0" r="0" b="4445"/>
            <wp:docPr id="10057941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94194" name="Picture 10057941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6AAF">
        <w:rPr>
          <w:rFonts w:ascii="Times New Roman" w:hAnsi="Times New Roman" w:cs="Times New Roman"/>
          <w:b/>
          <w:bCs/>
        </w:rPr>
        <w:t xml:space="preserve">Figure </w:t>
      </w:r>
      <w:r w:rsidRPr="00516AAF">
        <w:rPr>
          <w:rFonts w:ascii="Times New Roman" w:hAnsi="Times New Roman" w:cs="Times New Roman"/>
          <w:b/>
          <w:bCs/>
          <w:lang w:val="en-US"/>
        </w:rPr>
        <w:t>S3</w:t>
      </w:r>
      <w:r w:rsidRPr="00516AAF">
        <w:rPr>
          <w:rFonts w:ascii="Times New Roman" w:hAnsi="Times New Roman" w:cs="Times New Roman"/>
          <w:b/>
          <w:bCs/>
        </w:rPr>
        <w:t xml:space="preserve">. Mirror </w:t>
      </w:r>
      <w:r w:rsidRPr="00516AAF">
        <w:rPr>
          <w:rFonts w:ascii="Times New Roman" w:hAnsi="Times New Roman" w:cs="Times New Roman"/>
          <w:b/>
          <w:bCs/>
          <w:lang w:val="en-US"/>
        </w:rPr>
        <w:t>M</w:t>
      </w:r>
      <w:r w:rsidRPr="00516AAF">
        <w:rPr>
          <w:rFonts w:ascii="Times New Roman" w:hAnsi="Times New Roman" w:cs="Times New Roman"/>
          <w:b/>
          <w:bCs/>
        </w:rPr>
        <w:t>anhattan plot for fasting glucose in the TWB (top) and T</w:t>
      </w:r>
      <w:r w:rsidRPr="00516AAF">
        <w:rPr>
          <w:rFonts w:ascii="Times New Roman" w:hAnsi="Times New Roman" w:cs="Times New Roman"/>
          <w:b/>
          <w:bCs/>
          <w:lang w:val="en-US"/>
        </w:rPr>
        <w:t>C</w:t>
      </w:r>
      <w:r w:rsidRPr="00516AAF">
        <w:rPr>
          <w:rFonts w:ascii="Times New Roman" w:hAnsi="Times New Roman" w:cs="Times New Roman"/>
          <w:b/>
          <w:bCs/>
        </w:rPr>
        <w:t>VGH (bottom) cohorts</w:t>
      </w:r>
      <w:r w:rsidRPr="00516AAF">
        <w:rPr>
          <w:rFonts w:ascii="Times New Roman" w:hAnsi="Times New Roman" w:cs="Times New Roman"/>
          <w:b/>
          <w:bCs/>
          <w:lang w:val="en-US"/>
        </w:rPr>
        <w:t>.</w:t>
      </w:r>
      <w:r w:rsidRPr="00516AAF">
        <w:rPr>
          <w:rFonts w:ascii="Times New Roman" w:hAnsi="Times New Roman" w:cs="Times New Roman"/>
          <w:lang w:val="en-US"/>
        </w:rPr>
        <w:t xml:space="preserve">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Red horizontal dashed lines indicate 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(−log10(5×10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-8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).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Blue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 horizontal dashed lines indicate 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suggestive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×10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5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:rsidR="00B27E74" w:rsidRPr="00516AAF" w:rsidRDefault="00B27E74">
      <w:pPr>
        <w:rPr>
          <w:rFonts w:ascii="Arial" w:hAnsi="Arial" w:cs="Arial"/>
        </w:rPr>
        <w:sectPr w:rsidR="00B27E74" w:rsidRPr="00516AAF" w:rsidSect="00516AAF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28303B" w:rsidRPr="00516AAF" w:rsidRDefault="007C1D5C" w:rsidP="00AE2CF1">
      <w:pPr>
        <w:rPr>
          <w:rFonts w:ascii="Times New Roman" w:hAnsi="Times New Roman" w:cs="Times New Roman"/>
        </w:rPr>
      </w:pPr>
      <w:r w:rsidRPr="00516AAF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>
            <wp:extent cx="5727700" cy="3478530"/>
            <wp:effectExtent l="0" t="0" r="0" b="1270"/>
            <wp:docPr id="3629286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28602" name="Picture 3629286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6AAF">
        <w:rPr>
          <w:rFonts w:ascii="Times New Roman" w:hAnsi="Times New Roman" w:cs="Times New Roman"/>
          <w:b/>
          <w:bCs/>
        </w:rPr>
        <w:t>Figure S</w:t>
      </w:r>
      <w:r w:rsidRPr="00516AAF">
        <w:rPr>
          <w:rFonts w:ascii="Times New Roman" w:hAnsi="Times New Roman" w:cs="Times New Roman"/>
          <w:b/>
          <w:bCs/>
          <w:lang w:val="en-US"/>
        </w:rPr>
        <w:t>4</w:t>
      </w:r>
      <w:r w:rsidRPr="00516AAF">
        <w:rPr>
          <w:rFonts w:ascii="Times New Roman" w:hAnsi="Times New Roman" w:cs="Times New Roman"/>
        </w:rPr>
        <w:t xml:space="preserve">. </w:t>
      </w:r>
      <w:r w:rsidRPr="00516AAF">
        <w:rPr>
          <w:rFonts w:ascii="Times New Roman" w:hAnsi="Times New Roman" w:cs="Times New Roman"/>
          <w:b/>
          <w:bCs/>
          <w:lang w:val="en-US"/>
        </w:rPr>
        <w:t>M</w:t>
      </w:r>
      <w:r w:rsidRPr="00516AAF">
        <w:rPr>
          <w:rFonts w:ascii="Times New Roman" w:hAnsi="Times New Roman" w:cs="Times New Roman"/>
          <w:b/>
          <w:bCs/>
        </w:rPr>
        <w:t xml:space="preserve">anhattan plot for </w:t>
      </w:r>
      <w:r w:rsidRPr="00516AAF">
        <w:rPr>
          <w:rFonts w:ascii="Times New Roman" w:hAnsi="Times New Roman" w:cs="Times New Roman"/>
          <w:b/>
          <w:bCs/>
          <w:lang w:val="en-US"/>
        </w:rPr>
        <w:t>fasting glucose</w:t>
      </w:r>
      <w:r w:rsidRPr="00516AAF">
        <w:rPr>
          <w:rFonts w:ascii="Times New Roman" w:hAnsi="Times New Roman" w:cs="Times New Roman"/>
          <w:b/>
          <w:bCs/>
        </w:rPr>
        <w:t xml:space="preserve"> in the TWB cohort</w:t>
      </w:r>
      <w:r w:rsidRPr="00516AAF">
        <w:rPr>
          <w:rFonts w:ascii="Times New Roman" w:hAnsi="Times New Roman" w:cs="Times New Roman"/>
          <w:b/>
          <w:bCs/>
          <w:lang w:val="en-US"/>
        </w:rPr>
        <w:t xml:space="preserve"> adjusting for additional confounding factors.</w:t>
      </w:r>
      <w:r w:rsidRPr="00516AAF">
        <w:rPr>
          <w:rFonts w:ascii="Times New Roman" w:hAnsi="Times New Roman" w:cs="Times New Roman"/>
          <w:lang w:val="en-US"/>
        </w:rPr>
        <w:t xml:space="preserve">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Red horizontal dashed lines indicate 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the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(−log10(5×10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-8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).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 Blue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 xml:space="preserve"> horizontal dashed lines indicate 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 xml:space="preserve">suggestive 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significance threshold (−log10(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1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×10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-</w:t>
      </w:r>
      <w:r w:rsidRPr="00516AAF">
        <w:rPr>
          <w:rFonts w:ascii="Times New Roman" w:eastAsia="Times New Roman" w:hAnsi="Times New Roman" w:cs="Times New Roman"/>
          <w:kern w:val="0"/>
          <w:vertAlign w:val="superscript"/>
          <w:lang w:val="en-US"/>
          <w14:ligatures w14:val="none"/>
        </w:rPr>
        <w:t>5</w:t>
      </w:r>
      <w:r w:rsidRPr="00516AAF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516AAF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sectPr w:rsidR="0028303B" w:rsidRPr="00516AAF" w:rsidSect="00516AA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E74"/>
    <w:rsid w:val="000414AA"/>
    <w:rsid w:val="0004250E"/>
    <w:rsid w:val="000560D5"/>
    <w:rsid w:val="00080C45"/>
    <w:rsid w:val="00087605"/>
    <w:rsid w:val="000B1286"/>
    <w:rsid w:val="000E6C11"/>
    <w:rsid w:val="000F6EAF"/>
    <w:rsid w:val="0015108E"/>
    <w:rsid w:val="001621E4"/>
    <w:rsid w:val="00163767"/>
    <w:rsid w:val="001766BB"/>
    <w:rsid w:val="001828E0"/>
    <w:rsid w:val="00194678"/>
    <w:rsid w:val="0019718C"/>
    <w:rsid w:val="00201E59"/>
    <w:rsid w:val="00233812"/>
    <w:rsid w:val="002348FC"/>
    <w:rsid w:val="0028303B"/>
    <w:rsid w:val="00283E16"/>
    <w:rsid w:val="002870F0"/>
    <w:rsid w:val="00291C2C"/>
    <w:rsid w:val="002B76ED"/>
    <w:rsid w:val="002D37E2"/>
    <w:rsid w:val="0030514B"/>
    <w:rsid w:val="003142C3"/>
    <w:rsid w:val="00355114"/>
    <w:rsid w:val="003B7A00"/>
    <w:rsid w:val="003F0444"/>
    <w:rsid w:val="003F35B8"/>
    <w:rsid w:val="00435EC2"/>
    <w:rsid w:val="0045676C"/>
    <w:rsid w:val="00464F3D"/>
    <w:rsid w:val="00472314"/>
    <w:rsid w:val="004A13AC"/>
    <w:rsid w:val="004C2865"/>
    <w:rsid w:val="004C79B4"/>
    <w:rsid w:val="004D0F44"/>
    <w:rsid w:val="00501334"/>
    <w:rsid w:val="005144A7"/>
    <w:rsid w:val="00516AAF"/>
    <w:rsid w:val="00520A8D"/>
    <w:rsid w:val="00554FB9"/>
    <w:rsid w:val="005678F8"/>
    <w:rsid w:val="005C6130"/>
    <w:rsid w:val="006356B0"/>
    <w:rsid w:val="006817D6"/>
    <w:rsid w:val="00685968"/>
    <w:rsid w:val="006979BC"/>
    <w:rsid w:val="006B7072"/>
    <w:rsid w:val="006D19C9"/>
    <w:rsid w:val="006D29D4"/>
    <w:rsid w:val="006F3533"/>
    <w:rsid w:val="006F54F3"/>
    <w:rsid w:val="00732670"/>
    <w:rsid w:val="007C1D5C"/>
    <w:rsid w:val="007C1E22"/>
    <w:rsid w:val="007D0890"/>
    <w:rsid w:val="00840E55"/>
    <w:rsid w:val="008417B6"/>
    <w:rsid w:val="0084617F"/>
    <w:rsid w:val="00854771"/>
    <w:rsid w:val="00891907"/>
    <w:rsid w:val="008A7F8E"/>
    <w:rsid w:val="00902C78"/>
    <w:rsid w:val="00905CB9"/>
    <w:rsid w:val="009141FA"/>
    <w:rsid w:val="009352AC"/>
    <w:rsid w:val="0094670E"/>
    <w:rsid w:val="009773BF"/>
    <w:rsid w:val="00987C7F"/>
    <w:rsid w:val="009E3B38"/>
    <w:rsid w:val="00A32489"/>
    <w:rsid w:val="00A5693B"/>
    <w:rsid w:val="00A74CEA"/>
    <w:rsid w:val="00AA003B"/>
    <w:rsid w:val="00AA08A5"/>
    <w:rsid w:val="00AA7E3D"/>
    <w:rsid w:val="00AB60D6"/>
    <w:rsid w:val="00AD2592"/>
    <w:rsid w:val="00AE2CF1"/>
    <w:rsid w:val="00B013DA"/>
    <w:rsid w:val="00B12FD8"/>
    <w:rsid w:val="00B163D5"/>
    <w:rsid w:val="00B27E74"/>
    <w:rsid w:val="00B510C0"/>
    <w:rsid w:val="00B624B7"/>
    <w:rsid w:val="00B6475A"/>
    <w:rsid w:val="00C6267E"/>
    <w:rsid w:val="00C64F11"/>
    <w:rsid w:val="00CB4E4A"/>
    <w:rsid w:val="00CD6487"/>
    <w:rsid w:val="00CF4501"/>
    <w:rsid w:val="00D24B32"/>
    <w:rsid w:val="00D50F34"/>
    <w:rsid w:val="00D514F0"/>
    <w:rsid w:val="00DB0E90"/>
    <w:rsid w:val="00E26580"/>
    <w:rsid w:val="00E42AE7"/>
    <w:rsid w:val="00E51167"/>
    <w:rsid w:val="00E6658E"/>
    <w:rsid w:val="00EA31F5"/>
    <w:rsid w:val="00EA430F"/>
    <w:rsid w:val="00EA5DB6"/>
    <w:rsid w:val="00EC1767"/>
    <w:rsid w:val="00EC2C64"/>
    <w:rsid w:val="00ED2D2C"/>
    <w:rsid w:val="00EE3FC6"/>
    <w:rsid w:val="00EF7312"/>
    <w:rsid w:val="00F02DBE"/>
    <w:rsid w:val="00F052DE"/>
    <w:rsid w:val="00F33F2C"/>
    <w:rsid w:val="00F660EA"/>
    <w:rsid w:val="00F66922"/>
    <w:rsid w:val="00FD177D"/>
    <w:rsid w:val="00FD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30BDD-39CB-1D43-99E8-657D0C77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Min-Rou Jenn Lin</dc:creator>
  <cp:keywords/>
  <dc:description/>
  <cp:lastModifiedBy>Mohana Priya Krishnamoorthi</cp:lastModifiedBy>
  <cp:revision>8</cp:revision>
  <dcterms:created xsi:type="dcterms:W3CDTF">2024-04-05T06:12:00Z</dcterms:created>
  <dcterms:modified xsi:type="dcterms:W3CDTF">2025-04-04T04:50:00Z</dcterms:modified>
</cp:coreProperties>
</file>