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B395E" w14:textId="77777777" w:rsidR="002D51AE" w:rsidRPr="008C7BED" w:rsidRDefault="002D51AE" w:rsidP="002D51AE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C7BED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S1. Antibodies, reagents, and chemicals. 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471"/>
        <w:tblW w:w="0" w:type="auto"/>
        <w:tblLook w:val="04A0" w:firstRow="1" w:lastRow="0" w:firstColumn="1" w:lastColumn="0" w:noHBand="0" w:noVBand="1"/>
      </w:tblPr>
      <w:tblGrid>
        <w:gridCol w:w="3820"/>
        <w:gridCol w:w="1426"/>
        <w:gridCol w:w="4104"/>
      </w:tblGrid>
      <w:tr w:rsidR="008C7BED" w:rsidRPr="008C7BED" w14:paraId="7960F190" w14:textId="77777777" w:rsidTr="00882423">
        <w:tc>
          <w:tcPr>
            <w:tcW w:w="3823" w:type="dxa"/>
          </w:tcPr>
          <w:p w14:paraId="6E15A2FA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1279" w:type="dxa"/>
          </w:tcPr>
          <w:p w14:paraId="4F1A34D9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Cat. number</w:t>
            </w:r>
          </w:p>
        </w:tc>
        <w:tc>
          <w:tcPr>
            <w:tcW w:w="4107" w:type="dxa"/>
          </w:tcPr>
          <w:p w14:paraId="3B6A558E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M</w:t>
            </w:r>
            <w:r w:rsidRPr="008C7BED">
              <w:rPr>
                <w:rFonts w:ascii="Times New Roman" w:hAnsi="Times New Roman" w:cs="Times New Roman"/>
              </w:rPr>
              <w:t>anufacturer</w:t>
            </w:r>
          </w:p>
        </w:tc>
      </w:tr>
      <w:tr w:rsidR="008C7BED" w:rsidRPr="008C7BED" w14:paraId="178A448E" w14:textId="77777777" w:rsidTr="00882423">
        <w:tc>
          <w:tcPr>
            <w:tcW w:w="3823" w:type="dxa"/>
          </w:tcPr>
          <w:p w14:paraId="17201E5F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FITC-conjugated anti-CD11b antibody</w:t>
            </w:r>
          </w:p>
        </w:tc>
        <w:tc>
          <w:tcPr>
            <w:tcW w:w="1279" w:type="dxa"/>
          </w:tcPr>
          <w:p w14:paraId="4639DC22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101206</w:t>
            </w:r>
          </w:p>
        </w:tc>
        <w:tc>
          <w:tcPr>
            <w:tcW w:w="4107" w:type="dxa"/>
          </w:tcPr>
          <w:p w14:paraId="34BED1FA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Biolegend,</w:t>
            </w:r>
            <w:r w:rsidRPr="008C7BED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3A6D0A9E" w14:textId="77777777" w:rsidTr="00882423">
        <w:tc>
          <w:tcPr>
            <w:tcW w:w="3823" w:type="dxa"/>
          </w:tcPr>
          <w:p w14:paraId="2E74C22B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PE-Cy7-conjugated anti-Ly6C antibody</w:t>
            </w:r>
          </w:p>
        </w:tc>
        <w:tc>
          <w:tcPr>
            <w:tcW w:w="1279" w:type="dxa"/>
          </w:tcPr>
          <w:p w14:paraId="5049C981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128018</w:t>
            </w:r>
          </w:p>
        </w:tc>
        <w:tc>
          <w:tcPr>
            <w:tcW w:w="4107" w:type="dxa"/>
          </w:tcPr>
          <w:p w14:paraId="39C44A8E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0825B91D" w14:textId="77777777" w:rsidTr="00882423">
        <w:tc>
          <w:tcPr>
            <w:tcW w:w="3823" w:type="dxa"/>
          </w:tcPr>
          <w:p w14:paraId="043D31DC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PE-conjugated anti-Ly6G antibody</w:t>
            </w:r>
          </w:p>
        </w:tc>
        <w:tc>
          <w:tcPr>
            <w:tcW w:w="1279" w:type="dxa"/>
          </w:tcPr>
          <w:p w14:paraId="3AAE6BF6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164504</w:t>
            </w:r>
          </w:p>
        </w:tc>
        <w:tc>
          <w:tcPr>
            <w:tcW w:w="4107" w:type="dxa"/>
          </w:tcPr>
          <w:p w14:paraId="50708832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2E391091" w14:textId="77777777" w:rsidTr="00882423">
        <w:tc>
          <w:tcPr>
            <w:tcW w:w="3823" w:type="dxa"/>
          </w:tcPr>
          <w:p w14:paraId="2A3B43EF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PerCP/Cy5.5-conjugated anti-F4/80 antibody</w:t>
            </w:r>
          </w:p>
        </w:tc>
        <w:tc>
          <w:tcPr>
            <w:tcW w:w="1279" w:type="dxa"/>
          </w:tcPr>
          <w:p w14:paraId="3EA9FCB8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123128</w:t>
            </w:r>
          </w:p>
        </w:tc>
        <w:tc>
          <w:tcPr>
            <w:tcW w:w="4107" w:type="dxa"/>
          </w:tcPr>
          <w:p w14:paraId="1A50F0F8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05BFC7A8" w14:textId="77777777" w:rsidTr="00882423">
        <w:tc>
          <w:tcPr>
            <w:tcW w:w="3823" w:type="dxa"/>
          </w:tcPr>
          <w:p w14:paraId="5E3D6689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eastAsia="DFKai-SB" w:hAnsi="Times New Roman" w:cs="Times New Roman"/>
                <w:kern w:val="0"/>
                <w:szCs w:val="24"/>
              </w:rPr>
              <w:t>FITC-conjugated anti-</w:t>
            </w:r>
            <w:r w:rsidRPr="008C7BED">
              <w:rPr>
                <w:rFonts w:ascii="Times New Roman" w:hAnsi="Times New Roman" w:cs="Times New Roman"/>
              </w:rPr>
              <w:t>CD49</w:t>
            </w:r>
            <w:r w:rsidRPr="008C7BED">
              <w:rPr>
                <w:rFonts w:ascii="Times New Roman" w:hAnsi="Times New Roman" w:cs="Times New Roman" w:hint="eastAsia"/>
              </w:rPr>
              <w:t>b</w:t>
            </w:r>
            <w:r w:rsidRPr="008C7BED">
              <w:rPr>
                <w:rFonts w:ascii="Times New Roman" w:hAnsi="Times New Roman" w:cs="Times New Roman"/>
                <w:vertAlign w:val="superscript"/>
              </w:rPr>
              <w:t>+</w:t>
            </w:r>
            <w:r w:rsidRPr="008C7BED">
              <w:rPr>
                <w:rFonts w:ascii="Times New Roman" w:hAnsi="Times New Roman" w:cs="Times New Roman"/>
              </w:rPr>
              <w:t xml:space="preserve"> antibody</w:t>
            </w:r>
          </w:p>
        </w:tc>
        <w:tc>
          <w:tcPr>
            <w:tcW w:w="1279" w:type="dxa"/>
          </w:tcPr>
          <w:p w14:paraId="74938A21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108905</w:t>
            </w:r>
          </w:p>
        </w:tc>
        <w:tc>
          <w:tcPr>
            <w:tcW w:w="4107" w:type="dxa"/>
          </w:tcPr>
          <w:p w14:paraId="5B271790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57A56528" w14:textId="77777777" w:rsidTr="00882423">
        <w:tc>
          <w:tcPr>
            <w:tcW w:w="3823" w:type="dxa"/>
          </w:tcPr>
          <w:p w14:paraId="295B316E" w14:textId="77777777" w:rsidR="002D51AE" w:rsidRPr="008C7BED" w:rsidRDefault="002D51AE" w:rsidP="00882423">
            <w:pPr>
              <w:snapToGrid w:val="0"/>
              <w:rPr>
                <w:rFonts w:ascii="Times New Roman" w:eastAsia="DFKai-SB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eastAsia="DFKai-SB" w:hAnsi="Times New Roman" w:cs="Times New Roman"/>
                <w:kern w:val="0"/>
                <w:szCs w:val="24"/>
              </w:rPr>
              <w:t>FITC anti-mouse CD3 Antibody</w:t>
            </w:r>
          </w:p>
        </w:tc>
        <w:tc>
          <w:tcPr>
            <w:tcW w:w="1279" w:type="dxa"/>
          </w:tcPr>
          <w:p w14:paraId="2A8401AF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100203</w:t>
            </w:r>
          </w:p>
        </w:tc>
        <w:tc>
          <w:tcPr>
            <w:tcW w:w="4107" w:type="dxa"/>
          </w:tcPr>
          <w:p w14:paraId="25415D4F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1DB119DE" w14:textId="77777777" w:rsidTr="00882423">
        <w:tc>
          <w:tcPr>
            <w:tcW w:w="3823" w:type="dxa"/>
          </w:tcPr>
          <w:p w14:paraId="7F2697FA" w14:textId="77777777" w:rsidR="002D51AE" w:rsidRPr="008C7BED" w:rsidRDefault="002D51AE" w:rsidP="00882423">
            <w:pPr>
              <w:snapToGrid w:val="0"/>
              <w:rPr>
                <w:rFonts w:ascii="Times New Roman" w:eastAsia="DFKai-SB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eastAsia="DFKai-SB" w:hAnsi="Times New Roman" w:cs="Times New Roman"/>
                <w:kern w:val="0"/>
                <w:szCs w:val="24"/>
              </w:rPr>
              <w:t>PerCP/Cyanine5.5 anti-mouse CD8a Antibody</w:t>
            </w:r>
          </w:p>
        </w:tc>
        <w:tc>
          <w:tcPr>
            <w:tcW w:w="1279" w:type="dxa"/>
          </w:tcPr>
          <w:p w14:paraId="06A159F8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155014</w:t>
            </w:r>
          </w:p>
        </w:tc>
        <w:tc>
          <w:tcPr>
            <w:tcW w:w="4107" w:type="dxa"/>
          </w:tcPr>
          <w:p w14:paraId="77053437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0854BE1D" w14:textId="77777777" w:rsidTr="00882423">
        <w:tc>
          <w:tcPr>
            <w:tcW w:w="3823" w:type="dxa"/>
          </w:tcPr>
          <w:p w14:paraId="2E3A251A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Accutase</w:t>
            </w:r>
          </w:p>
        </w:tc>
        <w:tc>
          <w:tcPr>
            <w:tcW w:w="1279" w:type="dxa"/>
          </w:tcPr>
          <w:p w14:paraId="07AE2CEB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t>423201</w:t>
            </w:r>
          </w:p>
        </w:tc>
        <w:tc>
          <w:tcPr>
            <w:tcW w:w="4107" w:type="dxa"/>
          </w:tcPr>
          <w:p w14:paraId="3FFDD803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1258486D" w14:textId="77777777" w:rsidTr="00882423">
        <w:tc>
          <w:tcPr>
            <w:tcW w:w="3823" w:type="dxa"/>
          </w:tcPr>
          <w:p w14:paraId="360E1BE7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hAnsi="Times New Roman" w:cs="Times New Roman"/>
              </w:rPr>
              <w:t>PE anti-mouse CD24 Antibody</w:t>
            </w:r>
          </w:p>
        </w:tc>
        <w:tc>
          <w:tcPr>
            <w:tcW w:w="1279" w:type="dxa"/>
          </w:tcPr>
          <w:p w14:paraId="56513DB1" w14:textId="77777777" w:rsidR="002D51AE" w:rsidRPr="008C7BED" w:rsidRDefault="002D51AE" w:rsidP="00882423">
            <w:pPr>
              <w:snapToGrid w:val="0"/>
              <w:jc w:val="center"/>
            </w:pPr>
            <w:r w:rsidRPr="008C7BED">
              <w:t>138504</w:t>
            </w:r>
          </w:p>
        </w:tc>
        <w:tc>
          <w:tcPr>
            <w:tcW w:w="4107" w:type="dxa"/>
          </w:tcPr>
          <w:p w14:paraId="05B881CD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513BBE80" w14:textId="77777777" w:rsidTr="00882423">
        <w:tc>
          <w:tcPr>
            <w:tcW w:w="3823" w:type="dxa"/>
          </w:tcPr>
          <w:p w14:paraId="5FDF44DA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PE Rat IgG2c, κ Isotype Ctrl Antibody</w:t>
            </w:r>
          </w:p>
        </w:tc>
        <w:tc>
          <w:tcPr>
            <w:tcW w:w="1279" w:type="dxa"/>
          </w:tcPr>
          <w:p w14:paraId="1361556F" w14:textId="77777777" w:rsidR="002D51AE" w:rsidRPr="008C7BED" w:rsidRDefault="002D51AE" w:rsidP="00882423">
            <w:pPr>
              <w:snapToGrid w:val="0"/>
              <w:jc w:val="center"/>
            </w:pPr>
            <w:r w:rsidRPr="008C7BED">
              <w:t>400707</w:t>
            </w:r>
          </w:p>
        </w:tc>
        <w:tc>
          <w:tcPr>
            <w:tcW w:w="4107" w:type="dxa"/>
          </w:tcPr>
          <w:p w14:paraId="18174EEE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14142468" w14:textId="77777777" w:rsidTr="00882423">
        <w:tc>
          <w:tcPr>
            <w:tcW w:w="3823" w:type="dxa"/>
          </w:tcPr>
          <w:p w14:paraId="7C081D9F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FITC Mouse IgG2b, κ Isotype Ctrl Antibody</w:t>
            </w:r>
          </w:p>
        </w:tc>
        <w:tc>
          <w:tcPr>
            <w:tcW w:w="1279" w:type="dxa"/>
          </w:tcPr>
          <w:p w14:paraId="5E6556E5" w14:textId="77777777" w:rsidR="002D51AE" w:rsidRPr="008C7BED" w:rsidRDefault="002D51AE" w:rsidP="00882423">
            <w:pPr>
              <w:snapToGrid w:val="0"/>
              <w:jc w:val="center"/>
            </w:pPr>
            <w:r w:rsidRPr="008C7BED">
              <w:t>402208</w:t>
            </w:r>
          </w:p>
        </w:tc>
        <w:tc>
          <w:tcPr>
            <w:tcW w:w="4107" w:type="dxa"/>
          </w:tcPr>
          <w:p w14:paraId="70C36C06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05692614" w14:textId="77777777" w:rsidTr="00882423">
        <w:tc>
          <w:tcPr>
            <w:tcW w:w="3823" w:type="dxa"/>
          </w:tcPr>
          <w:p w14:paraId="63C577EE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PE/Cyanine7 Rat IgG2c, κ Isotype Ctrl Antibody</w:t>
            </w:r>
          </w:p>
        </w:tc>
        <w:tc>
          <w:tcPr>
            <w:tcW w:w="1279" w:type="dxa"/>
          </w:tcPr>
          <w:p w14:paraId="2996D09C" w14:textId="77777777" w:rsidR="002D51AE" w:rsidRPr="008C7BED" w:rsidRDefault="002D51AE" w:rsidP="00882423">
            <w:pPr>
              <w:snapToGrid w:val="0"/>
              <w:jc w:val="center"/>
            </w:pPr>
            <w:r w:rsidRPr="008C7BED">
              <w:t>400721</w:t>
            </w:r>
          </w:p>
        </w:tc>
        <w:tc>
          <w:tcPr>
            <w:tcW w:w="4107" w:type="dxa"/>
          </w:tcPr>
          <w:p w14:paraId="19CDC0C6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05B4AA86" w14:textId="77777777" w:rsidTr="00882423">
        <w:tc>
          <w:tcPr>
            <w:tcW w:w="3823" w:type="dxa"/>
          </w:tcPr>
          <w:p w14:paraId="2DE67EF2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PerCP/Cyanine5.5 Mouse IgG2a, κ Isotype Ctrl Antibody</w:t>
            </w:r>
          </w:p>
        </w:tc>
        <w:tc>
          <w:tcPr>
            <w:tcW w:w="1279" w:type="dxa"/>
          </w:tcPr>
          <w:p w14:paraId="7EA0CDCC" w14:textId="77777777" w:rsidR="002D51AE" w:rsidRPr="008C7BED" w:rsidRDefault="002D51AE" w:rsidP="00882423">
            <w:pPr>
              <w:snapToGrid w:val="0"/>
              <w:jc w:val="center"/>
            </w:pPr>
            <w:r w:rsidRPr="008C7BED">
              <w:t>400258</w:t>
            </w:r>
          </w:p>
        </w:tc>
        <w:tc>
          <w:tcPr>
            <w:tcW w:w="4107" w:type="dxa"/>
          </w:tcPr>
          <w:p w14:paraId="7A03FAAD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Biolegend, 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>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CA, USA</w:t>
            </w:r>
          </w:p>
        </w:tc>
      </w:tr>
      <w:tr w:rsidR="008C7BED" w:rsidRPr="008C7BED" w14:paraId="0D08506A" w14:textId="77777777" w:rsidTr="00882423">
        <w:tc>
          <w:tcPr>
            <w:tcW w:w="3823" w:type="dxa"/>
          </w:tcPr>
          <w:p w14:paraId="7EFE8AE7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Ficoll-Paque™ PLUS</w:t>
            </w:r>
          </w:p>
        </w:tc>
        <w:tc>
          <w:tcPr>
            <w:tcW w:w="1279" w:type="dxa"/>
          </w:tcPr>
          <w:p w14:paraId="0623B0EA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17144003</w:t>
            </w:r>
          </w:p>
        </w:tc>
        <w:tc>
          <w:tcPr>
            <w:tcW w:w="4107" w:type="dxa"/>
          </w:tcPr>
          <w:p w14:paraId="2246B130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Cytiva,</w:t>
            </w: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 xml:space="preserve"> Logan, UT</w:t>
            </w:r>
            <w:r w:rsidRPr="008C7BED">
              <w:rPr>
                <w:rFonts w:ascii="Times New Roman" w:hAnsi="Times New Roman" w:cs="Times New Roman" w:hint="eastAsia"/>
              </w:rPr>
              <w:t>, USA</w:t>
            </w:r>
          </w:p>
        </w:tc>
      </w:tr>
      <w:tr w:rsidR="008C7BED" w:rsidRPr="008C7BED" w14:paraId="3C109BEB" w14:textId="77777777" w:rsidTr="00882423">
        <w:tc>
          <w:tcPr>
            <w:tcW w:w="3823" w:type="dxa"/>
          </w:tcPr>
          <w:p w14:paraId="13019B0C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bookmarkStart w:id="1" w:name="_Hlk187512857"/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Anti-F4/80 antibody</w:t>
            </w:r>
            <w:bookmarkEnd w:id="1"/>
          </w:p>
        </w:tc>
        <w:tc>
          <w:tcPr>
            <w:tcW w:w="1279" w:type="dxa"/>
          </w:tcPr>
          <w:p w14:paraId="3FA5D91A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30325</w:t>
            </w:r>
          </w:p>
        </w:tc>
        <w:tc>
          <w:tcPr>
            <w:tcW w:w="4107" w:type="dxa"/>
          </w:tcPr>
          <w:p w14:paraId="588687B2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Cell signaling Technology, Denver, MA, USA</w:t>
            </w:r>
          </w:p>
        </w:tc>
      </w:tr>
      <w:tr w:rsidR="008C7BED" w:rsidRPr="008C7BED" w14:paraId="765AF04D" w14:textId="77777777" w:rsidTr="00882423">
        <w:tc>
          <w:tcPr>
            <w:tcW w:w="3823" w:type="dxa"/>
          </w:tcPr>
          <w:p w14:paraId="643A618F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Anti-CD86 antibody</w:t>
            </w:r>
          </w:p>
        </w:tc>
        <w:tc>
          <w:tcPr>
            <w:tcW w:w="1279" w:type="dxa"/>
          </w:tcPr>
          <w:p w14:paraId="2EBD86F6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91882</w:t>
            </w:r>
          </w:p>
        </w:tc>
        <w:tc>
          <w:tcPr>
            <w:tcW w:w="4107" w:type="dxa"/>
          </w:tcPr>
          <w:p w14:paraId="37EF674E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Cell signaling Technology, Denver, MA, USA</w:t>
            </w:r>
          </w:p>
        </w:tc>
      </w:tr>
      <w:tr w:rsidR="008C7BED" w:rsidRPr="008C7BED" w14:paraId="0CCB4E58" w14:textId="77777777" w:rsidTr="00882423">
        <w:tc>
          <w:tcPr>
            <w:tcW w:w="3823" w:type="dxa"/>
          </w:tcPr>
          <w:p w14:paraId="19C1B96E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Anti-CD206 antibody</w:t>
            </w:r>
          </w:p>
        </w:tc>
        <w:tc>
          <w:tcPr>
            <w:tcW w:w="1279" w:type="dxa"/>
          </w:tcPr>
          <w:p w14:paraId="37F36363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24595</w:t>
            </w:r>
          </w:p>
        </w:tc>
        <w:tc>
          <w:tcPr>
            <w:tcW w:w="4107" w:type="dxa"/>
          </w:tcPr>
          <w:p w14:paraId="0F38B02C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Cell signaling Technology, Denver, MA, USA</w:t>
            </w:r>
          </w:p>
        </w:tc>
      </w:tr>
      <w:tr w:rsidR="008C7BED" w:rsidRPr="008C7BED" w14:paraId="174334E5" w14:textId="77777777" w:rsidTr="00882423">
        <w:tc>
          <w:tcPr>
            <w:tcW w:w="3823" w:type="dxa"/>
          </w:tcPr>
          <w:p w14:paraId="6E894EF2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Anti-Gr-1 antibody</w:t>
            </w:r>
          </w:p>
        </w:tc>
        <w:tc>
          <w:tcPr>
            <w:tcW w:w="1279" w:type="dxa"/>
          </w:tcPr>
          <w:p w14:paraId="24A696F9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31469</w:t>
            </w:r>
          </w:p>
        </w:tc>
        <w:tc>
          <w:tcPr>
            <w:tcW w:w="4107" w:type="dxa"/>
          </w:tcPr>
          <w:p w14:paraId="25FA8814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Cell signaling Technology, Denver, MA, USA</w:t>
            </w:r>
          </w:p>
        </w:tc>
      </w:tr>
      <w:tr w:rsidR="008C7BED" w:rsidRPr="008C7BED" w14:paraId="2DE53199" w14:textId="77777777" w:rsidTr="00882423">
        <w:tc>
          <w:tcPr>
            <w:tcW w:w="3823" w:type="dxa"/>
          </w:tcPr>
          <w:p w14:paraId="0850EF90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Anti-</w:t>
            </w:r>
            <w:r w:rsidRPr="008C7BED">
              <w:rPr>
                <w:rFonts w:ascii="Times New Roman" w:hAnsi="Times New Roman" w:cs="Times New Roman"/>
              </w:rPr>
              <w:t xml:space="preserve"> CD8α </w:t>
            </w: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antibody</w:t>
            </w:r>
          </w:p>
        </w:tc>
        <w:tc>
          <w:tcPr>
            <w:tcW w:w="1279" w:type="dxa"/>
          </w:tcPr>
          <w:p w14:paraId="24032DE6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ab33786</w:t>
            </w:r>
          </w:p>
        </w:tc>
        <w:tc>
          <w:tcPr>
            <w:tcW w:w="4107" w:type="dxa"/>
          </w:tcPr>
          <w:p w14:paraId="29048814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Abcam, Cambridge, CB2 0AX, UK</w:t>
            </w:r>
          </w:p>
        </w:tc>
      </w:tr>
      <w:tr w:rsidR="008C7BED" w:rsidRPr="008C7BED" w14:paraId="32822D5C" w14:textId="77777777" w:rsidTr="00882423">
        <w:tc>
          <w:tcPr>
            <w:tcW w:w="3823" w:type="dxa"/>
          </w:tcPr>
          <w:p w14:paraId="4CAC7540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0.25% Tr</w:t>
            </w:r>
            <w:r w:rsidRPr="008C7BED">
              <w:rPr>
                <w:rFonts w:ascii="Times New Roman" w:hAnsi="Times New Roman" w:cs="Times New Roman"/>
              </w:rPr>
              <w:t>y</w:t>
            </w:r>
            <w:r w:rsidRPr="008C7BED">
              <w:rPr>
                <w:rFonts w:ascii="Times New Roman" w:hAnsi="Times New Roman" w:cs="Times New Roman" w:hint="eastAsia"/>
              </w:rPr>
              <w:t>psin-EDTA</w:t>
            </w:r>
          </w:p>
        </w:tc>
        <w:tc>
          <w:tcPr>
            <w:tcW w:w="1279" w:type="dxa"/>
          </w:tcPr>
          <w:p w14:paraId="0F1AFAB6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25200056</w:t>
            </w:r>
          </w:p>
        </w:tc>
        <w:tc>
          <w:tcPr>
            <w:tcW w:w="4107" w:type="dxa"/>
          </w:tcPr>
          <w:p w14:paraId="1910BF28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 xml:space="preserve">ThermoFisher Scientific Inc., </w:t>
            </w:r>
            <w:r w:rsidRPr="008C7BED">
              <w:rPr>
                <w:rFonts w:ascii="Times New Roman" w:hAnsi="Times New Roman" w:cs="Times New Roman"/>
              </w:rPr>
              <w:t>Waltham, M</w:t>
            </w:r>
            <w:r w:rsidRPr="008C7BED">
              <w:rPr>
                <w:rFonts w:ascii="Times New Roman" w:hAnsi="Times New Roman" w:cs="Times New Roman" w:hint="eastAsia"/>
              </w:rPr>
              <w:t>A, USA</w:t>
            </w:r>
          </w:p>
        </w:tc>
      </w:tr>
      <w:tr w:rsidR="008C7BED" w:rsidRPr="008C7BED" w14:paraId="6E6CAE40" w14:textId="77777777" w:rsidTr="00882423">
        <w:tc>
          <w:tcPr>
            <w:tcW w:w="3823" w:type="dxa"/>
          </w:tcPr>
          <w:p w14:paraId="4712F55E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anti-EGFR antibody</w:t>
            </w:r>
          </w:p>
        </w:tc>
        <w:tc>
          <w:tcPr>
            <w:tcW w:w="1279" w:type="dxa"/>
          </w:tcPr>
          <w:p w14:paraId="3D5BF3E9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#4267</w:t>
            </w:r>
          </w:p>
        </w:tc>
        <w:tc>
          <w:tcPr>
            <w:tcW w:w="4107" w:type="dxa"/>
          </w:tcPr>
          <w:p w14:paraId="0BA9068B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Cell Signaling Technology, Danvers, MA, USA</w:t>
            </w:r>
          </w:p>
        </w:tc>
      </w:tr>
      <w:tr w:rsidR="008C7BED" w:rsidRPr="008C7BED" w14:paraId="5B7BD0DE" w14:textId="77777777" w:rsidTr="00882423">
        <w:tc>
          <w:tcPr>
            <w:tcW w:w="3823" w:type="dxa"/>
          </w:tcPr>
          <w:p w14:paraId="5A65D073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anti-phospho-EGFR</w:t>
            </w:r>
            <w:r w:rsidRPr="008C7BED">
              <w:rPr>
                <w:rFonts w:ascii="Times New Roman" w:hAnsi="Times New Roman" w:cs="Times New Roman" w:hint="eastAsia"/>
              </w:rPr>
              <w:t xml:space="preserve"> </w:t>
            </w:r>
            <w:r w:rsidRPr="008C7BED">
              <w:rPr>
                <w:rFonts w:ascii="Times New Roman" w:hAnsi="Times New Roman" w:cs="Times New Roman"/>
              </w:rPr>
              <w:t>an</w:t>
            </w:r>
            <w:r w:rsidRPr="008C7BED">
              <w:rPr>
                <w:rFonts w:ascii="Times New Roman" w:hAnsi="Times New Roman" w:cs="Times New Roman" w:hint="eastAsia"/>
              </w:rPr>
              <w:t>t</w:t>
            </w:r>
            <w:r w:rsidRPr="008C7BED">
              <w:rPr>
                <w:rFonts w:ascii="Times New Roman" w:hAnsi="Times New Roman" w:cs="Times New Roman"/>
              </w:rPr>
              <w:t xml:space="preserve">ibody </w:t>
            </w:r>
          </w:p>
        </w:tc>
        <w:tc>
          <w:tcPr>
            <w:tcW w:w="1279" w:type="dxa"/>
          </w:tcPr>
          <w:p w14:paraId="0EFAA7B8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#3777</w:t>
            </w:r>
          </w:p>
        </w:tc>
        <w:tc>
          <w:tcPr>
            <w:tcW w:w="4107" w:type="dxa"/>
          </w:tcPr>
          <w:p w14:paraId="4100EC73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Cell Signaling Technology, Danvers, MA, USA</w:t>
            </w:r>
          </w:p>
        </w:tc>
      </w:tr>
      <w:tr w:rsidR="008C7BED" w:rsidRPr="008C7BED" w14:paraId="32389900" w14:textId="77777777" w:rsidTr="00882423">
        <w:tc>
          <w:tcPr>
            <w:tcW w:w="3823" w:type="dxa"/>
          </w:tcPr>
          <w:p w14:paraId="3808AD5D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anti-GAPDH antibody</w:t>
            </w:r>
          </w:p>
        </w:tc>
        <w:tc>
          <w:tcPr>
            <w:tcW w:w="1279" w:type="dxa"/>
          </w:tcPr>
          <w:p w14:paraId="3FEFA506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#5174</w:t>
            </w:r>
          </w:p>
        </w:tc>
        <w:tc>
          <w:tcPr>
            <w:tcW w:w="4107" w:type="dxa"/>
          </w:tcPr>
          <w:p w14:paraId="679AA1A8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Cell Signaling Technology, Danvers, MA, USA</w:t>
            </w:r>
          </w:p>
        </w:tc>
      </w:tr>
      <w:tr w:rsidR="008C7BED" w:rsidRPr="008C7BED" w14:paraId="7E13EECF" w14:textId="77777777" w:rsidTr="00882423">
        <w:tc>
          <w:tcPr>
            <w:tcW w:w="3823" w:type="dxa"/>
          </w:tcPr>
          <w:p w14:paraId="40526F37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Anti-rabbit IgG, HRP-linked Antibody</w:t>
            </w:r>
          </w:p>
        </w:tc>
        <w:tc>
          <w:tcPr>
            <w:tcW w:w="1279" w:type="dxa"/>
          </w:tcPr>
          <w:p w14:paraId="35815F22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#7074</w:t>
            </w:r>
          </w:p>
        </w:tc>
        <w:tc>
          <w:tcPr>
            <w:tcW w:w="4107" w:type="dxa"/>
          </w:tcPr>
          <w:p w14:paraId="3F2B6023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Cell Signaling Technology, Danvers, MA, USA</w:t>
            </w:r>
          </w:p>
        </w:tc>
      </w:tr>
      <w:tr w:rsidR="008C7BED" w:rsidRPr="008C7BED" w14:paraId="62B5FEA8" w14:textId="77777777" w:rsidTr="00882423">
        <w:tc>
          <w:tcPr>
            <w:tcW w:w="3823" w:type="dxa"/>
          </w:tcPr>
          <w:p w14:paraId="5DBD8212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Protease and Phosphatase Inhibitor Cocktail</w:t>
            </w:r>
          </w:p>
        </w:tc>
        <w:tc>
          <w:tcPr>
            <w:tcW w:w="1279" w:type="dxa"/>
          </w:tcPr>
          <w:p w14:paraId="4A33C494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PPC1010</w:t>
            </w:r>
          </w:p>
        </w:tc>
        <w:tc>
          <w:tcPr>
            <w:tcW w:w="4107" w:type="dxa"/>
          </w:tcPr>
          <w:p w14:paraId="3F094C04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Sigma-Aldrich, St. Louis, MO, USA</w:t>
            </w:r>
          </w:p>
        </w:tc>
      </w:tr>
      <w:tr w:rsidR="008C7BED" w:rsidRPr="008C7BED" w14:paraId="4E8613F5" w14:textId="77777777" w:rsidTr="00882423">
        <w:tc>
          <w:tcPr>
            <w:tcW w:w="3823" w:type="dxa"/>
          </w:tcPr>
          <w:p w14:paraId="7AF75EA0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eastAsia="PMingLiU" w:hAnsi="Times New Roman" w:cs="Times New Roman"/>
                <w:kern w:val="0"/>
                <w:szCs w:val="24"/>
              </w:rPr>
              <w:t xml:space="preserve">RapiClear </w:t>
            </w:r>
            <w:r w:rsidRPr="008C7BED">
              <w:rPr>
                <w:rFonts w:ascii="Times New Roman" w:eastAsia="PMingLiU" w:hAnsi="Times New Roman" w:cs="Times New Roman" w:hint="eastAsia"/>
                <w:kern w:val="0"/>
                <w:szCs w:val="24"/>
              </w:rPr>
              <w:t xml:space="preserve">CS </w:t>
            </w:r>
            <w:r w:rsidRPr="008C7BED">
              <w:rPr>
                <w:rFonts w:ascii="Times New Roman" w:eastAsia="PMingLiU" w:hAnsi="Times New Roman" w:cs="Times New Roman"/>
                <w:kern w:val="0"/>
                <w:szCs w:val="24"/>
              </w:rPr>
              <w:t>solution</w:t>
            </w:r>
          </w:p>
        </w:tc>
        <w:tc>
          <w:tcPr>
            <w:tcW w:w="1279" w:type="dxa"/>
          </w:tcPr>
          <w:p w14:paraId="7EF61A08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RCCS001</w:t>
            </w:r>
          </w:p>
        </w:tc>
        <w:tc>
          <w:tcPr>
            <w:tcW w:w="4107" w:type="dxa"/>
          </w:tcPr>
          <w:p w14:paraId="42519320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SunJin Lab Co</w:t>
            </w:r>
            <w:r w:rsidRPr="008C7BED">
              <w:rPr>
                <w:rFonts w:ascii="Times New Roman" w:hAnsi="Times New Roman" w:cs="Times New Roman" w:hint="eastAsia"/>
              </w:rPr>
              <w:t>., Hsinchu, Taiwan</w:t>
            </w:r>
          </w:p>
        </w:tc>
      </w:tr>
      <w:tr w:rsidR="008C7BED" w:rsidRPr="008C7BED" w14:paraId="03AC139B" w14:textId="77777777" w:rsidTr="00882423">
        <w:tc>
          <w:tcPr>
            <w:tcW w:w="3823" w:type="dxa"/>
          </w:tcPr>
          <w:p w14:paraId="24DEB707" w14:textId="72622CDA" w:rsidR="00E9081D" w:rsidRPr="008C7BED" w:rsidRDefault="00E9081D" w:rsidP="00882423">
            <w:pPr>
              <w:snapToGrid w:val="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eastAsia="PMingLiU" w:hAnsi="Times New Roman" w:cs="Times New Roman"/>
                <w:kern w:val="0"/>
                <w:szCs w:val="24"/>
              </w:rPr>
              <w:t>RNase A</w:t>
            </w:r>
          </w:p>
        </w:tc>
        <w:tc>
          <w:tcPr>
            <w:tcW w:w="1279" w:type="dxa"/>
          </w:tcPr>
          <w:p w14:paraId="0F204570" w14:textId="43750F00" w:rsidR="00E9081D" w:rsidRPr="008C7BED" w:rsidRDefault="00F92C57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10109142001</w:t>
            </w:r>
          </w:p>
        </w:tc>
        <w:tc>
          <w:tcPr>
            <w:tcW w:w="4107" w:type="dxa"/>
          </w:tcPr>
          <w:p w14:paraId="64148E83" w14:textId="2DDD7A2C" w:rsidR="00E9081D" w:rsidRPr="008C7BED" w:rsidRDefault="00F92C57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Sigma-Aldrich, St. Louis, MO, USA</w:t>
            </w:r>
          </w:p>
        </w:tc>
      </w:tr>
      <w:tr w:rsidR="008C7BED" w:rsidRPr="008C7BED" w14:paraId="2376D2F0" w14:textId="77777777" w:rsidTr="00882423">
        <w:tc>
          <w:tcPr>
            <w:tcW w:w="3823" w:type="dxa"/>
          </w:tcPr>
          <w:p w14:paraId="4FCFF0F2" w14:textId="33341D40" w:rsidR="00E9081D" w:rsidRPr="008C7BED" w:rsidRDefault="00F92C57" w:rsidP="00882423">
            <w:pPr>
              <w:snapToGrid w:val="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eastAsia="PMingLiU" w:hAnsi="Times New Roman" w:cs="Times New Roman"/>
                <w:kern w:val="0"/>
                <w:szCs w:val="24"/>
              </w:rPr>
              <w:t>propidium iodide solution</w:t>
            </w:r>
          </w:p>
        </w:tc>
        <w:tc>
          <w:tcPr>
            <w:tcW w:w="1279" w:type="dxa"/>
          </w:tcPr>
          <w:p w14:paraId="775B47E8" w14:textId="0CC80177" w:rsidR="00E9081D" w:rsidRPr="008C7BED" w:rsidRDefault="00F92C57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P4864-10ML</w:t>
            </w:r>
          </w:p>
        </w:tc>
        <w:tc>
          <w:tcPr>
            <w:tcW w:w="4107" w:type="dxa"/>
          </w:tcPr>
          <w:p w14:paraId="03E280E0" w14:textId="561C3FA5" w:rsidR="00E9081D" w:rsidRPr="008C7BED" w:rsidRDefault="00F92C57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Sigma-Aldrich, St. Louis, MO, USA</w:t>
            </w:r>
          </w:p>
        </w:tc>
      </w:tr>
      <w:tr w:rsidR="008C7BED" w:rsidRPr="008C7BED" w14:paraId="33FC7DC0" w14:textId="77777777" w:rsidTr="00882423">
        <w:tc>
          <w:tcPr>
            <w:tcW w:w="3823" w:type="dxa"/>
          </w:tcPr>
          <w:p w14:paraId="08B875F9" w14:textId="77777777" w:rsidR="002D51AE" w:rsidRPr="008C7BED" w:rsidRDefault="002D51AE" w:rsidP="00882423">
            <w:pPr>
              <w:snapToGrid w:val="0"/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Anti-mouse CSF1R</w:t>
            </w:r>
          </w:p>
        </w:tc>
        <w:tc>
          <w:tcPr>
            <w:tcW w:w="1279" w:type="dxa"/>
          </w:tcPr>
          <w:p w14:paraId="27928E60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 xml:space="preserve">BE0213  </w:t>
            </w:r>
          </w:p>
        </w:tc>
        <w:tc>
          <w:tcPr>
            <w:tcW w:w="4107" w:type="dxa"/>
          </w:tcPr>
          <w:p w14:paraId="3C6CC634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Bio X Cell, Hanover, NH, USA</w:t>
            </w:r>
          </w:p>
        </w:tc>
      </w:tr>
      <w:tr w:rsidR="008C7BED" w:rsidRPr="008C7BED" w14:paraId="2D88A6EB" w14:textId="77777777" w:rsidTr="00882423">
        <w:tc>
          <w:tcPr>
            <w:tcW w:w="3823" w:type="dxa"/>
          </w:tcPr>
          <w:p w14:paraId="787105D0" w14:textId="77777777" w:rsidR="002D51AE" w:rsidRPr="008C7BED" w:rsidRDefault="002D51AE" w:rsidP="00882423">
            <w:pPr>
              <w:snapToGrid w:val="0"/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</w:pPr>
            <w:r w:rsidRPr="008C7BED"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  <w:t>Rat IgG2a isotype control</w:t>
            </w:r>
          </w:p>
        </w:tc>
        <w:tc>
          <w:tcPr>
            <w:tcW w:w="1279" w:type="dxa"/>
          </w:tcPr>
          <w:p w14:paraId="22F8FF51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BE0089</w:t>
            </w:r>
          </w:p>
        </w:tc>
        <w:tc>
          <w:tcPr>
            <w:tcW w:w="4107" w:type="dxa"/>
          </w:tcPr>
          <w:p w14:paraId="4567788E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Bio X Cell, Hanover, NH, USA</w:t>
            </w:r>
          </w:p>
        </w:tc>
      </w:tr>
      <w:tr w:rsidR="008C7BED" w:rsidRPr="008C7BED" w14:paraId="06847F4A" w14:textId="77777777" w:rsidTr="00882423">
        <w:tc>
          <w:tcPr>
            <w:tcW w:w="3823" w:type="dxa"/>
          </w:tcPr>
          <w:p w14:paraId="6E785C36" w14:textId="77777777" w:rsidR="002D51AE" w:rsidRPr="008C7BED" w:rsidRDefault="002D51AE" w:rsidP="00882423">
            <w:pPr>
              <w:snapToGrid w:val="0"/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</w:pPr>
            <w:r w:rsidRPr="008C7BED"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  <w:t>Anti-mouse CD8α</w:t>
            </w:r>
          </w:p>
        </w:tc>
        <w:tc>
          <w:tcPr>
            <w:tcW w:w="1279" w:type="dxa"/>
          </w:tcPr>
          <w:p w14:paraId="1A767177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mcd8-mab10-1</w:t>
            </w:r>
          </w:p>
        </w:tc>
        <w:tc>
          <w:tcPr>
            <w:tcW w:w="4107" w:type="dxa"/>
          </w:tcPr>
          <w:p w14:paraId="4CEBA0CC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InvivoGen,</w:t>
            </w:r>
            <w:r w:rsidRPr="008C7BED">
              <w:rPr>
                <w:rFonts w:ascii="Helvetica" w:hAnsi="Helvetica" w:hint="eastAsia"/>
                <w:sz w:val="21"/>
                <w:szCs w:val="21"/>
                <w:shd w:val="clear" w:color="auto" w:fill="FFFFFF"/>
              </w:rPr>
              <w:t xml:space="preserve"> S</w:t>
            </w:r>
            <w:r w:rsidRPr="008C7BED">
              <w:rPr>
                <w:rFonts w:ascii="Times New Roman" w:hAnsi="Times New Roman" w:cs="Times New Roman"/>
              </w:rPr>
              <w:t>an Diego</w:t>
            </w:r>
            <w:r w:rsidRPr="008C7BED">
              <w:rPr>
                <w:rFonts w:ascii="Times New Roman" w:hAnsi="Times New Roman" w:cs="Times New Roman" w:hint="eastAsia"/>
              </w:rPr>
              <w:t>, CA</w:t>
            </w: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 xml:space="preserve"> , USA</w:t>
            </w:r>
          </w:p>
        </w:tc>
      </w:tr>
      <w:tr w:rsidR="008C7BED" w:rsidRPr="008C7BED" w14:paraId="268B27BA" w14:textId="77777777" w:rsidTr="00882423">
        <w:tc>
          <w:tcPr>
            <w:tcW w:w="3823" w:type="dxa"/>
          </w:tcPr>
          <w:p w14:paraId="2413F0CF" w14:textId="77777777" w:rsidR="002D51AE" w:rsidRPr="008C7BED" w:rsidRDefault="002D51AE" w:rsidP="00882423">
            <w:pPr>
              <w:snapToGrid w:val="0"/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</w:pPr>
            <w:r w:rsidRPr="008C7BED"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  <w:t>EasySep™ Mouse NK Cell Isolation Kit</w:t>
            </w:r>
          </w:p>
        </w:tc>
        <w:tc>
          <w:tcPr>
            <w:tcW w:w="1279" w:type="dxa"/>
          </w:tcPr>
          <w:p w14:paraId="2C09EE25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19855</w:t>
            </w:r>
          </w:p>
        </w:tc>
        <w:tc>
          <w:tcPr>
            <w:tcW w:w="4107" w:type="dxa"/>
          </w:tcPr>
          <w:p w14:paraId="1401DD15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Stemcell technologies, Vancouver, Canada</w:t>
            </w:r>
          </w:p>
        </w:tc>
      </w:tr>
      <w:tr w:rsidR="008C7BED" w:rsidRPr="008C7BED" w14:paraId="5CA31C6A" w14:textId="77777777" w:rsidTr="00882423">
        <w:tc>
          <w:tcPr>
            <w:tcW w:w="3823" w:type="dxa"/>
          </w:tcPr>
          <w:p w14:paraId="437FCDC8" w14:textId="77777777" w:rsidR="002D51AE" w:rsidRPr="008C7BED" w:rsidRDefault="002D51AE" w:rsidP="00882423">
            <w:pPr>
              <w:snapToGrid w:val="0"/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</w:pPr>
            <w:r w:rsidRPr="008C7BED"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  <w:t>EasySep™ Mouse CD8+ T Cell Isolation Kit</w:t>
            </w:r>
          </w:p>
        </w:tc>
        <w:tc>
          <w:tcPr>
            <w:tcW w:w="1279" w:type="dxa"/>
          </w:tcPr>
          <w:p w14:paraId="190648E0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19853</w:t>
            </w:r>
          </w:p>
        </w:tc>
        <w:tc>
          <w:tcPr>
            <w:tcW w:w="4107" w:type="dxa"/>
          </w:tcPr>
          <w:p w14:paraId="21267D56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Stemcell technologies, Vancouver, Canada</w:t>
            </w:r>
          </w:p>
        </w:tc>
      </w:tr>
      <w:tr w:rsidR="008C7BED" w:rsidRPr="008C7BED" w14:paraId="53EC523E" w14:textId="77777777" w:rsidTr="00882423">
        <w:tc>
          <w:tcPr>
            <w:tcW w:w="3823" w:type="dxa"/>
          </w:tcPr>
          <w:p w14:paraId="7885F5FB" w14:textId="77777777" w:rsidR="002D51AE" w:rsidRPr="008C7BED" w:rsidRDefault="002D51AE" w:rsidP="00882423">
            <w:pPr>
              <w:snapToGrid w:val="0"/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</w:pPr>
            <w:r w:rsidRPr="008C7BED">
              <w:rPr>
                <w:rFonts w:ascii="Times New Roman" w:eastAsia="PMingLiU" w:hAnsi="Times New Roman" w:cs="Times New Roman"/>
                <w:kern w:val="0"/>
                <w:sz w:val="24"/>
                <w:szCs w:val="24"/>
              </w:rPr>
              <w:t>Mouse Recombinant IFN-gamma</w:t>
            </w:r>
          </w:p>
        </w:tc>
        <w:tc>
          <w:tcPr>
            <w:tcW w:w="1279" w:type="dxa"/>
          </w:tcPr>
          <w:p w14:paraId="463A9877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78021</w:t>
            </w:r>
          </w:p>
        </w:tc>
        <w:tc>
          <w:tcPr>
            <w:tcW w:w="4107" w:type="dxa"/>
          </w:tcPr>
          <w:p w14:paraId="50F7F7DA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Stemcell technologies, Vancouver, Canada</w:t>
            </w:r>
          </w:p>
        </w:tc>
      </w:tr>
      <w:tr w:rsidR="008C7BED" w:rsidRPr="008C7BED" w14:paraId="5A44A3B6" w14:textId="77777777" w:rsidTr="00882423">
        <w:tc>
          <w:tcPr>
            <w:tcW w:w="3823" w:type="dxa"/>
          </w:tcPr>
          <w:p w14:paraId="2C1BEB84" w14:textId="77777777" w:rsidR="002D51AE" w:rsidRPr="008C7BED" w:rsidRDefault="002D51AE" w:rsidP="00882423">
            <w:pPr>
              <w:snapToGrid w:val="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eastAsia="PMingLiU" w:hAnsi="Times New Roman" w:cs="Times New Roman"/>
                <w:kern w:val="0"/>
                <w:szCs w:val="24"/>
              </w:rPr>
              <w:t>Mouse Recombinant M-CSF</w:t>
            </w:r>
          </w:p>
        </w:tc>
        <w:tc>
          <w:tcPr>
            <w:tcW w:w="1279" w:type="dxa"/>
          </w:tcPr>
          <w:p w14:paraId="4626FC5F" w14:textId="77777777" w:rsidR="002D51AE" w:rsidRPr="008C7BED" w:rsidRDefault="002D51AE" w:rsidP="0088242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78059</w:t>
            </w:r>
          </w:p>
        </w:tc>
        <w:tc>
          <w:tcPr>
            <w:tcW w:w="4107" w:type="dxa"/>
          </w:tcPr>
          <w:p w14:paraId="60ACA50C" w14:textId="77777777" w:rsidR="002D51AE" w:rsidRPr="008C7BED" w:rsidRDefault="002D51AE" w:rsidP="00882423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  <w:sz w:val="24"/>
                <w:szCs w:val="24"/>
              </w:rPr>
              <w:t>Stemcell technologies, Vancouver, Canada</w:t>
            </w:r>
          </w:p>
        </w:tc>
      </w:tr>
    </w:tbl>
    <w:p w14:paraId="71E5F065" w14:textId="77777777" w:rsidR="000727A9" w:rsidRPr="008C7BED" w:rsidRDefault="000727A9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2BD3B" w14:textId="77777777" w:rsidR="000727A9" w:rsidRPr="008C7BED" w:rsidRDefault="000727A9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BB26B" w14:textId="77777777" w:rsidR="000727A9" w:rsidRPr="008C7BED" w:rsidRDefault="000727A9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EC82C" w14:textId="77777777" w:rsidR="000727A9" w:rsidRPr="008C7BED" w:rsidRDefault="000727A9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02443" w14:textId="77777777" w:rsidR="000727A9" w:rsidRPr="008C7BED" w:rsidRDefault="000727A9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32B9C" w14:textId="77777777" w:rsidR="000727A9" w:rsidRPr="008C7BED" w:rsidRDefault="000727A9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9DD5D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770B2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F6E8D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A5697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A9486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649FD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BBC60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28E4C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A2266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67351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4F43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16C15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DF7D0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C499F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1C84E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CE26C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E014D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877BE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EB461A" w14:textId="77777777" w:rsidR="002D51AE" w:rsidRPr="008C7BED" w:rsidRDefault="002D51AE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B34BA" w14:textId="221CC83E" w:rsidR="006C05CC" w:rsidRPr="008C7BED" w:rsidRDefault="006C05CC" w:rsidP="006C05CC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C7BED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Pr="008C7BED"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8C7B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A5ED8" w:rsidRPr="008C7BE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Sequences of</w:t>
      </w:r>
      <w:r w:rsidRPr="008C7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BED">
        <w:rPr>
          <w:rFonts w:ascii="Times New Roman" w:hAnsi="Times New Roman" w:cs="Times New Roman" w:hint="eastAsia"/>
          <w:b/>
          <w:bCs/>
          <w:sz w:val="24"/>
          <w:szCs w:val="24"/>
        </w:rPr>
        <w:t>qRT-PCR primer</w:t>
      </w:r>
      <w:r w:rsidR="002A5ED8" w:rsidRPr="008C7BE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8C7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1671"/>
        <w:gridCol w:w="4081"/>
        <w:gridCol w:w="3598"/>
      </w:tblGrid>
      <w:tr w:rsidR="008C7BED" w:rsidRPr="008C7BED" w14:paraId="50D7FB99" w14:textId="77777777" w:rsidTr="002A5ED8">
        <w:tc>
          <w:tcPr>
            <w:tcW w:w="1671" w:type="dxa"/>
          </w:tcPr>
          <w:p w14:paraId="33FDEA0E" w14:textId="77777777" w:rsidR="002A5ED8" w:rsidRPr="008C7BED" w:rsidRDefault="002A5ED8" w:rsidP="002A5E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G</w:t>
            </w:r>
            <w:r w:rsidRPr="008C7BED">
              <w:rPr>
                <w:rFonts w:ascii="Times New Roman" w:hAnsi="Times New Roman" w:cs="Times New Roman" w:hint="eastAsia"/>
              </w:rPr>
              <w:t xml:space="preserve">ene </w:t>
            </w:r>
          </w:p>
        </w:tc>
        <w:tc>
          <w:tcPr>
            <w:tcW w:w="4081" w:type="dxa"/>
          </w:tcPr>
          <w:p w14:paraId="2F08DC80" w14:textId="77777777" w:rsidR="002A5ED8" w:rsidRPr="008C7BED" w:rsidRDefault="002A5ED8" w:rsidP="002A5E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S</w:t>
            </w:r>
            <w:r w:rsidRPr="008C7BED">
              <w:rPr>
                <w:rFonts w:ascii="Times New Roman" w:hAnsi="Times New Roman" w:cs="Times New Roman" w:hint="eastAsia"/>
              </w:rPr>
              <w:t xml:space="preserve">equences </w:t>
            </w:r>
          </w:p>
        </w:tc>
        <w:tc>
          <w:tcPr>
            <w:tcW w:w="3598" w:type="dxa"/>
          </w:tcPr>
          <w:p w14:paraId="01FFE3EF" w14:textId="77777777" w:rsidR="002A5ED8" w:rsidRPr="008C7BED" w:rsidRDefault="002A5ED8" w:rsidP="002A5E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M</w:t>
            </w:r>
            <w:r w:rsidRPr="008C7BED">
              <w:rPr>
                <w:rFonts w:ascii="Times New Roman" w:hAnsi="Times New Roman" w:cs="Times New Roman"/>
              </w:rPr>
              <w:t>anufacturer</w:t>
            </w:r>
          </w:p>
        </w:tc>
      </w:tr>
      <w:tr w:rsidR="008C7BED" w:rsidRPr="008C7BED" w14:paraId="4598B36D" w14:textId="77777777" w:rsidTr="002A5ED8">
        <w:tc>
          <w:tcPr>
            <w:tcW w:w="1671" w:type="dxa"/>
          </w:tcPr>
          <w:p w14:paraId="08DC0A22" w14:textId="77777777" w:rsidR="002A5ED8" w:rsidRPr="008C7BED" w:rsidRDefault="002A5ED8" w:rsidP="002A5ED8">
            <w:pPr>
              <w:snapToGrid w:val="0"/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</w:pPr>
            <w:r w:rsidRPr="008C7BED"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  <w:t>Ccl2</w:t>
            </w:r>
          </w:p>
          <w:p w14:paraId="7C7D73E5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NM_031530</w:t>
            </w:r>
          </w:p>
        </w:tc>
        <w:tc>
          <w:tcPr>
            <w:tcW w:w="4081" w:type="dxa"/>
          </w:tcPr>
          <w:p w14:paraId="73D40536" w14:textId="77777777" w:rsidR="002A5ED8" w:rsidRPr="008C7BED" w:rsidRDefault="002A5ED8" w:rsidP="002A5ED8">
            <w:pPr>
              <w:tabs>
                <w:tab w:val="center" w:pos="1925"/>
                <w:tab w:val="left" w:pos="2724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Forward: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AGCCAACTCTCACTGAAGCC</w:t>
            </w:r>
          </w:p>
          <w:p w14:paraId="27D8CD8C" w14:textId="77777777" w:rsidR="002A5ED8" w:rsidRPr="008C7BED" w:rsidRDefault="002A5ED8" w:rsidP="002A5E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Reverse: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BED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AACTGTGAACAACAGGCCCA</w:t>
            </w:r>
          </w:p>
        </w:tc>
        <w:tc>
          <w:tcPr>
            <w:tcW w:w="3598" w:type="dxa"/>
          </w:tcPr>
          <w:p w14:paraId="4352411C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MDBio, Inc., New Taipei City, Taiwan</w:t>
            </w:r>
          </w:p>
        </w:tc>
      </w:tr>
      <w:tr w:rsidR="008C7BED" w:rsidRPr="008C7BED" w14:paraId="07E14F03" w14:textId="77777777" w:rsidTr="002A5ED8">
        <w:tc>
          <w:tcPr>
            <w:tcW w:w="1671" w:type="dxa"/>
          </w:tcPr>
          <w:p w14:paraId="0E2837CA" w14:textId="77777777" w:rsidR="002A5ED8" w:rsidRPr="008C7BED" w:rsidRDefault="002A5ED8" w:rsidP="002A5ED8">
            <w:pPr>
              <w:snapToGrid w:val="0"/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</w:pPr>
            <w:r w:rsidRPr="008C7BED"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  <w:t>Ccl5</w:t>
            </w:r>
          </w:p>
          <w:p w14:paraId="37F0F608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NM_013653</w:t>
            </w:r>
          </w:p>
        </w:tc>
        <w:tc>
          <w:tcPr>
            <w:tcW w:w="4081" w:type="dxa"/>
          </w:tcPr>
          <w:p w14:paraId="321B6CD8" w14:textId="77777777" w:rsidR="002A5ED8" w:rsidRPr="008C7BED" w:rsidRDefault="002A5ED8" w:rsidP="002A5ED8">
            <w:pPr>
              <w:tabs>
                <w:tab w:val="center" w:pos="1972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Forward: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GTGCCAACCCAGAGAAGAA</w:t>
            </w:r>
          </w:p>
          <w:p w14:paraId="612B6F70" w14:textId="77777777" w:rsidR="002A5ED8" w:rsidRPr="008C7BED" w:rsidRDefault="002A5ED8" w:rsidP="002A5E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Reverse: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GGAAGCTATACAGGGTCAGAATC</w:t>
            </w:r>
          </w:p>
        </w:tc>
        <w:tc>
          <w:tcPr>
            <w:tcW w:w="3598" w:type="dxa"/>
          </w:tcPr>
          <w:p w14:paraId="5A5EF4C7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MDBio, Inc., New Taipei City, Taiwan</w:t>
            </w:r>
          </w:p>
        </w:tc>
      </w:tr>
      <w:tr w:rsidR="008C7BED" w:rsidRPr="008C7BED" w14:paraId="05623941" w14:textId="77777777" w:rsidTr="002A5ED8">
        <w:tc>
          <w:tcPr>
            <w:tcW w:w="1671" w:type="dxa"/>
          </w:tcPr>
          <w:p w14:paraId="69A0DBF6" w14:textId="77777777" w:rsidR="002A5ED8" w:rsidRPr="008C7BED" w:rsidRDefault="002A5ED8" w:rsidP="002A5ED8">
            <w:pPr>
              <w:snapToGrid w:val="0"/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</w:pPr>
            <w:r w:rsidRPr="008C7BED"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  <w:t>Csf1</w:t>
            </w:r>
          </w:p>
          <w:p w14:paraId="5B235D35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NM_007778</w:t>
            </w:r>
          </w:p>
        </w:tc>
        <w:tc>
          <w:tcPr>
            <w:tcW w:w="4081" w:type="dxa"/>
          </w:tcPr>
          <w:p w14:paraId="76BBA938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Forward: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CTTTCCATCCTCACCCTTAGAC</w:t>
            </w:r>
          </w:p>
          <w:p w14:paraId="1857C9EC" w14:textId="77777777" w:rsidR="002A5ED8" w:rsidRPr="008C7BED" w:rsidRDefault="002A5ED8" w:rsidP="002A5E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Reverse: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BED">
              <w:t xml:space="preserve"> 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CTCCAGGGCCCACAATAAATA</w:t>
            </w:r>
          </w:p>
        </w:tc>
        <w:tc>
          <w:tcPr>
            <w:tcW w:w="3598" w:type="dxa"/>
          </w:tcPr>
          <w:p w14:paraId="7AEA30E2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MDBio, Inc., New Taipei City, Taiwan</w:t>
            </w:r>
          </w:p>
        </w:tc>
      </w:tr>
      <w:tr w:rsidR="008C7BED" w:rsidRPr="008C7BED" w14:paraId="5F97A846" w14:textId="77777777" w:rsidTr="002A5ED8">
        <w:tc>
          <w:tcPr>
            <w:tcW w:w="1671" w:type="dxa"/>
          </w:tcPr>
          <w:p w14:paraId="243B1C80" w14:textId="77777777" w:rsidR="002A5ED8" w:rsidRPr="008C7BED" w:rsidRDefault="002A5ED8" w:rsidP="002A5ED8">
            <w:pPr>
              <w:snapToGrid w:val="0"/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</w:pPr>
            <w:r w:rsidRPr="008C7BED"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  <w:t>Cxcl3</w:t>
            </w:r>
          </w:p>
          <w:p w14:paraId="0AC12296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NM_203320</w:t>
            </w:r>
          </w:p>
        </w:tc>
        <w:tc>
          <w:tcPr>
            <w:tcW w:w="4081" w:type="dxa"/>
          </w:tcPr>
          <w:p w14:paraId="2E587DEE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Forward: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CATGCCGGTGTAGGAAGAAT</w:t>
            </w:r>
          </w:p>
          <w:p w14:paraId="13E3D819" w14:textId="77777777" w:rsidR="002A5ED8" w:rsidRPr="008C7BED" w:rsidRDefault="002A5ED8" w:rsidP="002A5E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Reverse: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BED">
              <w:t xml:space="preserve"> 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TTCATGTGACACCGTAAGACC</w:t>
            </w:r>
          </w:p>
        </w:tc>
        <w:tc>
          <w:tcPr>
            <w:tcW w:w="3598" w:type="dxa"/>
          </w:tcPr>
          <w:p w14:paraId="26E5F93F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MDBio, Inc., New Taipei City, Taiwan</w:t>
            </w:r>
          </w:p>
        </w:tc>
      </w:tr>
      <w:tr w:rsidR="008C7BED" w:rsidRPr="008C7BED" w14:paraId="53093EA2" w14:textId="77777777" w:rsidTr="002A5ED8">
        <w:tc>
          <w:tcPr>
            <w:tcW w:w="1671" w:type="dxa"/>
          </w:tcPr>
          <w:p w14:paraId="581F5CB8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  <w:t>Cxcl5</w:t>
            </w:r>
            <w:r w:rsidRPr="008C7BED">
              <w:t xml:space="preserve"> </w:t>
            </w:r>
            <w:r w:rsidRPr="008C7BED">
              <w:rPr>
                <w:rFonts w:ascii="Times New Roman" w:eastAsia="AdvOT1ef757c0" w:hAnsi="Times New Roman" w:cs="Times New Roman"/>
                <w:kern w:val="0"/>
                <w:szCs w:val="24"/>
              </w:rPr>
              <w:t>NM_009141</w:t>
            </w:r>
          </w:p>
        </w:tc>
        <w:tc>
          <w:tcPr>
            <w:tcW w:w="4081" w:type="dxa"/>
          </w:tcPr>
          <w:p w14:paraId="4634F023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Forward: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TGCCTGAAGGAAGAGAGAGA</w:t>
            </w:r>
          </w:p>
          <w:p w14:paraId="77ED3AC4" w14:textId="77777777" w:rsidR="002A5ED8" w:rsidRPr="008C7BED" w:rsidRDefault="002A5ED8" w:rsidP="002A5E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Reverse: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BED">
              <w:t xml:space="preserve"> 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TGGAGGAGGTGTGGAGATT</w:t>
            </w:r>
          </w:p>
        </w:tc>
        <w:tc>
          <w:tcPr>
            <w:tcW w:w="3598" w:type="dxa"/>
          </w:tcPr>
          <w:p w14:paraId="62F4590D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MDBio, Inc., New Taipei City, Taiwan</w:t>
            </w:r>
          </w:p>
        </w:tc>
      </w:tr>
      <w:tr w:rsidR="008C7BED" w:rsidRPr="008C7BED" w14:paraId="6E3F96BD" w14:textId="77777777" w:rsidTr="002A5ED8">
        <w:tc>
          <w:tcPr>
            <w:tcW w:w="1671" w:type="dxa"/>
          </w:tcPr>
          <w:p w14:paraId="24B4B0CF" w14:textId="77777777" w:rsidR="002A5ED8" w:rsidRPr="008C7BED" w:rsidRDefault="002A5ED8" w:rsidP="002A5ED8">
            <w:pPr>
              <w:snapToGrid w:val="0"/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</w:pPr>
            <w:r w:rsidRPr="008C7BED"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  <w:t>Cxcl10</w:t>
            </w:r>
          </w:p>
          <w:p w14:paraId="42EFB484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8C7BED">
              <w:rPr>
                <w:rFonts w:ascii="Times New Roman" w:hAnsi="Times New Roman" w:cs="Times New Roman"/>
                <w:kern w:val="0"/>
                <w:szCs w:val="24"/>
              </w:rPr>
              <w:t>NM_021274</w:t>
            </w:r>
          </w:p>
        </w:tc>
        <w:tc>
          <w:tcPr>
            <w:tcW w:w="4081" w:type="dxa"/>
          </w:tcPr>
          <w:p w14:paraId="00ECF217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Forward: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TCCTAATTGCCCTTGGTCTTC</w:t>
            </w:r>
          </w:p>
          <w:p w14:paraId="1D10106F" w14:textId="77777777" w:rsidR="002A5ED8" w:rsidRPr="008C7BED" w:rsidRDefault="002A5ED8" w:rsidP="002A5E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Reverse: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BED">
              <w:t xml:space="preserve"> 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CATGGCTTGACCATCATCCT</w:t>
            </w:r>
          </w:p>
        </w:tc>
        <w:tc>
          <w:tcPr>
            <w:tcW w:w="3598" w:type="dxa"/>
          </w:tcPr>
          <w:p w14:paraId="0C532F05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MDBio, Inc., New Taipei City, Taiwan</w:t>
            </w:r>
          </w:p>
        </w:tc>
      </w:tr>
      <w:tr w:rsidR="008C7BED" w:rsidRPr="008C7BED" w14:paraId="2528BB75" w14:textId="77777777" w:rsidTr="002A5ED8">
        <w:tc>
          <w:tcPr>
            <w:tcW w:w="1671" w:type="dxa"/>
          </w:tcPr>
          <w:p w14:paraId="1886B089" w14:textId="77777777" w:rsidR="002A5ED8" w:rsidRPr="008C7BED" w:rsidRDefault="002A5ED8" w:rsidP="002A5ED8">
            <w:pPr>
              <w:snapToGrid w:val="0"/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</w:pPr>
            <w:r w:rsidRPr="008C7BED">
              <w:rPr>
                <w:rFonts w:ascii="Times New Roman" w:eastAsia="AdvOT1ef757c0" w:hAnsi="Times New Roman" w:cs="Times New Roman"/>
                <w:i/>
                <w:iCs/>
                <w:kern w:val="0"/>
                <w:szCs w:val="24"/>
              </w:rPr>
              <w:t>Cxcl16</w:t>
            </w:r>
          </w:p>
          <w:p w14:paraId="022F27CD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/>
              </w:rPr>
              <w:t>NM_001017478</w:t>
            </w:r>
          </w:p>
        </w:tc>
        <w:tc>
          <w:tcPr>
            <w:tcW w:w="4081" w:type="dxa"/>
          </w:tcPr>
          <w:p w14:paraId="6616A781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Forward: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CATCTGCCCTCGTCTACTTTC</w:t>
            </w:r>
          </w:p>
          <w:p w14:paraId="0E24FD60" w14:textId="77777777" w:rsidR="002A5ED8" w:rsidRPr="008C7BED" w:rsidRDefault="002A5ED8" w:rsidP="002A5ED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  <w:sz w:val="20"/>
                <w:szCs w:val="20"/>
              </w:rPr>
              <w:t>Reverse: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BED">
              <w:t xml:space="preserve"> </w:t>
            </w:r>
            <w:r w:rsidRPr="008C7BED">
              <w:rPr>
                <w:rFonts w:ascii="Times New Roman" w:hAnsi="Times New Roman" w:cs="Times New Roman"/>
                <w:sz w:val="20"/>
                <w:szCs w:val="20"/>
              </w:rPr>
              <w:t>GAGGTTGGCTTGGGCTAAATA</w:t>
            </w:r>
          </w:p>
        </w:tc>
        <w:tc>
          <w:tcPr>
            <w:tcW w:w="3598" w:type="dxa"/>
          </w:tcPr>
          <w:p w14:paraId="3C18F982" w14:textId="77777777" w:rsidR="002A5ED8" w:rsidRPr="008C7BED" w:rsidRDefault="002A5ED8" w:rsidP="002A5ED8">
            <w:pPr>
              <w:snapToGrid w:val="0"/>
              <w:rPr>
                <w:rFonts w:ascii="Times New Roman" w:hAnsi="Times New Roman" w:cs="Times New Roman"/>
              </w:rPr>
            </w:pPr>
            <w:r w:rsidRPr="008C7BED">
              <w:rPr>
                <w:rFonts w:ascii="Times New Roman" w:hAnsi="Times New Roman" w:cs="Times New Roman" w:hint="eastAsia"/>
              </w:rPr>
              <w:t>MDBio, Inc., New Taipei City, Taiwan</w:t>
            </w:r>
          </w:p>
        </w:tc>
      </w:tr>
    </w:tbl>
    <w:p w14:paraId="1FE7F7F8" w14:textId="77777777" w:rsidR="000727A9" w:rsidRPr="008C7BED" w:rsidRDefault="000727A9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2DB30" w14:textId="77777777" w:rsidR="000727A9" w:rsidRPr="008C7BED" w:rsidRDefault="000727A9" w:rsidP="00377379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727A9" w:rsidRPr="008C7BED" w:rsidSect="008C7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EBCD4" w14:textId="77777777" w:rsidR="00236065" w:rsidRDefault="00236065" w:rsidP="007407A5">
      <w:pPr>
        <w:spacing w:after="0" w:line="240" w:lineRule="auto"/>
      </w:pPr>
      <w:r>
        <w:separator/>
      </w:r>
    </w:p>
  </w:endnote>
  <w:endnote w:type="continuationSeparator" w:id="0">
    <w:p w14:paraId="747C26B9" w14:textId="77777777" w:rsidR="00236065" w:rsidRDefault="00236065" w:rsidP="0074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FKai-SB">
    <w:altName w:val="標楷體"/>
    <w:charset w:val="88"/>
    <w:family w:val="script"/>
    <w:pitch w:val="fixed"/>
    <w:sig w:usb0="00000003" w:usb1="080E0000" w:usb2="00000016" w:usb3="00000000" w:csb0="00100001" w:csb1="00000000"/>
  </w:font>
  <w:font w:name="AdvOT1ef757c0">
    <w:altName w:val="Calibri"/>
    <w:charset w:val="00"/>
    <w:family w:val="auto"/>
    <w:pitch w:val="default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6E9B2" w14:textId="77777777" w:rsidR="00236065" w:rsidRDefault="00236065" w:rsidP="007407A5">
      <w:pPr>
        <w:spacing w:after="0" w:line="240" w:lineRule="auto"/>
      </w:pPr>
      <w:r>
        <w:separator/>
      </w:r>
    </w:p>
  </w:footnote>
  <w:footnote w:type="continuationSeparator" w:id="0">
    <w:p w14:paraId="6F12315C" w14:textId="77777777" w:rsidR="00236065" w:rsidRDefault="00236065" w:rsidP="007407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79"/>
    <w:rsid w:val="00010DB7"/>
    <w:rsid w:val="00052BFA"/>
    <w:rsid w:val="000727A9"/>
    <w:rsid w:val="00081B7E"/>
    <w:rsid w:val="000C3350"/>
    <w:rsid w:val="00111F16"/>
    <w:rsid w:val="00114E96"/>
    <w:rsid w:val="00126255"/>
    <w:rsid w:val="0018117E"/>
    <w:rsid w:val="001B54EE"/>
    <w:rsid w:val="001D792E"/>
    <w:rsid w:val="00224AE7"/>
    <w:rsid w:val="00236065"/>
    <w:rsid w:val="00260454"/>
    <w:rsid w:val="002A5ED8"/>
    <w:rsid w:val="002B5B10"/>
    <w:rsid w:val="002C4B9C"/>
    <w:rsid w:val="002D51AE"/>
    <w:rsid w:val="003345CF"/>
    <w:rsid w:val="0037702E"/>
    <w:rsid w:val="00377379"/>
    <w:rsid w:val="003D1293"/>
    <w:rsid w:val="0045502F"/>
    <w:rsid w:val="00472EEC"/>
    <w:rsid w:val="00492D7E"/>
    <w:rsid w:val="004A481A"/>
    <w:rsid w:val="004A7BD1"/>
    <w:rsid w:val="004C01CA"/>
    <w:rsid w:val="004D08C0"/>
    <w:rsid w:val="004D1476"/>
    <w:rsid w:val="005022E0"/>
    <w:rsid w:val="0050251F"/>
    <w:rsid w:val="0052689D"/>
    <w:rsid w:val="0055059D"/>
    <w:rsid w:val="00551E61"/>
    <w:rsid w:val="00592AF8"/>
    <w:rsid w:val="005E265C"/>
    <w:rsid w:val="005F32AA"/>
    <w:rsid w:val="0062599D"/>
    <w:rsid w:val="006B2839"/>
    <w:rsid w:val="006C05CC"/>
    <w:rsid w:val="006D4EBF"/>
    <w:rsid w:val="007407A5"/>
    <w:rsid w:val="007662DB"/>
    <w:rsid w:val="00766481"/>
    <w:rsid w:val="007C5B8D"/>
    <w:rsid w:val="00831FD8"/>
    <w:rsid w:val="008C7BED"/>
    <w:rsid w:val="0094092F"/>
    <w:rsid w:val="00964F8B"/>
    <w:rsid w:val="009942F1"/>
    <w:rsid w:val="009A6336"/>
    <w:rsid w:val="009D21D7"/>
    <w:rsid w:val="009D31E5"/>
    <w:rsid w:val="00A0377E"/>
    <w:rsid w:val="00A13101"/>
    <w:rsid w:val="00A1337E"/>
    <w:rsid w:val="00A41048"/>
    <w:rsid w:val="00A420B8"/>
    <w:rsid w:val="00A5200C"/>
    <w:rsid w:val="00A86F96"/>
    <w:rsid w:val="00AC006D"/>
    <w:rsid w:val="00AC2F8C"/>
    <w:rsid w:val="00B81C1B"/>
    <w:rsid w:val="00B842F3"/>
    <w:rsid w:val="00BC2A7F"/>
    <w:rsid w:val="00BF1FD9"/>
    <w:rsid w:val="00BF280E"/>
    <w:rsid w:val="00C161B8"/>
    <w:rsid w:val="00C27DB0"/>
    <w:rsid w:val="00C74223"/>
    <w:rsid w:val="00C76F06"/>
    <w:rsid w:val="00C8167C"/>
    <w:rsid w:val="00C827DB"/>
    <w:rsid w:val="00C8486B"/>
    <w:rsid w:val="00CA1FF7"/>
    <w:rsid w:val="00CA24B1"/>
    <w:rsid w:val="00CC6C7E"/>
    <w:rsid w:val="00CF3AD8"/>
    <w:rsid w:val="00D13C2B"/>
    <w:rsid w:val="00D2050F"/>
    <w:rsid w:val="00DA3A78"/>
    <w:rsid w:val="00DB7744"/>
    <w:rsid w:val="00DC0B2A"/>
    <w:rsid w:val="00DC6648"/>
    <w:rsid w:val="00E44D1C"/>
    <w:rsid w:val="00E9081D"/>
    <w:rsid w:val="00EB0E2E"/>
    <w:rsid w:val="00EC7740"/>
    <w:rsid w:val="00F4127A"/>
    <w:rsid w:val="00F54B29"/>
    <w:rsid w:val="00F92C57"/>
    <w:rsid w:val="00FA44D1"/>
    <w:rsid w:val="00FD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227AAD"/>
  <w15:docId w15:val="{AF7D00AD-BFD4-4F21-A4A5-B8A942B5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3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3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3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3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3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3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3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3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3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3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3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77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0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7A5"/>
  </w:style>
  <w:style w:type="paragraph" w:styleId="Footer">
    <w:name w:val="footer"/>
    <w:basedOn w:val="Normal"/>
    <w:link w:val="FooterChar"/>
    <w:uiPriority w:val="99"/>
    <w:unhideWhenUsed/>
    <w:rsid w:val="00740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7A5"/>
  </w:style>
  <w:style w:type="character" w:styleId="Hyperlink">
    <w:name w:val="Hyperlink"/>
    <w:basedOn w:val="DefaultParagraphFont"/>
    <w:uiPriority w:val="99"/>
    <w:unhideWhenUsed/>
    <w:rsid w:val="00AC2F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2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世萱 詹</dc:creator>
  <cp:keywords/>
  <dc:description/>
  <cp:lastModifiedBy>Revathi   Thangaraj</cp:lastModifiedBy>
  <cp:revision>18</cp:revision>
  <dcterms:created xsi:type="dcterms:W3CDTF">2025-01-07T13:10:00Z</dcterms:created>
  <dcterms:modified xsi:type="dcterms:W3CDTF">2025-07-18T08:10:00Z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d0c9dfbac4c9a4530111bffc603d2cf4c7ade9c65e2b97225a15124aa3ac6889</vt:lpwstr>
  </property>
</Properties>
</file>