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FF" w:rsidRPr="001E377B" w:rsidRDefault="00B96F22" w:rsidP="002538FF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Additional file </w:t>
      </w:r>
      <w:r w:rsidR="00E13257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>:</w:t>
      </w:r>
      <w:r w:rsidR="002538FF">
        <w:rPr>
          <w:b/>
          <w:sz w:val="28"/>
          <w:szCs w:val="28"/>
          <w:lang w:val="en-GB"/>
        </w:rPr>
        <w:t xml:space="preserve"> Table </w:t>
      </w:r>
      <w:r>
        <w:rPr>
          <w:b/>
          <w:sz w:val="28"/>
          <w:szCs w:val="28"/>
          <w:lang w:val="en-GB"/>
        </w:rPr>
        <w:t>S</w:t>
      </w:r>
      <w:r w:rsidR="002538FF">
        <w:rPr>
          <w:b/>
          <w:sz w:val="28"/>
          <w:szCs w:val="28"/>
          <w:lang w:val="en-GB"/>
        </w:rPr>
        <w:t>1</w:t>
      </w:r>
      <w:r w:rsidR="002538FF" w:rsidRPr="001E377B">
        <w:rPr>
          <w:b/>
          <w:sz w:val="28"/>
          <w:szCs w:val="28"/>
          <w:lang w:val="en-GB"/>
        </w:rPr>
        <w:t>. Sensitivity and specificity (95%CI</w:t>
      </w:r>
      <w:r w:rsidR="002538FF">
        <w:rPr>
          <w:b/>
          <w:sz w:val="28"/>
          <w:szCs w:val="28"/>
          <w:lang w:val="en-GB"/>
        </w:rPr>
        <w:t>)</w:t>
      </w:r>
      <w:r w:rsidR="002538FF" w:rsidRPr="001E377B">
        <w:rPr>
          <w:b/>
          <w:sz w:val="28"/>
          <w:szCs w:val="28"/>
          <w:lang w:val="en-GB"/>
        </w:rPr>
        <w:t xml:space="preserve"> for different cut-offs of vitamin D levels to identify frequent exacerbators.</w:t>
      </w:r>
    </w:p>
    <w:p w:rsidR="002538FF" w:rsidRPr="00DA065B" w:rsidRDefault="002538FF" w:rsidP="002538FF">
      <w:pPr>
        <w:spacing w:line="360" w:lineRule="auto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8"/>
        <w:gridCol w:w="1948"/>
        <w:gridCol w:w="2299"/>
        <w:gridCol w:w="2713"/>
      </w:tblGrid>
      <w:tr w:rsidR="002538FF" w:rsidRPr="00A721E3" w:rsidTr="003C4EA2">
        <w:tc>
          <w:tcPr>
            <w:tcW w:w="2444" w:type="dxa"/>
          </w:tcPr>
          <w:p w:rsidR="002538FF" w:rsidRPr="00A721E3" w:rsidRDefault="002538FF" w:rsidP="003C4EA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059" w:type="dxa"/>
          </w:tcPr>
          <w:p w:rsidR="002538FF" w:rsidRPr="00A721E3" w:rsidRDefault="002538FF" w:rsidP="003C4EA2">
            <w:pPr>
              <w:spacing w:line="360" w:lineRule="auto"/>
              <w:jc w:val="center"/>
            </w:pPr>
            <w:r w:rsidRPr="00A721E3">
              <w:t>Cut-off value</w:t>
            </w:r>
          </w:p>
        </w:tc>
        <w:tc>
          <w:tcPr>
            <w:tcW w:w="2409" w:type="dxa"/>
          </w:tcPr>
          <w:p w:rsidR="002538FF" w:rsidRPr="00A721E3" w:rsidRDefault="002538FF" w:rsidP="003C4EA2">
            <w:pPr>
              <w:spacing w:line="360" w:lineRule="auto"/>
              <w:jc w:val="center"/>
            </w:pPr>
            <w:r w:rsidRPr="00A721E3">
              <w:t>Sensitivity (95%CI</w:t>
            </w:r>
            <w:r>
              <w:t>)</w:t>
            </w:r>
          </w:p>
        </w:tc>
        <w:tc>
          <w:tcPr>
            <w:tcW w:w="2866" w:type="dxa"/>
          </w:tcPr>
          <w:p w:rsidR="002538FF" w:rsidRPr="00A721E3" w:rsidRDefault="002538FF" w:rsidP="003C4EA2">
            <w:pPr>
              <w:spacing w:line="360" w:lineRule="auto"/>
              <w:jc w:val="center"/>
            </w:pPr>
            <w:r w:rsidRPr="00A721E3">
              <w:t>Specificity (95% CI</w:t>
            </w:r>
            <w:r>
              <w:t>)</w:t>
            </w:r>
          </w:p>
        </w:tc>
      </w:tr>
      <w:tr w:rsidR="002538FF" w:rsidRPr="00DA065B" w:rsidTr="003C4EA2">
        <w:tc>
          <w:tcPr>
            <w:tcW w:w="2444" w:type="dxa"/>
          </w:tcPr>
          <w:p w:rsidR="002538FF" w:rsidRPr="00A721E3" w:rsidRDefault="002538FF" w:rsidP="003C4EA2">
            <w:pPr>
              <w:spacing w:line="360" w:lineRule="auto"/>
            </w:pPr>
            <w:r w:rsidRPr="00A721E3">
              <w:t>Optimal cut-off</w:t>
            </w:r>
          </w:p>
        </w:tc>
        <w:tc>
          <w:tcPr>
            <w:tcW w:w="205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&lt;9.15</w:t>
            </w:r>
          </w:p>
        </w:tc>
        <w:tc>
          <w:tcPr>
            <w:tcW w:w="240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58.2% (44.1, 71.4%</w:t>
            </w:r>
            <w:r>
              <w:t>)</w:t>
            </w:r>
          </w:p>
        </w:tc>
        <w:tc>
          <w:tcPr>
            <w:tcW w:w="2866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95.2% (83.8, 99.4%</w:t>
            </w:r>
            <w:r>
              <w:t>)</w:t>
            </w:r>
          </w:p>
        </w:tc>
      </w:tr>
      <w:tr w:rsidR="002538FF" w:rsidRPr="00DA065B" w:rsidTr="003C4EA2">
        <w:tc>
          <w:tcPr>
            <w:tcW w:w="2444" w:type="dxa"/>
          </w:tcPr>
          <w:p w:rsidR="002538FF" w:rsidRPr="00A721E3" w:rsidRDefault="002538FF" w:rsidP="003C4EA2">
            <w:pPr>
              <w:spacing w:line="360" w:lineRule="auto"/>
            </w:pPr>
            <w:r w:rsidRPr="00A721E3">
              <w:t>100% specificity</w:t>
            </w:r>
          </w:p>
        </w:tc>
        <w:tc>
          <w:tcPr>
            <w:tcW w:w="205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&lt;8.</w:t>
            </w:r>
            <w:r>
              <w:t>6</w:t>
            </w:r>
            <w:r w:rsidRPr="00DA065B">
              <w:t>5</w:t>
            </w:r>
          </w:p>
        </w:tc>
        <w:tc>
          <w:tcPr>
            <w:tcW w:w="240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49.1% (35.4, 62.9%</w:t>
            </w:r>
            <w:r>
              <w:t>)</w:t>
            </w:r>
          </w:p>
        </w:tc>
        <w:tc>
          <w:tcPr>
            <w:tcW w:w="2866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100% (91.6, 100%</w:t>
            </w:r>
            <w:r>
              <w:t>)</w:t>
            </w:r>
          </w:p>
        </w:tc>
      </w:tr>
      <w:tr w:rsidR="002538FF" w:rsidRPr="00DA065B" w:rsidTr="003C4EA2">
        <w:tc>
          <w:tcPr>
            <w:tcW w:w="2444" w:type="dxa"/>
          </w:tcPr>
          <w:p w:rsidR="002538FF" w:rsidRPr="00A721E3" w:rsidRDefault="002538FF" w:rsidP="003C4EA2">
            <w:pPr>
              <w:spacing w:line="360" w:lineRule="auto"/>
            </w:pPr>
            <w:r w:rsidRPr="00A721E3">
              <w:t>90% specificity</w:t>
            </w:r>
          </w:p>
        </w:tc>
        <w:tc>
          <w:tcPr>
            <w:tcW w:w="205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>
              <w:t>&lt;9.65</w:t>
            </w:r>
          </w:p>
        </w:tc>
        <w:tc>
          <w:tcPr>
            <w:tcW w:w="240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58.2% (44.1, 71.4%</w:t>
            </w:r>
            <w:r>
              <w:t>)</w:t>
            </w:r>
          </w:p>
        </w:tc>
        <w:tc>
          <w:tcPr>
            <w:tcW w:w="2866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92.9% (80.5, 98.5%</w:t>
            </w:r>
            <w:r>
              <w:t>)</w:t>
            </w:r>
          </w:p>
        </w:tc>
      </w:tr>
      <w:tr w:rsidR="002538FF" w:rsidRPr="00DA065B" w:rsidTr="003C4EA2">
        <w:tc>
          <w:tcPr>
            <w:tcW w:w="2444" w:type="dxa"/>
          </w:tcPr>
          <w:p w:rsidR="002538FF" w:rsidRPr="00A721E3" w:rsidRDefault="002538FF" w:rsidP="003C4EA2">
            <w:pPr>
              <w:spacing w:line="360" w:lineRule="auto"/>
            </w:pPr>
            <w:r w:rsidRPr="00A721E3">
              <w:t>90% sensitivity</w:t>
            </w:r>
          </w:p>
        </w:tc>
        <w:tc>
          <w:tcPr>
            <w:tcW w:w="205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>
              <w:t>&lt;19.15</w:t>
            </w:r>
          </w:p>
        </w:tc>
        <w:tc>
          <w:tcPr>
            <w:tcW w:w="2409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90.9 % (80.1, 97.0%</w:t>
            </w:r>
            <w:r>
              <w:t>)</w:t>
            </w:r>
          </w:p>
        </w:tc>
        <w:tc>
          <w:tcPr>
            <w:tcW w:w="2866" w:type="dxa"/>
          </w:tcPr>
          <w:p w:rsidR="002538FF" w:rsidRPr="00DA065B" w:rsidRDefault="002538FF" w:rsidP="003C4EA2">
            <w:pPr>
              <w:spacing w:line="360" w:lineRule="auto"/>
              <w:jc w:val="center"/>
            </w:pPr>
            <w:r w:rsidRPr="00DA065B">
              <w:t>40.5% (25.6, 56.7%</w:t>
            </w:r>
            <w:r>
              <w:t>)</w:t>
            </w:r>
          </w:p>
        </w:tc>
      </w:tr>
    </w:tbl>
    <w:p w:rsidR="002538FF" w:rsidRPr="00DA065B" w:rsidRDefault="002538FF" w:rsidP="002538FF">
      <w:pPr>
        <w:spacing w:line="360" w:lineRule="auto"/>
      </w:pPr>
    </w:p>
    <w:p w:rsidR="002538FF" w:rsidRPr="008D0FEF" w:rsidRDefault="002538FF" w:rsidP="002538FF">
      <w:pPr>
        <w:spacing w:line="360" w:lineRule="auto"/>
        <w:jc w:val="center"/>
        <w:rPr>
          <w:lang w:val="en-GB"/>
        </w:rPr>
      </w:pPr>
      <w:r>
        <w:rPr>
          <w:lang w:val="en-GB"/>
        </w:rPr>
        <w:br w:type="page"/>
      </w:r>
    </w:p>
    <w:p w:rsidR="002538FF" w:rsidRPr="001E377B" w:rsidRDefault="00B96F22" w:rsidP="002538FF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lastRenderedPageBreak/>
        <w:t xml:space="preserve">Additional file </w:t>
      </w:r>
      <w:r w:rsidR="00E13257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>:</w:t>
      </w:r>
      <w:r w:rsidR="002538FF">
        <w:rPr>
          <w:b/>
          <w:sz w:val="28"/>
          <w:szCs w:val="28"/>
          <w:lang w:val="en-GB"/>
        </w:rPr>
        <w:t xml:space="preserve"> Table </w:t>
      </w:r>
      <w:r>
        <w:rPr>
          <w:b/>
          <w:sz w:val="28"/>
          <w:szCs w:val="28"/>
          <w:lang w:val="en-GB"/>
        </w:rPr>
        <w:t>S</w:t>
      </w:r>
      <w:r w:rsidR="002538FF">
        <w:rPr>
          <w:b/>
          <w:sz w:val="28"/>
          <w:szCs w:val="28"/>
          <w:lang w:val="en-GB"/>
        </w:rPr>
        <w:t>2</w:t>
      </w:r>
      <w:r w:rsidR="002538FF" w:rsidRPr="001E377B">
        <w:rPr>
          <w:b/>
          <w:sz w:val="28"/>
          <w:szCs w:val="28"/>
          <w:lang w:val="en-GB"/>
        </w:rPr>
        <w:t>.  Sensitivity and specificity (95%CI</w:t>
      </w:r>
      <w:r w:rsidR="002538FF">
        <w:rPr>
          <w:b/>
          <w:sz w:val="28"/>
          <w:szCs w:val="28"/>
          <w:lang w:val="en-GB"/>
        </w:rPr>
        <w:t>)</w:t>
      </w:r>
      <w:r w:rsidR="002538FF" w:rsidRPr="001E377B">
        <w:rPr>
          <w:b/>
          <w:sz w:val="28"/>
          <w:szCs w:val="28"/>
          <w:lang w:val="en-GB"/>
        </w:rPr>
        <w:t xml:space="preserve"> for different cut-offs of vitamin D levels to identify subjects who had any exacerbation the year previous to the </w:t>
      </w:r>
      <w:r w:rsidR="002538FF" w:rsidRPr="001E377B">
        <w:rPr>
          <w:b/>
          <w:noProof/>
          <w:sz w:val="28"/>
          <w:szCs w:val="28"/>
          <w:lang w:val="en-GB" w:eastAsia="it-IT"/>
        </w:rPr>
        <w:t>vitamin D measurements.</w:t>
      </w:r>
    </w:p>
    <w:p w:rsidR="002538FF" w:rsidRPr="001E377B" w:rsidRDefault="002538FF" w:rsidP="002538FF">
      <w:pPr>
        <w:spacing w:line="360" w:lineRule="auto"/>
        <w:rPr>
          <w:b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0"/>
        <w:gridCol w:w="1940"/>
        <w:gridCol w:w="2301"/>
        <w:gridCol w:w="2717"/>
      </w:tblGrid>
      <w:tr w:rsidR="002538FF" w:rsidRPr="00AF7F91" w:rsidTr="003C4EA2">
        <w:tc>
          <w:tcPr>
            <w:tcW w:w="2444" w:type="dxa"/>
          </w:tcPr>
          <w:p w:rsidR="002538FF" w:rsidRPr="008D0FEF" w:rsidRDefault="002538FF" w:rsidP="003C4EA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Cut-off value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Sensitivity (95%CI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Specificity (95% CI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Optimal cut-off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&lt;11.7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</w:pPr>
            <w:r>
              <w:t>56.1 % (44.7, 67.1</w:t>
            </w:r>
            <w:r w:rsidRPr="00AF7F91">
              <w:t>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100% (78.2, 100%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100% specificity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&lt;11.7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</w:pPr>
            <w:r>
              <w:t>56.1 % (44.7, 67.1</w:t>
            </w:r>
            <w:r w:rsidRPr="00AF7F91">
              <w:t>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100% (78.2, 100%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90% specificity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&lt;12.2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</w:pPr>
            <w:r>
              <w:t>59.8% (48.3, 70.4</w:t>
            </w:r>
            <w:r w:rsidRPr="00AF7F91">
              <w:t>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86.7% (59.5, 98.3%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90% sensitivity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</w:pPr>
            <w:r>
              <w:t>&lt; 22.75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</w:pPr>
            <w:r>
              <w:t>91.5 % (83.2, 96.5</w:t>
            </w:r>
            <w:r w:rsidRPr="00AF7F91">
              <w:t>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</w:pPr>
            <w:r>
              <w:t>33.3% (11.8, 61.6</w:t>
            </w:r>
            <w:r w:rsidRPr="00AF7F91">
              <w:t>%</w:t>
            </w:r>
            <w:r>
              <w:t>)</w:t>
            </w:r>
          </w:p>
        </w:tc>
      </w:tr>
    </w:tbl>
    <w:p w:rsidR="002538FF" w:rsidRDefault="002538FF" w:rsidP="002538FF">
      <w:pPr>
        <w:spacing w:line="360" w:lineRule="auto"/>
        <w:rPr>
          <w:b/>
          <w:lang w:val="en-GB"/>
        </w:rPr>
      </w:pPr>
    </w:p>
    <w:p w:rsidR="002538FF" w:rsidRDefault="002538FF" w:rsidP="002538FF">
      <w:pPr>
        <w:spacing w:line="360" w:lineRule="auto"/>
        <w:rPr>
          <w:b/>
          <w:lang w:val="en-GB"/>
        </w:rPr>
      </w:pPr>
    </w:p>
    <w:p w:rsidR="002538FF" w:rsidRDefault="002538FF" w:rsidP="002538FF">
      <w:pPr>
        <w:spacing w:line="360" w:lineRule="auto"/>
        <w:rPr>
          <w:b/>
          <w:lang w:val="en-GB"/>
        </w:rPr>
      </w:pPr>
    </w:p>
    <w:p w:rsidR="002538FF" w:rsidRPr="00A721E3" w:rsidRDefault="002538FF" w:rsidP="002538FF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br w:type="page"/>
      </w:r>
      <w:r w:rsidR="00B96F22">
        <w:rPr>
          <w:b/>
          <w:sz w:val="28"/>
          <w:szCs w:val="28"/>
          <w:lang w:val="en-GB"/>
        </w:rPr>
        <w:lastRenderedPageBreak/>
        <w:t xml:space="preserve">Additional file </w:t>
      </w:r>
      <w:r w:rsidR="00E13257">
        <w:rPr>
          <w:b/>
          <w:sz w:val="28"/>
          <w:szCs w:val="28"/>
          <w:lang w:val="en-GB"/>
        </w:rPr>
        <w:t>2</w:t>
      </w:r>
      <w:r w:rsidR="00B96F22">
        <w:rPr>
          <w:b/>
          <w:sz w:val="28"/>
          <w:szCs w:val="28"/>
          <w:lang w:val="en-GB"/>
        </w:rPr>
        <w:t>:</w:t>
      </w:r>
      <w:r>
        <w:rPr>
          <w:b/>
          <w:sz w:val="28"/>
          <w:szCs w:val="28"/>
          <w:lang w:val="en-GB"/>
        </w:rPr>
        <w:t xml:space="preserve"> Table </w:t>
      </w:r>
      <w:r w:rsidR="00B96F22">
        <w:rPr>
          <w:b/>
          <w:sz w:val="28"/>
          <w:szCs w:val="28"/>
          <w:lang w:val="en-GB"/>
        </w:rPr>
        <w:t>S</w:t>
      </w:r>
      <w:r>
        <w:rPr>
          <w:b/>
          <w:sz w:val="28"/>
          <w:szCs w:val="28"/>
          <w:lang w:val="en-GB"/>
        </w:rPr>
        <w:t>3</w:t>
      </w:r>
      <w:r w:rsidRPr="001E377B">
        <w:rPr>
          <w:b/>
          <w:sz w:val="28"/>
          <w:szCs w:val="28"/>
          <w:lang w:val="en-GB"/>
        </w:rPr>
        <w:t xml:space="preserve">. </w:t>
      </w:r>
      <w:r w:rsidRPr="00A721E3">
        <w:rPr>
          <w:b/>
          <w:sz w:val="28"/>
          <w:szCs w:val="28"/>
          <w:lang w:val="en-GB"/>
        </w:rPr>
        <w:t>Sensitivity and specificity (95%CI</w:t>
      </w:r>
      <w:r>
        <w:rPr>
          <w:b/>
          <w:sz w:val="28"/>
          <w:szCs w:val="28"/>
          <w:lang w:val="en-GB"/>
        </w:rPr>
        <w:t>)</w:t>
      </w:r>
      <w:r w:rsidRPr="00A721E3">
        <w:rPr>
          <w:b/>
          <w:sz w:val="28"/>
          <w:szCs w:val="28"/>
          <w:lang w:val="en-GB"/>
        </w:rPr>
        <w:t xml:space="preserve"> for different cut-offs of vitamin D levels to identify subjects hospitalized the year previous to the vitamin D measurements.</w:t>
      </w:r>
    </w:p>
    <w:p w:rsidR="002538FF" w:rsidRPr="008D0FEF" w:rsidRDefault="002538FF" w:rsidP="002538FF">
      <w:pPr>
        <w:spacing w:line="360" w:lineRule="auto"/>
        <w:jc w:val="center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8"/>
        <w:gridCol w:w="1948"/>
        <w:gridCol w:w="2299"/>
        <w:gridCol w:w="2713"/>
      </w:tblGrid>
      <w:tr w:rsidR="002538FF" w:rsidRPr="00AF7F91" w:rsidTr="003C4EA2">
        <w:tc>
          <w:tcPr>
            <w:tcW w:w="2444" w:type="dxa"/>
          </w:tcPr>
          <w:p w:rsidR="002538FF" w:rsidRPr="008D0FEF" w:rsidRDefault="002538FF" w:rsidP="003C4EA2">
            <w:pPr>
              <w:spacing w:line="360" w:lineRule="auto"/>
              <w:rPr>
                <w:lang w:val="en-GB"/>
              </w:rPr>
            </w:pP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Cut-off value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Sensitivity (95%CI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Specificity (95% CI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Optimal cut-off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&lt;12.2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70 % (55.4, 82.1%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66.0% (50.7, 79.1%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100% specificity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&lt;4.85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10 % (3.3, 21.8%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100% (92.5, 100%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90% specificity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&lt;7.45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34% (21.2, 48.8%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91.5% (79.6, 97.6%</w:t>
            </w:r>
            <w:r>
              <w:t>)</w:t>
            </w:r>
          </w:p>
        </w:tc>
      </w:tr>
      <w:tr w:rsidR="002538FF" w:rsidRPr="00AF7F91" w:rsidTr="003C4EA2">
        <w:tc>
          <w:tcPr>
            <w:tcW w:w="2444" w:type="dxa"/>
          </w:tcPr>
          <w:p w:rsidR="002538FF" w:rsidRPr="00AF7F91" w:rsidRDefault="002538FF" w:rsidP="003C4EA2">
            <w:pPr>
              <w:spacing w:line="360" w:lineRule="auto"/>
            </w:pPr>
            <w:r w:rsidRPr="00AF7F91">
              <w:t>90% sensitivity</w:t>
            </w:r>
          </w:p>
        </w:tc>
        <w:tc>
          <w:tcPr>
            <w:tcW w:w="205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&lt;19.15</w:t>
            </w:r>
          </w:p>
        </w:tc>
        <w:tc>
          <w:tcPr>
            <w:tcW w:w="2409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90.0 % (78.2, 96.7%</w:t>
            </w:r>
            <w:r>
              <w:t>)</w:t>
            </w:r>
          </w:p>
        </w:tc>
        <w:tc>
          <w:tcPr>
            <w:tcW w:w="2866" w:type="dxa"/>
          </w:tcPr>
          <w:p w:rsidR="002538FF" w:rsidRPr="00AF7F91" w:rsidRDefault="002538FF" w:rsidP="003C4EA2">
            <w:pPr>
              <w:spacing w:line="360" w:lineRule="auto"/>
              <w:jc w:val="center"/>
            </w:pPr>
            <w:r w:rsidRPr="00AF7F91">
              <w:t>36.2% (22.7, 51.5%</w:t>
            </w:r>
            <w:r>
              <w:t>)</w:t>
            </w:r>
          </w:p>
        </w:tc>
      </w:tr>
    </w:tbl>
    <w:p w:rsidR="002538FF" w:rsidRPr="00AF7F91" w:rsidRDefault="002538FF" w:rsidP="002538FF">
      <w:pPr>
        <w:spacing w:line="360" w:lineRule="auto"/>
      </w:pPr>
    </w:p>
    <w:p w:rsidR="002538FF" w:rsidRPr="00AF7F91" w:rsidRDefault="002538FF" w:rsidP="002538FF">
      <w:pPr>
        <w:spacing w:line="360" w:lineRule="auto"/>
        <w:rPr>
          <w:b/>
        </w:rPr>
      </w:pPr>
    </w:p>
    <w:p w:rsidR="002538FF" w:rsidRDefault="002538FF" w:rsidP="002538FF">
      <w:pPr>
        <w:spacing w:line="360" w:lineRule="auto"/>
        <w:rPr>
          <w:noProof/>
          <w:lang w:val="en-GB" w:eastAsia="it-IT"/>
        </w:rPr>
      </w:pPr>
    </w:p>
    <w:p w:rsidR="002538FF" w:rsidRPr="008D0FEF" w:rsidRDefault="002538FF" w:rsidP="002538FF">
      <w:pPr>
        <w:spacing w:line="360" w:lineRule="auto"/>
        <w:rPr>
          <w:noProof/>
          <w:lang w:val="en-GB" w:eastAsia="it-IT"/>
        </w:rPr>
      </w:pPr>
    </w:p>
    <w:p w:rsidR="002538FF" w:rsidRDefault="002538FF" w:rsidP="002538FF">
      <w:pPr>
        <w:spacing w:line="360" w:lineRule="auto"/>
      </w:pPr>
    </w:p>
    <w:p w:rsidR="002538FF" w:rsidRDefault="002538FF" w:rsidP="002538FF">
      <w:pPr>
        <w:spacing w:line="360" w:lineRule="auto"/>
        <w:rPr>
          <w:lang w:val="en-US"/>
        </w:rPr>
      </w:pPr>
    </w:p>
    <w:p w:rsidR="002538FF" w:rsidRDefault="002538FF" w:rsidP="002538FF">
      <w:pPr>
        <w:spacing w:line="360" w:lineRule="auto"/>
        <w:rPr>
          <w:lang w:val="en-US"/>
        </w:rPr>
      </w:pPr>
    </w:p>
    <w:p w:rsidR="002538FF" w:rsidRDefault="002538FF" w:rsidP="002538FF">
      <w:pPr>
        <w:spacing w:line="360" w:lineRule="auto"/>
        <w:rPr>
          <w:lang w:val="en-US"/>
        </w:rPr>
      </w:pPr>
    </w:p>
    <w:p w:rsidR="002538FF" w:rsidRDefault="002538FF" w:rsidP="002538FF">
      <w:pPr>
        <w:pStyle w:val="Title"/>
        <w:spacing w:line="360" w:lineRule="auto"/>
        <w:rPr>
          <w:noProof/>
          <w:lang w:val="en-US"/>
        </w:rPr>
      </w:pPr>
    </w:p>
    <w:p w:rsidR="002538FF" w:rsidRDefault="002538FF" w:rsidP="002538FF">
      <w:pPr>
        <w:pStyle w:val="Title"/>
        <w:spacing w:line="360" w:lineRule="auto"/>
        <w:rPr>
          <w:noProof/>
          <w:lang w:val="en-US"/>
        </w:rPr>
      </w:pPr>
    </w:p>
    <w:p w:rsidR="002538FF" w:rsidRDefault="002538FF" w:rsidP="002538FF">
      <w:pPr>
        <w:pStyle w:val="Title"/>
        <w:spacing w:line="360" w:lineRule="auto"/>
        <w:rPr>
          <w:noProof/>
          <w:lang w:val="en-US"/>
        </w:rPr>
      </w:pPr>
    </w:p>
    <w:p w:rsidR="002538FF" w:rsidRDefault="002538FF" w:rsidP="002538FF">
      <w:pPr>
        <w:pStyle w:val="Title"/>
        <w:spacing w:line="360" w:lineRule="auto"/>
        <w:rPr>
          <w:noProof/>
          <w:lang w:val="en-US"/>
        </w:rPr>
      </w:pPr>
    </w:p>
    <w:p w:rsidR="002538FF" w:rsidRDefault="002538FF" w:rsidP="002538FF">
      <w:pPr>
        <w:pStyle w:val="Title"/>
        <w:spacing w:line="360" w:lineRule="auto"/>
        <w:rPr>
          <w:noProof/>
          <w:lang w:val="en-US"/>
        </w:rPr>
      </w:pPr>
    </w:p>
    <w:p w:rsidR="00D023C0" w:rsidRDefault="00D023C0"/>
    <w:sectPr w:rsidR="00D023C0" w:rsidSect="00434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2538FF"/>
    <w:rsid w:val="00237933"/>
    <w:rsid w:val="002538FF"/>
    <w:rsid w:val="004348FF"/>
    <w:rsid w:val="00B96F22"/>
    <w:rsid w:val="00D023C0"/>
    <w:rsid w:val="00D15799"/>
    <w:rsid w:val="00E1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538FF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538FF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3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2538FF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2538FF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eBulagao</cp:lastModifiedBy>
  <cp:revision>4</cp:revision>
  <dcterms:created xsi:type="dcterms:W3CDTF">2014-09-16T14:33:00Z</dcterms:created>
  <dcterms:modified xsi:type="dcterms:W3CDTF">2014-10-18T02:29:00Z</dcterms:modified>
</cp:coreProperties>
</file>