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FF504" w14:textId="77777777" w:rsidR="0022584E" w:rsidRPr="0022584E" w:rsidRDefault="0022584E" w:rsidP="0022584E">
      <w:pPr>
        <w:pStyle w:val="EndNoteBibliography"/>
        <w:spacing w:before="0" w:after="240" w:line="360" w:lineRule="auto"/>
        <w:rPr>
          <w:rFonts w:ascii="Verdana" w:hAnsi="Verdana"/>
          <w:b/>
          <w:sz w:val="24"/>
          <w:lang w:val="en-GB"/>
        </w:rPr>
      </w:pPr>
      <w:proofErr w:type="gramStart"/>
      <w:r w:rsidRPr="0022584E">
        <w:rPr>
          <w:rFonts w:ascii="Verdana" w:hAnsi="Verdana"/>
          <w:b/>
          <w:sz w:val="24"/>
          <w:lang w:val="en-GB"/>
        </w:rPr>
        <w:t>e</w:t>
      </w:r>
      <w:proofErr w:type="gramEnd"/>
      <w:r w:rsidRPr="0022584E">
        <w:rPr>
          <w:rFonts w:ascii="Verdana" w:hAnsi="Verdana"/>
          <w:b/>
          <w:sz w:val="24"/>
          <w:lang w:val="en-GB"/>
        </w:rPr>
        <w:t xml:space="preserve">-supplement. </w:t>
      </w:r>
    </w:p>
    <w:p w14:paraId="27F76156" w14:textId="77777777" w:rsidR="0022584E" w:rsidRPr="0022584E" w:rsidRDefault="0022584E" w:rsidP="0022584E">
      <w:pPr>
        <w:spacing w:after="240" w:line="360" w:lineRule="auto"/>
        <w:jc w:val="both"/>
        <w:rPr>
          <w:rFonts w:ascii="Verdana" w:hAnsi="Verdana"/>
          <w:lang w:val="en-GB"/>
        </w:rPr>
      </w:pPr>
      <w:r w:rsidRPr="0022584E">
        <w:rPr>
          <w:rFonts w:ascii="Verdana" w:hAnsi="Verdana"/>
          <w:b/>
          <w:szCs w:val="28"/>
          <w:lang w:val="en-GB"/>
        </w:rPr>
        <w:t>T</w:t>
      </w:r>
      <w:r w:rsidRPr="0022584E">
        <w:rPr>
          <w:rFonts w:ascii="Verdana" w:hAnsi="Verdana"/>
          <w:b/>
          <w:lang w:val="en-GB"/>
        </w:rPr>
        <w:t xml:space="preserve">itle: </w:t>
      </w:r>
      <w:r w:rsidRPr="0022584E">
        <w:rPr>
          <w:rFonts w:ascii="Verdana" w:hAnsi="Verdana"/>
          <w:lang w:val="en-GB"/>
        </w:rPr>
        <w:t xml:space="preserve">Efficacy and safety of </w:t>
      </w:r>
      <w:proofErr w:type="spellStart"/>
      <w:r w:rsidRPr="0022584E">
        <w:rPr>
          <w:rFonts w:ascii="Verdana" w:hAnsi="Verdana"/>
          <w:lang w:val="en-GB"/>
        </w:rPr>
        <w:t>Tiotropium</w:t>
      </w:r>
      <w:proofErr w:type="spellEnd"/>
      <w:r w:rsidRPr="0022584E">
        <w:rPr>
          <w:rFonts w:ascii="Verdana" w:hAnsi="Verdana"/>
          <w:lang w:val="en-GB"/>
        </w:rPr>
        <w:t xml:space="preserve"> and </w:t>
      </w:r>
      <w:proofErr w:type="spellStart"/>
      <w:r w:rsidRPr="0022584E">
        <w:rPr>
          <w:rFonts w:ascii="Verdana" w:hAnsi="Verdana"/>
          <w:lang w:val="en-GB"/>
        </w:rPr>
        <w:t>Olodaterol</w:t>
      </w:r>
      <w:proofErr w:type="spellEnd"/>
      <w:r w:rsidRPr="0022584E">
        <w:rPr>
          <w:rFonts w:ascii="Verdana" w:hAnsi="Verdana"/>
          <w:lang w:val="en-GB"/>
        </w:rPr>
        <w:t>: A Systematic Review and Meta-Analysis.</w:t>
      </w:r>
    </w:p>
    <w:p w14:paraId="585DF3A3" w14:textId="77777777" w:rsidR="0022584E" w:rsidRPr="0022584E" w:rsidRDefault="0022584E" w:rsidP="0022584E">
      <w:pPr>
        <w:spacing w:after="240" w:line="360" w:lineRule="auto"/>
        <w:jc w:val="both"/>
        <w:rPr>
          <w:rFonts w:ascii="Verdana" w:hAnsi="Verdana"/>
          <w:b/>
          <w:lang w:val="en-GB"/>
        </w:rPr>
      </w:pPr>
    </w:p>
    <w:p w14:paraId="2758946D" w14:textId="77777777" w:rsidR="0022584E" w:rsidRPr="0022584E" w:rsidRDefault="0022584E" w:rsidP="0022584E">
      <w:pPr>
        <w:spacing w:after="240" w:line="360" w:lineRule="auto"/>
        <w:jc w:val="both"/>
        <w:rPr>
          <w:rFonts w:ascii="Verdana" w:hAnsi="Verdana"/>
        </w:rPr>
      </w:pPr>
      <w:r w:rsidRPr="0022584E">
        <w:rPr>
          <w:rFonts w:ascii="Verdana" w:hAnsi="Verdana"/>
          <w:b/>
          <w:lang w:val="en-GB"/>
        </w:rPr>
        <w:t xml:space="preserve">Authors: </w:t>
      </w:r>
      <w:r w:rsidRPr="0022584E">
        <w:rPr>
          <w:rFonts w:ascii="Verdana" w:hAnsi="Verdana"/>
          <w:lang w:val="en-GB"/>
        </w:rPr>
        <w:t xml:space="preserve">1. Marc Miravitlles, 2. </w:t>
      </w:r>
      <w:proofErr w:type="gramStart"/>
      <w:r w:rsidRPr="0022584E">
        <w:rPr>
          <w:rFonts w:ascii="Verdana" w:hAnsi="Verdana"/>
          <w:lang w:val="en-GB"/>
        </w:rPr>
        <w:t xml:space="preserve">G </w:t>
      </w:r>
      <w:proofErr w:type="spellStart"/>
      <w:r w:rsidRPr="0022584E">
        <w:rPr>
          <w:rFonts w:ascii="Verdana" w:hAnsi="Verdana"/>
          <w:lang w:val="en-GB"/>
        </w:rPr>
        <w:t>Urrutia</w:t>
      </w:r>
      <w:proofErr w:type="spellEnd"/>
      <w:r w:rsidRPr="0022584E">
        <w:rPr>
          <w:rFonts w:ascii="Verdana" w:hAnsi="Verdana"/>
          <w:lang w:val="en-GB"/>
        </w:rPr>
        <w:t>, 3.</w:t>
      </w:r>
      <w:proofErr w:type="gramEnd"/>
      <w:r w:rsidRPr="0022584E">
        <w:rPr>
          <w:rFonts w:ascii="Verdana" w:hAnsi="Verdana"/>
          <w:lang w:val="en-GB"/>
        </w:rPr>
        <w:t xml:space="preserve"> </w:t>
      </w:r>
      <w:proofErr w:type="gramStart"/>
      <w:r w:rsidRPr="0022584E">
        <w:rPr>
          <w:rFonts w:ascii="Verdana" w:hAnsi="Verdana"/>
          <w:lang w:val="en-GB"/>
        </w:rPr>
        <w:t xml:space="preserve">Alexander G </w:t>
      </w:r>
      <w:proofErr w:type="spellStart"/>
      <w:r w:rsidRPr="0022584E">
        <w:rPr>
          <w:rFonts w:ascii="Verdana" w:hAnsi="Verdana"/>
        </w:rPr>
        <w:t>Mathioudakis</w:t>
      </w:r>
      <w:proofErr w:type="spellEnd"/>
      <w:r w:rsidRPr="0022584E">
        <w:rPr>
          <w:rFonts w:ascii="Verdana" w:hAnsi="Verdana"/>
        </w:rPr>
        <w:t>, 4.</w:t>
      </w:r>
      <w:proofErr w:type="gramEnd"/>
      <w:r w:rsidRPr="0022584E">
        <w:rPr>
          <w:rFonts w:ascii="Verdana" w:hAnsi="Verdana"/>
        </w:rPr>
        <w:t xml:space="preserve"> Julio </w:t>
      </w:r>
      <w:proofErr w:type="spellStart"/>
      <w:r w:rsidRPr="0022584E">
        <w:rPr>
          <w:rFonts w:ascii="Verdana" w:hAnsi="Verdana"/>
        </w:rPr>
        <w:t>Ancochea</w:t>
      </w:r>
      <w:proofErr w:type="spellEnd"/>
      <w:r w:rsidRPr="0022584E">
        <w:rPr>
          <w:rFonts w:ascii="Verdana" w:hAnsi="Verdana"/>
        </w:rPr>
        <w:t>.</w:t>
      </w:r>
    </w:p>
    <w:p w14:paraId="0C42D5C5" w14:textId="77777777" w:rsidR="0022584E" w:rsidRPr="0022584E" w:rsidRDefault="0022584E" w:rsidP="0022584E">
      <w:pPr>
        <w:spacing w:after="240" w:line="360" w:lineRule="auto"/>
        <w:jc w:val="both"/>
        <w:rPr>
          <w:rFonts w:ascii="Verdana" w:hAnsi="Verdana"/>
        </w:rPr>
      </w:pPr>
    </w:p>
    <w:p w14:paraId="7B0F9492" w14:textId="77777777" w:rsidR="0022584E" w:rsidRPr="0022584E" w:rsidRDefault="0022584E" w:rsidP="0022584E">
      <w:pPr>
        <w:spacing w:after="240" w:line="360" w:lineRule="auto"/>
        <w:jc w:val="both"/>
        <w:rPr>
          <w:rFonts w:ascii="Verdana" w:hAnsi="Verdana"/>
        </w:rPr>
      </w:pPr>
      <w:r w:rsidRPr="0022584E">
        <w:rPr>
          <w:rFonts w:ascii="Verdana" w:hAnsi="Verdana"/>
          <w:b/>
        </w:rPr>
        <w:t>Centre:</w:t>
      </w:r>
      <w:r w:rsidRPr="0022584E">
        <w:rPr>
          <w:rFonts w:ascii="Verdana" w:hAnsi="Verdana"/>
        </w:rPr>
        <w:t xml:space="preserve"> 1. </w:t>
      </w:r>
      <w:proofErr w:type="spellStart"/>
      <w:r w:rsidRPr="0022584E">
        <w:rPr>
          <w:rFonts w:ascii="Verdana" w:hAnsi="Verdana"/>
        </w:rPr>
        <w:t>Pneumology</w:t>
      </w:r>
      <w:proofErr w:type="spellEnd"/>
      <w:r w:rsidRPr="0022584E">
        <w:rPr>
          <w:rFonts w:ascii="Verdana" w:hAnsi="Verdana"/>
        </w:rPr>
        <w:t xml:space="preserve"> </w:t>
      </w:r>
      <w:proofErr w:type="spellStart"/>
      <w:r w:rsidRPr="0022584E">
        <w:rPr>
          <w:rFonts w:ascii="Verdana" w:hAnsi="Verdana"/>
        </w:rPr>
        <w:t>Department</w:t>
      </w:r>
      <w:proofErr w:type="spellEnd"/>
      <w:r w:rsidRPr="0022584E">
        <w:rPr>
          <w:rFonts w:ascii="Verdana" w:hAnsi="Verdana"/>
        </w:rPr>
        <w:t xml:space="preserve">, Hospital Universitari Vall d’Hebron. CIBER de </w:t>
      </w:r>
      <w:proofErr w:type="spellStart"/>
      <w:r w:rsidRPr="0022584E">
        <w:rPr>
          <w:rFonts w:ascii="Verdana" w:hAnsi="Verdana"/>
        </w:rPr>
        <w:t>Enfermedades</w:t>
      </w:r>
      <w:proofErr w:type="spellEnd"/>
      <w:r w:rsidRPr="0022584E">
        <w:rPr>
          <w:rFonts w:ascii="Verdana" w:hAnsi="Verdana"/>
        </w:rPr>
        <w:t xml:space="preserve"> </w:t>
      </w:r>
      <w:proofErr w:type="spellStart"/>
      <w:r w:rsidRPr="0022584E">
        <w:rPr>
          <w:rFonts w:ascii="Verdana" w:hAnsi="Verdana"/>
        </w:rPr>
        <w:t>Respiratorias</w:t>
      </w:r>
      <w:proofErr w:type="spellEnd"/>
      <w:r w:rsidRPr="0022584E">
        <w:rPr>
          <w:rFonts w:ascii="Verdana" w:hAnsi="Verdana"/>
        </w:rPr>
        <w:t xml:space="preserve"> (CIBERES). Barcelona, Spain. 2.  4. </w:t>
      </w:r>
      <w:proofErr w:type="spellStart"/>
      <w:r w:rsidRPr="0022584E">
        <w:rPr>
          <w:rFonts w:ascii="Verdana" w:hAnsi="Verdana"/>
        </w:rPr>
        <w:t>Pneumology</w:t>
      </w:r>
      <w:proofErr w:type="spellEnd"/>
      <w:r w:rsidRPr="0022584E">
        <w:rPr>
          <w:rFonts w:ascii="Verdana" w:hAnsi="Verdana"/>
        </w:rPr>
        <w:t xml:space="preserve"> </w:t>
      </w:r>
      <w:proofErr w:type="spellStart"/>
      <w:r w:rsidRPr="0022584E">
        <w:rPr>
          <w:rFonts w:ascii="Verdana" w:hAnsi="Verdana"/>
        </w:rPr>
        <w:t>Department</w:t>
      </w:r>
      <w:proofErr w:type="spellEnd"/>
      <w:r w:rsidRPr="0022584E">
        <w:rPr>
          <w:rFonts w:ascii="Verdana" w:hAnsi="Verdana"/>
        </w:rPr>
        <w:t xml:space="preserve">, Hospital </w:t>
      </w:r>
      <w:proofErr w:type="spellStart"/>
      <w:r w:rsidRPr="0022584E">
        <w:rPr>
          <w:rFonts w:ascii="Verdana" w:hAnsi="Verdana"/>
        </w:rPr>
        <w:t>Universitario</w:t>
      </w:r>
      <w:proofErr w:type="spellEnd"/>
      <w:r w:rsidRPr="0022584E">
        <w:rPr>
          <w:rFonts w:ascii="Verdana" w:hAnsi="Verdana"/>
        </w:rPr>
        <w:t xml:space="preserve"> de La Princesa, </w:t>
      </w:r>
      <w:r w:rsidRPr="0022584E">
        <w:rPr>
          <w:rFonts w:ascii="Verdana" w:hAnsi="Verdana"/>
          <w:lang w:val="es-ES_tradnl"/>
        </w:rPr>
        <w:t>Instituto de Investigación Hospital Universitario de la Princesa (IISP) Universidad Autónoma de Madrid</w:t>
      </w:r>
      <w:r w:rsidRPr="0022584E">
        <w:rPr>
          <w:rFonts w:ascii="Verdana" w:hAnsi="Verdana"/>
        </w:rPr>
        <w:t>, Madrid.</w:t>
      </w:r>
    </w:p>
    <w:p w14:paraId="1FC3931C" w14:textId="77777777" w:rsidR="0022584E" w:rsidRPr="0022584E" w:rsidRDefault="0022584E" w:rsidP="0022584E">
      <w:pPr>
        <w:pStyle w:val="EndNoteBibliography"/>
        <w:spacing w:before="0" w:after="240" w:line="360" w:lineRule="auto"/>
        <w:rPr>
          <w:rFonts w:ascii="Verdana" w:hAnsi="Verdana"/>
          <w:b/>
          <w:sz w:val="24"/>
          <w:highlight w:val="yellow"/>
          <w:lang w:val="en-GB"/>
        </w:rPr>
      </w:pPr>
    </w:p>
    <w:p w14:paraId="2CEF6C92" w14:textId="77777777" w:rsidR="0022584E" w:rsidRPr="00903055" w:rsidRDefault="00903055" w:rsidP="0022584E">
      <w:pPr>
        <w:pStyle w:val="EndNoteBibliography"/>
        <w:spacing w:before="0" w:after="240" w:line="360" w:lineRule="auto"/>
        <w:rPr>
          <w:rFonts w:ascii="Verdana" w:hAnsi="Verdana"/>
          <w:sz w:val="24"/>
          <w:lang w:val="en-GB"/>
        </w:rPr>
      </w:pPr>
      <w:r>
        <w:rPr>
          <w:rFonts w:ascii="Verdana" w:hAnsi="Verdana"/>
          <w:b/>
          <w:sz w:val="24"/>
          <w:lang w:val="en-GB"/>
        </w:rPr>
        <w:t>Table e1</w:t>
      </w:r>
      <w:r w:rsidR="0022584E" w:rsidRPr="0022584E">
        <w:rPr>
          <w:rFonts w:ascii="Verdana" w:hAnsi="Verdana"/>
          <w:b/>
          <w:sz w:val="24"/>
          <w:lang w:val="en-GB"/>
        </w:rPr>
        <w:t xml:space="preserve">. </w:t>
      </w:r>
      <w:r w:rsidR="0022584E" w:rsidRPr="00903055">
        <w:rPr>
          <w:rFonts w:ascii="Verdana" w:hAnsi="Verdana"/>
          <w:sz w:val="24"/>
          <w:lang w:val="en-GB"/>
        </w:rPr>
        <w:t>Search strategy.</w:t>
      </w:r>
    </w:p>
    <w:p w14:paraId="7824D6E1" w14:textId="77777777" w:rsidR="0022584E" w:rsidRPr="00252501" w:rsidRDefault="0022584E" w:rsidP="0022584E">
      <w:pPr>
        <w:jc w:val="both"/>
        <w:rPr>
          <w:rFonts w:ascii="Verdana" w:hAnsi="Verdana"/>
          <w:sz w:val="28"/>
        </w:rPr>
      </w:pPr>
      <w:proofErr w:type="spellStart"/>
      <w:r w:rsidRPr="00252501">
        <w:rPr>
          <w:rFonts w:ascii="Verdana" w:eastAsia="Arial Unicode MS" w:hAnsi="Verdana" w:cs="Arial Unicode MS"/>
          <w:sz w:val="21"/>
        </w:rPr>
        <w:t>Database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: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Ovid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r w:rsidRPr="00252501">
        <w:rPr>
          <w:rFonts w:ascii="Verdana" w:eastAsia="Arial Unicode MS" w:hAnsi="Verdana" w:cs="Arial Unicode MS"/>
          <w:b/>
          <w:color w:val="336699"/>
          <w:sz w:val="21"/>
        </w:rPr>
        <w:t>MEDLINE</w:t>
      </w:r>
      <w:r w:rsidRPr="00252501">
        <w:rPr>
          <w:rFonts w:ascii="Verdana" w:eastAsia="Arial Unicode MS" w:hAnsi="Verdana" w:cs="Arial Unicode MS"/>
          <w:sz w:val="21"/>
        </w:rPr>
        <w:t>(R) In-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Process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&amp;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Other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Non-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Indexed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Citations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,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Ovid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r w:rsidRPr="00252501">
        <w:rPr>
          <w:rFonts w:ascii="Verdana" w:eastAsia="Arial Unicode MS" w:hAnsi="Verdana" w:cs="Arial Unicode MS"/>
          <w:b/>
          <w:color w:val="336699"/>
          <w:sz w:val="21"/>
        </w:rPr>
        <w:t>MEDLINE</w:t>
      </w:r>
      <w:r w:rsidRPr="00252501">
        <w:rPr>
          <w:rFonts w:ascii="Verdana" w:eastAsia="Arial Unicode MS" w:hAnsi="Verdana" w:cs="Arial Unicode MS"/>
          <w:sz w:val="21"/>
        </w:rPr>
        <w:t xml:space="preserve">(R)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Daily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and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Ovid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r w:rsidRPr="00252501">
        <w:rPr>
          <w:rFonts w:ascii="Verdana" w:eastAsia="Arial Unicode MS" w:hAnsi="Verdana" w:cs="Arial Unicode MS"/>
          <w:b/>
          <w:color w:val="336699"/>
          <w:sz w:val="21"/>
        </w:rPr>
        <w:t>MEDLINE</w:t>
      </w:r>
      <w:r w:rsidRPr="00252501">
        <w:rPr>
          <w:rFonts w:ascii="Verdana" w:eastAsia="Arial Unicode MS" w:hAnsi="Verdana" w:cs="Arial Unicode MS"/>
          <w:sz w:val="21"/>
        </w:rPr>
        <w:t>(R) &lt;1946 to Present&gt;</w:t>
      </w:r>
    </w:p>
    <w:p w14:paraId="38547EA2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proofErr w:type="spellStart"/>
      <w:r w:rsidRPr="00252501">
        <w:rPr>
          <w:rFonts w:ascii="Verdana" w:eastAsia="Arial Unicode MS" w:hAnsi="Verdana" w:cs="Arial Unicode MS"/>
          <w:sz w:val="21"/>
        </w:rPr>
        <w:t>Search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Strategy</w:t>
      </w:r>
      <w:proofErr w:type="spellEnd"/>
      <w:r w:rsidRPr="00252501">
        <w:rPr>
          <w:rFonts w:ascii="Verdana" w:eastAsia="Arial Unicode MS" w:hAnsi="Verdana" w:cs="Arial Unicode MS"/>
          <w:sz w:val="21"/>
        </w:rPr>
        <w:t>:</w:t>
      </w:r>
    </w:p>
    <w:p w14:paraId="1C8AE14C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--------------------------------------------------------------------------------</w:t>
      </w:r>
    </w:p>
    <w:p w14:paraId="16F1EF49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1     Olodaterol.tw. (75)</w:t>
      </w:r>
    </w:p>
    <w:p w14:paraId="5A7592B8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2     (BI 1744 CL or UNII-65R445W3V9 or 65R445W3V9 or DB09080 or D10020).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tw</w:t>
      </w:r>
      <w:proofErr w:type="spellEnd"/>
      <w:r w:rsidRPr="00252501">
        <w:rPr>
          <w:rFonts w:ascii="Verdana" w:eastAsia="Arial Unicode MS" w:hAnsi="Verdana" w:cs="Arial Unicode MS"/>
          <w:sz w:val="21"/>
        </w:rPr>
        <w:t>. (5)</w:t>
      </w:r>
    </w:p>
    <w:p w14:paraId="6B8A7675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3     1 or 2 (77)</w:t>
      </w:r>
    </w:p>
    <w:p w14:paraId="39EF49A2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4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Tiotropium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Bromide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(831)</w:t>
      </w:r>
    </w:p>
    <w:p w14:paraId="2BE8B1AE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5     tiotropium.tw. (1134)</w:t>
      </w:r>
    </w:p>
    <w:p w14:paraId="18F53448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6     4 or 5 (1280)</w:t>
      </w:r>
    </w:p>
    <w:p w14:paraId="11E3805B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7     3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and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6 (40)</w:t>
      </w:r>
    </w:p>
    <w:p w14:paraId="5FBFE080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8     stiolto.tw. (3)</w:t>
      </w:r>
    </w:p>
    <w:p w14:paraId="5F14663D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9     spiolto.tw. (0)</w:t>
      </w:r>
    </w:p>
    <w:p w14:paraId="2CA326E6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10    7 or 8 or 9 (40)</w:t>
      </w:r>
    </w:p>
    <w:p w14:paraId="0A181F3F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11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animals/ (20069630)</w:t>
      </w:r>
    </w:p>
    <w:p w14:paraId="5A73779F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12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humans/ (15844815)</w:t>
      </w:r>
    </w:p>
    <w:p w14:paraId="1AC0F065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13    11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not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12 (4224815)</w:t>
      </w:r>
    </w:p>
    <w:p w14:paraId="76D3202A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14    10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not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13 (39)</w:t>
      </w:r>
    </w:p>
    <w:p w14:paraId="1C85E46B" w14:textId="77777777" w:rsidR="0022584E" w:rsidRPr="00252501" w:rsidRDefault="0022584E" w:rsidP="0022584E">
      <w:pPr>
        <w:spacing w:after="240" w:line="360" w:lineRule="auto"/>
        <w:jc w:val="both"/>
        <w:rPr>
          <w:rFonts w:ascii="Verdana" w:hAnsi="Verdana"/>
          <w:sz w:val="28"/>
          <w:lang w:val="en-GB"/>
        </w:rPr>
      </w:pPr>
    </w:p>
    <w:p w14:paraId="5798ABC5" w14:textId="77777777" w:rsidR="0022584E" w:rsidRPr="00252501" w:rsidRDefault="0022584E" w:rsidP="0022584E">
      <w:pPr>
        <w:jc w:val="both"/>
        <w:rPr>
          <w:rFonts w:ascii="Verdana" w:hAnsi="Verdana"/>
          <w:sz w:val="28"/>
        </w:rPr>
      </w:pPr>
      <w:proofErr w:type="spellStart"/>
      <w:r w:rsidRPr="00252501">
        <w:rPr>
          <w:rFonts w:ascii="Verdana" w:eastAsia="Arial Unicode MS" w:hAnsi="Verdana" w:cs="Arial Unicode MS"/>
          <w:sz w:val="21"/>
        </w:rPr>
        <w:lastRenderedPageBreak/>
        <w:t>Database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: </w:t>
      </w:r>
      <w:proofErr w:type="spellStart"/>
      <w:r w:rsidRPr="00252501">
        <w:rPr>
          <w:rFonts w:ascii="Verdana" w:eastAsia="Arial Unicode MS" w:hAnsi="Verdana" w:cs="Arial Unicode MS"/>
          <w:b/>
          <w:color w:val="336699"/>
          <w:sz w:val="21"/>
        </w:rPr>
        <w:t>Embase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&lt;1980 to 2016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Week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12&gt;</w:t>
      </w:r>
    </w:p>
    <w:p w14:paraId="170288AC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proofErr w:type="spellStart"/>
      <w:r w:rsidRPr="00252501">
        <w:rPr>
          <w:rFonts w:ascii="Verdana" w:eastAsia="Arial Unicode MS" w:hAnsi="Verdana" w:cs="Arial Unicode MS"/>
          <w:sz w:val="21"/>
        </w:rPr>
        <w:t>Search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Strategy</w:t>
      </w:r>
      <w:proofErr w:type="spellEnd"/>
      <w:r w:rsidRPr="00252501">
        <w:rPr>
          <w:rFonts w:ascii="Verdana" w:eastAsia="Arial Unicode MS" w:hAnsi="Verdana" w:cs="Arial Unicode MS"/>
          <w:sz w:val="21"/>
        </w:rPr>
        <w:t>:</w:t>
      </w:r>
    </w:p>
    <w:p w14:paraId="5741FBBC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--------------------------------------------------------------------------------</w:t>
      </w:r>
    </w:p>
    <w:p w14:paraId="19633F8E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Olodaterol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(258)</w:t>
      </w:r>
    </w:p>
    <w:p w14:paraId="0F89DF6A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2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Olodaterol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Respimat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(258)</w:t>
      </w:r>
    </w:p>
    <w:p w14:paraId="374C9B28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3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Olodaterol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Hydrochloride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(258)</w:t>
      </w:r>
    </w:p>
    <w:p w14:paraId="10E92979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4     Olodaterol.tw. (185)</w:t>
      </w:r>
    </w:p>
    <w:p w14:paraId="5BE8B590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5     (BI 1744 CL or BI-1744 CL or UNII-65R445W3V9 or CHEBI:83309 or 65R445W3V9 or DB09080 or D10020).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tw</w:t>
      </w:r>
      <w:proofErr w:type="spellEnd"/>
      <w:r w:rsidRPr="00252501">
        <w:rPr>
          <w:rFonts w:ascii="Verdana" w:eastAsia="Arial Unicode MS" w:hAnsi="Verdana" w:cs="Arial Unicode MS"/>
          <w:sz w:val="21"/>
        </w:rPr>
        <w:t>. (72)</w:t>
      </w:r>
    </w:p>
    <w:p w14:paraId="098A2E68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6     1 or 2 or 3 or 4 or 5 (333)</w:t>
      </w:r>
    </w:p>
    <w:p w14:paraId="1522FE23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7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Tiotropium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Bromide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(4367)</w:t>
      </w:r>
    </w:p>
    <w:p w14:paraId="7A7C3A96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8     tiotropium.tw. (2262)</w:t>
      </w:r>
    </w:p>
    <w:p w14:paraId="0AE07D56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9     (BA 679 BR or BA-679 BR or BA679 BR or BR, BA 679 or 679 BR, BA or 136310-93-5 or BA 679BR).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tw</w:t>
      </w:r>
      <w:proofErr w:type="spellEnd"/>
      <w:r w:rsidRPr="00252501">
        <w:rPr>
          <w:rFonts w:ascii="Verdana" w:eastAsia="Arial Unicode MS" w:hAnsi="Verdana" w:cs="Arial Unicode MS"/>
          <w:sz w:val="21"/>
        </w:rPr>
        <w:t>. (24)</w:t>
      </w:r>
    </w:p>
    <w:p w14:paraId="613514FF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10     7 or 8 or 9 (4543)</w:t>
      </w:r>
    </w:p>
    <w:p w14:paraId="4C7362C9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11     6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and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10 (187)</w:t>
      </w:r>
    </w:p>
    <w:p w14:paraId="01A1A54C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12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olodaterol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plus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tiotropium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(49)</w:t>
      </w:r>
    </w:p>
    <w:p w14:paraId="314EF3C8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13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olodaterol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plus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tiotropium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bromide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(49)</w:t>
      </w:r>
    </w:p>
    <w:p w14:paraId="3CEB08B7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14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olodaterol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hydrochloride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plus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tiotropium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bromide</w:t>
      </w:r>
      <w:proofErr w:type="spellEnd"/>
      <w:r w:rsidRPr="00252501">
        <w:rPr>
          <w:rFonts w:ascii="Verdana" w:eastAsia="Arial Unicode MS" w:hAnsi="Verdana" w:cs="Arial Unicode MS"/>
          <w:sz w:val="21"/>
        </w:rPr>
        <w:t>/ (49)</w:t>
      </w:r>
    </w:p>
    <w:p w14:paraId="1FBA1748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15     Stiolto.tw. (4)</w:t>
      </w:r>
    </w:p>
    <w:p w14:paraId="411BE931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16     Spiolto.tw. (0)</w:t>
      </w:r>
    </w:p>
    <w:p w14:paraId="66CDD3F1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>17     11 or 12 or 13 or 14 or 15 or 16 (202)</w:t>
      </w:r>
    </w:p>
    <w:p w14:paraId="0148A7E9" w14:textId="77777777" w:rsidR="0022584E" w:rsidRPr="00252501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18    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animals/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not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exp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humans/ (4105680)</w:t>
      </w:r>
    </w:p>
    <w:p w14:paraId="5B5E4393" w14:textId="77777777" w:rsidR="0022584E" w:rsidRDefault="0022584E" w:rsidP="0022584E">
      <w:pPr>
        <w:rPr>
          <w:rFonts w:ascii="Verdana" w:eastAsia="Arial Unicode MS" w:hAnsi="Verdana" w:cs="Arial Unicode MS"/>
          <w:sz w:val="21"/>
        </w:rPr>
      </w:pPr>
      <w:r w:rsidRPr="00252501">
        <w:rPr>
          <w:rFonts w:ascii="Verdana" w:eastAsia="Arial Unicode MS" w:hAnsi="Verdana" w:cs="Arial Unicode MS"/>
          <w:sz w:val="21"/>
        </w:rPr>
        <w:t xml:space="preserve">19     17 </w:t>
      </w:r>
      <w:proofErr w:type="spellStart"/>
      <w:r w:rsidRPr="00252501">
        <w:rPr>
          <w:rFonts w:ascii="Verdana" w:eastAsia="Arial Unicode MS" w:hAnsi="Verdana" w:cs="Arial Unicode MS"/>
          <w:sz w:val="21"/>
        </w:rPr>
        <w:t>not</w:t>
      </w:r>
      <w:proofErr w:type="spellEnd"/>
      <w:r w:rsidRPr="00252501">
        <w:rPr>
          <w:rFonts w:ascii="Verdana" w:eastAsia="Arial Unicode MS" w:hAnsi="Verdana" w:cs="Arial Unicode MS"/>
          <w:sz w:val="21"/>
        </w:rPr>
        <w:t xml:space="preserve"> 18 (199)</w:t>
      </w:r>
    </w:p>
    <w:p w14:paraId="4A534581" w14:textId="77777777" w:rsidR="0022584E" w:rsidRDefault="0022584E" w:rsidP="0022584E">
      <w:pPr>
        <w:rPr>
          <w:rFonts w:ascii="Verdana" w:eastAsia="Arial Unicode MS" w:hAnsi="Verdana" w:cs="Arial Unicode MS"/>
          <w:sz w:val="21"/>
        </w:rPr>
      </w:pPr>
    </w:p>
    <w:p w14:paraId="779E48C4" w14:textId="77777777" w:rsidR="0022584E" w:rsidRDefault="0022584E" w:rsidP="0022584E">
      <w:pPr>
        <w:rPr>
          <w:rFonts w:ascii="Verdana" w:eastAsia="Arial Unicode MS" w:hAnsi="Verdana" w:cs="Arial Unicode MS"/>
          <w:sz w:val="21"/>
        </w:rPr>
      </w:pPr>
    </w:p>
    <w:p w14:paraId="0E5A7E6B" w14:textId="77777777" w:rsidR="0022584E" w:rsidRDefault="0022584E" w:rsidP="0022584E">
      <w:pPr>
        <w:pStyle w:val="EndNoteBibliography"/>
        <w:spacing w:before="0" w:after="240" w:line="360" w:lineRule="auto"/>
        <w:rPr>
          <w:rFonts w:ascii="Verdana" w:hAnsi="Verdana"/>
          <w:b/>
          <w:sz w:val="24"/>
        </w:rPr>
      </w:pPr>
    </w:p>
    <w:p w14:paraId="40B0820C" w14:textId="77777777" w:rsidR="0022584E" w:rsidRPr="00903055" w:rsidRDefault="00903055" w:rsidP="0022584E">
      <w:pPr>
        <w:pStyle w:val="EndNoteBibliography"/>
        <w:spacing w:before="0" w:after="240" w:line="360" w:lineRule="auto"/>
        <w:rPr>
          <w:rFonts w:ascii="Verdana" w:hAnsi="Verdana"/>
          <w:sz w:val="24"/>
        </w:rPr>
      </w:pPr>
      <w:r>
        <w:rPr>
          <w:rFonts w:ascii="Verdana" w:hAnsi="Verdana"/>
          <w:b/>
          <w:sz w:val="24"/>
        </w:rPr>
        <w:t>Table e2</w:t>
      </w:r>
      <w:r w:rsidR="0022584E" w:rsidRPr="0022584E">
        <w:rPr>
          <w:rFonts w:ascii="Verdana" w:hAnsi="Verdana"/>
          <w:b/>
          <w:sz w:val="24"/>
        </w:rPr>
        <w:t xml:space="preserve">. </w:t>
      </w:r>
      <w:proofErr w:type="gramStart"/>
      <w:r w:rsidR="0022584E" w:rsidRPr="00903055">
        <w:rPr>
          <w:rFonts w:ascii="Verdana" w:hAnsi="Verdana"/>
          <w:sz w:val="24"/>
        </w:rPr>
        <w:t>Characteristics of the included studies.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22584E" w:rsidRPr="00B20F67" w14:paraId="34F3F231" w14:textId="77777777" w:rsidTr="00491B22">
        <w:tc>
          <w:tcPr>
            <w:tcW w:w="8644" w:type="dxa"/>
            <w:gridSpan w:val="2"/>
            <w:shd w:val="clear" w:color="auto" w:fill="auto"/>
          </w:tcPr>
          <w:p w14:paraId="4E79E285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  <w:t xml:space="preserve">ANHELTO 1 &amp; 2 </w:t>
            </w:r>
            <w:r w:rsidRPr="00B20F67">
              <w:rPr>
                <w:rFonts w:ascii="Verdana" w:hAnsi="Verdana"/>
                <w:color w:val="3366FF"/>
                <w:sz w:val="20"/>
                <w:szCs w:val="20"/>
                <w:lang w:val="en-GB"/>
              </w:rPr>
              <w:t>(NCT01696058 and NCT01694771)</w:t>
            </w:r>
          </w:p>
        </w:tc>
      </w:tr>
      <w:tr w:rsidR="0022584E" w:rsidRPr="00B20F67" w14:paraId="7062F1C5" w14:textId="77777777" w:rsidTr="00491B22">
        <w:tc>
          <w:tcPr>
            <w:tcW w:w="1908" w:type="dxa"/>
            <w:shd w:val="clear" w:color="auto" w:fill="auto"/>
          </w:tcPr>
          <w:p w14:paraId="0D9F0E8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6736" w:type="dxa"/>
            <w:shd w:val="clear" w:color="auto" w:fill="auto"/>
          </w:tcPr>
          <w:p w14:paraId="29FD2AE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To assess efficacy and safety of 12 weeks, once daily, orally inhaled co-administration of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 5 μg (delivered by the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Respimat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® Inhaler) and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 (delivered by the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Handihaler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® as Spiriva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Handihaler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®), compared to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 (Spiriva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Handihaler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®) </w:t>
            </w:r>
            <w:proofErr w:type="spellStart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monotherapy</w:t>
            </w:r>
            <w:proofErr w:type="spellEnd"/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 xml:space="preserve"> on lung function in patients with COPD</w:t>
            </w:r>
          </w:p>
        </w:tc>
      </w:tr>
      <w:tr w:rsidR="0022584E" w:rsidRPr="00B20F67" w14:paraId="346E1475" w14:textId="77777777" w:rsidTr="00491B22">
        <w:tc>
          <w:tcPr>
            <w:tcW w:w="1908" w:type="dxa"/>
            <w:shd w:val="clear" w:color="auto" w:fill="auto"/>
          </w:tcPr>
          <w:p w14:paraId="1EE2125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6736" w:type="dxa"/>
            <w:shd w:val="clear" w:color="auto" w:fill="auto"/>
          </w:tcPr>
          <w:p w14:paraId="61E5A216" w14:textId="77777777" w:rsidR="0022584E" w:rsidRPr="00B20F67" w:rsidRDefault="0022584E" w:rsidP="00491B22">
            <w:pPr>
              <w:spacing w:after="120"/>
              <w:ind w:left="-38" w:firstLine="38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Parallel design (two arms)</w:t>
            </w:r>
          </w:p>
          <w:p w14:paraId="41881F14" w14:textId="77777777" w:rsidR="0022584E" w:rsidRPr="00B20F67" w:rsidRDefault="0022584E" w:rsidP="00491B22">
            <w:pPr>
              <w:spacing w:after="120"/>
              <w:ind w:left="-38" w:firstLine="38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Double-blind</w:t>
            </w:r>
          </w:p>
          <w:p w14:paraId="1E1D0A20" w14:textId="77777777" w:rsidR="0022584E" w:rsidRPr="00B20F67" w:rsidRDefault="0022584E" w:rsidP="00491B22">
            <w:pPr>
              <w:spacing w:after="120"/>
              <w:ind w:left="-38" w:firstLine="38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Phase III</w:t>
            </w:r>
          </w:p>
          <w:p w14:paraId="5B1A2884" w14:textId="77777777" w:rsidR="0022584E" w:rsidRPr="00B20F67" w:rsidRDefault="0022584E" w:rsidP="00491B22">
            <w:pPr>
              <w:spacing w:after="120"/>
              <w:ind w:left="-38" w:firstLine="38"/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Multicentre (90 &amp; 98 centres)</w:t>
            </w:r>
          </w:p>
          <w:p w14:paraId="15914751" w14:textId="77777777" w:rsidR="0022584E" w:rsidRPr="00B20F67" w:rsidRDefault="0022584E" w:rsidP="00491B22">
            <w:pPr>
              <w:spacing w:after="120"/>
              <w:ind w:left="-38" w:firstLine="38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Country: USA</w:t>
            </w:r>
          </w:p>
          <w:p w14:paraId="0169AF78" w14:textId="77777777" w:rsidR="0022584E" w:rsidRPr="00B20F67" w:rsidRDefault="0022584E" w:rsidP="00491B22">
            <w:pPr>
              <w:spacing w:after="120"/>
              <w:ind w:left="-38" w:firstLine="38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Follow up (&amp; end point): 12 weeks</w:t>
            </w:r>
          </w:p>
          <w:p w14:paraId="4E7D352E" w14:textId="77777777" w:rsidR="0022584E" w:rsidRPr="00B20F67" w:rsidRDefault="0022584E" w:rsidP="00491B22">
            <w:pPr>
              <w:spacing w:after="120"/>
              <w:ind w:left="-38" w:firstLine="38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Run-in period: 2 weeks</w:t>
            </w:r>
          </w:p>
        </w:tc>
      </w:tr>
      <w:tr w:rsidR="0022584E" w:rsidRPr="00B20F67" w14:paraId="059DCA1C" w14:textId="77777777" w:rsidTr="00491B22">
        <w:tc>
          <w:tcPr>
            <w:tcW w:w="1908" w:type="dxa"/>
            <w:shd w:val="clear" w:color="auto" w:fill="auto"/>
          </w:tcPr>
          <w:p w14:paraId="7E139D4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51857F4A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elegibility</w:t>
            </w:r>
            <w:proofErr w:type="spellEnd"/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09711347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Inclusion criteria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51FD32A7" w14:textId="77777777" w:rsidR="0022584E" w:rsidRPr="00B20F67" w:rsidRDefault="0022584E" w:rsidP="0022584E">
            <w:pPr>
              <w:numPr>
                <w:ilvl w:val="0"/>
                <w:numId w:val="39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Diagnosis of COPD and with the following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spirometric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criteria: relatively stable airway obstruction with a post-bronchodilator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≥30 % and &lt;80% of predicted normal and post-bronchodilator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/FVC &lt;70% (GOLD 2–3)</w:t>
            </w:r>
          </w:p>
          <w:p w14:paraId="798D22C8" w14:textId="77777777" w:rsidR="0022584E" w:rsidRPr="00B20F67" w:rsidRDefault="0022584E" w:rsidP="0022584E">
            <w:pPr>
              <w:numPr>
                <w:ilvl w:val="0"/>
                <w:numId w:val="39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Age ≥40 years</w:t>
            </w:r>
          </w:p>
          <w:p w14:paraId="367C44FF" w14:textId="77777777" w:rsidR="0022584E" w:rsidRPr="00B20F67" w:rsidRDefault="0022584E" w:rsidP="0022584E">
            <w:pPr>
              <w:numPr>
                <w:ilvl w:val="0"/>
                <w:numId w:val="39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Current or ex-smokers with a smoking history of more than 10 pack years</w:t>
            </w:r>
          </w:p>
          <w:p w14:paraId="586FCBAB" w14:textId="77777777" w:rsidR="0022584E" w:rsidRPr="00B20F67" w:rsidRDefault="0022584E" w:rsidP="0022584E">
            <w:pPr>
              <w:numPr>
                <w:ilvl w:val="0"/>
                <w:numId w:val="39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To be able to perform technically acceptable pulmonary function tests, and maintain records (paper diary)</w:t>
            </w:r>
          </w:p>
          <w:p w14:paraId="53E54193" w14:textId="77777777" w:rsidR="0022584E" w:rsidRPr="00B20F67" w:rsidRDefault="0022584E" w:rsidP="0022584E">
            <w:pPr>
              <w:numPr>
                <w:ilvl w:val="0"/>
                <w:numId w:val="39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To be able to inhale medication in a competent manner from the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Respimat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Inhaler as well as the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Handihaler</w:t>
            </w:r>
            <w:proofErr w:type="spellEnd"/>
          </w:p>
          <w:p w14:paraId="1D11982B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Key exclusion criteria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47077573" w14:textId="77777777" w:rsidR="0022584E" w:rsidRPr="00B20F67" w:rsidRDefault="0022584E" w:rsidP="0022584E">
            <w:pPr>
              <w:numPr>
                <w:ilvl w:val="0"/>
                <w:numId w:val="40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History of asthma </w:t>
            </w:r>
          </w:p>
          <w:p w14:paraId="04318FBA" w14:textId="77777777" w:rsidR="0022584E" w:rsidRPr="00B20F67" w:rsidRDefault="0022584E" w:rsidP="0022584E">
            <w:pPr>
              <w:numPr>
                <w:ilvl w:val="0"/>
                <w:numId w:val="40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Significant disease other than COPD (thyrotoxicosis, paroxysmal tachycardia, myocardial infarction within 1 year, unstable or life-threatening cardiac arrhythmia)</w:t>
            </w:r>
          </w:p>
          <w:p w14:paraId="7C6388F7" w14:textId="77777777" w:rsidR="0022584E" w:rsidRPr="00B20F67" w:rsidRDefault="0022584E" w:rsidP="0022584E">
            <w:pPr>
              <w:numPr>
                <w:ilvl w:val="0"/>
                <w:numId w:val="40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Hospitalization for heart failure within the past year</w:t>
            </w:r>
          </w:p>
          <w:p w14:paraId="118A66FE" w14:textId="77777777" w:rsidR="0022584E" w:rsidRPr="00B20F67" w:rsidRDefault="0022584E" w:rsidP="0022584E">
            <w:pPr>
              <w:numPr>
                <w:ilvl w:val="0"/>
                <w:numId w:val="40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Clinically relevant abnormal baseline haematology, blood chemistry, or urinalysis</w:t>
            </w:r>
          </w:p>
        </w:tc>
      </w:tr>
      <w:tr w:rsidR="0022584E" w:rsidRPr="00B20F67" w14:paraId="639616B2" w14:textId="77777777" w:rsidTr="00491B22">
        <w:tc>
          <w:tcPr>
            <w:tcW w:w="1908" w:type="dxa"/>
            <w:shd w:val="clear" w:color="auto" w:fill="auto"/>
          </w:tcPr>
          <w:p w14:paraId="115F519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10CACBC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characteristics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4EF85FAB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ANHELTO 1</w:t>
            </w:r>
          </w:p>
          <w:p w14:paraId="297AFCD0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Age (mean, SD</w:t>
            </w:r>
            <w:r w:rsidRPr="00B20F67">
              <w:rPr>
                <w:rStyle w:val="inserted"/>
                <w:rFonts w:ascii="Verdana" w:hAnsi="Verdana"/>
                <w:sz w:val="20"/>
                <w:szCs w:val="20"/>
                <w:lang w:val="en-GB"/>
              </w:rPr>
              <w:t>): 64.3 - 64.8 (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9.1)</w:t>
            </w:r>
          </w:p>
          <w:p w14:paraId="6E417B4C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Gender (male): 49.2 - 50.4%</w:t>
            </w:r>
          </w:p>
          <w:p w14:paraId="6123F43D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COPD diagnosis, mean (SD), years: 7.9 – 8.5 (6.1 – 7.5)</w:t>
            </w:r>
          </w:p>
          <w:p w14:paraId="3B5DBC13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GOLD: 2 (59.8 - 60.5%), 3 (39.3 – 40.2%), 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4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(0 - 0.2%)</w:t>
            </w:r>
          </w:p>
          <w:p w14:paraId="1604FEAB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COPD diagnosis: 7.9 – 8.5 years</w:t>
            </w:r>
          </w:p>
          <w:p w14:paraId="58AAB0D3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of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predicted normal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 53.9 – 54.2% (13.0 – 13.0)</w:t>
            </w:r>
          </w:p>
          <w:p w14:paraId="274E6C2A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Any pulmonary medication at baseline: 70.4 – 71.9%</w:t>
            </w:r>
          </w:p>
          <w:p w14:paraId="0698551D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Current smokers: 49.7 – 52.2%</w:t>
            </w:r>
          </w:p>
          <w:p w14:paraId="1D05E273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Smoking history (pack-years): 49.7 – 52.2</w:t>
            </w:r>
          </w:p>
          <w:p w14:paraId="05CD1000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ANHELTO 2</w:t>
            </w:r>
          </w:p>
          <w:p w14:paraId="26EB88A6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Age (mean, SD): 63.6 – 64.6 (8.9 – 9.0)</w:t>
            </w:r>
          </w:p>
          <w:p w14:paraId="34E60812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Gender (male): 53.3 – 53.9%</w:t>
            </w:r>
          </w:p>
          <w:p w14:paraId="77D0641E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COPD diagnosis, mean (SD), years: 7.1 – 8.2 (6.3 – 7.2)</w:t>
            </w:r>
          </w:p>
          <w:p w14:paraId="109DBAFA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GOLD: 2 (55.7 - 59.7%), 3 (40.1 – 44.3%), 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4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(0 - 0.2%)</w:t>
            </w:r>
          </w:p>
          <w:p w14:paraId="0E1AC7D7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COPD diagnosis: 7.1 – 8.2 years</w:t>
            </w:r>
          </w:p>
          <w:p w14:paraId="34712D5E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% 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of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predicted normal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 53.0 – 53.6% (13.6 – 13.9)</w:t>
            </w:r>
          </w:p>
          <w:p w14:paraId="74E633B4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Any pulmonary medication at baseline: 70.5 – 74.4%</w:t>
            </w:r>
          </w:p>
          <w:p w14:paraId="3E5A8850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Current smokers: 45.8 – 48.2%</w:t>
            </w:r>
          </w:p>
          <w:p w14:paraId="322C2BB9" w14:textId="77777777" w:rsidR="0022584E" w:rsidRPr="00B20F67" w:rsidRDefault="0022584E" w:rsidP="00491B22">
            <w:pPr>
              <w:spacing w:after="120"/>
              <w:ind w:left="43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Smoking history (pack-years): 26.8 – 28.1</w:t>
            </w:r>
          </w:p>
        </w:tc>
      </w:tr>
      <w:tr w:rsidR="0022584E" w:rsidRPr="00B20F67" w14:paraId="2CA4E018" w14:textId="77777777" w:rsidTr="00491B22">
        <w:tc>
          <w:tcPr>
            <w:tcW w:w="1908" w:type="dxa"/>
            <w:shd w:val="clear" w:color="auto" w:fill="auto"/>
          </w:tcPr>
          <w:p w14:paraId="0FF1973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4243BA3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flow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B4B3BD3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ANHELTO 1</w:t>
            </w:r>
          </w:p>
          <w:p w14:paraId="5042ECD0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Screened: 1813</w:t>
            </w:r>
          </w:p>
          <w:p w14:paraId="3283B544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Randomised: 1134</w:t>
            </w:r>
          </w:p>
          <w:p w14:paraId="01CDB30B" w14:textId="77777777" w:rsidR="0022584E" w:rsidRPr="00B20F67" w:rsidRDefault="0022584E" w:rsidP="0022584E">
            <w:pPr>
              <w:numPr>
                <w:ilvl w:val="0"/>
                <w:numId w:val="4"/>
              </w:numPr>
              <w:spacing w:after="120"/>
              <w:ind w:firstLine="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 567</w:t>
            </w:r>
          </w:p>
          <w:p w14:paraId="4B5A6F75" w14:textId="77777777" w:rsidR="0022584E" w:rsidRPr="00B20F67" w:rsidRDefault="0022584E" w:rsidP="0022584E">
            <w:pPr>
              <w:numPr>
                <w:ilvl w:val="0"/>
                <w:numId w:val="4"/>
              </w:numPr>
              <w:spacing w:after="120"/>
              <w:ind w:firstLine="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placebo: 567</w:t>
            </w:r>
          </w:p>
          <w:p w14:paraId="6772B9C4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Treated: 99.82% (1132/1134)</w:t>
            </w:r>
          </w:p>
          <w:p w14:paraId="374D7204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Completed: 92.93% (1052/1132)</w:t>
            </w:r>
          </w:p>
          <w:p w14:paraId="311BC6D1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ANHELTO 2</w:t>
            </w:r>
          </w:p>
          <w:p w14:paraId="11A6FEB8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Screened: 1964</w:t>
            </w:r>
          </w:p>
          <w:p w14:paraId="4E869490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Randomised: 1137</w:t>
            </w:r>
          </w:p>
          <w:p w14:paraId="1BFE293D" w14:textId="77777777" w:rsidR="0022584E" w:rsidRPr="00B20F67" w:rsidRDefault="0022584E" w:rsidP="0022584E">
            <w:pPr>
              <w:numPr>
                <w:ilvl w:val="0"/>
                <w:numId w:val="5"/>
              </w:numPr>
              <w:spacing w:after="120"/>
              <w:ind w:firstLine="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 568</w:t>
            </w:r>
          </w:p>
          <w:p w14:paraId="0080C33C" w14:textId="77777777" w:rsidR="0022584E" w:rsidRPr="00B20F67" w:rsidRDefault="0022584E" w:rsidP="0022584E">
            <w:pPr>
              <w:numPr>
                <w:ilvl w:val="0"/>
                <w:numId w:val="5"/>
              </w:numPr>
              <w:spacing w:after="120"/>
              <w:ind w:firstLine="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placebo: 569</w:t>
            </w:r>
          </w:p>
          <w:p w14:paraId="66CE7F81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Treated: 99.82% (1135/1137)</w:t>
            </w:r>
          </w:p>
          <w:p w14:paraId="1AFE663D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Completed: 92.43% (1051/1137)</w:t>
            </w:r>
          </w:p>
        </w:tc>
      </w:tr>
      <w:tr w:rsidR="0022584E" w:rsidRPr="00B20F67" w14:paraId="0395BC26" w14:textId="77777777" w:rsidTr="00491B22">
        <w:tc>
          <w:tcPr>
            <w:tcW w:w="1908" w:type="dxa"/>
            <w:shd w:val="clear" w:color="auto" w:fill="auto"/>
          </w:tcPr>
          <w:p w14:paraId="4C35B97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Interventions</w:t>
            </w:r>
          </w:p>
        </w:tc>
        <w:tc>
          <w:tcPr>
            <w:tcW w:w="6736" w:type="dxa"/>
            <w:shd w:val="clear" w:color="auto" w:fill="auto"/>
          </w:tcPr>
          <w:p w14:paraId="441894F2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Experimental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7E16E0C7" w14:textId="77777777" w:rsidR="0022584E" w:rsidRPr="00B20F67" w:rsidRDefault="0022584E" w:rsidP="0022584E">
            <w:pPr>
              <w:numPr>
                <w:ilvl w:val="0"/>
                <w:numId w:val="1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18 μg, one capsule of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dry powder (via the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HandiHaler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vertAlign w:val="superscript"/>
                <w:lang w:val="en-GB"/>
              </w:rPr>
              <w:t>®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) and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5 μg,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Respimat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vertAlign w:val="superscript"/>
                <w:lang w:val="en-GB"/>
              </w:rPr>
              <w:t>®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inhaler, once daily</w:t>
            </w:r>
          </w:p>
          <w:p w14:paraId="4EBA1C77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Control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54E2E9E8" w14:textId="77777777" w:rsidR="0022584E" w:rsidRPr="00B20F67" w:rsidRDefault="0022584E" w:rsidP="0022584E">
            <w:pPr>
              <w:numPr>
                <w:ilvl w:val="0"/>
                <w:numId w:val="2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18 μg, one capsule of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dry powder (via the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HandiHaler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vertAlign w:val="superscript"/>
                <w:lang w:val="en-GB"/>
              </w:rPr>
              <w:t>®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) and Placebo,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Respimat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vertAlign w:val="superscript"/>
                <w:lang w:val="en-GB"/>
              </w:rPr>
              <w:t>®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inhaler, once daily</w:t>
            </w:r>
          </w:p>
          <w:p w14:paraId="2034399B" w14:textId="77777777" w:rsidR="0022584E" w:rsidRPr="00B20F67" w:rsidRDefault="0022584E" w:rsidP="00491B22">
            <w:pPr>
              <w:pStyle w:val="NormalWeb"/>
              <w:tabs>
                <w:tab w:val="num" w:pos="432"/>
              </w:tabs>
              <w:spacing w:before="0" w:beforeAutospacing="0" w:after="120" w:afterAutospacing="0"/>
              <w:ind w:left="432" w:hanging="36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Treatment duration: 12 weeks</w:t>
            </w:r>
          </w:p>
          <w:p w14:paraId="0E92BE5C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Co-interventions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2E9D9B1A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Inhaled corticosteroids, oral (≤10 mg prednisone per day, or equivalent) and injected steroids,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cromolyn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sodium/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nedocromil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sodium, antihistamines, anti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leukotrienes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methylxanthines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, mucolytic, and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theophyllines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were allowed</w:t>
            </w:r>
          </w:p>
          <w:p w14:paraId="6F53F974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Albuterol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was provided as rescue medication only</w:t>
            </w:r>
          </w:p>
        </w:tc>
      </w:tr>
      <w:tr w:rsidR="0022584E" w:rsidRPr="00B20F67" w14:paraId="78AC26A4" w14:textId="77777777" w:rsidTr="00491B22">
        <w:tc>
          <w:tcPr>
            <w:tcW w:w="1908" w:type="dxa"/>
            <w:shd w:val="clear" w:color="auto" w:fill="auto"/>
          </w:tcPr>
          <w:p w14:paraId="225FAB9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Outcomes</w:t>
            </w:r>
          </w:p>
        </w:tc>
        <w:tc>
          <w:tcPr>
            <w:tcW w:w="6736" w:type="dxa"/>
            <w:shd w:val="clear" w:color="auto" w:fill="auto"/>
          </w:tcPr>
          <w:p w14:paraId="4B4672A8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Primary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68A976B6" w14:textId="77777777" w:rsidR="0022584E" w:rsidRPr="00B20F67" w:rsidRDefault="0022584E" w:rsidP="0022584E">
            <w:pPr>
              <w:numPr>
                <w:ilvl w:val="0"/>
                <w:numId w:val="1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AUC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0–3</w:t>
            </w:r>
          </w:p>
          <w:p w14:paraId="483C2299" w14:textId="77777777" w:rsidR="0022584E" w:rsidRPr="00B20F67" w:rsidRDefault="0022584E" w:rsidP="0022584E">
            <w:pPr>
              <w:numPr>
                <w:ilvl w:val="0"/>
                <w:numId w:val="1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responses (i.e., change from baseline)</w:t>
            </w:r>
          </w:p>
          <w:p w14:paraId="4608126F" w14:textId="77777777" w:rsidR="0022584E" w:rsidRPr="00B20F67" w:rsidRDefault="0022584E" w:rsidP="00491B22">
            <w:pPr>
              <w:spacing w:after="120"/>
              <w:ind w:left="72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u w:val="single"/>
                <w:lang w:val="en-GB"/>
              </w:rPr>
              <w:t>Secondary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:</w:t>
            </w:r>
          </w:p>
          <w:p w14:paraId="3EB817C6" w14:textId="77777777" w:rsidR="0022584E" w:rsidRPr="00B20F67" w:rsidRDefault="0022584E" w:rsidP="0022584E">
            <w:pPr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St George’s Respiratory Questionnaire total score </w:t>
            </w:r>
          </w:p>
          <w:p w14:paraId="3774CC8A" w14:textId="77777777" w:rsidR="0022584E" w:rsidRPr="00B20F67" w:rsidRDefault="0022584E" w:rsidP="0022584E">
            <w:pPr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Peak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</w:p>
          <w:p w14:paraId="16D79A29" w14:textId="77777777" w:rsidR="0022584E" w:rsidRPr="00B20F67" w:rsidRDefault="0022584E" w:rsidP="0022584E">
            <w:pPr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FVC AUC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0–3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  <w:p w14:paraId="6841CA12" w14:textId="77777777" w:rsidR="0022584E" w:rsidRPr="00B20F67" w:rsidRDefault="0022584E" w:rsidP="0022584E">
            <w:pPr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Peak and trough FVC responses</w:t>
            </w:r>
          </w:p>
          <w:p w14:paraId="3EF1F0B4" w14:textId="77777777" w:rsidR="0022584E" w:rsidRPr="00B20F67" w:rsidRDefault="0022584E" w:rsidP="0022584E">
            <w:pPr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Rescue medication use over the 12-week treatment period</w:t>
            </w:r>
          </w:p>
          <w:p w14:paraId="62ABECE6" w14:textId="77777777" w:rsidR="0022584E" w:rsidRPr="00B20F67" w:rsidRDefault="0022584E" w:rsidP="0022584E">
            <w:pPr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Adverse events, serious adverse events, vital signs, blood chemistry, and electrocardiogram</w:t>
            </w:r>
          </w:p>
        </w:tc>
      </w:tr>
      <w:tr w:rsidR="0022584E" w:rsidRPr="00B20F67" w14:paraId="39B7DADA" w14:textId="77777777" w:rsidTr="00491B22">
        <w:tc>
          <w:tcPr>
            <w:tcW w:w="1908" w:type="dxa"/>
            <w:shd w:val="clear" w:color="auto" w:fill="auto"/>
          </w:tcPr>
          <w:p w14:paraId="7F5361C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Sponsor</w:t>
            </w:r>
          </w:p>
        </w:tc>
        <w:tc>
          <w:tcPr>
            <w:tcW w:w="6736" w:type="dxa"/>
            <w:shd w:val="clear" w:color="auto" w:fill="auto"/>
          </w:tcPr>
          <w:p w14:paraId="3CDB076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Boehringer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Ingelheim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</w:tr>
      <w:tr w:rsidR="0022584E" w:rsidRPr="00B20F67" w14:paraId="56592F0D" w14:textId="77777777" w:rsidTr="00491B22">
        <w:tc>
          <w:tcPr>
            <w:tcW w:w="1908" w:type="dxa"/>
            <w:shd w:val="clear" w:color="auto" w:fill="auto"/>
          </w:tcPr>
          <w:p w14:paraId="5D53AE4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Notes</w:t>
            </w:r>
          </w:p>
        </w:tc>
        <w:tc>
          <w:tcPr>
            <w:tcW w:w="6736" w:type="dxa"/>
            <w:shd w:val="clear" w:color="auto" w:fill="auto"/>
          </w:tcPr>
          <w:p w14:paraId="6E51551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Sample size: both studies were powered to detect treatment differences of 0.046 L for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AUC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0–3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response (SD 0.226 L) with 90% power, and 0.046 L for trough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response (SD 0.225 L) with 92% power</w:t>
            </w:r>
          </w:p>
          <w:p w14:paraId="413982BC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Statistical analysis (for continuous outcomes): restricted maximum likelihood-based mixed model for repeated measurements.</w:t>
            </w:r>
          </w:p>
        </w:tc>
      </w:tr>
    </w:tbl>
    <w:p w14:paraId="366EEDE0" w14:textId="77777777" w:rsidR="0022584E" w:rsidRPr="00B20F67" w:rsidRDefault="0022584E" w:rsidP="0022584E">
      <w:pPr>
        <w:spacing w:after="120"/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22584E" w:rsidRPr="00B20F67" w14:paraId="50E8660D" w14:textId="77777777" w:rsidTr="00491B22">
        <w:tc>
          <w:tcPr>
            <w:tcW w:w="8644" w:type="dxa"/>
            <w:gridSpan w:val="2"/>
            <w:shd w:val="clear" w:color="auto" w:fill="auto"/>
          </w:tcPr>
          <w:p w14:paraId="58A87048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  <w:t>ENERGITO</w:t>
            </w:r>
            <w:r w:rsidRPr="00B20F67">
              <w:rPr>
                <w:rFonts w:ascii="Verdana" w:hAnsi="Verdana"/>
                <w:color w:val="3366FF"/>
                <w:sz w:val="20"/>
                <w:szCs w:val="20"/>
                <w:lang w:val="en-GB"/>
              </w:rPr>
              <w:t xml:space="preserve"> (NCT01969721)</w:t>
            </w:r>
          </w:p>
        </w:tc>
      </w:tr>
      <w:tr w:rsidR="0022584E" w:rsidRPr="00B20F67" w14:paraId="365A9899" w14:textId="77777777" w:rsidTr="00491B22">
        <w:tc>
          <w:tcPr>
            <w:tcW w:w="1908" w:type="dxa"/>
            <w:shd w:val="clear" w:color="auto" w:fill="auto"/>
          </w:tcPr>
          <w:p w14:paraId="7E9FF023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6736" w:type="dxa"/>
            <w:shd w:val="clear" w:color="auto" w:fill="auto"/>
          </w:tcPr>
          <w:p w14:paraId="58CC72B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To assess the effect on lung function of once-daily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versus twice-daily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salmeterol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fluticasone propionate in all participants with GOLD 2 or 3 (moderate to severe) COPD</w:t>
            </w:r>
          </w:p>
        </w:tc>
      </w:tr>
      <w:tr w:rsidR="0022584E" w:rsidRPr="00B20F67" w14:paraId="08AB6D23" w14:textId="77777777" w:rsidTr="00491B22">
        <w:tc>
          <w:tcPr>
            <w:tcW w:w="1908" w:type="dxa"/>
            <w:shd w:val="clear" w:color="auto" w:fill="auto"/>
          </w:tcPr>
          <w:p w14:paraId="4C9CFA8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6736" w:type="dxa"/>
            <w:shd w:val="clear" w:color="auto" w:fill="auto"/>
          </w:tcPr>
          <w:p w14:paraId="3D44CC50" w14:textId="77777777" w:rsidR="0022584E" w:rsidRPr="00B20F67" w:rsidRDefault="0022584E" w:rsidP="00491B22">
            <w:p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Complete crossover design (four arms)</w:t>
            </w:r>
          </w:p>
          <w:p w14:paraId="135EF1C8" w14:textId="77777777" w:rsidR="0022584E" w:rsidRPr="00B20F67" w:rsidRDefault="0022584E" w:rsidP="00491B22">
            <w:p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Double-blind, double-dummy</w:t>
            </w:r>
          </w:p>
          <w:p w14:paraId="3C6E3B88" w14:textId="77777777" w:rsidR="0022584E" w:rsidRPr="00B20F67" w:rsidRDefault="0022584E" w:rsidP="00491B22">
            <w:p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Phase </w:t>
            </w:r>
            <w:proofErr w:type="spellStart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IIIb</w:t>
            </w:r>
            <w:proofErr w:type="spellEnd"/>
          </w:p>
          <w:p w14:paraId="6BEE9AE2" w14:textId="77777777" w:rsidR="0022584E" w:rsidRPr="00B20F67" w:rsidRDefault="0022584E" w:rsidP="00491B22">
            <w:p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Multicentre (n=29) and multinational (Europe; 8 countries)</w:t>
            </w:r>
          </w:p>
          <w:p w14:paraId="3BB8BF12" w14:textId="77777777" w:rsidR="0022584E" w:rsidRPr="00B20F67" w:rsidRDefault="0022584E" w:rsidP="00491B22">
            <w:p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Treatment period (x4): 6 weeks</w:t>
            </w:r>
          </w:p>
          <w:p w14:paraId="3986EFD4" w14:textId="77777777" w:rsidR="0022584E" w:rsidRPr="00B20F67" w:rsidRDefault="0022584E" w:rsidP="00491B22">
            <w:p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Washout period: 3 weeks</w:t>
            </w:r>
          </w:p>
        </w:tc>
      </w:tr>
      <w:tr w:rsidR="0022584E" w:rsidRPr="00B20F67" w14:paraId="55188F00" w14:textId="77777777" w:rsidTr="00491B22">
        <w:tc>
          <w:tcPr>
            <w:tcW w:w="1908" w:type="dxa"/>
            <w:shd w:val="clear" w:color="auto" w:fill="auto"/>
          </w:tcPr>
          <w:p w14:paraId="3386986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4D9091B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elegibility</w:t>
            </w:r>
            <w:proofErr w:type="spellEnd"/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E32D01B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Inclusion criteria</w:t>
            </w: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:</w:t>
            </w:r>
          </w:p>
          <w:p w14:paraId="3E665F3F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 diagnosis of COPD</w:t>
            </w:r>
          </w:p>
          <w:p w14:paraId="7860B9A4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Moderate-to-severe pulmonary impairment (</w:t>
            </w:r>
            <w:proofErr w:type="spellStart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postbronchodilator</w:t>
            </w:r>
            <w:proofErr w:type="spellEnd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FEV</w:t>
            </w:r>
            <w:r w:rsidRPr="00B20F67">
              <w:rPr>
                <w:rFonts w:ascii="Verdana" w:hAnsi="Verdana"/>
                <w:color w:val="000000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≥30% and &lt;80% of predicted normal)</w:t>
            </w:r>
          </w:p>
          <w:p w14:paraId="31BECCE7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Postbronchodilator</w:t>
            </w:r>
            <w:proofErr w:type="spellEnd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FEV</w:t>
            </w:r>
            <w:r w:rsidRPr="00B20F67">
              <w:rPr>
                <w:rFonts w:ascii="Verdana" w:hAnsi="Verdana"/>
                <w:color w:val="000000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/FVC &lt;70% at screening visit</w:t>
            </w:r>
          </w:p>
          <w:p w14:paraId="7FC78B5D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Age ≥40 years</w:t>
            </w:r>
          </w:p>
          <w:p w14:paraId="253A59A3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Current or ex-smoker with a smoking history of &gt;10 pack-years</w:t>
            </w:r>
          </w:p>
          <w:p w14:paraId="4A8D7697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Able to perform technically acceptable PFT and maintain paper diaries as required</w:t>
            </w:r>
          </w:p>
          <w:p w14:paraId="300B576C" w14:textId="77777777" w:rsidR="0022584E" w:rsidRPr="00B20F67" w:rsidRDefault="0022584E" w:rsidP="0022584E">
            <w:pPr>
              <w:numPr>
                <w:ilvl w:val="0"/>
                <w:numId w:val="35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Able to competently inhale medication from the </w:t>
            </w:r>
            <w:proofErr w:type="spellStart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Respimat</w:t>
            </w:r>
            <w:proofErr w:type="spellEnd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® inhaler (a metered-dose inhaler) and the </w:t>
            </w:r>
            <w:proofErr w:type="spellStart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Accuhaler</w:t>
            </w:r>
            <w:proofErr w:type="spellEnd"/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®</w:t>
            </w:r>
          </w:p>
          <w:p w14:paraId="3E259889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  <w:t>Key exclusion criteria</w:t>
            </w: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:</w:t>
            </w:r>
          </w:p>
          <w:p w14:paraId="4359927E" w14:textId="77777777" w:rsidR="0022584E" w:rsidRPr="00B20F67" w:rsidRDefault="0022584E" w:rsidP="0022584E">
            <w:pPr>
              <w:numPr>
                <w:ilvl w:val="0"/>
                <w:numId w:val="36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Significant disease other than COPD</w:t>
            </w:r>
          </w:p>
          <w:p w14:paraId="5E55B3A1" w14:textId="77777777" w:rsidR="0022584E" w:rsidRPr="00B20F67" w:rsidRDefault="0022584E" w:rsidP="0022584E">
            <w:pPr>
              <w:numPr>
                <w:ilvl w:val="0"/>
                <w:numId w:val="36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Any COPD exacerbation requiring treatment with antibiotics, systemic steroids, or hospitalization in the past 3 months</w:t>
            </w:r>
          </w:p>
          <w:p w14:paraId="18D908BF" w14:textId="77777777" w:rsidR="0022584E" w:rsidRPr="00B20F67" w:rsidRDefault="0022584E" w:rsidP="0022584E">
            <w:pPr>
              <w:numPr>
                <w:ilvl w:val="0"/>
                <w:numId w:val="36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Abnormal laboratory tests according to the investigator</w:t>
            </w:r>
          </w:p>
          <w:p w14:paraId="59315862" w14:textId="77777777" w:rsidR="0022584E" w:rsidRPr="00B20F67" w:rsidRDefault="0022584E" w:rsidP="0022584E">
            <w:pPr>
              <w:numPr>
                <w:ilvl w:val="0"/>
                <w:numId w:val="36"/>
              </w:numPr>
              <w:spacing w:after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History of asthma</w:t>
            </w:r>
          </w:p>
        </w:tc>
      </w:tr>
      <w:tr w:rsidR="0022584E" w:rsidRPr="00B20F67" w14:paraId="583F015D" w14:textId="77777777" w:rsidTr="00491B22">
        <w:tc>
          <w:tcPr>
            <w:tcW w:w="1908" w:type="dxa"/>
            <w:shd w:val="clear" w:color="auto" w:fill="auto"/>
          </w:tcPr>
          <w:p w14:paraId="2A32E65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Participants </w:t>
            </w:r>
          </w:p>
          <w:p w14:paraId="7DBA79C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characteristics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75DFBF8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(mean; SD): 63.6 (7.6)</w:t>
            </w:r>
          </w:p>
          <w:p w14:paraId="23C2B8D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(%male): 64.6%</w:t>
            </w:r>
          </w:p>
          <w:p w14:paraId="0038F4A2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GOLD: 1 (0%), 2 (72.1%), 3 (27.9%),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4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(0%)</w:t>
            </w:r>
          </w:p>
          <w:p w14:paraId="240DA200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COPD diagnosis, mean (SD), years: 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not reported</w:t>
            </w:r>
          </w:p>
          <w:p w14:paraId="3A0CA7D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%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of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predicted normal FEV1: 56.4% (11.8)</w:t>
            </w:r>
          </w:p>
          <w:p w14:paraId="129033D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smokers: 44.5%</w:t>
            </w:r>
          </w:p>
          <w:p w14:paraId="41223459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hAnsi="Verdana"/>
                <w:color w:val="000000"/>
                <w:sz w:val="20"/>
                <w:szCs w:val="20"/>
                <w:u w:val="single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(pack-years):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39.1</w:t>
            </w:r>
          </w:p>
        </w:tc>
      </w:tr>
      <w:tr w:rsidR="0022584E" w:rsidRPr="00B20F67" w14:paraId="6884D07F" w14:textId="77777777" w:rsidTr="00491B22">
        <w:tc>
          <w:tcPr>
            <w:tcW w:w="1908" w:type="dxa"/>
            <w:shd w:val="clear" w:color="auto" w:fill="auto"/>
          </w:tcPr>
          <w:p w14:paraId="04242E1F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7B0A0CDC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flow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4B9C5D91" w14:textId="77777777" w:rsidR="0022584E" w:rsidRPr="00B20F67" w:rsidRDefault="0022584E" w:rsidP="00491B22">
            <w:pPr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Enrolled: 288</w:t>
            </w:r>
          </w:p>
          <w:p w14:paraId="48BE5114" w14:textId="77777777" w:rsidR="0022584E" w:rsidRPr="00B20F67" w:rsidRDefault="0022584E" w:rsidP="00491B22">
            <w:pPr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Randomized: 229</w:t>
            </w:r>
          </w:p>
          <w:p w14:paraId="48393818" w14:textId="77777777" w:rsidR="0022584E" w:rsidRPr="00B20F67" w:rsidRDefault="0022584E" w:rsidP="00491B22">
            <w:pPr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Analyzed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5629C3AA" w14:textId="77777777" w:rsidR="0022584E" w:rsidRPr="00B20F67" w:rsidRDefault="0022584E" w:rsidP="0022584E">
            <w:pPr>
              <w:numPr>
                <w:ilvl w:val="0"/>
                <w:numId w:val="6"/>
              </w:numPr>
              <w:tabs>
                <w:tab w:val="clear" w:pos="720"/>
              </w:tabs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(2.5/5 µg): 93:44% (214/229)</w:t>
            </w:r>
          </w:p>
          <w:p w14:paraId="1B442D86" w14:textId="77777777" w:rsidR="0022584E" w:rsidRPr="00B20F67" w:rsidRDefault="0022584E" w:rsidP="0022584E">
            <w:pPr>
              <w:numPr>
                <w:ilvl w:val="0"/>
                <w:numId w:val="6"/>
              </w:numPr>
              <w:tabs>
                <w:tab w:val="clear" w:pos="720"/>
              </w:tabs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(5/5 µg): 94.32% (216/229)</w:t>
            </w:r>
          </w:p>
          <w:p w14:paraId="21931C36" w14:textId="77777777" w:rsidR="0022584E" w:rsidRPr="00B20F67" w:rsidRDefault="0022584E" w:rsidP="0022584E">
            <w:pPr>
              <w:numPr>
                <w:ilvl w:val="0"/>
                <w:numId w:val="6"/>
              </w:numPr>
              <w:tabs>
                <w:tab w:val="clear" w:pos="720"/>
              </w:tabs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Salmeterol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fluticasone propionate (50/250 µg): 92.13% (211/229)</w:t>
            </w:r>
          </w:p>
          <w:p w14:paraId="23AE15BE" w14:textId="77777777" w:rsidR="0022584E" w:rsidRPr="00B20F67" w:rsidRDefault="0022584E" w:rsidP="0022584E">
            <w:pPr>
              <w:numPr>
                <w:ilvl w:val="0"/>
                <w:numId w:val="6"/>
              </w:numPr>
              <w:tabs>
                <w:tab w:val="clear" w:pos="720"/>
              </w:tabs>
              <w:spacing w:after="120"/>
              <w:ind w:left="386" w:hanging="282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Salmeterol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fluticasone propionate (50/500 µg): 94.75% (217/229)</w:t>
            </w:r>
          </w:p>
        </w:tc>
      </w:tr>
      <w:tr w:rsidR="0022584E" w:rsidRPr="00B20F67" w14:paraId="7CBB61FA" w14:textId="77777777" w:rsidTr="00491B22">
        <w:tc>
          <w:tcPr>
            <w:tcW w:w="1908" w:type="dxa"/>
            <w:shd w:val="clear" w:color="auto" w:fill="auto"/>
          </w:tcPr>
          <w:p w14:paraId="4A3F7400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Interventions</w:t>
            </w:r>
          </w:p>
        </w:tc>
        <w:tc>
          <w:tcPr>
            <w:tcW w:w="6736" w:type="dxa"/>
            <w:shd w:val="clear" w:color="auto" w:fill="auto"/>
          </w:tcPr>
          <w:p w14:paraId="7F51F1FF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Experimental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05BDC737" w14:textId="77777777" w:rsidR="0022584E" w:rsidRPr="00B20F67" w:rsidRDefault="0022584E" w:rsidP="0022584E">
            <w:pPr>
              <w:numPr>
                <w:ilvl w:val="0"/>
                <w:numId w:val="7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µg)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µg), via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once daily</w:t>
            </w:r>
          </w:p>
          <w:p w14:paraId="5C903AF5" w14:textId="77777777" w:rsidR="0022584E" w:rsidRPr="00B20F67" w:rsidRDefault="0022584E" w:rsidP="0022584E">
            <w:pPr>
              <w:numPr>
                <w:ilvl w:val="0"/>
                <w:numId w:val="7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(2.5 µg)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µg), via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once daily</w:t>
            </w:r>
          </w:p>
          <w:p w14:paraId="2432A8C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Control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46811FEC" w14:textId="77777777" w:rsidR="0022584E" w:rsidRPr="00B20F67" w:rsidRDefault="0022584E" w:rsidP="0022584E">
            <w:pPr>
              <w:numPr>
                <w:ilvl w:val="0"/>
                <w:numId w:val="8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Salmeterol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(50 µg) + fluticasone propionate (500 µg), via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Accuhaler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twice-daily</w:t>
            </w:r>
          </w:p>
          <w:p w14:paraId="62B28DD4" w14:textId="77777777" w:rsidR="0022584E" w:rsidRPr="00B20F67" w:rsidRDefault="0022584E" w:rsidP="0022584E">
            <w:pPr>
              <w:numPr>
                <w:ilvl w:val="0"/>
                <w:numId w:val="8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Salmeterol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(50 µg) + fluticasone propionate (250 µg), via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Accuhaler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twice-daily</w:t>
            </w:r>
          </w:p>
          <w:p w14:paraId="76F7E9D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Treatment duration: 6 weeks (each treatment period)</w:t>
            </w:r>
          </w:p>
          <w:p w14:paraId="1FD29F3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Co-interventions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6E31FCBB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Salbutamol as rescue medication use</w:t>
            </w:r>
          </w:p>
          <w:p w14:paraId="0EB97B49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Short-acting anticholinergic (ipratropium bromide) was used during the screening and washout periods</w:t>
            </w:r>
          </w:p>
        </w:tc>
      </w:tr>
      <w:tr w:rsidR="0022584E" w:rsidRPr="00B20F67" w14:paraId="543ACC7C" w14:textId="77777777" w:rsidTr="00491B22">
        <w:tc>
          <w:tcPr>
            <w:tcW w:w="1908" w:type="dxa"/>
            <w:shd w:val="clear" w:color="auto" w:fill="auto"/>
          </w:tcPr>
          <w:p w14:paraId="3BAAB87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Outcomes</w:t>
            </w:r>
          </w:p>
        </w:tc>
        <w:tc>
          <w:tcPr>
            <w:tcW w:w="6736" w:type="dxa"/>
            <w:shd w:val="clear" w:color="auto" w:fill="auto"/>
          </w:tcPr>
          <w:p w14:paraId="1F72B460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Primary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0E7E7AE1" w14:textId="77777777" w:rsidR="0022584E" w:rsidRPr="00B20F67" w:rsidRDefault="0022584E" w:rsidP="0022584E">
            <w:pPr>
              <w:numPr>
                <w:ilvl w:val="0"/>
                <w:numId w:val="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Response (change from baseline) in terms of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0–12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</w:p>
          <w:p w14:paraId="253CBF7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Secondary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2689F4C6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0–24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</w:p>
          <w:p w14:paraId="158020C8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12–24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</w:p>
          <w:p w14:paraId="6F764BC1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Peak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</w:t>
            </w:r>
          </w:p>
          <w:p w14:paraId="284526AC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</w:t>
            </w:r>
          </w:p>
          <w:p w14:paraId="7FE95C30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Adverse events</w:t>
            </w:r>
          </w:p>
          <w:p w14:paraId="3682971F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FVC response </w:t>
            </w:r>
          </w:p>
          <w:p w14:paraId="4AEC5980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Peak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FVC response </w:t>
            </w:r>
          </w:p>
          <w:p w14:paraId="68326A26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0–24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0–12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and 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12–24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responses </w:t>
            </w:r>
          </w:p>
          <w:p w14:paraId="711F2E29" w14:textId="77777777" w:rsidR="0022584E" w:rsidRPr="00B20F67" w:rsidRDefault="0022584E" w:rsidP="0022584E">
            <w:pPr>
              <w:numPr>
                <w:ilvl w:val="0"/>
                <w:numId w:val="10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and FVC measured at all time points after 6 weeks of treatment</w:t>
            </w:r>
          </w:p>
        </w:tc>
      </w:tr>
      <w:tr w:rsidR="0022584E" w:rsidRPr="00B20F67" w14:paraId="34F8F3B3" w14:textId="77777777" w:rsidTr="00491B22">
        <w:tc>
          <w:tcPr>
            <w:tcW w:w="1908" w:type="dxa"/>
            <w:shd w:val="clear" w:color="auto" w:fill="auto"/>
          </w:tcPr>
          <w:p w14:paraId="6EC398F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Sponsor</w:t>
            </w:r>
          </w:p>
        </w:tc>
        <w:tc>
          <w:tcPr>
            <w:tcW w:w="6736" w:type="dxa"/>
            <w:shd w:val="clear" w:color="auto" w:fill="auto"/>
          </w:tcPr>
          <w:p w14:paraId="60D05FD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Boehringer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Ingelheim</w:t>
            </w:r>
            <w:proofErr w:type="spellEnd"/>
          </w:p>
        </w:tc>
      </w:tr>
      <w:tr w:rsidR="0022584E" w:rsidRPr="00B20F67" w14:paraId="44A62262" w14:textId="77777777" w:rsidTr="00491B22">
        <w:tc>
          <w:tcPr>
            <w:tcW w:w="1908" w:type="dxa"/>
            <w:shd w:val="clear" w:color="auto" w:fill="auto"/>
          </w:tcPr>
          <w:p w14:paraId="4DA9EFE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Notes</w:t>
            </w:r>
          </w:p>
        </w:tc>
        <w:tc>
          <w:tcPr>
            <w:tcW w:w="6736" w:type="dxa"/>
            <w:shd w:val="clear" w:color="auto" w:fill="auto"/>
          </w:tcPr>
          <w:p w14:paraId="0B65042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Efficacy analyses were performed for all participants who received at least one dose of trial medication and had both baseline and post-baseline measurements for the primary end point, defined as the full analysis set</w:t>
            </w:r>
          </w:p>
          <w:p w14:paraId="3D5DFFF9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Sample size calculation and assumptions: not reported</w:t>
            </w:r>
          </w:p>
          <w:p w14:paraId="5A31D430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Statistical analysis (for continuous outcomes): mixed effects model repeated measures</w:t>
            </w:r>
          </w:p>
        </w:tc>
      </w:tr>
    </w:tbl>
    <w:p w14:paraId="3481E77D" w14:textId="77777777" w:rsidR="0022584E" w:rsidRPr="00B20F67" w:rsidRDefault="0022584E" w:rsidP="0022584E">
      <w:pPr>
        <w:spacing w:after="120"/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22584E" w:rsidRPr="00B20F67" w14:paraId="1DE3E3B2" w14:textId="77777777" w:rsidTr="00491B22">
        <w:tc>
          <w:tcPr>
            <w:tcW w:w="8644" w:type="dxa"/>
            <w:gridSpan w:val="2"/>
            <w:shd w:val="clear" w:color="auto" w:fill="auto"/>
          </w:tcPr>
          <w:p w14:paraId="769A70BC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  <w:t xml:space="preserve">MORACTO 1 &amp; 2 </w:t>
            </w:r>
            <w:r w:rsidRPr="00B20F67">
              <w:rPr>
                <w:rFonts w:ascii="Verdana" w:hAnsi="Verdana"/>
                <w:color w:val="3366FF"/>
                <w:sz w:val="20"/>
                <w:szCs w:val="20"/>
                <w:lang w:val="en-GB"/>
              </w:rPr>
              <w:t>(NCT01533922 and NCT01533935)</w:t>
            </w:r>
          </w:p>
        </w:tc>
      </w:tr>
      <w:tr w:rsidR="0022584E" w:rsidRPr="00B20F67" w14:paraId="58490775" w14:textId="77777777" w:rsidTr="00491B22">
        <w:tc>
          <w:tcPr>
            <w:tcW w:w="1908" w:type="dxa"/>
            <w:shd w:val="clear" w:color="auto" w:fill="auto"/>
          </w:tcPr>
          <w:p w14:paraId="4AA2DFD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6736" w:type="dxa"/>
            <w:shd w:val="clear" w:color="auto" w:fill="auto"/>
          </w:tcPr>
          <w:p w14:paraId="6571C2BF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To investigate the effect of 6 weeks treatment with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fixed dose combination inhalation solution on lung hyperinflation and exercise tolerance in patients with COPD</w:t>
            </w:r>
          </w:p>
        </w:tc>
      </w:tr>
      <w:tr w:rsidR="0022584E" w:rsidRPr="00B20F67" w14:paraId="6FCECC0D" w14:textId="77777777" w:rsidTr="00491B22">
        <w:tc>
          <w:tcPr>
            <w:tcW w:w="1908" w:type="dxa"/>
            <w:shd w:val="clear" w:color="auto" w:fill="auto"/>
          </w:tcPr>
          <w:p w14:paraId="04AFE6D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6736" w:type="dxa"/>
            <w:shd w:val="clear" w:color="auto" w:fill="auto"/>
          </w:tcPr>
          <w:p w14:paraId="6B3705E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Randomized, 4-period incomplete cross-over design (5 arms)</w:t>
            </w:r>
          </w:p>
          <w:p w14:paraId="38E9E27B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Double-blind</w:t>
            </w:r>
          </w:p>
          <w:p w14:paraId="7FA25CD3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Phase III</w:t>
            </w:r>
          </w:p>
          <w:p w14:paraId="12D00A2F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Multicentre and international</w:t>
            </w:r>
          </w:p>
          <w:p w14:paraId="5223668B" w14:textId="77777777" w:rsidR="0022584E" w:rsidRPr="00B20F67" w:rsidRDefault="0022584E" w:rsidP="0022584E">
            <w:pPr>
              <w:numPr>
                <w:ilvl w:val="0"/>
                <w:numId w:val="1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MORACTO 1 (n=44 centres in Argentina, Australia, Austria, Belgium, Canada, Chile, Germany, Italy, New Zealand, and USA) </w:t>
            </w:r>
          </w:p>
          <w:p w14:paraId="3321C88D" w14:textId="77777777" w:rsidR="0022584E" w:rsidRPr="00B20F67" w:rsidRDefault="0022584E" w:rsidP="0022584E">
            <w:pPr>
              <w:numPr>
                <w:ilvl w:val="0"/>
                <w:numId w:val="1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MORACTO 2 (n=33 centres in Argentina, Austria, Canada, Germany, Netherlands, Russia, Sweden, and USA)</w:t>
            </w:r>
          </w:p>
          <w:p w14:paraId="32178BD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Treatment period (x5): 6 weeks</w:t>
            </w:r>
          </w:p>
          <w:p w14:paraId="4C5C5693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Run-in period: 2-6 weeks</w:t>
            </w:r>
          </w:p>
          <w:p w14:paraId="0D722A5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Washout period: 3 weeks</w:t>
            </w:r>
          </w:p>
        </w:tc>
      </w:tr>
      <w:tr w:rsidR="0022584E" w:rsidRPr="00B20F67" w14:paraId="0556A99E" w14:textId="77777777" w:rsidTr="00491B22">
        <w:tc>
          <w:tcPr>
            <w:tcW w:w="1908" w:type="dxa"/>
            <w:shd w:val="clear" w:color="auto" w:fill="auto"/>
          </w:tcPr>
          <w:p w14:paraId="6B77125F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5208A5E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elegibility</w:t>
            </w:r>
            <w:proofErr w:type="spellEnd"/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0D124E0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Inclusion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62806151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Diagnosis of chronic obstructive pulmonary disease</w:t>
            </w:r>
          </w:p>
          <w:p w14:paraId="72224640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Relatively stable airway obstruction with a post-bronchodilator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&lt;80% of predicted normal and a post-bronchodilator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/FVC &lt;70% at Visit 1</w:t>
            </w:r>
          </w:p>
          <w:p w14:paraId="27EDFFAF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Male or female patients, between 40 and 75 years of age (inclusive)</w:t>
            </w:r>
          </w:p>
          <w:p w14:paraId="7076AEEB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or ex-smokers with a smoking history of more than 10 pack years</w:t>
            </w:r>
          </w:p>
          <w:p w14:paraId="14215F1E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Exclusion criteria:</w:t>
            </w:r>
          </w:p>
          <w:p w14:paraId="5F4AAB2F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Significant disease other than COPD</w:t>
            </w:r>
          </w:p>
          <w:p w14:paraId="4E960722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Unstable or life-threatening cardiac arrhythmia</w:t>
            </w:r>
          </w:p>
          <w:p w14:paraId="6C9C941E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Hospitalization for heart failure or myocardial infarction within the past year</w:t>
            </w:r>
          </w:p>
          <w:p w14:paraId="4DEB2AE6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Regular use of daytime oxygen therapy for &gt;1 hour per day</w:t>
            </w:r>
          </w:p>
          <w:p w14:paraId="51D997E3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asthma</w:t>
            </w:r>
          </w:p>
          <w:p w14:paraId="23A4D39B" w14:textId="77777777" w:rsidR="0022584E" w:rsidRPr="00B20F67" w:rsidRDefault="0022584E" w:rsidP="0022584E">
            <w:pPr>
              <w:numPr>
                <w:ilvl w:val="0"/>
                <w:numId w:val="11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Patients with contraindications to exercise as per</w:t>
            </w: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 xml:space="preserve"> 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European Respiratory Society guidelines</w:t>
            </w:r>
          </w:p>
        </w:tc>
      </w:tr>
      <w:tr w:rsidR="0022584E" w:rsidRPr="00B20F67" w14:paraId="2B1A7D9B" w14:textId="77777777" w:rsidTr="00491B22">
        <w:tc>
          <w:tcPr>
            <w:tcW w:w="1908" w:type="dxa"/>
            <w:shd w:val="clear" w:color="auto" w:fill="auto"/>
          </w:tcPr>
          <w:p w14:paraId="68B5D0B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2215C14C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characteristics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7A543E5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MORACTO 1</w:t>
            </w:r>
          </w:p>
          <w:p w14:paraId="5A2A8660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(mean): 62.2 years</w:t>
            </w:r>
          </w:p>
          <w:p w14:paraId="2C71F714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(%male): 72%</w:t>
            </w:r>
          </w:p>
          <w:p w14:paraId="2B208AD1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GOLD: not reported</w:t>
            </w:r>
          </w:p>
          <w:p w14:paraId="1A7A3185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  <w:t>MORACTO 2</w:t>
            </w:r>
          </w:p>
          <w:p w14:paraId="5CCA7AA1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(mean): 61.2 years</w:t>
            </w:r>
          </w:p>
          <w:p w14:paraId="5ECF5EFC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(%male): 70%</w:t>
            </w:r>
          </w:p>
          <w:p w14:paraId="547BC3F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GOLD: not reported</w:t>
            </w:r>
          </w:p>
        </w:tc>
      </w:tr>
      <w:tr w:rsidR="0022584E" w:rsidRPr="00B20F67" w14:paraId="4E4749C4" w14:textId="77777777" w:rsidTr="00491B22">
        <w:tc>
          <w:tcPr>
            <w:tcW w:w="1908" w:type="dxa"/>
            <w:shd w:val="clear" w:color="auto" w:fill="auto"/>
          </w:tcPr>
          <w:p w14:paraId="32515BBB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7638E62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flow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7FE26278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MORACTO 1</w:t>
            </w:r>
          </w:p>
          <w:p w14:paraId="2AE8A2FC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Randomised: 295</w:t>
            </w:r>
          </w:p>
          <w:p w14:paraId="39C16E18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Completed: 252 (85%)</w:t>
            </w:r>
          </w:p>
          <w:p w14:paraId="4CA972AC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MORACTO 2</w:t>
            </w:r>
          </w:p>
          <w:p w14:paraId="1BA1162A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Randomised: 291</w:t>
            </w:r>
          </w:p>
          <w:p w14:paraId="0DDC0F65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Completed: 249 (86%)</w:t>
            </w:r>
          </w:p>
        </w:tc>
      </w:tr>
      <w:tr w:rsidR="0022584E" w:rsidRPr="00B20F67" w14:paraId="3C19AAA1" w14:textId="77777777" w:rsidTr="00491B22">
        <w:tc>
          <w:tcPr>
            <w:tcW w:w="1908" w:type="dxa"/>
            <w:shd w:val="clear" w:color="auto" w:fill="auto"/>
          </w:tcPr>
          <w:p w14:paraId="1FE5C743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Interventions</w:t>
            </w:r>
          </w:p>
        </w:tc>
        <w:tc>
          <w:tcPr>
            <w:tcW w:w="6736" w:type="dxa"/>
            <w:shd w:val="clear" w:color="auto" w:fill="auto"/>
          </w:tcPr>
          <w:p w14:paraId="4D1A0DC3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Experimental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7B8EC30F" w14:textId="77777777" w:rsidR="0022584E" w:rsidRPr="00B20F67" w:rsidRDefault="0022584E" w:rsidP="0022584E">
            <w:pPr>
              <w:numPr>
                <w:ilvl w:val="0"/>
                <w:numId w:val="12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 in a fixed dose combination once daily,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® inhaler</w:t>
            </w:r>
          </w:p>
          <w:p w14:paraId="2EDE12C2" w14:textId="77777777" w:rsidR="0022584E" w:rsidRPr="00B20F67" w:rsidRDefault="0022584E" w:rsidP="0022584E">
            <w:pPr>
              <w:numPr>
                <w:ilvl w:val="0"/>
                <w:numId w:val="12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(2.5 μg)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 in a fixed dose combination once daily,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® inhaler</w:t>
            </w:r>
          </w:p>
          <w:p w14:paraId="18825D2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Control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5C3BFE8D" w14:textId="77777777" w:rsidR="0022584E" w:rsidRPr="00B20F67" w:rsidRDefault="0022584E" w:rsidP="0022584E">
            <w:pPr>
              <w:numPr>
                <w:ilvl w:val="0"/>
                <w:numId w:val="13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μg), once daily,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® inhaler</w:t>
            </w:r>
          </w:p>
          <w:p w14:paraId="04A14436" w14:textId="77777777" w:rsidR="0022584E" w:rsidRPr="00B20F67" w:rsidRDefault="0022584E" w:rsidP="0022584E">
            <w:pPr>
              <w:numPr>
                <w:ilvl w:val="0"/>
                <w:numId w:val="13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μg), once daily,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® inhaler</w:t>
            </w:r>
          </w:p>
          <w:p w14:paraId="39C28F0E" w14:textId="77777777" w:rsidR="0022584E" w:rsidRPr="00B20F67" w:rsidRDefault="0022584E" w:rsidP="0022584E">
            <w:pPr>
              <w:numPr>
                <w:ilvl w:val="0"/>
                <w:numId w:val="13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Placebo, once daily,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® inhaler</w:t>
            </w:r>
          </w:p>
          <w:p w14:paraId="77F6D1D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Co-interventions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52DD296E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Inhaled corticosteroids if taken at baseline</w:t>
            </w:r>
          </w:p>
          <w:p w14:paraId="098B3269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Open-label salbutamol (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albuterol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) as rescue medication</w:t>
            </w:r>
          </w:p>
        </w:tc>
      </w:tr>
      <w:tr w:rsidR="0022584E" w:rsidRPr="00B20F67" w14:paraId="516107F2" w14:textId="77777777" w:rsidTr="00491B22">
        <w:tc>
          <w:tcPr>
            <w:tcW w:w="1908" w:type="dxa"/>
            <w:shd w:val="clear" w:color="auto" w:fill="auto"/>
          </w:tcPr>
          <w:p w14:paraId="3FB3BD1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Outcomes</w:t>
            </w:r>
          </w:p>
        </w:tc>
        <w:tc>
          <w:tcPr>
            <w:tcW w:w="6736" w:type="dxa"/>
            <w:shd w:val="clear" w:color="auto" w:fill="auto"/>
          </w:tcPr>
          <w:p w14:paraId="6D6972E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Primary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016991BD" w14:textId="77777777" w:rsidR="0022584E" w:rsidRPr="00B20F67" w:rsidRDefault="0022584E" w:rsidP="0022584E">
            <w:pPr>
              <w:numPr>
                <w:ilvl w:val="0"/>
                <w:numId w:val="15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Inspiratory capacity at rest before constant work rate cycle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ergometry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(CWRCE) to symptom limitation at 75% maximal work capacity</w:t>
            </w:r>
          </w:p>
          <w:p w14:paraId="4A08AB58" w14:textId="77777777" w:rsidR="0022584E" w:rsidRPr="00B20F67" w:rsidRDefault="0022584E" w:rsidP="0022584E">
            <w:pPr>
              <w:numPr>
                <w:ilvl w:val="0"/>
                <w:numId w:val="15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Endurance time during constant work rate cycle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ergometry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to symptom limitation at 75% work capacity</w:t>
            </w:r>
          </w:p>
          <w:p w14:paraId="49A224D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Secondary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6C6C1130" w14:textId="77777777" w:rsidR="0022584E" w:rsidRPr="00B20F67" w:rsidRDefault="0022584E" w:rsidP="0022584E">
            <w:pPr>
              <w:numPr>
                <w:ilvl w:val="0"/>
                <w:numId w:val="15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Slope of the intensity of breathing discomfort during constant work rate cycle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ergometry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to symptom limitation at 75% work capacity</w:t>
            </w:r>
          </w:p>
          <w:p w14:paraId="08DC4A6A" w14:textId="77777777" w:rsidR="0022584E" w:rsidRPr="00B20F67" w:rsidRDefault="0022584E" w:rsidP="0022584E">
            <w:pPr>
              <w:numPr>
                <w:ilvl w:val="0"/>
                <w:numId w:val="15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</w:p>
          <w:p w14:paraId="061F6E3F" w14:textId="77777777" w:rsidR="0022584E" w:rsidRPr="00B20F67" w:rsidRDefault="0022584E" w:rsidP="0022584E">
            <w:pPr>
              <w:numPr>
                <w:ilvl w:val="0"/>
                <w:numId w:val="15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Adverse events</w:t>
            </w:r>
          </w:p>
          <w:p w14:paraId="7ED52107" w14:textId="77777777" w:rsidR="0022584E" w:rsidRPr="00B20F67" w:rsidRDefault="0022584E" w:rsidP="0022584E">
            <w:pPr>
              <w:numPr>
                <w:ilvl w:val="0"/>
                <w:numId w:val="15"/>
              </w:numPr>
              <w:tabs>
                <w:tab w:val="clear" w:pos="720"/>
                <w:tab w:val="num" w:pos="387"/>
              </w:tabs>
              <w:spacing w:after="120"/>
              <w:ind w:left="386" w:hanging="386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Post hoc subgroup analyses were performed based on quartiles of post-bronchodilator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percentage predicted normal at baseline</w:t>
            </w:r>
          </w:p>
        </w:tc>
      </w:tr>
      <w:tr w:rsidR="0022584E" w:rsidRPr="00B20F67" w14:paraId="583B895B" w14:textId="77777777" w:rsidTr="00491B22">
        <w:tc>
          <w:tcPr>
            <w:tcW w:w="1908" w:type="dxa"/>
            <w:shd w:val="clear" w:color="auto" w:fill="auto"/>
          </w:tcPr>
          <w:p w14:paraId="127AB93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Sponsor</w:t>
            </w:r>
          </w:p>
        </w:tc>
        <w:tc>
          <w:tcPr>
            <w:tcW w:w="6736" w:type="dxa"/>
            <w:shd w:val="clear" w:color="auto" w:fill="auto"/>
          </w:tcPr>
          <w:p w14:paraId="0921295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Boehringer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Ingelheim</w:t>
            </w:r>
            <w:proofErr w:type="spellEnd"/>
          </w:p>
        </w:tc>
      </w:tr>
      <w:tr w:rsidR="0022584E" w:rsidRPr="00B20F67" w14:paraId="08D24946" w14:textId="77777777" w:rsidTr="00491B22">
        <w:tc>
          <w:tcPr>
            <w:tcW w:w="1908" w:type="dxa"/>
            <w:shd w:val="clear" w:color="auto" w:fill="auto"/>
          </w:tcPr>
          <w:p w14:paraId="7F113BFA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Notes</w:t>
            </w:r>
          </w:p>
        </w:tc>
        <w:tc>
          <w:tcPr>
            <w:tcW w:w="6736" w:type="dxa"/>
            <w:shd w:val="clear" w:color="auto" w:fill="auto"/>
          </w:tcPr>
          <w:p w14:paraId="5336D07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Sample size calculation and assumptions: not available</w:t>
            </w:r>
          </w:p>
          <w:p w14:paraId="78E76B2B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Statistical analysis (for continuous outcomes): mixed effects model repeated measures</w:t>
            </w:r>
          </w:p>
          <w:p w14:paraId="610754F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Completed but not yet reported as a paper</w:t>
            </w:r>
          </w:p>
          <w:p w14:paraId="7152995C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Results posted in clinicaltrials.gov</w:t>
            </w:r>
          </w:p>
        </w:tc>
      </w:tr>
    </w:tbl>
    <w:p w14:paraId="0651B6CF" w14:textId="77777777" w:rsidR="0022584E" w:rsidRPr="00B20F67" w:rsidRDefault="0022584E" w:rsidP="0022584E">
      <w:pPr>
        <w:spacing w:after="120"/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22584E" w:rsidRPr="00B20F67" w14:paraId="0AAD9EB9" w14:textId="77777777" w:rsidTr="00491B22">
        <w:tc>
          <w:tcPr>
            <w:tcW w:w="8644" w:type="dxa"/>
            <w:gridSpan w:val="2"/>
            <w:shd w:val="clear" w:color="auto" w:fill="auto"/>
          </w:tcPr>
          <w:p w14:paraId="07DED568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  <w:t xml:space="preserve">OTEMTO 1 &amp; 2 </w:t>
            </w:r>
            <w:r w:rsidRPr="00B20F67">
              <w:rPr>
                <w:rFonts w:ascii="Verdana" w:hAnsi="Verdana"/>
                <w:color w:val="3366FF"/>
                <w:sz w:val="20"/>
                <w:szCs w:val="20"/>
                <w:lang w:val="en-GB"/>
              </w:rPr>
              <w:t>(NCT01964352 and NCT02006732)</w:t>
            </w:r>
          </w:p>
        </w:tc>
      </w:tr>
      <w:tr w:rsidR="0022584E" w:rsidRPr="00B20F67" w14:paraId="2912DFAA" w14:textId="77777777" w:rsidTr="00491B22">
        <w:tc>
          <w:tcPr>
            <w:tcW w:w="1908" w:type="dxa"/>
            <w:shd w:val="clear" w:color="auto" w:fill="auto"/>
          </w:tcPr>
          <w:p w14:paraId="41AECB9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6736" w:type="dxa"/>
            <w:shd w:val="clear" w:color="auto" w:fill="auto"/>
          </w:tcPr>
          <w:p w14:paraId="69C4418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To evaluate the effect of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+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on lung-function improvement and health related quality of life after 12 weeks of treatment compared to placebo and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5 mg in patients with moderate to severe COPD</w:t>
            </w:r>
          </w:p>
        </w:tc>
      </w:tr>
      <w:tr w:rsidR="0022584E" w:rsidRPr="00B20F67" w14:paraId="2FE53549" w14:textId="77777777" w:rsidTr="00491B22">
        <w:tc>
          <w:tcPr>
            <w:tcW w:w="1908" w:type="dxa"/>
            <w:shd w:val="clear" w:color="auto" w:fill="auto"/>
          </w:tcPr>
          <w:p w14:paraId="541B4DC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6736" w:type="dxa"/>
            <w:shd w:val="clear" w:color="auto" w:fill="auto"/>
          </w:tcPr>
          <w:p w14:paraId="3682CC84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Parallel design (four arms)</w:t>
            </w:r>
          </w:p>
          <w:p w14:paraId="52ECB0E7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Double-blind</w:t>
            </w:r>
          </w:p>
          <w:p w14:paraId="5D4B7CA9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Phase III</w:t>
            </w:r>
          </w:p>
          <w:p w14:paraId="33FA4B1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Multicentre and multinational</w:t>
            </w:r>
          </w:p>
          <w:p w14:paraId="241EA5B1" w14:textId="77777777" w:rsidR="0022584E" w:rsidRPr="00B20F67" w:rsidRDefault="0022584E" w:rsidP="0022584E">
            <w:pPr>
              <w:numPr>
                <w:ilvl w:val="0"/>
                <w:numId w:val="1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OTEMTO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1: 77 centres in Belgium, Canada, Czech Republic, Denmark, Finland, Germany, South Africa, Spain, United Kingdom, and United States)</w:t>
            </w:r>
          </w:p>
          <w:p w14:paraId="46C73AF6" w14:textId="77777777" w:rsidR="0022584E" w:rsidRPr="00B20F67" w:rsidRDefault="0022584E" w:rsidP="0022584E">
            <w:pPr>
              <w:numPr>
                <w:ilvl w:val="0"/>
                <w:numId w:val="1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OTEMTO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2: 78 centres in Australia, Austria, Canada, Germany, Greece, New Zealand, Norway, Slovakia, South Africa, Sweden, and United States)</w:t>
            </w:r>
          </w:p>
          <w:p w14:paraId="642DCA0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Follow up (&amp; end point): 12 weeks</w:t>
            </w:r>
          </w:p>
          <w:p w14:paraId="4BAC668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Run-in period: 2 weeks</w:t>
            </w:r>
          </w:p>
        </w:tc>
      </w:tr>
      <w:tr w:rsidR="0022584E" w:rsidRPr="00B20F67" w14:paraId="3D3AB9D7" w14:textId="77777777" w:rsidTr="00491B22">
        <w:tc>
          <w:tcPr>
            <w:tcW w:w="1908" w:type="dxa"/>
            <w:shd w:val="clear" w:color="auto" w:fill="auto"/>
          </w:tcPr>
          <w:p w14:paraId="073A03DF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57B3270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elegibility</w:t>
            </w:r>
            <w:proofErr w:type="spellEnd"/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0EED070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Inclusion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3634001F" w14:textId="77777777" w:rsidR="0022584E" w:rsidRPr="00B20F67" w:rsidRDefault="0022584E" w:rsidP="0022584E">
            <w:pPr>
              <w:numPr>
                <w:ilvl w:val="0"/>
                <w:numId w:val="3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Age: 40 years</w:t>
            </w:r>
          </w:p>
          <w:p w14:paraId="03F577E9" w14:textId="77777777" w:rsidR="0022584E" w:rsidRPr="00B20F67" w:rsidRDefault="0022584E" w:rsidP="0022584E">
            <w:pPr>
              <w:numPr>
                <w:ilvl w:val="0"/>
                <w:numId w:val="3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Moderate to severe chronic obstructive pulmonary disease (GOLD 2-3)</w:t>
            </w:r>
          </w:p>
          <w:p w14:paraId="7B05E687" w14:textId="77777777" w:rsidR="0022584E" w:rsidRPr="00B20F67" w:rsidRDefault="0022584E" w:rsidP="0022584E">
            <w:pPr>
              <w:numPr>
                <w:ilvl w:val="0"/>
                <w:numId w:val="3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Post-bronchodilator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≤30% and &lt;80% of predicted normal</w:t>
            </w:r>
          </w:p>
          <w:p w14:paraId="2C69D4C9" w14:textId="77777777" w:rsidR="0022584E" w:rsidRPr="00B20F67" w:rsidRDefault="0022584E" w:rsidP="0022584E">
            <w:pPr>
              <w:numPr>
                <w:ilvl w:val="0"/>
                <w:numId w:val="3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/FVC &lt;70% predicted</w:t>
            </w:r>
          </w:p>
          <w:p w14:paraId="7314F3B7" w14:textId="77777777" w:rsidR="0022584E" w:rsidRPr="00B20F67" w:rsidRDefault="0022584E" w:rsidP="0022584E">
            <w:pPr>
              <w:numPr>
                <w:ilvl w:val="0"/>
                <w:numId w:val="3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&gt;10 pack-years</w:t>
            </w:r>
          </w:p>
          <w:p w14:paraId="05D6A560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16930AF3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asthma</w:t>
            </w:r>
          </w:p>
          <w:p w14:paraId="2217D329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Significant disease other than COPD</w:t>
            </w:r>
          </w:p>
          <w:p w14:paraId="070C9F4B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COPD exacerbation or symptoms of lower respiratory tract infection within the previous 3 months</w:t>
            </w:r>
          </w:p>
          <w:p w14:paraId="0A47BA18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Unstable or life-threatening cardiac arrhythmia</w:t>
            </w:r>
          </w:p>
          <w:p w14:paraId="7CBAE6E2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Hospitalisation for heart failure within the past year</w:t>
            </w:r>
          </w:p>
          <w:p w14:paraId="293866D6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myocardial infarction within 1 year of screening</w:t>
            </w:r>
          </w:p>
          <w:p w14:paraId="73CDE798" w14:textId="77777777" w:rsidR="0022584E" w:rsidRPr="00B20F67" w:rsidRDefault="0022584E" w:rsidP="0022584E">
            <w:pPr>
              <w:numPr>
                <w:ilvl w:val="0"/>
                <w:numId w:val="3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life-threatening pulmonary obstruction</w:t>
            </w:r>
          </w:p>
        </w:tc>
      </w:tr>
      <w:tr w:rsidR="0022584E" w:rsidRPr="00B20F67" w14:paraId="142773EA" w14:textId="77777777" w:rsidTr="00491B22">
        <w:tc>
          <w:tcPr>
            <w:tcW w:w="1908" w:type="dxa"/>
            <w:shd w:val="clear" w:color="auto" w:fill="auto"/>
          </w:tcPr>
          <w:p w14:paraId="10F83E4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1E79129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characteristics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25CAEF9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  <w:t>OTEMTO</w:t>
            </w:r>
            <w:r w:rsidRPr="00B20F67"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  <w:t>1</w:t>
            </w:r>
          </w:p>
          <w:p w14:paraId="755556CE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 range): 64.7 to 65.1</w:t>
            </w:r>
          </w:p>
          <w:p w14:paraId="65F0017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(male): 56.2% to 62.3%</w:t>
            </w:r>
          </w:p>
          <w:p w14:paraId="437509F9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GOLD: 2 (65.1%), 3 (34.3%)</w:t>
            </w:r>
          </w:p>
          <w:p w14:paraId="7C0C63D4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COPD time since diagnosis: not reported</w:t>
            </w:r>
          </w:p>
          <w:p w14:paraId="025EBC12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%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of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predicted normal FEV1: 54.9 – 56.3% (12.0 – 13.7)</w:t>
            </w:r>
          </w:p>
          <w:p w14:paraId="0761C25A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Any pulmonary medication at baseline: 76.5 – 79.7%</w:t>
            </w:r>
          </w:p>
          <w:p w14:paraId="4C69B8EF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smokers: 43.1 – 54.7%</w:t>
            </w:r>
          </w:p>
          <w:p w14:paraId="0EE8892D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(pack-years): not reported</w:t>
            </w:r>
          </w:p>
          <w:p w14:paraId="09E33E2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  <w:t>OTEMTO</w:t>
            </w:r>
            <w:r w:rsidRPr="00B20F67"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  <w:t>2</w:t>
            </w:r>
          </w:p>
          <w:p w14:paraId="6DD4C1A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 range): 64.0 to 65.2</w:t>
            </w:r>
          </w:p>
          <w:p w14:paraId="1615E8D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(male): 57.9% to 65.8%</w:t>
            </w:r>
          </w:p>
          <w:p w14:paraId="6191D9A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GOLD: 2 (63.5%), 3 (36.1%)</w:t>
            </w:r>
          </w:p>
          <w:p w14:paraId="335847FE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COPD time since diagnosis: not reported</w:t>
            </w:r>
          </w:p>
          <w:p w14:paraId="5CCEB111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%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of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predicted normal FEV1: 54.3 – 55.9% (12.0 – 13.4)</w:t>
            </w:r>
          </w:p>
          <w:p w14:paraId="006BB232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Any pulmonary medication at baseline: 70.3 – 77.8%</w:t>
            </w:r>
          </w:p>
          <w:p w14:paraId="3E9FD38C" w14:textId="77777777" w:rsidR="0022584E" w:rsidRPr="00B20F67" w:rsidRDefault="0022584E" w:rsidP="00491B22">
            <w:pPr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smokers: 44.6 – 47.0%</w:t>
            </w:r>
          </w:p>
          <w:p w14:paraId="14838239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(pack-years): not reported</w:t>
            </w:r>
          </w:p>
        </w:tc>
      </w:tr>
      <w:tr w:rsidR="0022584E" w:rsidRPr="00B20F67" w14:paraId="6CF54500" w14:textId="77777777" w:rsidTr="00491B22">
        <w:tc>
          <w:tcPr>
            <w:tcW w:w="1908" w:type="dxa"/>
            <w:shd w:val="clear" w:color="auto" w:fill="auto"/>
          </w:tcPr>
          <w:p w14:paraId="48969C1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54F0090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flow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179670F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OTEMTO</w:t>
            </w: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1</w:t>
            </w:r>
          </w:p>
          <w:p w14:paraId="0178620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Screened: 1054</w:t>
            </w:r>
          </w:p>
          <w:p w14:paraId="0255D6D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Randomised: 814</w:t>
            </w:r>
          </w:p>
          <w:p w14:paraId="32202C09" w14:textId="77777777" w:rsidR="0022584E" w:rsidRPr="00B20F67" w:rsidRDefault="0022584E" w:rsidP="0022584E">
            <w:pPr>
              <w:numPr>
                <w:ilvl w:val="0"/>
                <w:numId w:val="1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2.5/5 μg: 202</w:t>
            </w:r>
          </w:p>
          <w:p w14:paraId="17461525" w14:textId="77777777" w:rsidR="0022584E" w:rsidRPr="00B20F67" w:rsidRDefault="0022584E" w:rsidP="0022584E">
            <w:pPr>
              <w:numPr>
                <w:ilvl w:val="0"/>
                <w:numId w:val="1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5/5 μg: 204</w:t>
            </w:r>
          </w:p>
          <w:p w14:paraId="76A5FCA6" w14:textId="77777777" w:rsidR="0022584E" w:rsidRPr="00B20F67" w:rsidRDefault="0022584E" w:rsidP="0022584E">
            <w:pPr>
              <w:numPr>
                <w:ilvl w:val="0"/>
                <w:numId w:val="1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μg: 204</w:t>
            </w:r>
          </w:p>
          <w:p w14:paraId="58DA6A72" w14:textId="77777777" w:rsidR="0022584E" w:rsidRPr="00B20F67" w:rsidRDefault="0022584E" w:rsidP="0022584E">
            <w:pPr>
              <w:numPr>
                <w:ilvl w:val="0"/>
                <w:numId w:val="1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Placebo: 204</w:t>
            </w:r>
          </w:p>
          <w:p w14:paraId="4E327C7E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Completed: 92.26% (751/814)</w:t>
            </w:r>
          </w:p>
          <w:p w14:paraId="01DEC8E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b/>
                <w:sz w:val="20"/>
                <w:szCs w:val="20"/>
                <w:lang w:val="en-GB" w:eastAsia="es-E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OTEMTO</w:t>
            </w:r>
            <w:r w:rsidRPr="00B20F67">
              <w:rPr>
                <w:rFonts w:ascii="Verdana" w:hAnsi="Verdana"/>
                <w:b/>
                <w:sz w:val="20"/>
                <w:szCs w:val="20"/>
                <w:lang w:val="en-GB"/>
              </w:rPr>
              <w:t>2</w:t>
            </w:r>
          </w:p>
          <w:p w14:paraId="5ACD818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Screened: 1107</w:t>
            </w:r>
          </w:p>
          <w:p w14:paraId="18EE384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Randomised: 809</w:t>
            </w:r>
          </w:p>
          <w:p w14:paraId="05F2341F" w14:textId="77777777" w:rsidR="0022584E" w:rsidRPr="00B20F67" w:rsidRDefault="0022584E" w:rsidP="0022584E">
            <w:pPr>
              <w:numPr>
                <w:ilvl w:val="0"/>
                <w:numId w:val="2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2.5/5 μg: 202</w:t>
            </w:r>
          </w:p>
          <w:p w14:paraId="37C63672" w14:textId="77777777" w:rsidR="0022584E" w:rsidRPr="00B20F67" w:rsidRDefault="0022584E" w:rsidP="0022584E">
            <w:pPr>
              <w:numPr>
                <w:ilvl w:val="0"/>
                <w:numId w:val="2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5/5 μg: 202</w:t>
            </w:r>
          </w:p>
          <w:p w14:paraId="4A237B32" w14:textId="77777777" w:rsidR="0022584E" w:rsidRPr="00B20F67" w:rsidRDefault="0022584E" w:rsidP="0022584E">
            <w:pPr>
              <w:numPr>
                <w:ilvl w:val="0"/>
                <w:numId w:val="2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μg: 203</w:t>
            </w:r>
          </w:p>
          <w:p w14:paraId="4E3A0774" w14:textId="77777777" w:rsidR="0022584E" w:rsidRPr="00B20F67" w:rsidRDefault="0022584E" w:rsidP="0022584E">
            <w:pPr>
              <w:numPr>
                <w:ilvl w:val="0"/>
                <w:numId w:val="2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Placebo: 202</w:t>
            </w:r>
          </w:p>
          <w:p w14:paraId="233CC243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Completed: 94.43% (764/809)</w:t>
            </w:r>
          </w:p>
        </w:tc>
      </w:tr>
      <w:tr w:rsidR="0022584E" w:rsidRPr="00B20F67" w14:paraId="0A6274D2" w14:textId="77777777" w:rsidTr="00491B22">
        <w:tc>
          <w:tcPr>
            <w:tcW w:w="1908" w:type="dxa"/>
            <w:shd w:val="clear" w:color="auto" w:fill="auto"/>
          </w:tcPr>
          <w:p w14:paraId="186507D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Interventions</w:t>
            </w:r>
          </w:p>
        </w:tc>
        <w:tc>
          <w:tcPr>
            <w:tcW w:w="6736" w:type="dxa"/>
            <w:shd w:val="clear" w:color="auto" w:fill="auto"/>
          </w:tcPr>
          <w:p w14:paraId="76EA79E0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Experimental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1C527E1D" w14:textId="77777777" w:rsidR="0022584E" w:rsidRPr="00B20F67" w:rsidRDefault="0022584E" w:rsidP="0022584E">
            <w:pPr>
              <w:numPr>
                <w:ilvl w:val="0"/>
                <w:numId w:val="21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(2.5 μg) plus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μg), once daily,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23BCDC34" w14:textId="77777777" w:rsidR="0022584E" w:rsidRPr="00B20F67" w:rsidRDefault="0022584E" w:rsidP="0022584E">
            <w:pPr>
              <w:numPr>
                <w:ilvl w:val="0"/>
                <w:numId w:val="21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 plus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μg), once daily,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1F587D2D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Control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20C6E95D" w14:textId="77777777" w:rsidR="0022584E" w:rsidRPr="00B20F67" w:rsidRDefault="0022584E" w:rsidP="0022584E">
            <w:pPr>
              <w:numPr>
                <w:ilvl w:val="0"/>
                <w:numId w:val="1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Placebo, once daily,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09F3493D" w14:textId="77777777" w:rsidR="0022584E" w:rsidRPr="00B20F67" w:rsidRDefault="0022584E" w:rsidP="0022584E">
            <w:pPr>
              <w:numPr>
                <w:ilvl w:val="0"/>
                <w:numId w:val="1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(5 μg), once daily,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554D625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Treatment duration: 12 weeks</w:t>
            </w:r>
          </w:p>
          <w:p w14:paraId="14C22110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Co-intervention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s:</w:t>
            </w:r>
          </w:p>
          <w:p w14:paraId="767B0F8B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Inhaled corticosteroid therapy (if they were on a stable dose for 6 weeks prior to screening)</w:t>
            </w:r>
          </w:p>
          <w:p w14:paraId="6A10323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Open-label salbutamol as rescue medication for use throughout the study</w:t>
            </w:r>
          </w:p>
        </w:tc>
      </w:tr>
      <w:tr w:rsidR="0022584E" w:rsidRPr="00B20F67" w14:paraId="3544EEA8" w14:textId="77777777" w:rsidTr="00491B22">
        <w:tc>
          <w:tcPr>
            <w:tcW w:w="1908" w:type="dxa"/>
            <w:shd w:val="clear" w:color="auto" w:fill="auto"/>
          </w:tcPr>
          <w:p w14:paraId="7E2848CB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Outcomes</w:t>
            </w:r>
          </w:p>
        </w:tc>
        <w:tc>
          <w:tcPr>
            <w:tcW w:w="6736" w:type="dxa"/>
            <w:shd w:val="clear" w:color="auto" w:fill="auto"/>
          </w:tcPr>
          <w:p w14:paraId="6A7D8FE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Primary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6E066A01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St. George Respiratory Questionnaire</w:t>
            </w:r>
          </w:p>
          <w:p w14:paraId="071DA772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(change from baseline)</w:t>
            </w:r>
          </w:p>
          <w:p w14:paraId="17AD764A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</w:t>
            </w:r>
          </w:p>
          <w:p w14:paraId="749FBF5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Secondary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2F7D1B64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Mahler Transition Dyspnoea Index focal score </w:t>
            </w:r>
          </w:p>
          <w:p w14:paraId="6D90A59D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FVC and 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responses</w:t>
            </w:r>
          </w:p>
          <w:p w14:paraId="612E7384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All adverse events</w:t>
            </w:r>
          </w:p>
          <w:p w14:paraId="4E1275FB" w14:textId="77777777" w:rsidR="0022584E" w:rsidRPr="00B20F67" w:rsidRDefault="0022584E" w:rsidP="0022584E">
            <w:pPr>
              <w:numPr>
                <w:ilvl w:val="0"/>
                <w:numId w:val="19"/>
              </w:numPr>
              <w:tabs>
                <w:tab w:val="clear" w:pos="720"/>
                <w:tab w:val="num" w:pos="387"/>
              </w:tabs>
              <w:spacing w:after="120"/>
              <w:ind w:left="387" w:hanging="387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Serious adverse events</w:t>
            </w:r>
          </w:p>
        </w:tc>
      </w:tr>
      <w:tr w:rsidR="0022584E" w:rsidRPr="00B20F67" w14:paraId="5AF99A5F" w14:textId="77777777" w:rsidTr="00491B22">
        <w:tc>
          <w:tcPr>
            <w:tcW w:w="1908" w:type="dxa"/>
            <w:shd w:val="clear" w:color="auto" w:fill="auto"/>
          </w:tcPr>
          <w:p w14:paraId="3084800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Sponsor</w:t>
            </w:r>
          </w:p>
        </w:tc>
        <w:tc>
          <w:tcPr>
            <w:tcW w:w="6736" w:type="dxa"/>
            <w:shd w:val="clear" w:color="auto" w:fill="auto"/>
          </w:tcPr>
          <w:p w14:paraId="66300340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Boehringer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Ingelheim</w:t>
            </w:r>
            <w:proofErr w:type="spellEnd"/>
          </w:p>
        </w:tc>
      </w:tr>
      <w:tr w:rsidR="0022584E" w:rsidRPr="00B20F67" w14:paraId="2E699B8C" w14:textId="77777777" w:rsidTr="00491B22">
        <w:tc>
          <w:tcPr>
            <w:tcW w:w="1908" w:type="dxa"/>
            <w:shd w:val="clear" w:color="auto" w:fill="auto"/>
          </w:tcPr>
          <w:p w14:paraId="34A40C79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Notes</w:t>
            </w:r>
          </w:p>
        </w:tc>
        <w:tc>
          <w:tcPr>
            <w:tcW w:w="6736" w:type="dxa"/>
            <w:shd w:val="clear" w:color="auto" w:fill="auto"/>
          </w:tcPr>
          <w:p w14:paraId="147F4F4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Sample size: both studies were powered (90%) to detect a difference of 0.073 L in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AUC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0-3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and trough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 xml:space="preserve">1 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(assuming standard deviations of 0.226 L for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AUC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0-3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and 0.225 L for trough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), and 3.2 units in SGRQ total score (assuming a standard deviation of 14 units)</w:t>
            </w:r>
          </w:p>
          <w:p w14:paraId="73104D8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The primary analyses were intent-to-treat analyses, performed on the full analysis set, defined as all patients who received at least one dose of study medication and had baseline and at least one post-baseline measurement for any of the primary end points</w:t>
            </w:r>
          </w:p>
          <w:p w14:paraId="537AF08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Statistical analysis (for continuous outcomes): mixed effects model repeated measures</w:t>
            </w:r>
          </w:p>
        </w:tc>
      </w:tr>
    </w:tbl>
    <w:p w14:paraId="2481080D" w14:textId="77777777" w:rsidR="0022584E" w:rsidRPr="00B20F67" w:rsidRDefault="0022584E" w:rsidP="0022584E">
      <w:pPr>
        <w:spacing w:after="120"/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22584E" w:rsidRPr="00B20F67" w14:paraId="04A319C4" w14:textId="77777777" w:rsidTr="00491B22">
        <w:tc>
          <w:tcPr>
            <w:tcW w:w="8644" w:type="dxa"/>
            <w:gridSpan w:val="2"/>
            <w:shd w:val="clear" w:color="auto" w:fill="auto"/>
          </w:tcPr>
          <w:p w14:paraId="051EAB6D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  <w:t xml:space="preserve">TONADO 1 &amp; 2 </w:t>
            </w:r>
            <w:r w:rsidRPr="00B20F67">
              <w:rPr>
                <w:rFonts w:ascii="Verdana" w:hAnsi="Verdana"/>
                <w:color w:val="3366FF"/>
                <w:sz w:val="20"/>
                <w:szCs w:val="20"/>
                <w:lang w:val="en-GB"/>
              </w:rPr>
              <w:t>(NCT01431274 and NCT01431287)</w:t>
            </w:r>
          </w:p>
        </w:tc>
      </w:tr>
      <w:tr w:rsidR="0022584E" w:rsidRPr="00B20F67" w14:paraId="5A65053E" w14:textId="77777777" w:rsidTr="00491B22">
        <w:tc>
          <w:tcPr>
            <w:tcW w:w="1908" w:type="dxa"/>
            <w:shd w:val="clear" w:color="auto" w:fill="auto"/>
          </w:tcPr>
          <w:p w14:paraId="00202B4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6736" w:type="dxa"/>
            <w:shd w:val="clear" w:color="auto" w:fill="auto"/>
          </w:tcPr>
          <w:p w14:paraId="6D2909AC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To assess the efficacy and safety of once-daily treatment with orally inhaled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tiotropium+olodaterol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FDC 5/5 μg or 2.5/5 μg delivered via the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Respimat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compared with their individual mono-components in patients with moderate to very severe COPD (GOLD stage 2–4) over 52 weeks</w:t>
            </w:r>
          </w:p>
        </w:tc>
      </w:tr>
      <w:tr w:rsidR="0022584E" w:rsidRPr="00B20F67" w14:paraId="57D86A10" w14:textId="77777777" w:rsidTr="00491B22">
        <w:tc>
          <w:tcPr>
            <w:tcW w:w="1908" w:type="dxa"/>
            <w:shd w:val="clear" w:color="auto" w:fill="auto"/>
          </w:tcPr>
          <w:p w14:paraId="70870A3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6736" w:type="dxa"/>
            <w:shd w:val="clear" w:color="auto" w:fill="auto"/>
          </w:tcPr>
          <w:p w14:paraId="079EDE8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Parallel design (5 arms)</w:t>
            </w:r>
          </w:p>
          <w:p w14:paraId="74CAD97F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Double-blind</w:t>
            </w:r>
          </w:p>
          <w:p w14:paraId="2506C6CA" w14:textId="77777777" w:rsidR="0022584E" w:rsidRPr="00B20F67" w:rsidRDefault="0022584E" w:rsidP="00491B22">
            <w:pPr>
              <w:tabs>
                <w:tab w:val="num" w:pos="387"/>
              </w:tabs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Phase III</w:t>
            </w:r>
          </w:p>
          <w:p w14:paraId="1004EB5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Multicentre and international (25 countries)</w:t>
            </w:r>
          </w:p>
          <w:p w14:paraId="27C5CFD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Follow up: 52 weeks </w:t>
            </w:r>
          </w:p>
          <w:p w14:paraId="6AC30D0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End point: 24 weeks</w:t>
            </w:r>
          </w:p>
        </w:tc>
      </w:tr>
      <w:tr w:rsidR="0022584E" w:rsidRPr="00B20F67" w14:paraId="297EC35B" w14:textId="77777777" w:rsidTr="00491B22">
        <w:tc>
          <w:tcPr>
            <w:tcW w:w="1908" w:type="dxa"/>
            <w:shd w:val="clear" w:color="auto" w:fill="auto"/>
          </w:tcPr>
          <w:p w14:paraId="2469C673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08EEED1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elegibility</w:t>
            </w:r>
            <w:proofErr w:type="spellEnd"/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51095CFF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Inclusion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6F4188D6" w14:textId="77777777" w:rsidR="0022584E" w:rsidRPr="00B20F67" w:rsidRDefault="0022584E" w:rsidP="0022584E">
            <w:pPr>
              <w:numPr>
                <w:ilvl w:val="0"/>
                <w:numId w:val="33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Male or female patients aged ≥40 years</w:t>
            </w:r>
          </w:p>
          <w:p w14:paraId="402B70A7" w14:textId="77777777" w:rsidR="0022584E" w:rsidRPr="00B20F67" w:rsidRDefault="0022584E" w:rsidP="0022584E">
            <w:pPr>
              <w:numPr>
                <w:ilvl w:val="0"/>
                <w:numId w:val="33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moderate to very severe chronic obstructive pulmonary disease (GOLD stage 2–4)</w:t>
            </w:r>
          </w:p>
          <w:p w14:paraId="5D8D9AB2" w14:textId="77777777" w:rsidR="0022584E" w:rsidRPr="00B20F67" w:rsidRDefault="0022584E" w:rsidP="0022584E">
            <w:pPr>
              <w:numPr>
                <w:ilvl w:val="0"/>
                <w:numId w:val="33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Post-bronchodilator forced expiratory volume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&lt;80% of predicted normal; post-bronchodilator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/FVC &lt;70%</w:t>
            </w:r>
          </w:p>
          <w:p w14:paraId="1C748B50" w14:textId="77777777" w:rsidR="0022584E" w:rsidRPr="00B20F67" w:rsidRDefault="0022584E" w:rsidP="0022584E">
            <w:pPr>
              <w:numPr>
                <w:ilvl w:val="0"/>
                <w:numId w:val="33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or ex-smokers with a smoking history of &gt;10 pack–years</w:t>
            </w:r>
          </w:p>
          <w:p w14:paraId="3E113E13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Key exclusion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368739B7" w14:textId="77777777" w:rsidR="0022584E" w:rsidRPr="00B20F67" w:rsidRDefault="0022584E" w:rsidP="0022584E">
            <w:pPr>
              <w:numPr>
                <w:ilvl w:val="0"/>
                <w:numId w:val="3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Significant disease other than severe COPD</w:t>
            </w:r>
          </w:p>
          <w:p w14:paraId="7CBE0103" w14:textId="77777777" w:rsidR="0022584E" w:rsidRPr="00B20F67" w:rsidRDefault="0022584E" w:rsidP="0022584E">
            <w:pPr>
              <w:numPr>
                <w:ilvl w:val="0"/>
                <w:numId w:val="3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asthma</w:t>
            </w:r>
          </w:p>
          <w:p w14:paraId="2039C0A2" w14:textId="77777777" w:rsidR="0022584E" w:rsidRPr="00B20F67" w:rsidRDefault="0022584E" w:rsidP="0022584E">
            <w:pPr>
              <w:numPr>
                <w:ilvl w:val="0"/>
                <w:numId w:val="3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Respiratory tract infection or COPD exacerbation occurring ≤6 weeks prior to screening</w:t>
            </w:r>
          </w:p>
          <w:p w14:paraId="629FDA18" w14:textId="77777777" w:rsidR="0022584E" w:rsidRPr="00B20F67" w:rsidRDefault="0022584E" w:rsidP="0022584E">
            <w:pPr>
              <w:numPr>
                <w:ilvl w:val="0"/>
                <w:numId w:val="3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Regular use of daytime oxygen if patients were unable to abstain during clinic visits</w:t>
            </w:r>
          </w:p>
        </w:tc>
      </w:tr>
      <w:tr w:rsidR="0022584E" w:rsidRPr="00B20F67" w14:paraId="75206C03" w14:textId="77777777" w:rsidTr="00491B22">
        <w:tc>
          <w:tcPr>
            <w:tcW w:w="1908" w:type="dxa"/>
            <w:shd w:val="clear" w:color="auto" w:fill="auto"/>
          </w:tcPr>
          <w:p w14:paraId="7F193E7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067E553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characteristics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797EDBB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(mean, SD): 63.8 – 64.2 (7.8 – 8.7)</w:t>
            </w:r>
          </w:p>
          <w:p w14:paraId="5A87F51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(male): 71.2% - 73.6%</w:t>
            </w:r>
          </w:p>
          <w:p w14:paraId="2CD2BBF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GOLD: 2 (50.1%), 3 (38.5%),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4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(10.8%)</w:t>
            </w:r>
          </w:p>
          <w:p w14:paraId="2B80C9B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COPD time since diagnosis: not reported</w:t>
            </w:r>
          </w:p>
          <w:p w14:paraId="06C66D89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%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of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predicted normal FEV1: 49.3 – 50.3% (14.9 – 15.7)</w:t>
            </w:r>
          </w:p>
          <w:p w14:paraId="0564D945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smokers: 35.8 – 38.9%</w:t>
            </w:r>
          </w:p>
          <w:p w14:paraId="08EFDDE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(pack-years): not reported</w:t>
            </w:r>
          </w:p>
        </w:tc>
      </w:tr>
      <w:tr w:rsidR="0022584E" w:rsidRPr="00B20F67" w14:paraId="17B4A5D6" w14:textId="77777777" w:rsidTr="00491B22">
        <w:tc>
          <w:tcPr>
            <w:tcW w:w="1908" w:type="dxa"/>
            <w:shd w:val="clear" w:color="auto" w:fill="auto"/>
          </w:tcPr>
          <w:p w14:paraId="77DC966A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64834CE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flow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1C2B1A0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Enrrolled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 6837</w:t>
            </w:r>
          </w:p>
          <w:p w14:paraId="3C91868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Randomised: 5163</w:t>
            </w:r>
          </w:p>
          <w:p w14:paraId="35E20384" w14:textId="77777777" w:rsidR="0022584E" w:rsidRPr="00B20F67" w:rsidRDefault="0022584E" w:rsidP="0022584E">
            <w:pPr>
              <w:numPr>
                <w:ilvl w:val="0"/>
                <w:numId w:val="2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(FDC)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5/5 µg: 1029</w:t>
            </w:r>
          </w:p>
          <w:p w14:paraId="3AADB413" w14:textId="77777777" w:rsidR="0022584E" w:rsidRPr="00B20F67" w:rsidRDefault="0022584E" w:rsidP="0022584E">
            <w:pPr>
              <w:numPr>
                <w:ilvl w:val="0"/>
                <w:numId w:val="2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(FDC)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2.5/5 µg: 1030</w:t>
            </w:r>
          </w:p>
          <w:p w14:paraId="34E1FD91" w14:textId="77777777" w:rsidR="0022584E" w:rsidRPr="00B20F67" w:rsidRDefault="0022584E" w:rsidP="0022584E">
            <w:pPr>
              <w:numPr>
                <w:ilvl w:val="0"/>
                <w:numId w:val="2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µg: 1038</w:t>
            </w:r>
          </w:p>
          <w:p w14:paraId="5CC97426" w14:textId="77777777" w:rsidR="0022584E" w:rsidRPr="00B20F67" w:rsidRDefault="0022584E" w:rsidP="0022584E">
            <w:pPr>
              <w:numPr>
                <w:ilvl w:val="0"/>
                <w:numId w:val="2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µg: 1033</w:t>
            </w:r>
          </w:p>
          <w:p w14:paraId="3779B2CB" w14:textId="77777777" w:rsidR="0022584E" w:rsidRPr="00B20F67" w:rsidRDefault="0022584E" w:rsidP="0022584E">
            <w:pPr>
              <w:numPr>
                <w:ilvl w:val="0"/>
                <w:numId w:val="2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 µg: 1032</w:t>
            </w:r>
          </w:p>
          <w:p w14:paraId="52CCD92E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Completed: 84.40% (4358/5163)</w:t>
            </w:r>
          </w:p>
        </w:tc>
      </w:tr>
      <w:tr w:rsidR="0022584E" w:rsidRPr="00B20F67" w14:paraId="1BCD4408" w14:textId="77777777" w:rsidTr="00491B22">
        <w:tc>
          <w:tcPr>
            <w:tcW w:w="1908" w:type="dxa"/>
            <w:shd w:val="clear" w:color="auto" w:fill="auto"/>
          </w:tcPr>
          <w:p w14:paraId="084ABA5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Interventions</w:t>
            </w:r>
          </w:p>
        </w:tc>
        <w:tc>
          <w:tcPr>
            <w:tcW w:w="6736" w:type="dxa"/>
            <w:shd w:val="clear" w:color="auto" w:fill="auto"/>
          </w:tcPr>
          <w:p w14:paraId="35DB6CE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Experimental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3DEDB6D4" w14:textId="77777777" w:rsidR="0022584E" w:rsidRPr="00B20F67" w:rsidRDefault="0022584E" w:rsidP="0022584E">
            <w:pPr>
              <w:numPr>
                <w:ilvl w:val="0"/>
                <w:numId w:val="23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fixed-dose combination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5/5 µg once daily</w:t>
            </w:r>
          </w:p>
          <w:p w14:paraId="638BC5D8" w14:textId="77777777" w:rsidR="0022584E" w:rsidRPr="00B20F67" w:rsidRDefault="0022584E" w:rsidP="0022584E">
            <w:pPr>
              <w:numPr>
                <w:ilvl w:val="0"/>
                <w:numId w:val="23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fixed-dose combination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2.5/5 µg once daily</w:t>
            </w:r>
          </w:p>
          <w:p w14:paraId="0431DFB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Control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086026B5" w14:textId="77777777" w:rsidR="0022584E" w:rsidRPr="00B20F67" w:rsidRDefault="0022584E" w:rsidP="0022584E">
            <w:pPr>
              <w:numPr>
                <w:ilvl w:val="0"/>
                <w:numId w:val="2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µg once daily</w:t>
            </w:r>
          </w:p>
          <w:p w14:paraId="6BB99C35" w14:textId="77777777" w:rsidR="0022584E" w:rsidRPr="00B20F67" w:rsidRDefault="0022584E" w:rsidP="0022584E">
            <w:pPr>
              <w:numPr>
                <w:ilvl w:val="0"/>
                <w:numId w:val="2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µg once daily</w:t>
            </w:r>
          </w:p>
          <w:p w14:paraId="4AAA8EC5" w14:textId="77777777" w:rsidR="0022584E" w:rsidRPr="00B20F67" w:rsidRDefault="0022584E" w:rsidP="0022584E">
            <w:pPr>
              <w:numPr>
                <w:ilvl w:val="0"/>
                <w:numId w:val="24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 µg once daily</w:t>
            </w:r>
          </w:p>
          <w:p w14:paraId="0C33FC9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Treatment duration: 52 weeks</w:t>
            </w:r>
          </w:p>
          <w:p w14:paraId="416E5C0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Co-intervention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s:</w:t>
            </w:r>
          </w:p>
          <w:p w14:paraId="41CDB909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Inhaled corticosteroids as required</w:t>
            </w:r>
          </w:p>
          <w:p w14:paraId="0C405A1A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Salbutamol/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albuterol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metered-dose inhaler (100 μg per actuation) as rescue medication to be used as necessary at any point during the trial</w:t>
            </w:r>
          </w:p>
        </w:tc>
      </w:tr>
      <w:tr w:rsidR="0022584E" w:rsidRPr="00B20F67" w14:paraId="2BCBF2EB" w14:textId="77777777" w:rsidTr="00491B22">
        <w:tc>
          <w:tcPr>
            <w:tcW w:w="1908" w:type="dxa"/>
            <w:shd w:val="clear" w:color="auto" w:fill="auto"/>
          </w:tcPr>
          <w:p w14:paraId="2CB79D4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Outcomes</w:t>
            </w:r>
          </w:p>
        </w:tc>
        <w:tc>
          <w:tcPr>
            <w:tcW w:w="6736" w:type="dxa"/>
            <w:shd w:val="clear" w:color="auto" w:fill="auto"/>
          </w:tcPr>
          <w:p w14:paraId="1B1A8E3B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Primary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(* after 24 weeks of treatment):</w:t>
            </w:r>
          </w:p>
          <w:p w14:paraId="64CF3F8E" w14:textId="77777777" w:rsidR="0022584E" w:rsidRPr="00B20F67" w:rsidRDefault="0022584E" w:rsidP="0022584E">
            <w:pPr>
              <w:numPr>
                <w:ilvl w:val="0"/>
                <w:numId w:val="25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0–3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</w:t>
            </w:r>
          </w:p>
          <w:p w14:paraId="7DC6076B" w14:textId="77777777" w:rsidR="0022584E" w:rsidRPr="00B20F67" w:rsidRDefault="0022584E" w:rsidP="0022584E">
            <w:pPr>
              <w:numPr>
                <w:ilvl w:val="0"/>
                <w:numId w:val="25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Trough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(change from baseline; mean of the values of 1 h and 10 min prior to the first dose of study medication)</w:t>
            </w:r>
          </w:p>
          <w:p w14:paraId="31179619" w14:textId="77777777" w:rsidR="0022584E" w:rsidRPr="00B20F67" w:rsidRDefault="0022584E" w:rsidP="0022584E">
            <w:pPr>
              <w:numPr>
                <w:ilvl w:val="0"/>
                <w:numId w:val="25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St George’s Respiratory Questionnaire (SGRQ) total score (pre-specified combined analysis of data from both studies)</w:t>
            </w:r>
          </w:p>
          <w:p w14:paraId="70E60B3B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Secondary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4449C195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Mahler Transition Dyspnoea Index (TDI) focal score (pre-specified combined analysis of data from both studies)</w:t>
            </w:r>
          </w:p>
          <w:p w14:paraId="5C944160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on day 1, day 85, and day 365</w:t>
            </w:r>
          </w:p>
          <w:p w14:paraId="3E9CEE52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Trough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on day 15, day 43, day 85, day 169, and day 365</w:t>
            </w:r>
          </w:p>
          <w:p w14:paraId="256F8F97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>FVC AUC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 xml:space="preserve">0–3 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>response on day 1, day 85, day 169, and day 365</w:t>
            </w:r>
          </w:p>
          <w:p w14:paraId="43E4587D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>Trough FVC response on day 15, day 43, day 85, day 170, and day 365</w:t>
            </w:r>
          </w:p>
          <w:p w14:paraId="2A239BF0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>0–12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 xml:space="preserve"> and FEV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>0-24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 xml:space="preserve"> response 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 a 12-h pulmonary function test (PFT) sub-set of patients</w:t>
            </w:r>
          </w:p>
          <w:p w14:paraId="33220893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>FVC AUC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>0–12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 xml:space="preserve"> and FVC AUC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vertAlign w:val="subscript"/>
                <w:lang w:val="en-GB" w:eastAsia="es-ES"/>
              </w:rPr>
              <w:t>0-24</w:t>
            </w:r>
            <w:r w:rsidRPr="00B20F67">
              <w:rPr>
                <w:rFonts w:ascii="Verdana" w:eastAsia="Times New Roman" w:hAnsi="Verdana"/>
                <w:color w:val="000000"/>
                <w:sz w:val="20"/>
                <w:szCs w:val="20"/>
                <w:lang w:val="en-GB" w:eastAsia="es-ES"/>
              </w:rPr>
              <w:t xml:space="preserve"> response 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 a 12-h pulmonary function test (PFT) sub-set of patients</w:t>
            </w:r>
          </w:p>
          <w:p w14:paraId="3BAFC6B2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SGRQ total score on day 365</w:t>
            </w:r>
          </w:p>
          <w:p w14:paraId="61666597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Mahler TDI focal score on day 43, day 85, and day 365 </w:t>
            </w:r>
          </w:p>
          <w:p w14:paraId="30544446" w14:textId="77777777" w:rsidR="0022584E" w:rsidRPr="00B20F67" w:rsidRDefault="0022584E" w:rsidP="0022584E">
            <w:pPr>
              <w:numPr>
                <w:ilvl w:val="0"/>
                <w:numId w:val="26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Adverse events </w:t>
            </w:r>
          </w:p>
        </w:tc>
      </w:tr>
      <w:tr w:rsidR="0022584E" w:rsidRPr="00B20F67" w14:paraId="6FF48A0C" w14:textId="77777777" w:rsidTr="00491B22">
        <w:tc>
          <w:tcPr>
            <w:tcW w:w="1908" w:type="dxa"/>
            <w:shd w:val="clear" w:color="auto" w:fill="auto"/>
          </w:tcPr>
          <w:p w14:paraId="4A32F1C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Sponsor</w:t>
            </w:r>
          </w:p>
        </w:tc>
        <w:tc>
          <w:tcPr>
            <w:tcW w:w="6736" w:type="dxa"/>
            <w:shd w:val="clear" w:color="auto" w:fill="auto"/>
          </w:tcPr>
          <w:p w14:paraId="1F71E89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Boehringer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Ingelheim</w:t>
            </w:r>
            <w:proofErr w:type="spellEnd"/>
          </w:p>
        </w:tc>
      </w:tr>
      <w:tr w:rsidR="0022584E" w:rsidRPr="00B20F67" w14:paraId="2A4DB0D7" w14:textId="77777777" w:rsidTr="00491B22">
        <w:tc>
          <w:tcPr>
            <w:tcW w:w="1908" w:type="dxa"/>
            <w:shd w:val="clear" w:color="auto" w:fill="auto"/>
          </w:tcPr>
          <w:p w14:paraId="1360DA1C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Notes</w:t>
            </w:r>
          </w:p>
        </w:tc>
        <w:tc>
          <w:tcPr>
            <w:tcW w:w="6736" w:type="dxa"/>
            <w:shd w:val="clear" w:color="auto" w:fill="auto"/>
          </w:tcPr>
          <w:p w14:paraId="059C1F7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Sample size calculation and assumptions: not reported</w:t>
            </w:r>
          </w:p>
          <w:p w14:paraId="516EFF87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Statistical analysis: not reported</w:t>
            </w:r>
          </w:p>
        </w:tc>
      </w:tr>
    </w:tbl>
    <w:p w14:paraId="0185F6EF" w14:textId="77777777" w:rsidR="0022584E" w:rsidRDefault="0022584E" w:rsidP="0022584E">
      <w:pPr>
        <w:spacing w:after="120"/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736"/>
      </w:tblGrid>
      <w:tr w:rsidR="0022584E" w:rsidRPr="00B20F67" w14:paraId="529AEFF4" w14:textId="77777777" w:rsidTr="00491B22">
        <w:tc>
          <w:tcPr>
            <w:tcW w:w="8644" w:type="dxa"/>
            <w:gridSpan w:val="2"/>
            <w:shd w:val="clear" w:color="auto" w:fill="auto"/>
          </w:tcPr>
          <w:p w14:paraId="0B5EE59A" w14:textId="77777777" w:rsidR="0022584E" w:rsidRPr="00B20F67" w:rsidRDefault="0022584E" w:rsidP="00491B22">
            <w:pPr>
              <w:spacing w:after="120"/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b/>
                <w:color w:val="3366FF"/>
                <w:sz w:val="20"/>
                <w:szCs w:val="20"/>
                <w:lang w:val="en-GB"/>
              </w:rPr>
              <w:t xml:space="preserve">VIVACITO </w:t>
            </w:r>
            <w:r w:rsidRPr="00B20F67">
              <w:rPr>
                <w:rFonts w:ascii="Verdana" w:hAnsi="Verdana"/>
                <w:color w:val="3366FF"/>
                <w:sz w:val="20"/>
                <w:szCs w:val="20"/>
                <w:lang w:val="en-GB"/>
              </w:rPr>
              <w:t>(NCT01559116)</w:t>
            </w:r>
          </w:p>
        </w:tc>
      </w:tr>
      <w:tr w:rsidR="0022584E" w:rsidRPr="00B20F67" w14:paraId="00D6FCF4" w14:textId="77777777" w:rsidTr="00491B22">
        <w:tc>
          <w:tcPr>
            <w:tcW w:w="1908" w:type="dxa"/>
            <w:shd w:val="clear" w:color="auto" w:fill="auto"/>
          </w:tcPr>
          <w:p w14:paraId="1CF45306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Objective</w:t>
            </w:r>
          </w:p>
        </w:tc>
        <w:tc>
          <w:tcPr>
            <w:tcW w:w="6736" w:type="dxa"/>
            <w:shd w:val="clear" w:color="auto" w:fill="auto"/>
          </w:tcPr>
          <w:p w14:paraId="6421D43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To demonstrate the 24-h lung function profile and effects on lung volume of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FDC 2.5/5 μg and 5/5 μg compared to placebo and mono-components after 6 weeks in patients with moderate to very severe chronic obstructive pulmonary disease (GOLD 2-4)</w:t>
            </w:r>
          </w:p>
        </w:tc>
      </w:tr>
      <w:tr w:rsidR="0022584E" w:rsidRPr="00B20F67" w14:paraId="7ADB5DFA" w14:textId="77777777" w:rsidTr="00491B22">
        <w:tc>
          <w:tcPr>
            <w:tcW w:w="1908" w:type="dxa"/>
            <w:shd w:val="clear" w:color="auto" w:fill="auto"/>
          </w:tcPr>
          <w:p w14:paraId="52B2CE3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6736" w:type="dxa"/>
            <w:shd w:val="clear" w:color="auto" w:fill="auto"/>
          </w:tcPr>
          <w:p w14:paraId="309F03CE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Incomplete cross-over design (6 arms; patients were randomised to receive four of six treatments)</w:t>
            </w:r>
          </w:p>
          <w:p w14:paraId="5F61CEA0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Double-blind</w:t>
            </w:r>
          </w:p>
          <w:p w14:paraId="4640B35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Phase III</w:t>
            </w:r>
          </w:p>
          <w:p w14:paraId="3B2C8A3D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Multicentre (n=29) and international (7 countries: Belgium, Canada, Denmark, Germany, Hungary, The Netherlands and the USA)</w:t>
            </w:r>
          </w:p>
          <w:p w14:paraId="36C00F24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Duration of treatment (x4): 6 weeks</w:t>
            </w:r>
          </w:p>
          <w:p w14:paraId="0111AEC6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Washout period: 3 weeks</w:t>
            </w:r>
          </w:p>
          <w:p w14:paraId="1E6A9B7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Run-in: 2-6 weeks</w:t>
            </w:r>
          </w:p>
        </w:tc>
      </w:tr>
      <w:tr w:rsidR="0022584E" w:rsidRPr="00B20F67" w14:paraId="2B9423FE" w14:textId="77777777" w:rsidTr="00491B22">
        <w:tc>
          <w:tcPr>
            <w:tcW w:w="1908" w:type="dxa"/>
            <w:shd w:val="clear" w:color="auto" w:fill="auto"/>
          </w:tcPr>
          <w:p w14:paraId="4CB1302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4492033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spellStart"/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elegibility</w:t>
            </w:r>
            <w:proofErr w:type="spellEnd"/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09333A5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Inclusion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1A311DC8" w14:textId="77777777" w:rsidR="0022584E" w:rsidRPr="00B20F67" w:rsidRDefault="0022584E" w:rsidP="0022584E">
            <w:pPr>
              <w:numPr>
                <w:ilvl w:val="0"/>
                <w:numId w:val="2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≥40 years</w:t>
            </w:r>
          </w:p>
          <w:p w14:paraId="69503727" w14:textId="77777777" w:rsidR="0022584E" w:rsidRPr="00B20F67" w:rsidRDefault="0022584E" w:rsidP="0022584E">
            <w:pPr>
              <w:numPr>
                <w:ilvl w:val="0"/>
                <w:numId w:val="2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of 10 pack-years</w:t>
            </w:r>
          </w:p>
          <w:p w14:paraId="4560C788" w14:textId="77777777" w:rsidR="0022584E" w:rsidRPr="00B20F67" w:rsidRDefault="0022584E" w:rsidP="0022584E">
            <w:pPr>
              <w:numPr>
                <w:ilvl w:val="0"/>
                <w:numId w:val="27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Relatively stable airway obstruction with a post-bronchodilator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&lt;80% of predicted normal and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/FVC &lt;70% of predicted normal</w:t>
            </w:r>
          </w:p>
          <w:p w14:paraId="2CD3899E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Exclusion criteria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4A534ABD" w14:textId="77777777" w:rsidR="0022584E" w:rsidRPr="00B20F67" w:rsidRDefault="0022584E" w:rsidP="0022584E">
            <w:pPr>
              <w:numPr>
                <w:ilvl w:val="0"/>
                <w:numId w:val="2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asthma or significant disease other than chronic obstructive pulmonary disease</w:t>
            </w:r>
          </w:p>
          <w:p w14:paraId="7867146A" w14:textId="77777777" w:rsidR="0022584E" w:rsidRPr="00B20F67" w:rsidRDefault="0022584E" w:rsidP="0022584E">
            <w:pPr>
              <w:numPr>
                <w:ilvl w:val="0"/>
                <w:numId w:val="2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Unstable or life-threatening cardiac arrhythmia</w:t>
            </w:r>
          </w:p>
          <w:p w14:paraId="25872BF5" w14:textId="77777777" w:rsidR="0022584E" w:rsidRPr="00B20F67" w:rsidRDefault="0022584E" w:rsidP="0022584E">
            <w:pPr>
              <w:numPr>
                <w:ilvl w:val="0"/>
                <w:numId w:val="2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Hospitalisation for heart failure within the past year, a history of myocardial infarction within 1 year of screening</w:t>
            </w:r>
          </w:p>
          <w:p w14:paraId="4DAE1CD0" w14:textId="77777777" w:rsidR="0022584E" w:rsidRPr="00B20F67" w:rsidRDefault="0022584E" w:rsidP="0022584E">
            <w:pPr>
              <w:numPr>
                <w:ilvl w:val="0"/>
                <w:numId w:val="28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History of life-threatening pulmonary obstruction</w:t>
            </w:r>
          </w:p>
        </w:tc>
      </w:tr>
      <w:tr w:rsidR="0022584E" w:rsidRPr="00B20F67" w14:paraId="16EC0273" w14:textId="77777777" w:rsidTr="00491B22">
        <w:tc>
          <w:tcPr>
            <w:tcW w:w="1908" w:type="dxa"/>
            <w:shd w:val="clear" w:color="auto" w:fill="auto"/>
          </w:tcPr>
          <w:p w14:paraId="6D35853D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39455751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characteristics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34339678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Gender (male): 58.9%</w:t>
            </w:r>
          </w:p>
          <w:p w14:paraId="3A203D7B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Age (mean; SD): 61.1 (7.7)</w:t>
            </w:r>
          </w:p>
          <w:p w14:paraId="01E360E5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smokers: 62.6%</w:t>
            </w:r>
          </w:p>
          <w:p w14:paraId="0B08D01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GOLD: 2 (63.5%), 3 (34.2%),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4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(2.3%)</w:t>
            </w:r>
          </w:p>
          <w:p w14:paraId="6C22C95C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COPD time since diagnosis: not reported</w:t>
            </w:r>
          </w:p>
          <w:p w14:paraId="0D93AD33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% </w:t>
            </w:r>
            <w:proofErr w:type="gram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of</w:t>
            </w:r>
            <w:proofErr w:type="gram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predicted normal FEV1: 54.0% (13.0)</w:t>
            </w:r>
          </w:p>
          <w:p w14:paraId="75683F89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Current smokers: 62.6%</w:t>
            </w:r>
          </w:p>
          <w:p w14:paraId="3B5A6BF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Smoking history (pack-years): not reported</w:t>
            </w:r>
          </w:p>
        </w:tc>
      </w:tr>
      <w:tr w:rsidR="0022584E" w:rsidRPr="00B20F67" w14:paraId="4FF5E309" w14:textId="77777777" w:rsidTr="00491B22">
        <w:tc>
          <w:tcPr>
            <w:tcW w:w="1908" w:type="dxa"/>
            <w:shd w:val="clear" w:color="auto" w:fill="auto"/>
          </w:tcPr>
          <w:p w14:paraId="7726BFF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Participants</w:t>
            </w:r>
          </w:p>
          <w:p w14:paraId="249EED1A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(</w:t>
            </w:r>
            <w:proofErr w:type="gram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flow</w:t>
            </w:r>
            <w:proofErr w:type="gram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)</w:t>
            </w:r>
          </w:p>
        </w:tc>
        <w:tc>
          <w:tcPr>
            <w:tcW w:w="6736" w:type="dxa"/>
            <w:shd w:val="clear" w:color="auto" w:fill="auto"/>
          </w:tcPr>
          <w:p w14:paraId="7FFAC2D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Enrolled: 259</w:t>
            </w:r>
          </w:p>
          <w:p w14:paraId="52121F2E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Randomised: 219</w:t>
            </w:r>
          </w:p>
          <w:p w14:paraId="1C42F67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Completed (range): 94.2% to 99.3%</w:t>
            </w:r>
          </w:p>
        </w:tc>
      </w:tr>
      <w:tr w:rsidR="0022584E" w:rsidRPr="00B20F67" w14:paraId="62FC2465" w14:textId="77777777" w:rsidTr="00491B22">
        <w:tc>
          <w:tcPr>
            <w:tcW w:w="1908" w:type="dxa"/>
            <w:shd w:val="clear" w:color="auto" w:fill="auto"/>
          </w:tcPr>
          <w:p w14:paraId="2713A5C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Interventions</w:t>
            </w:r>
          </w:p>
        </w:tc>
        <w:tc>
          <w:tcPr>
            <w:tcW w:w="6736" w:type="dxa"/>
            <w:shd w:val="clear" w:color="auto" w:fill="auto"/>
          </w:tcPr>
          <w:p w14:paraId="37CB0D58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Experimental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03CBCB34" w14:textId="77777777" w:rsidR="0022584E" w:rsidRPr="00B20F67" w:rsidRDefault="0022584E" w:rsidP="0022584E">
            <w:pPr>
              <w:numPr>
                <w:ilvl w:val="0"/>
                <w:numId w:val="29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fixed dose combination 2.5/5 μg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3C3F4263" w14:textId="77777777" w:rsidR="0022584E" w:rsidRPr="00B20F67" w:rsidRDefault="0022584E" w:rsidP="0022584E">
            <w:pPr>
              <w:numPr>
                <w:ilvl w:val="0"/>
                <w:numId w:val="29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+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fixed dose combination 5/5 μg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61E2A82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Control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4F59D85A" w14:textId="77777777" w:rsidR="0022584E" w:rsidRPr="00B20F67" w:rsidRDefault="0022584E" w:rsidP="0022584E">
            <w:pPr>
              <w:numPr>
                <w:ilvl w:val="0"/>
                <w:numId w:val="3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Placebo,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44CDDC05" w14:textId="77777777" w:rsidR="0022584E" w:rsidRPr="00B20F67" w:rsidRDefault="0022584E" w:rsidP="0022584E">
            <w:pPr>
              <w:numPr>
                <w:ilvl w:val="0"/>
                <w:numId w:val="3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Olodaterol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μg,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287E982A" w14:textId="77777777" w:rsidR="0022584E" w:rsidRPr="00B20F67" w:rsidRDefault="0022584E" w:rsidP="0022584E">
            <w:pPr>
              <w:numPr>
                <w:ilvl w:val="0"/>
                <w:numId w:val="3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2.5 μg,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1BA04FC3" w14:textId="77777777" w:rsidR="0022584E" w:rsidRPr="00B20F67" w:rsidRDefault="0022584E" w:rsidP="0022584E">
            <w:pPr>
              <w:numPr>
                <w:ilvl w:val="0"/>
                <w:numId w:val="30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Tiotropium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5 μg, via the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Respimat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vertAlign w:val="superscript"/>
                <w:lang w:val="en-GB" w:eastAsia="es-ES"/>
              </w:rPr>
              <w:t>®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inhaler</w:t>
            </w:r>
          </w:p>
          <w:p w14:paraId="7020B0C5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Treatment duration (x4 of 6): 6 weeks</w:t>
            </w:r>
          </w:p>
          <w:p w14:paraId="312A79F7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Co interventions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4595D112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Inhaled corticosteroids during treatment periods (if taken as maintenance treatment at study entry)</w:t>
            </w:r>
          </w:p>
          <w:p w14:paraId="1F827F4D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Short-acting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anticholinergics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during the screening and washout periods, had to be stopped 8 h before pulmonary function test at the first visit of the next treatment period</w:t>
            </w:r>
          </w:p>
          <w:p w14:paraId="6C5A65B1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Open label salbutamol as rescue medication to be used at baseline and during screening, treatment, washout and follow-up periods</w:t>
            </w:r>
          </w:p>
        </w:tc>
      </w:tr>
      <w:tr w:rsidR="0022584E" w:rsidRPr="00B20F67" w14:paraId="3EBDD9E5" w14:textId="77777777" w:rsidTr="00491B22">
        <w:tc>
          <w:tcPr>
            <w:tcW w:w="1908" w:type="dxa"/>
            <w:shd w:val="clear" w:color="auto" w:fill="auto"/>
          </w:tcPr>
          <w:p w14:paraId="7E0D2282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Outcomes</w:t>
            </w:r>
          </w:p>
        </w:tc>
        <w:tc>
          <w:tcPr>
            <w:tcW w:w="6736" w:type="dxa"/>
            <w:shd w:val="clear" w:color="auto" w:fill="auto"/>
          </w:tcPr>
          <w:p w14:paraId="58F1E40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Primary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: </w:t>
            </w:r>
          </w:p>
          <w:p w14:paraId="52C63590" w14:textId="77777777" w:rsidR="0022584E" w:rsidRPr="00B20F67" w:rsidRDefault="0022584E" w:rsidP="0022584E">
            <w:pPr>
              <w:numPr>
                <w:ilvl w:val="0"/>
                <w:numId w:val="31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0-24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 </w:t>
            </w:r>
          </w:p>
          <w:p w14:paraId="1901BEAA" w14:textId="77777777" w:rsidR="0022584E" w:rsidRPr="00B20F67" w:rsidRDefault="0022584E" w:rsidP="00491B22">
            <w:p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u w:val="single"/>
                <w:lang w:val="en-GB" w:eastAsia="es-ES"/>
              </w:rPr>
              <w:t>Secondary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:</w:t>
            </w:r>
          </w:p>
          <w:p w14:paraId="72FC4211" w14:textId="77777777" w:rsidR="0022584E" w:rsidRPr="00B20F67" w:rsidRDefault="0022584E" w:rsidP="0022584E">
            <w:pPr>
              <w:numPr>
                <w:ilvl w:val="0"/>
                <w:numId w:val="3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0-12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and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12-24</w:t>
            </w:r>
          </w:p>
          <w:p w14:paraId="527F7CDD" w14:textId="77777777" w:rsidR="0022584E" w:rsidRPr="00B20F67" w:rsidRDefault="0022584E" w:rsidP="0022584E">
            <w:pPr>
              <w:numPr>
                <w:ilvl w:val="0"/>
                <w:numId w:val="3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Lung-volume parameters measured using body </w:t>
            </w:r>
            <w:proofErr w:type="spellStart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plethysmography</w:t>
            </w:r>
            <w:proofErr w:type="spellEnd"/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(subset of patients)</w:t>
            </w:r>
          </w:p>
          <w:p w14:paraId="7FE5F955" w14:textId="77777777" w:rsidR="0022584E" w:rsidRPr="00B20F67" w:rsidRDefault="0022584E" w:rsidP="0022584E">
            <w:pPr>
              <w:numPr>
                <w:ilvl w:val="0"/>
                <w:numId w:val="3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Maximum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value obtained in the first 3 h after dosing (peak 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0-3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) and trough FEV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1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response, and 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0-24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, 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>0-12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 xml:space="preserve"> and FVC AUC</w:t>
            </w:r>
            <w:r w:rsidRPr="00B20F67">
              <w:rPr>
                <w:rFonts w:ascii="Verdana" w:eastAsia="Times New Roman" w:hAnsi="Verdana"/>
                <w:sz w:val="20"/>
                <w:szCs w:val="20"/>
                <w:vertAlign w:val="subscript"/>
                <w:lang w:val="en-GB" w:eastAsia="es-ES"/>
              </w:rPr>
              <w:t xml:space="preserve">12-24 </w:t>
            </w: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responses</w:t>
            </w:r>
          </w:p>
          <w:p w14:paraId="349B23EC" w14:textId="77777777" w:rsidR="0022584E" w:rsidRPr="00B20F67" w:rsidRDefault="0022584E" w:rsidP="0022584E">
            <w:pPr>
              <w:numPr>
                <w:ilvl w:val="0"/>
                <w:numId w:val="32"/>
              </w:numPr>
              <w:spacing w:after="120"/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</w:pPr>
            <w:r w:rsidRPr="00B20F67">
              <w:rPr>
                <w:rFonts w:ascii="Verdana" w:eastAsia="Times New Roman" w:hAnsi="Verdana"/>
                <w:sz w:val="20"/>
                <w:szCs w:val="20"/>
                <w:lang w:val="en-GB" w:eastAsia="es-ES"/>
              </w:rPr>
              <w:t>Incidence of adverse event</w:t>
            </w:r>
          </w:p>
        </w:tc>
      </w:tr>
      <w:tr w:rsidR="0022584E" w:rsidRPr="00B20F67" w14:paraId="6B284481" w14:textId="77777777" w:rsidTr="00491B22">
        <w:tc>
          <w:tcPr>
            <w:tcW w:w="1908" w:type="dxa"/>
            <w:shd w:val="clear" w:color="auto" w:fill="auto"/>
          </w:tcPr>
          <w:p w14:paraId="145CF2C5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Sponsor</w:t>
            </w:r>
          </w:p>
        </w:tc>
        <w:tc>
          <w:tcPr>
            <w:tcW w:w="6736" w:type="dxa"/>
            <w:shd w:val="clear" w:color="auto" w:fill="auto"/>
          </w:tcPr>
          <w:p w14:paraId="4CDA3B78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Boehringer</w:t>
            </w:r>
            <w:proofErr w:type="spellEnd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Ingelheim</w:t>
            </w:r>
            <w:proofErr w:type="spellEnd"/>
          </w:p>
        </w:tc>
      </w:tr>
      <w:tr w:rsidR="0022584E" w:rsidRPr="00B20F67" w14:paraId="257BDF2D" w14:textId="77777777" w:rsidTr="00491B22">
        <w:tc>
          <w:tcPr>
            <w:tcW w:w="1908" w:type="dxa"/>
            <w:shd w:val="clear" w:color="auto" w:fill="auto"/>
          </w:tcPr>
          <w:p w14:paraId="02D907DF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Notes</w:t>
            </w:r>
          </w:p>
        </w:tc>
        <w:tc>
          <w:tcPr>
            <w:tcW w:w="6736" w:type="dxa"/>
            <w:shd w:val="clear" w:color="auto" w:fill="auto"/>
          </w:tcPr>
          <w:p w14:paraId="5B0FA4FE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Sample size: the study was powered to detect a difference of 60 mL in FEV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1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AUC</w:t>
            </w:r>
            <w:r w:rsidRPr="00B20F67">
              <w:rPr>
                <w:rFonts w:ascii="Verdana" w:hAnsi="Verdana"/>
                <w:sz w:val="20"/>
                <w:szCs w:val="20"/>
                <w:vertAlign w:val="subscript"/>
                <w:lang w:val="en-GB"/>
              </w:rPr>
              <w:t>0-24</w:t>
            </w: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 xml:space="preserve"> with 90% power</w:t>
            </w:r>
          </w:p>
          <w:p w14:paraId="023979D9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The full analysis set was defined as any patient who had taken at least one dose of study medication and had any period baseline and any evaluable post-dose data for the primary endpoint</w:t>
            </w:r>
          </w:p>
          <w:p w14:paraId="72042E94" w14:textId="77777777" w:rsidR="0022584E" w:rsidRPr="00B20F67" w:rsidRDefault="0022584E" w:rsidP="00491B22">
            <w:pPr>
              <w:spacing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B20F67">
              <w:rPr>
                <w:rFonts w:ascii="Verdana" w:hAnsi="Verdana"/>
                <w:sz w:val="20"/>
                <w:szCs w:val="20"/>
                <w:lang w:val="en-GB"/>
              </w:rPr>
              <w:t>Statistical analysis (for continuous outcomes): restricted maximum likelihood-based mixed effects model with repeated measures</w:t>
            </w:r>
          </w:p>
        </w:tc>
      </w:tr>
    </w:tbl>
    <w:p w14:paraId="1C2D920C" w14:textId="77777777" w:rsidR="0022584E" w:rsidRDefault="0022584E" w:rsidP="0022584E">
      <w:pPr>
        <w:pStyle w:val="EndNoteBibliography"/>
        <w:spacing w:before="0" w:after="240" w:line="360" w:lineRule="auto"/>
        <w:rPr>
          <w:rFonts w:ascii="Verdana" w:hAnsi="Verdana"/>
          <w:sz w:val="24"/>
        </w:rPr>
      </w:pPr>
    </w:p>
    <w:p w14:paraId="326A9D17" w14:textId="2479CA3E" w:rsidR="00655C35" w:rsidRPr="000B3446" w:rsidRDefault="00655C35" w:rsidP="0022584E">
      <w:pPr>
        <w:rPr>
          <w:rFonts w:ascii="Verdana" w:eastAsia="Arial Unicode MS" w:hAnsi="Verdana" w:cs="Arial Unicode MS"/>
          <w:sz w:val="21"/>
        </w:rPr>
      </w:pPr>
      <w:bookmarkStart w:id="0" w:name="_GoBack"/>
      <w:bookmarkEnd w:id="0"/>
    </w:p>
    <w:sectPr w:rsidR="00655C35" w:rsidRPr="000B3446" w:rsidSect="00655C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B20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F2EC2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92ED1"/>
    <w:multiLevelType w:val="multilevel"/>
    <w:tmpl w:val="9A9CE03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96938"/>
    <w:multiLevelType w:val="multilevel"/>
    <w:tmpl w:val="8984FC2C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E3E90"/>
    <w:multiLevelType w:val="multilevel"/>
    <w:tmpl w:val="BFFA6214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6665AE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02C67"/>
    <w:multiLevelType w:val="multilevel"/>
    <w:tmpl w:val="3DA8BBC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3F6A19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26958"/>
    <w:multiLevelType w:val="hybridMultilevel"/>
    <w:tmpl w:val="2976112A"/>
    <w:lvl w:ilvl="0" w:tplc="352C5C2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CA80355"/>
    <w:multiLevelType w:val="multilevel"/>
    <w:tmpl w:val="EE720AB4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9A4315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681794"/>
    <w:multiLevelType w:val="multilevel"/>
    <w:tmpl w:val="7C7C3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453E84"/>
    <w:multiLevelType w:val="multilevel"/>
    <w:tmpl w:val="3E46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0D76D4"/>
    <w:multiLevelType w:val="hybridMultilevel"/>
    <w:tmpl w:val="CF0EE2F4"/>
    <w:lvl w:ilvl="0" w:tplc="0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22A309CE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E373C8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6641D2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9F4CB6"/>
    <w:multiLevelType w:val="multilevel"/>
    <w:tmpl w:val="2BD4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554084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A006F1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9B25B6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6B17F2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2A67FF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81020A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7F14E7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224169"/>
    <w:multiLevelType w:val="multilevel"/>
    <w:tmpl w:val="498A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B008DB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D6D76"/>
    <w:multiLevelType w:val="multilevel"/>
    <w:tmpl w:val="0AD8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057E68"/>
    <w:multiLevelType w:val="hybridMultilevel"/>
    <w:tmpl w:val="017AF6C8"/>
    <w:lvl w:ilvl="0" w:tplc="352C5C2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9">
    <w:nsid w:val="5B940CEC"/>
    <w:multiLevelType w:val="multilevel"/>
    <w:tmpl w:val="DFD6B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74BB7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F0111D"/>
    <w:multiLevelType w:val="multilevel"/>
    <w:tmpl w:val="8D125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802F97"/>
    <w:multiLevelType w:val="hybridMultilevel"/>
    <w:tmpl w:val="F2EE5A7A"/>
    <w:lvl w:ilvl="0" w:tplc="0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6B36388A"/>
    <w:multiLevelType w:val="hybridMultilevel"/>
    <w:tmpl w:val="8B281F20"/>
    <w:lvl w:ilvl="0" w:tplc="352C5C2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4">
    <w:nsid w:val="6D6E63E0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4759EF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0F2C8B"/>
    <w:multiLevelType w:val="hybridMultilevel"/>
    <w:tmpl w:val="14601A00"/>
    <w:lvl w:ilvl="0" w:tplc="352C5C2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7233DA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C062A6"/>
    <w:multiLevelType w:val="multilevel"/>
    <w:tmpl w:val="5CD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A204E3"/>
    <w:multiLevelType w:val="multilevel"/>
    <w:tmpl w:val="3FD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"/>
  </w:num>
  <w:num w:numId="3">
    <w:abstractNumId w:val="28"/>
  </w:num>
  <w:num w:numId="4">
    <w:abstractNumId w:val="13"/>
  </w:num>
  <w:num w:numId="5">
    <w:abstractNumId w:val="32"/>
  </w:num>
  <w:num w:numId="6">
    <w:abstractNumId w:val="30"/>
  </w:num>
  <w:num w:numId="7">
    <w:abstractNumId w:val="37"/>
  </w:num>
  <w:num w:numId="8">
    <w:abstractNumId w:val="21"/>
  </w:num>
  <w:num w:numId="9">
    <w:abstractNumId w:val="20"/>
  </w:num>
  <w:num w:numId="10">
    <w:abstractNumId w:val="16"/>
  </w:num>
  <w:num w:numId="11">
    <w:abstractNumId w:val="26"/>
  </w:num>
  <w:num w:numId="12">
    <w:abstractNumId w:val="38"/>
  </w:num>
  <w:num w:numId="13">
    <w:abstractNumId w:val="7"/>
  </w:num>
  <w:num w:numId="14">
    <w:abstractNumId w:val="1"/>
  </w:num>
  <w:num w:numId="15">
    <w:abstractNumId w:val="19"/>
  </w:num>
  <w:num w:numId="16">
    <w:abstractNumId w:val="10"/>
  </w:num>
  <w:num w:numId="17">
    <w:abstractNumId w:val="23"/>
  </w:num>
  <w:num w:numId="18">
    <w:abstractNumId w:val="35"/>
  </w:num>
  <w:num w:numId="19">
    <w:abstractNumId w:val="22"/>
  </w:num>
  <w:num w:numId="20">
    <w:abstractNumId w:val="5"/>
  </w:num>
  <w:num w:numId="21">
    <w:abstractNumId w:val="24"/>
  </w:num>
  <w:num w:numId="22">
    <w:abstractNumId w:val="34"/>
  </w:num>
  <w:num w:numId="23">
    <w:abstractNumId w:val="29"/>
  </w:num>
  <w:num w:numId="24">
    <w:abstractNumId w:val="11"/>
  </w:num>
  <w:num w:numId="25">
    <w:abstractNumId w:val="18"/>
  </w:num>
  <w:num w:numId="26">
    <w:abstractNumId w:val="0"/>
  </w:num>
  <w:num w:numId="27">
    <w:abstractNumId w:val="31"/>
  </w:num>
  <w:num w:numId="28">
    <w:abstractNumId w:val="25"/>
  </w:num>
  <w:num w:numId="29">
    <w:abstractNumId w:val="39"/>
  </w:num>
  <w:num w:numId="30">
    <w:abstractNumId w:val="14"/>
  </w:num>
  <w:num w:numId="31">
    <w:abstractNumId w:val="27"/>
  </w:num>
  <w:num w:numId="32">
    <w:abstractNumId w:val="15"/>
  </w:num>
  <w:num w:numId="33">
    <w:abstractNumId w:val="6"/>
  </w:num>
  <w:num w:numId="34">
    <w:abstractNumId w:val="9"/>
  </w:num>
  <w:num w:numId="35">
    <w:abstractNumId w:val="8"/>
  </w:num>
  <w:num w:numId="36">
    <w:abstractNumId w:val="36"/>
  </w:num>
  <w:num w:numId="37">
    <w:abstractNumId w:val="4"/>
  </w:num>
  <w:num w:numId="38">
    <w:abstractNumId w:val="3"/>
  </w:num>
  <w:num w:numId="39">
    <w:abstractNumId w:val="17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4E"/>
    <w:rsid w:val="000B3446"/>
    <w:rsid w:val="0022584E"/>
    <w:rsid w:val="00655C35"/>
    <w:rsid w:val="0090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C90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84E"/>
    <w:rPr>
      <w:rFonts w:ascii="Times New Roman" w:eastAsia="MS Mincho" w:hAnsi="Times New Roman" w:cs="Times New Roman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22584E"/>
    <w:pPr>
      <w:spacing w:before="120"/>
      <w:jc w:val="both"/>
    </w:pPr>
    <w:rPr>
      <w:rFonts w:ascii="Arial" w:hAnsi="Arial"/>
      <w:sz w:val="28"/>
      <w:lang w:val="en-US" w:eastAsia="en-US"/>
    </w:rPr>
  </w:style>
  <w:style w:type="paragraph" w:styleId="NormalWeb">
    <w:name w:val="Normal (Web)"/>
    <w:basedOn w:val="Normal"/>
    <w:uiPriority w:val="99"/>
    <w:rsid w:val="0022584E"/>
    <w:pPr>
      <w:spacing w:before="100" w:beforeAutospacing="1" w:after="100" w:afterAutospacing="1"/>
    </w:pPr>
    <w:rPr>
      <w:lang w:val="es-ES"/>
    </w:rPr>
  </w:style>
  <w:style w:type="character" w:customStyle="1" w:styleId="inserted">
    <w:name w:val="inserted"/>
    <w:basedOn w:val="Fuentedeprrafopredeter"/>
    <w:rsid w:val="0022584E"/>
  </w:style>
  <w:style w:type="character" w:styleId="Refdecomentario">
    <w:name w:val="annotation reference"/>
    <w:rsid w:val="0022584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258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2584E"/>
    <w:rPr>
      <w:rFonts w:ascii="Times New Roman" w:eastAsia="MS Mincho" w:hAnsi="Times New Roman" w:cs="Times New Roman"/>
      <w:sz w:val="20"/>
      <w:szCs w:val="20"/>
      <w:lang w:val="ca-ES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84E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584E"/>
    <w:rPr>
      <w:rFonts w:ascii="Lucida Grande" w:eastAsia="MS Mincho" w:hAnsi="Lucida Grande" w:cs="Times New Roman"/>
      <w:sz w:val="18"/>
      <w:szCs w:val="18"/>
      <w:lang w:val="ca-ES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84E"/>
    <w:rPr>
      <w:rFonts w:ascii="Times New Roman" w:eastAsia="MS Mincho" w:hAnsi="Times New Roman" w:cs="Times New Roman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22584E"/>
    <w:pPr>
      <w:spacing w:before="120"/>
      <w:jc w:val="both"/>
    </w:pPr>
    <w:rPr>
      <w:rFonts w:ascii="Arial" w:hAnsi="Arial"/>
      <w:sz w:val="28"/>
      <w:lang w:val="en-US" w:eastAsia="en-US"/>
    </w:rPr>
  </w:style>
  <w:style w:type="paragraph" w:styleId="NormalWeb">
    <w:name w:val="Normal (Web)"/>
    <w:basedOn w:val="Normal"/>
    <w:uiPriority w:val="99"/>
    <w:rsid w:val="0022584E"/>
    <w:pPr>
      <w:spacing w:before="100" w:beforeAutospacing="1" w:after="100" w:afterAutospacing="1"/>
    </w:pPr>
    <w:rPr>
      <w:lang w:val="es-ES"/>
    </w:rPr>
  </w:style>
  <w:style w:type="character" w:customStyle="1" w:styleId="inserted">
    <w:name w:val="inserted"/>
    <w:basedOn w:val="Fuentedeprrafopredeter"/>
    <w:rsid w:val="0022584E"/>
  </w:style>
  <w:style w:type="character" w:styleId="Refdecomentario">
    <w:name w:val="annotation reference"/>
    <w:rsid w:val="0022584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258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2584E"/>
    <w:rPr>
      <w:rFonts w:ascii="Times New Roman" w:eastAsia="MS Mincho" w:hAnsi="Times New Roman" w:cs="Times New Roman"/>
      <w:sz w:val="20"/>
      <w:szCs w:val="20"/>
      <w:lang w:val="ca-ES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84E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584E"/>
    <w:rPr>
      <w:rFonts w:ascii="Lucida Grande" w:eastAsia="MS Mincho" w:hAnsi="Lucida Grande" w:cs="Times New Roman"/>
      <w:sz w:val="18"/>
      <w:szCs w:val="18"/>
      <w:lang w:val="ca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3435</Words>
  <Characters>18894</Characters>
  <Application>Microsoft Macintosh Word</Application>
  <DocSecurity>0</DocSecurity>
  <Lines>157</Lines>
  <Paragraphs>44</Paragraphs>
  <ScaleCrop>false</ScaleCrop>
  <Company>Hospital Clínic</Company>
  <LinksUpToDate>false</LinksUpToDate>
  <CharactersWithSpaces>22285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Miravitlles</dc:creator>
  <cp:keywords/>
  <dc:description/>
  <cp:lastModifiedBy>Marc Miravitlles</cp:lastModifiedBy>
  <cp:revision>2</cp:revision>
  <dcterms:created xsi:type="dcterms:W3CDTF">2017-09-19T19:16:00Z</dcterms:created>
  <dcterms:modified xsi:type="dcterms:W3CDTF">2017-09-19T19:16:00Z</dcterms:modified>
</cp:coreProperties>
</file>