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CA7FD" w14:textId="4DEA128C" w:rsidR="00BF37F2" w:rsidRPr="006C28EA" w:rsidRDefault="00BF37F2" w:rsidP="00BF37F2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F83B4D">
        <w:rPr>
          <w:rFonts w:ascii="Times New Roman" w:hAnsi="Times New Roman" w:cs="Times New Roman" w:hint="eastAsia"/>
          <w:b/>
        </w:rPr>
        <w:t>Table S1</w:t>
      </w:r>
      <w:r>
        <w:rPr>
          <w:rFonts w:ascii="Times New Roman" w:hAnsi="Times New Roman" w:cs="Times New Roman" w:hint="eastAsia"/>
        </w:rPr>
        <w:t xml:space="preserve">. </w:t>
      </w:r>
      <w:r w:rsidRPr="006C28EA">
        <w:rPr>
          <w:rFonts w:ascii="Times New Roman" w:hAnsi="Times New Roman" w:cs="Times New Roman"/>
        </w:rPr>
        <w:t>Treatment modality in treatment group (n=86)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87"/>
      </w:tblGrid>
      <w:tr w:rsidR="00BF37F2" w:rsidRPr="006C28EA" w14:paraId="19F434DB" w14:textId="77777777" w:rsidTr="00D3493D"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14:paraId="322565AF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Treatment modality</w:t>
            </w:r>
          </w:p>
        </w:tc>
        <w:tc>
          <w:tcPr>
            <w:tcW w:w="3587" w:type="dxa"/>
            <w:tcBorders>
              <w:top w:val="single" w:sz="4" w:space="0" w:color="auto"/>
              <w:bottom w:val="single" w:sz="4" w:space="0" w:color="auto"/>
            </w:tcBorders>
          </w:tcPr>
          <w:p w14:paraId="5FBABD12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N (%)</w:t>
            </w:r>
          </w:p>
        </w:tc>
      </w:tr>
      <w:tr w:rsidR="00BF37F2" w:rsidRPr="006C28EA" w14:paraId="1582DD14" w14:textId="77777777" w:rsidTr="00D3493D">
        <w:tc>
          <w:tcPr>
            <w:tcW w:w="5637" w:type="dxa"/>
            <w:tcBorders>
              <w:top w:val="single" w:sz="4" w:space="0" w:color="auto"/>
            </w:tcBorders>
          </w:tcPr>
          <w:p w14:paraId="489C7CD1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Prednisolone</w:t>
            </w:r>
          </w:p>
        </w:tc>
        <w:tc>
          <w:tcPr>
            <w:tcW w:w="3587" w:type="dxa"/>
            <w:tcBorders>
              <w:top w:val="single" w:sz="4" w:space="0" w:color="auto"/>
            </w:tcBorders>
          </w:tcPr>
          <w:p w14:paraId="366D2DCD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47 (54.7)</w:t>
            </w:r>
          </w:p>
        </w:tc>
      </w:tr>
      <w:tr w:rsidR="00BF37F2" w:rsidRPr="006C28EA" w14:paraId="49DECDA3" w14:textId="77777777" w:rsidTr="00D3493D">
        <w:tc>
          <w:tcPr>
            <w:tcW w:w="5637" w:type="dxa"/>
          </w:tcPr>
          <w:p w14:paraId="5868064E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Prednisolone + N-</w:t>
            </w:r>
            <w:proofErr w:type="spellStart"/>
            <w:r w:rsidRPr="006C28EA">
              <w:rPr>
                <w:rFonts w:ascii="Times New Roman" w:hAnsi="Times New Roman" w:cs="Times New Roman"/>
              </w:rPr>
              <w:t>acetylcysteine</w:t>
            </w:r>
            <w:proofErr w:type="spellEnd"/>
          </w:p>
        </w:tc>
        <w:tc>
          <w:tcPr>
            <w:tcW w:w="3587" w:type="dxa"/>
          </w:tcPr>
          <w:p w14:paraId="29C6C776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4 (4.7)</w:t>
            </w:r>
          </w:p>
        </w:tc>
      </w:tr>
      <w:tr w:rsidR="00BF37F2" w:rsidRPr="006C28EA" w14:paraId="4BF665B6" w14:textId="77777777" w:rsidTr="00D3493D">
        <w:tc>
          <w:tcPr>
            <w:tcW w:w="5637" w:type="dxa"/>
          </w:tcPr>
          <w:p w14:paraId="0383C2E8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Prednisolone + Azathioprine</w:t>
            </w:r>
          </w:p>
        </w:tc>
        <w:tc>
          <w:tcPr>
            <w:tcW w:w="3587" w:type="dxa"/>
          </w:tcPr>
          <w:p w14:paraId="70D8E5D7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28 (32.6)</w:t>
            </w:r>
          </w:p>
        </w:tc>
      </w:tr>
      <w:tr w:rsidR="00BF37F2" w:rsidRPr="006C28EA" w14:paraId="2457624E" w14:textId="77777777" w:rsidTr="00D3493D">
        <w:tc>
          <w:tcPr>
            <w:tcW w:w="5637" w:type="dxa"/>
          </w:tcPr>
          <w:p w14:paraId="46A8D3A7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Prednisolone + Azathioprine + N-</w:t>
            </w:r>
            <w:proofErr w:type="spellStart"/>
            <w:r w:rsidRPr="006C28EA">
              <w:rPr>
                <w:rFonts w:ascii="Times New Roman" w:hAnsi="Times New Roman" w:cs="Times New Roman"/>
              </w:rPr>
              <w:t>acetylcysteine</w:t>
            </w:r>
            <w:proofErr w:type="spellEnd"/>
          </w:p>
        </w:tc>
        <w:tc>
          <w:tcPr>
            <w:tcW w:w="3587" w:type="dxa"/>
          </w:tcPr>
          <w:p w14:paraId="55CC9405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2 (2.3)</w:t>
            </w:r>
          </w:p>
        </w:tc>
      </w:tr>
      <w:tr w:rsidR="00BF37F2" w:rsidRPr="006C28EA" w14:paraId="2B00BC74" w14:textId="77777777" w:rsidTr="00D3493D">
        <w:tc>
          <w:tcPr>
            <w:tcW w:w="5637" w:type="dxa"/>
          </w:tcPr>
          <w:p w14:paraId="4762FFAF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Azathioprine</w:t>
            </w:r>
          </w:p>
        </w:tc>
        <w:tc>
          <w:tcPr>
            <w:tcW w:w="3587" w:type="dxa"/>
          </w:tcPr>
          <w:p w14:paraId="3BF7C300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4 (4.7)</w:t>
            </w:r>
          </w:p>
        </w:tc>
      </w:tr>
      <w:tr w:rsidR="00BF37F2" w:rsidRPr="006C28EA" w14:paraId="0BC2373B" w14:textId="77777777" w:rsidTr="00D3493D">
        <w:tc>
          <w:tcPr>
            <w:tcW w:w="5637" w:type="dxa"/>
          </w:tcPr>
          <w:p w14:paraId="564A85BB" w14:textId="77777777" w:rsidR="00BF37F2" w:rsidRPr="006C28EA" w:rsidRDefault="00BF37F2" w:rsidP="00D349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Azathioprine + N-</w:t>
            </w:r>
            <w:proofErr w:type="spellStart"/>
            <w:r w:rsidRPr="006C28EA">
              <w:rPr>
                <w:rFonts w:ascii="Times New Roman" w:hAnsi="Times New Roman" w:cs="Times New Roman"/>
              </w:rPr>
              <w:t>acetylcysteine</w:t>
            </w:r>
            <w:proofErr w:type="spellEnd"/>
          </w:p>
        </w:tc>
        <w:tc>
          <w:tcPr>
            <w:tcW w:w="3587" w:type="dxa"/>
          </w:tcPr>
          <w:p w14:paraId="03F93DBD" w14:textId="77777777" w:rsidR="00BF37F2" w:rsidRPr="006C28EA" w:rsidRDefault="00BF37F2" w:rsidP="00D3493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C28EA">
              <w:rPr>
                <w:rFonts w:ascii="Times New Roman" w:hAnsi="Times New Roman" w:cs="Times New Roman"/>
              </w:rPr>
              <w:t>1 (1.2)</w:t>
            </w:r>
          </w:p>
        </w:tc>
      </w:tr>
    </w:tbl>
    <w:p w14:paraId="34CD956C" w14:textId="77777777" w:rsidR="00BF37F2" w:rsidRPr="006C28EA" w:rsidRDefault="00BF37F2" w:rsidP="00BF37F2">
      <w:pPr>
        <w:spacing w:line="480" w:lineRule="auto"/>
        <w:rPr>
          <w:rFonts w:ascii="Times New Roman" w:hAnsi="Times New Roman" w:cs="Times New Roman"/>
        </w:rPr>
      </w:pPr>
    </w:p>
    <w:p w14:paraId="4DF90388" w14:textId="77777777" w:rsidR="00BF37F2" w:rsidRDefault="00BF37F2" w:rsidP="00685233">
      <w:pPr>
        <w:rPr>
          <w:rFonts w:ascii="Times New Roman" w:hAnsi="Times New Roman" w:cs="Times New Roman"/>
          <w:b/>
          <w:szCs w:val="20"/>
        </w:rPr>
        <w:sectPr w:rsidR="00BF37F2" w:rsidSect="00BF37F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6B9E7A0" w14:textId="7001E25F" w:rsidR="00685233" w:rsidRPr="000F1DC7" w:rsidRDefault="00685233" w:rsidP="00685233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b/>
          <w:szCs w:val="20"/>
        </w:rPr>
        <w:lastRenderedPageBreak/>
        <w:t>T</w:t>
      </w:r>
      <w:r w:rsidRPr="000F1DC7">
        <w:rPr>
          <w:rFonts w:ascii="Times New Roman" w:hAnsi="Times New Roman" w:cs="Times New Roman"/>
          <w:b/>
          <w:szCs w:val="20"/>
        </w:rPr>
        <w:t xml:space="preserve">able </w:t>
      </w:r>
      <w:r w:rsidR="00F83B4D">
        <w:rPr>
          <w:rFonts w:ascii="Times New Roman" w:hAnsi="Times New Roman" w:cs="Times New Roman" w:hint="eastAsia"/>
          <w:b/>
          <w:szCs w:val="20"/>
        </w:rPr>
        <w:t>S2</w:t>
      </w:r>
      <w:r w:rsidRPr="000F1DC7">
        <w:rPr>
          <w:rFonts w:ascii="Times New Roman" w:hAnsi="Times New Roman" w:cs="Times New Roman"/>
          <w:b/>
          <w:szCs w:val="20"/>
        </w:rPr>
        <w:t>.</w:t>
      </w:r>
      <w:r w:rsidRPr="000F1DC7">
        <w:rPr>
          <w:rFonts w:ascii="Times New Roman" w:hAnsi="Times New Roman" w:cs="Times New Roman"/>
          <w:szCs w:val="20"/>
        </w:rPr>
        <w:t xml:space="preserve"> Comorbidities of study population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1771"/>
        <w:gridCol w:w="1772"/>
        <w:gridCol w:w="993"/>
        <w:gridCol w:w="1701"/>
        <w:gridCol w:w="1701"/>
        <w:gridCol w:w="887"/>
      </w:tblGrid>
      <w:tr w:rsidR="00685233" w:rsidRPr="000F1DC7" w14:paraId="6A76F970" w14:textId="77777777" w:rsidTr="00B45D2B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4F7900E" w14:textId="77777777" w:rsidR="00685233" w:rsidRPr="000F1DC7" w:rsidRDefault="00685233" w:rsidP="00B45D2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6C5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Total patients (n=261)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FE841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eligible patients (n=95)</w:t>
            </w:r>
          </w:p>
        </w:tc>
        <w:tc>
          <w:tcPr>
            <w:tcW w:w="17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52DCF7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Conservative care </w:t>
            </w: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group (n=9)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DF25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Treatment </w:t>
            </w: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group (n=86)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7883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C27DAC" w14:textId="78569898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R</w:t>
            </w:r>
            <w:r w:rsidRPr="000F1DC7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esponse</w:t>
            </w:r>
          </w:p>
          <w:p w14:paraId="645C36C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group</w:t>
            </w:r>
            <w:r w:rsidRPr="000F1DC7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 xml:space="preserve"> (n=42)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F5853" w14:textId="63467684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>Non-</w:t>
            </w:r>
            <w:r w:rsidRPr="000F1DC7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response</w:t>
            </w:r>
          </w:p>
          <w:p w14:paraId="21DC39A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group</w:t>
            </w:r>
            <w:r w:rsidRPr="000F1DC7">
              <w:rPr>
                <w:rFonts w:ascii="Times New Roman" w:eastAsia="맑은 고딕" w:hAnsi="Times New Roman" w:cs="Times New Roman" w:hint="eastAsia"/>
                <w:bCs/>
                <w:kern w:val="0"/>
                <w:szCs w:val="20"/>
              </w:rPr>
              <w:t xml:space="preserve"> (n=44)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D6D4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p-value</w:t>
            </w:r>
          </w:p>
        </w:tc>
      </w:tr>
      <w:tr w:rsidR="00685233" w:rsidRPr="000F1DC7" w14:paraId="60E3C6DF" w14:textId="77777777" w:rsidTr="00B45D2B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14C2F0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uberculosis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2B5FF1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25 (9.7)</w:t>
            </w:r>
          </w:p>
        </w:tc>
        <w:tc>
          <w:tcPr>
            <w:tcW w:w="15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B08928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13 (13.8)</w:t>
            </w:r>
          </w:p>
        </w:tc>
        <w:tc>
          <w:tcPr>
            <w:tcW w:w="177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2EA88E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(22.2)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3A92FEC7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11 (12.9)</w:t>
            </w:r>
          </w:p>
        </w:tc>
        <w:tc>
          <w:tcPr>
            <w:tcW w:w="9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444F19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0.607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3F5B4E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6 (14.6)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2ADE5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5 (11.4)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4BA054D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0.654</w:t>
            </w:r>
          </w:p>
        </w:tc>
      </w:tr>
      <w:tr w:rsidR="00685233" w:rsidRPr="000F1DC7" w14:paraId="24FA8A2F" w14:textId="77777777" w:rsidTr="00B45D2B">
        <w:tc>
          <w:tcPr>
            <w:tcW w:w="1951" w:type="dxa"/>
            <w:vAlign w:val="center"/>
          </w:tcPr>
          <w:p w14:paraId="1D51422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D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iabetes mellitus</w:t>
            </w:r>
          </w:p>
        </w:tc>
        <w:tc>
          <w:tcPr>
            <w:tcW w:w="1559" w:type="dxa"/>
            <w:vAlign w:val="center"/>
          </w:tcPr>
          <w:p w14:paraId="51630C7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50 (19.2)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5FE2CDB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14 (14.7)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1AFB733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(22.2)</w:t>
            </w:r>
          </w:p>
        </w:tc>
        <w:tc>
          <w:tcPr>
            <w:tcW w:w="1772" w:type="dxa"/>
            <w:vAlign w:val="center"/>
          </w:tcPr>
          <w:p w14:paraId="3B8027F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12 (14.0)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3E8971B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0.617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39DD3F0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6 (14.3)</w:t>
            </w:r>
          </w:p>
        </w:tc>
        <w:tc>
          <w:tcPr>
            <w:tcW w:w="1701" w:type="dxa"/>
            <w:vAlign w:val="center"/>
          </w:tcPr>
          <w:p w14:paraId="77C86B9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6 (13.6)</w:t>
            </w:r>
          </w:p>
        </w:tc>
        <w:tc>
          <w:tcPr>
            <w:tcW w:w="887" w:type="dxa"/>
            <w:vAlign w:val="center"/>
          </w:tcPr>
          <w:p w14:paraId="5ED4CE4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0.931</w:t>
            </w:r>
          </w:p>
        </w:tc>
      </w:tr>
      <w:tr w:rsidR="00685233" w:rsidRPr="000F1DC7" w14:paraId="14E77AC2" w14:textId="77777777" w:rsidTr="00B45D2B">
        <w:tc>
          <w:tcPr>
            <w:tcW w:w="1951" w:type="dxa"/>
            <w:vAlign w:val="center"/>
          </w:tcPr>
          <w:p w14:paraId="3A93E160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H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ypertension</w:t>
            </w:r>
          </w:p>
        </w:tc>
        <w:tc>
          <w:tcPr>
            <w:tcW w:w="1559" w:type="dxa"/>
            <w:vAlign w:val="center"/>
          </w:tcPr>
          <w:p w14:paraId="5639F17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57 (21.8)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07F18162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26 (27.4)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56FD3895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4 (44.4)</w:t>
            </w:r>
          </w:p>
        </w:tc>
        <w:tc>
          <w:tcPr>
            <w:tcW w:w="1772" w:type="dxa"/>
            <w:vAlign w:val="center"/>
          </w:tcPr>
          <w:p w14:paraId="4B709DD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22 (25.6)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3A65438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0.251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59DBC7B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11 (26.2)</w:t>
            </w:r>
          </w:p>
        </w:tc>
        <w:tc>
          <w:tcPr>
            <w:tcW w:w="1701" w:type="dxa"/>
            <w:vAlign w:val="center"/>
          </w:tcPr>
          <w:p w14:paraId="5F898A20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11 (25.0)</w:t>
            </w:r>
          </w:p>
        </w:tc>
        <w:tc>
          <w:tcPr>
            <w:tcW w:w="887" w:type="dxa"/>
            <w:vAlign w:val="center"/>
          </w:tcPr>
          <w:p w14:paraId="3A84D4E0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0.899</w:t>
            </w:r>
          </w:p>
        </w:tc>
      </w:tr>
      <w:tr w:rsidR="00685233" w:rsidRPr="000F1DC7" w14:paraId="05631930" w14:textId="77777777" w:rsidTr="00B45D2B">
        <w:tc>
          <w:tcPr>
            <w:tcW w:w="1951" w:type="dxa"/>
            <w:vAlign w:val="center"/>
          </w:tcPr>
          <w:p w14:paraId="0F5D0EB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Heart disease</w:t>
            </w:r>
          </w:p>
        </w:tc>
        <w:tc>
          <w:tcPr>
            <w:tcW w:w="1559" w:type="dxa"/>
            <w:vAlign w:val="center"/>
          </w:tcPr>
          <w:p w14:paraId="000B2D3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9 (3.4)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47D29EE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7626CA6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49309C27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68E354D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743B942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2CB05FC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14:paraId="055768F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685233" w:rsidRPr="000F1DC7" w14:paraId="2385025A" w14:textId="77777777" w:rsidTr="00B45D2B">
        <w:tc>
          <w:tcPr>
            <w:tcW w:w="1951" w:type="dxa"/>
            <w:vAlign w:val="center"/>
          </w:tcPr>
          <w:p w14:paraId="45C9FC2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Cerebral disease</w:t>
            </w:r>
          </w:p>
        </w:tc>
        <w:tc>
          <w:tcPr>
            <w:tcW w:w="1559" w:type="dxa"/>
            <w:vAlign w:val="center"/>
          </w:tcPr>
          <w:p w14:paraId="70DB93C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3 (1.1)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32C1F052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552D5354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46E299A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(2.3)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7E2E6BB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55E764E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(2.4)</w:t>
            </w:r>
          </w:p>
        </w:tc>
        <w:tc>
          <w:tcPr>
            <w:tcW w:w="1701" w:type="dxa"/>
            <w:vAlign w:val="center"/>
          </w:tcPr>
          <w:p w14:paraId="2917FEA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(2.3)</w:t>
            </w:r>
          </w:p>
        </w:tc>
        <w:tc>
          <w:tcPr>
            <w:tcW w:w="887" w:type="dxa"/>
            <w:vAlign w:val="center"/>
          </w:tcPr>
          <w:p w14:paraId="1891916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</w:tr>
      <w:tr w:rsidR="00685233" w:rsidRPr="000F1DC7" w14:paraId="795DF1E1" w14:textId="77777777" w:rsidTr="00B45D2B">
        <w:tc>
          <w:tcPr>
            <w:tcW w:w="1951" w:type="dxa"/>
            <w:vAlign w:val="center"/>
          </w:tcPr>
          <w:p w14:paraId="40B804E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Liver disease</w:t>
            </w:r>
          </w:p>
        </w:tc>
        <w:tc>
          <w:tcPr>
            <w:tcW w:w="1559" w:type="dxa"/>
            <w:vAlign w:val="center"/>
          </w:tcPr>
          <w:p w14:paraId="6EA19D7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6 (2.3)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4923906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746706D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2F7E875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(2.3)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241B5D57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48D89DA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39261C90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(4.5)</w:t>
            </w:r>
          </w:p>
        </w:tc>
        <w:tc>
          <w:tcPr>
            <w:tcW w:w="887" w:type="dxa"/>
            <w:vAlign w:val="center"/>
          </w:tcPr>
          <w:p w14:paraId="06229FE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0.494</w:t>
            </w:r>
          </w:p>
        </w:tc>
      </w:tr>
      <w:tr w:rsidR="00685233" w:rsidRPr="000F1DC7" w14:paraId="720C456A" w14:textId="77777777" w:rsidTr="00B45D2B">
        <w:tc>
          <w:tcPr>
            <w:tcW w:w="1951" w:type="dxa"/>
            <w:vAlign w:val="center"/>
          </w:tcPr>
          <w:p w14:paraId="24153A14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Allergy</w:t>
            </w:r>
          </w:p>
        </w:tc>
        <w:tc>
          <w:tcPr>
            <w:tcW w:w="1559" w:type="dxa"/>
            <w:vAlign w:val="center"/>
          </w:tcPr>
          <w:p w14:paraId="5D61D5F9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4 (1.5)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0D5AA0F4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68DD6EE7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11F491F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(1.2)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6E8FDEA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205EBD6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(2.4)</w:t>
            </w:r>
          </w:p>
        </w:tc>
        <w:tc>
          <w:tcPr>
            <w:tcW w:w="1701" w:type="dxa"/>
            <w:vAlign w:val="center"/>
          </w:tcPr>
          <w:p w14:paraId="6D94425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14:paraId="6BC14F4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0.488</w:t>
            </w:r>
          </w:p>
        </w:tc>
      </w:tr>
      <w:tr w:rsidR="00685233" w:rsidRPr="000F1DC7" w14:paraId="49DBC1B3" w14:textId="77777777" w:rsidTr="00B45D2B">
        <w:tc>
          <w:tcPr>
            <w:tcW w:w="1951" w:type="dxa"/>
            <w:vAlign w:val="center"/>
          </w:tcPr>
          <w:p w14:paraId="5BCFEAD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Renal disease</w:t>
            </w:r>
          </w:p>
        </w:tc>
        <w:tc>
          <w:tcPr>
            <w:tcW w:w="1559" w:type="dxa"/>
            <w:vAlign w:val="center"/>
          </w:tcPr>
          <w:p w14:paraId="52722E20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(0.8)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0160558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67BEA01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17118AF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(1.2)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170C485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4D4131E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924A9D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(2.3)</w:t>
            </w:r>
          </w:p>
        </w:tc>
        <w:tc>
          <w:tcPr>
            <w:tcW w:w="887" w:type="dxa"/>
            <w:vAlign w:val="center"/>
          </w:tcPr>
          <w:p w14:paraId="6E9449A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</w:tr>
      <w:tr w:rsidR="00685233" w:rsidRPr="000F1DC7" w14:paraId="3DD5FEC6" w14:textId="77777777" w:rsidTr="00B45D2B">
        <w:tc>
          <w:tcPr>
            <w:tcW w:w="1951" w:type="dxa"/>
            <w:vAlign w:val="center"/>
          </w:tcPr>
          <w:p w14:paraId="0EA2C4E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Chronic lung disease</w:t>
            </w:r>
          </w:p>
        </w:tc>
        <w:tc>
          <w:tcPr>
            <w:tcW w:w="1559" w:type="dxa"/>
            <w:vAlign w:val="center"/>
          </w:tcPr>
          <w:p w14:paraId="156963DC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3 (1.1)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0728A56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3D5DEF8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57BBE89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(1.2)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5ED69FB4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6AB994B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(2.4)</w:t>
            </w:r>
          </w:p>
        </w:tc>
        <w:tc>
          <w:tcPr>
            <w:tcW w:w="1701" w:type="dxa"/>
            <w:vAlign w:val="center"/>
          </w:tcPr>
          <w:p w14:paraId="6C8BA9B1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14:paraId="44F9CA6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0.488</w:t>
            </w:r>
          </w:p>
        </w:tc>
      </w:tr>
      <w:tr w:rsidR="00685233" w:rsidRPr="000F1DC7" w14:paraId="5BB4D2C4" w14:textId="77777777" w:rsidTr="00B45D2B">
        <w:tc>
          <w:tcPr>
            <w:tcW w:w="1951" w:type="dxa"/>
            <w:vAlign w:val="center"/>
          </w:tcPr>
          <w:p w14:paraId="559BBE5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Lung cancer</w:t>
            </w:r>
          </w:p>
        </w:tc>
        <w:tc>
          <w:tcPr>
            <w:tcW w:w="1559" w:type="dxa"/>
            <w:vAlign w:val="center"/>
          </w:tcPr>
          <w:p w14:paraId="52E28D6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3 (1.1)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5856F11F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(1.1)</w:t>
            </w:r>
          </w:p>
        </w:tc>
        <w:tc>
          <w:tcPr>
            <w:tcW w:w="1771" w:type="dxa"/>
            <w:tcBorders>
              <w:left w:val="double" w:sz="4" w:space="0" w:color="auto"/>
            </w:tcBorders>
            <w:vAlign w:val="center"/>
          </w:tcPr>
          <w:p w14:paraId="1A6D0A2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72" w:type="dxa"/>
            <w:vAlign w:val="center"/>
          </w:tcPr>
          <w:p w14:paraId="642B567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(1.2)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vAlign w:val="center"/>
          </w:tcPr>
          <w:p w14:paraId="6DA17E21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1.000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6770A2D5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(2.4)</w:t>
            </w:r>
          </w:p>
        </w:tc>
        <w:tc>
          <w:tcPr>
            <w:tcW w:w="1701" w:type="dxa"/>
            <w:vAlign w:val="center"/>
          </w:tcPr>
          <w:p w14:paraId="6723C654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14:paraId="627C7581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0.488</w:t>
            </w:r>
          </w:p>
        </w:tc>
      </w:tr>
      <w:tr w:rsidR="00685233" w:rsidRPr="000F1DC7" w14:paraId="00D343B9" w14:textId="77777777" w:rsidTr="00B45D2B">
        <w:tc>
          <w:tcPr>
            <w:tcW w:w="1951" w:type="dxa"/>
            <w:vAlign w:val="center"/>
          </w:tcPr>
          <w:p w14:paraId="4306A18A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Other malignancy</w:t>
            </w:r>
          </w:p>
        </w:tc>
        <w:tc>
          <w:tcPr>
            <w:tcW w:w="1559" w:type="dxa"/>
            <w:vAlign w:val="center"/>
          </w:tcPr>
          <w:p w14:paraId="706FFA0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8 (3.1)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14:paraId="12D7E903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2 (2.1)</w:t>
            </w:r>
          </w:p>
        </w:tc>
        <w:tc>
          <w:tcPr>
            <w:tcW w:w="177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12E558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(1.1)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6FF51EDB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(1.2)</w:t>
            </w:r>
          </w:p>
        </w:tc>
        <w:tc>
          <w:tcPr>
            <w:tcW w:w="9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9ADB91D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0.181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08A350E6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7C634657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1 (2.3)</w:t>
            </w:r>
          </w:p>
        </w:tc>
        <w:tc>
          <w:tcPr>
            <w:tcW w:w="887" w:type="dxa"/>
            <w:vAlign w:val="center"/>
          </w:tcPr>
          <w:p w14:paraId="078E800E" w14:textId="77777777" w:rsidR="00685233" w:rsidRPr="000F1DC7" w:rsidRDefault="00685233" w:rsidP="00B45D2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F1DC7">
              <w:rPr>
                <w:rFonts w:ascii="Times New Roman" w:eastAsia="맑은 고딕" w:hAnsi="Times New Roman" w:cs="Times New Roman"/>
                <w:kern w:val="0"/>
                <w:szCs w:val="20"/>
              </w:rPr>
              <w:t>0.488</w:t>
            </w:r>
          </w:p>
        </w:tc>
      </w:tr>
    </w:tbl>
    <w:p w14:paraId="0C5B399A" w14:textId="77777777" w:rsidR="003D046D" w:rsidRDefault="00685233" w:rsidP="00C263B3">
      <w:pPr>
        <w:widowControl/>
        <w:wordWrap/>
        <w:autoSpaceDE/>
        <w:autoSpaceDN/>
        <w:spacing w:after="0" w:line="480" w:lineRule="auto"/>
        <w:rPr>
          <w:rFonts w:ascii="Times New Roman"/>
          <w:szCs w:val="20"/>
          <w:lang w:val="en-GB"/>
        </w:rPr>
        <w:sectPr w:rsidR="003D046D" w:rsidSect="0068523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1E5A26">
        <w:rPr>
          <w:rFonts w:ascii="Times New Roman"/>
          <w:szCs w:val="20"/>
          <w:lang w:val="en-GB"/>
        </w:rPr>
        <w:t xml:space="preserve">Note: Values in parentheses are percentages. </w:t>
      </w:r>
    </w:p>
    <w:p w14:paraId="6C9DBC62" w14:textId="529D0DAC" w:rsidR="00234A90" w:rsidRPr="007A4D52" w:rsidRDefault="00234A90" w:rsidP="00234A90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Cs w:val="20"/>
        </w:rPr>
      </w:pPr>
      <w:r w:rsidRPr="007A4D52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Cs w:val="20"/>
        </w:rPr>
        <w:t>S3</w:t>
      </w:r>
      <w:r w:rsidRPr="007A4D52">
        <w:rPr>
          <w:rFonts w:ascii="Times New Roman" w:hAnsi="Times New Roman" w:cs="Times New Roman"/>
          <w:b/>
          <w:szCs w:val="20"/>
        </w:rPr>
        <w:t xml:space="preserve">. </w:t>
      </w:r>
      <w:r>
        <w:rPr>
          <w:rFonts w:ascii="Times New Roman" w:hAnsi="Times New Roman" w:cs="Times New Roman"/>
          <w:szCs w:val="20"/>
        </w:rPr>
        <w:t>Comparison between initial and 1-</w:t>
      </w:r>
      <w:r w:rsidRPr="007A4D52">
        <w:rPr>
          <w:rFonts w:ascii="Times New Roman" w:hAnsi="Times New Roman" w:cs="Times New Roman"/>
          <w:szCs w:val="20"/>
        </w:rPr>
        <w:t xml:space="preserve">year follow-up lung function according to </w:t>
      </w:r>
      <w:r>
        <w:rPr>
          <w:rFonts w:ascii="Times New Roman" w:eastAsia="맑은 고딕" w:hint="eastAsia"/>
          <w:kern w:val="0"/>
          <w:szCs w:val="20"/>
          <w:lang w:val="en-GB"/>
        </w:rPr>
        <w:t>treatment</w:t>
      </w:r>
    </w:p>
    <w:tbl>
      <w:tblPr>
        <w:tblW w:w="9087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1"/>
        <w:gridCol w:w="1447"/>
        <w:gridCol w:w="1388"/>
        <w:gridCol w:w="992"/>
        <w:gridCol w:w="1418"/>
        <w:gridCol w:w="1417"/>
        <w:gridCol w:w="1134"/>
      </w:tblGrid>
      <w:tr w:rsidR="00234A90" w:rsidRPr="007A4D52" w14:paraId="0527740C" w14:textId="77777777" w:rsidTr="009023F4">
        <w:trPr>
          <w:trHeight w:val="660"/>
        </w:trPr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F4FB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4B48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644028">
              <w:rPr>
                <w:rFonts w:ascii="Times New Roman" w:hint="eastAsia"/>
                <w:b/>
                <w:bCs/>
                <w:szCs w:val="20"/>
              </w:rPr>
              <w:t>No treatment</w:t>
            </w:r>
            <w:r w:rsidRPr="007A4D5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group (n=9)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B3A4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Treatment group (n=86)</w:t>
            </w:r>
          </w:p>
        </w:tc>
      </w:tr>
      <w:tr w:rsidR="00234A90" w:rsidRPr="007A4D52" w14:paraId="6A77C6BA" w14:textId="77777777" w:rsidTr="009023F4">
        <w:trPr>
          <w:trHeight w:val="330"/>
        </w:trPr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9F30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E26F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Initial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88AE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F</w:t>
            </w:r>
            <w:r w:rsidRPr="007A4D52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ollow-up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3235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p-value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0187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Initial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95ED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F</w:t>
            </w:r>
            <w:r w:rsidRPr="007A4D52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ollow-up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E91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p-value</w:t>
            </w:r>
          </w:p>
        </w:tc>
      </w:tr>
      <w:tr w:rsidR="00234A90" w:rsidRPr="007A4D52" w14:paraId="3FC0C27C" w14:textId="77777777" w:rsidTr="009023F4">
        <w:trPr>
          <w:trHeight w:val="330"/>
        </w:trPr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B68C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FVC (%)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EB1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78.3 ± 13.4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113A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84.4 ± 12.9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D19C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0.276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2AF5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71.9 ± 19.7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D850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81.9 ± 17.1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50B3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234A90" w:rsidRPr="007A4D52" w14:paraId="54022EE1" w14:textId="77777777" w:rsidTr="00234A90">
        <w:trPr>
          <w:trHeight w:val="330"/>
        </w:trPr>
        <w:tc>
          <w:tcPr>
            <w:tcW w:w="12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F89F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FEV</w:t>
            </w: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  <w:vertAlign w:val="subscript"/>
              </w:rPr>
              <w:t>1</w:t>
            </w: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(%)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BC2FB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91.3 ± 16.8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DB25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95.6 ± 15.1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EA9E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0.400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77082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80.0 ± 21.8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2583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89.8 ± 19.2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6DA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234A90" w:rsidRPr="007A4D52" w14:paraId="778A0D77" w14:textId="77777777" w:rsidTr="00234A90">
        <w:trPr>
          <w:trHeight w:val="33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44BA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proofErr w:type="spellStart"/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DLco</w:t>
            </w:r>
            <w:proofErr w:type="spellEnd"/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(%)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8F5A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72.4 ± 13.9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4C3B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81.8 ± 40.2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59C9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0.489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5282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65.0 ± 22.8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FA93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73.4 ± 21.9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6BFD5" w14:textId="77777777" w:rsidR="00234A90" w:rsidRPr="007A4D52" w:rsidRDefault="00234A90" w:rsidP="009023F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4D52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</w:tbl>
    <w:p w14:paraId="20BCC08D" w14:textId="77777777" w:rsidR="00234A90" w:rsidRDefault="00234A90" w:rsidP="003D04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Cs w:val="20"/>
        </w:rPr>
        <w:sectPr w:rsidR="00234A90" w:rsidSect="003D046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2B1F0D9" w14:textId="6147BF94" w:rsidR="003D046D" w:rsidRPr="007A4D52" w:rsidRDefault="003D046D" w:rsidP="003D04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234A90">
        <w:rPr>
          <w:rFonts w:ascii="Times New Roman" w:hAnsi="Times New Roman" w:cs="Times New Roman" w:hint="eastAsia"/>
          <w:b/>
          <w:szCs w:val="20"/>
        </w:rPr>
        <w:t>S4</w:t>
      </w:r>
      <w:r w:rsidRPr="007A4D52">
        <w:rPr>
          <w:rFonts w:ascii="Times New Roman" w:hAnsi="Times New Roman" w:cs="Times New Roman"/>
          <w:b/>
          <w:szCs w:val="20"/>
        </w:rPr>
        <w:t xml:space="preserve">. </w:t>
      </w:r>
      <w:r w:rsidRPr="007A4D52">
        <w:rPr>
          <w:rFonts w:ascii="Times New Roman" w:hAnsi="Times New Roman" w:cs="Times New Roman"/>
          <w:szCs w:val="20"/>
        </w:rPr>
        <w:t>Anal</w:t>
      </w:r>
      <w:r w:rsidR="00D44F2B">
        <w:rPr>
          <w:rFonts w:ascii="Times New Roman" w:hAnsi="Times New Roman" w:cs="Times New Roman"/>
          <w:szCs w:val="20"/>
        </w:rPr>
        <w:t xml:space="preserve">ysis of risk factors that </w:t>
      </w:r>
      <w:r w:rsidR="00D44F2B">
        <w:rPr>
          <w:rFonts w:ascii="Times New Roman" w:hAnsi="Times New Roman" w:cs="Times New Roman" w:hint="eastAsia"/>
          <w:szCs w:val="20"/>
        </w:rPr>
        <w:t>associated with</w:t>
      </w:r>
      <w:r w:rsidRPr="007A4D52">
        <w:rPr>
          <w:rFonts w:ascii="Times New Roman" w:hAnsi="Times New Roman" w:cs="Times New Roman"/>
          <w:szCs w:val="20"/>
        </w:rPr>
        <w:t xml:space="preserve"> treatment </w:t>
      </w:r>
      <w:r w:rsidR="00D44F2B">
        <w:rPr>
          <w:rFonts w:ascii="Times New Roman" w:hAnsi="Times New Roman" w:cs="Times New Roman" w:hint="eastAsia"/>
          <w:szCs w:val="20"/>
        </w:rPr>
        <w:t>failure</w:t>
      </w:r>
      <w:r w:rsidRPr="007A4D52">
        <w:rPr>
          <w:rFonts w:ascii="Times New Roman" w:hAnsi="Times New Roman" w:cs="Times New Roman"/>
          <w:szCs w:val="20"/>
        </w:rPr>
        <w:t xml:space="preserve"> </w:t>
      </w:r>
      <w:r w:rsidR="00D44F2B">
        <w:rPr>
          <w:rFonts w:ascii="Times New Roman" w:hAnsi="Times New Roman" w:cs="Times New Roman" w:hint="eastAsia"/>
          <w:szCs w:val="20"/>
        </w:rPr>
        <w:t>(</w:t>
      </w:r>
      <w:r w:rsidRPr="007A4D52">
        <w:rPr>
          <w:rFonts w:ascii="Times New Roman" w:hAnsi="Times New Roman" w:cs="Times New Roman"/>
          <w:szCs w:val="20"/>
        </w:rPr>
        <w:t>by logistic regression</w:t>
      </w:r>
      <w:r w:rsidR="00D44F2B">
        <w:rPr>
          <w:rFonts w:ascii="Times New Roman" w:hAnsi="Times New Roman" w:cs="Times New Roman" w:hint="eastAsia"/>
          <w:szCs w:val="20"/>
        </w:rPr>
        <w:t>)</w:t>
      </w:r>
      <w:r>
        <w:rPr>
          <w:rFonts w:ascii="Times New Roman" w:hAnsi="Times New Roman" w:cs="Times New Roman"/>
          <w:szCs w:val="20"/>
        </w:rPr>
        <w:t>.</w:t>
      </w:r>
      <w:r w:rsidRPr="007A4D52">
        <w:rPr>
          <w:rFonts w:ascii="Times New Roman" w:hAnsi="Times New Roman" w:cs="Times New Roman"/>
          <w:szCs w:val="20"/>
        </w:rPr>
        <w:t xml:space="preserve"> </w:t>
      </w:r>
    </w:p>
    <w:tbl>
      <w:tblPr>
        <w:tblStyle w:val="a5"/>
        <w:tblW w:w="9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1842"/>
        <w:gridCol w:w="1206"/>
      </w:tblGrid>
      <w:tr w:rsidR="00194C2C" w:rsidRPr="00194C2C" w14:paraId="5C848B4A" w14:textId="77777777" w:rsidTr="003D046D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714178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Variables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96ADD" w14:textId="79D4055D" w:rsidR="003D046D" w:rsidRPr="00194C2C" w:rsidRDefault="001F4A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 w:hint="eastAsia"/>
                <w:szCs w:val="20"/>
              </w:rPr>
              <w:t>Odds ratio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B58B0F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A49211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p-value</w:t>
            </w:r>
          </w:p>
        </w:tc>
      </w:tr>
      <w:tr w:rsidR="00194C2C" w:rsidRPr="00194C2C" w14:paraId="64FA9205" w14:textId="77777777" w:rsidTr="003D046D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E06C20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Age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A0E416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1.164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5AFF60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1.000 to 1.355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03E87B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0.049</w:t>
            </w:r>
          </w:p>
        </w:tc>
      </w:tr>
      <w:tr w:rsidR="00194C2C" w:rsidRPr="00194C2C" w14:paraId="32CDCD14" w14:textId="77777777" w:rsidTr="003D04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B3C3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Gender (M/F)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D39E6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0.858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30259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0.130 to 5.672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DE959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0.874</w:t>
            </w:r>
          </w:p>
        </w:tc>
      </w:tr>
      <w:tr w:rsidR="00194C2C" w:rsidRPr="00194C2C" w14:paraId="133A64D9" w14:textId="77777777" w:rsidTr="003D04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158A0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Duration of symptoms at diagnosis (Month)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1BC3B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1.042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EEF91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0.941 to 1.155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2FC4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0.427</w:t>
            </w:r>
          </w:p>
        </w:tc>
      </w:tr>
      <w:tr w:rsidR="00194C2C" w:rsidRPr="00194C2C" w14:paraId="7D206021" w14:textId="77777777" w:rsidTr="003D04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B9FCA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 xml:space="preserve">FVC (% </w:t>
            </w:r>
            <w:proofErr w:type="spellStart"/>
            <w:r w:rsidRPr="00194C2C">
              <w:rPr>
                <w:rFonts w:ascii="Times New Roman" w:hAnsi="Times New Roman" w:cs="Times New Roman"/>
                <w:szCs w:val="20"/>
              </w:rPr>
              <w:t>pred</w:t>
            </w:r>
            <w:proofErr w:type="spellEnd"/>
            <w:r w:rsidRPr="00194C2C">
              <w:rPr>
                <w:rFonts w:ascii="Times New Roman" w:hAnsi="Times New Roman" w:cs="Times New Roman"/>
                <w:szCs w:val="20"/>
              </w:rPr>
              <w:t>) at diagnosis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DE2C0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0.994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0957A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0.920 to 1.074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325DC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0.887</w:t>
            </w:r>
          </w:p>
        </w:tc>
      </w:tr>
      <w:tr w:rsidR="00194C2C" w:rsidRPr="00194C2C" w14:paraId="25616ADC" w14:textId="77777777" w:rsidTr="003D04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4D1D0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DL</w:t>
            </w:r>
            <w:r w:rsidRPr="00194C2C">
              <w:rPr>
                <w:rFonts w:ascii="Times New Roman" w:hAnsi="Times New Roman" w:cs="Times New Roman"/>
                <w:szCs w:val="20"/>
                <w:vertAlign w:val="subscript"/>
              </w:rPr>
              <w:t>CO</w:t>
            </w:r>
            <w:r w:rsidRPr="00194C2C">
              <w:rPr>
                <w:rFonts w:ascii="Times New Roman" w:hAnsi="Times New Roman" w:cs="Times New Roman"/>
                <w:szCs w:val="20"/>
              </w:rPr>
              <w:t xml:space="preserve"> (% </w:t>
            </w:r>
            <w:proofErr w:type="spellStart"/>
            <w:r w:rsidRPr="00194C2C">
              <w:rPr>
                <w:rFonts w:ascii="Times New Roman" w:hAnsi="Times New Roman" w:cs="Times New Roman"/>
                <w:szCs w:val="20"/>
              </w:rPr>
              <w:t>pred</w:t>
            </w:r>
            <w:proofErr w:type="spellEnd"/>
            <w:r w:rsidRPr="00194C2C">
              <w:rPr>
                <w:rFonts w:ascii="Times New Roman" w:hAnsi="Times New Roman" w:cs="Times New Roman"/>
                <w:szCs w:val="20"/>
              </w:rPr>
              <w:t>) at diagnosis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2141E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AB0E5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0.919 to 1.036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10D8B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0.418</w:t>
            </w:r>
          </w:p>
        </w:tc>
      </w:tr>
      <w:tr w:rsidR="00194C2C" w:rsidRPr="00194C2C" w14:paraId="5DA61039" w14:textId="77777777" w:rsidTr="003D046D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4D39D6" w14:textId="77777777" w:rsidR="003D046D" w:rsidRPr="00194C2C" w:rsidRDefault="003D046D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  <w:lang w:val="en-GB"/>
              </w:rPr>
              <w:t>PaO</w:t>
            </w:r>
            <w:r w:rsidRPr="00194C2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2</w:t>
            </w:r>
            <w:r w:rsidRPr="00194C2C">
              <w:rPr>
                <w:rFonts w:ascii="Times New Roman" w:hAnsi="Times New Roman" w:cs="Times New Roman"/>
                <w:szCs w:val="20"/>
                <w:lang w:val="en-GB"/>
              </w:rPr>
              <w:t xml:space="preserve"> at diagnosis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B09E43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1.091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B429CF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0.995 to 1.196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B4D041" w14:textId="77777777" w:rsidR="003D046D" w:rsidRPr="00194C2C" w:rsidRDefault="003D046D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94C2C">
              <w:rPr>
                <w:rFonts w:ascii="Times New Roman" w:hAnsi="Times New Roman" w:cs="Times New Roman"/>
                <w:szCs w:val="20"/>
              </w:rPr>
              <w:t>0.065</w:t>
            </w:r>
          </w:p>
        </w:tc>
      </w:tr>
    </w:tbl>
    <w:p w14:paraId="222CAA17" w14:textId="24B1674C" w:rsidR="00D44F2B" w:rsidRDefault="00D44F2B" w:rsidP="003D046D">
      <w:pPr>
        <w:wordWrap/>
        <w:spacing w:after="0" w:line="480" w:lineRule="auto"/>
        <w:contextualSpacing/>
        <w:rPr>
          <w:rFonts w:ascii="Times New Roman" w:hAnsi="Times New Roman" w:cs="Times New Roman"/>
          <w:kern w:val="0"/>
          <w:szCs w:val="20"/>
          <w:lang w:val="en-GB"/>
        </w:rPr>
      </w:pPr>
      <w:r>
        <w:rPr>
          <w:rFonts w:ascii="Times New Roman" w:hAnsi="Times New Roman" w:cs="Times New Roman" w:hint="eastAsia"/>
          <w:kern w:val="0"/>
          <w:szCs w:val="20"/>
          <w:lang w:val="en-GB"/>
        </w:rPr>
        <w:t xml:space="preserve">Note: Treatment failure was defined as </w:t>
      </w:r>
      <w:r>
        <w:rPr>
          <w:rFonts w:ascii="Times New Roman" w:hAnsi="Times New Roman" w:cs="Times New Roman"/>
          <w:kern w:val="0"/>
          <w:szCs w:val="20"/>
          <w:lang w:val="en-GB"/>
        </w:rPr>
        <w:t>“</w:t>
      </w:r>
      <w:r>
        <w:rPr>
          <w:rFonts w:ascii="Times New Roman" w:hAnsi="Times New Roman" w:cs="Times New Roman" w:hint="eastAsia"/>
          <w:kern w:val="0"/>
          <w:szCs w:val="20"/>
          <w:lang w:val="en-GB"/>
        </w:rPr>
        <w:t>at least a 5% reduction in lung function after treatment</w:t>
      </w:r>
      <w:r>
        <w:rPr>
          <w:rFonts w:ascii="Times New Roman" w:hAnsi="Times New Roman" w:cs="Times New Roman"/>
          <w:kern w:val="0"/>
          <w:szCs w:val="20"/>
          <w:lang w:val="en-GB"/>
        </w:rPr>
        <w:t>”</w:t>
      </w:r>
      <w:r>
        <w:rPr>
          <w:rFonts w:ascii="Times New Roman" w:hAnsi="Times New Roman" w:cs="Times New Roman" w:hint="eastAsia"/>
          <w:kern w:val="0"/>
          <w:szCs w:val="20"/>
          <w:lang w:val="en-GB"/>
        </w:rPr>
        <w:t>.</w:t>
      </w:r>
    </w:p>
    <w:p w14:paraId="393BE925" w14:textId="77777777" w:rsidR="003D046D" w:rsidRPr="007A4D52" w:rsidRDefault="003D046D" w:rsidP="003D046D">
      <w:pPr>
        <w:wordWrap/>
        <w:spacing w:after="0" w:line="480" w:lineRule="auto"/>
        <w:contextualSpacing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kern w:val="0"/>
          <w:szCs w:val="20"/>
          <w:lang w:val="en-GB"/>
        </w:rPr>
        <w:t>M/F, Male/Female; FVC,</w:t>
      </w:r>
      <w:r w:rsidRPr="007A4D52">
        <w:rPr>
          <w:rFonts w:ascii="Times New Roman" w:hAnsi="Times New Roman" w:cs="Times New Roman"/>
          <w:kern w:val="0"/>
          <w:szCs w:val="20"/>
          <w:lang w:val="en-GB"/>
        </w:rPr>
        <w:t xml:space="preserve"> forced vital capacity; % </w:t>
      </w:r>
      <w:proofErr w:type="spellStart"/>
      <w:r w:rsidRPr="007A4D52">
        <w:rPr>
          <w:rFonts w:ascii="Times New Roman" w:hAnsi="Times New Roman" w:cs="Times New Roman"/>
          <w:kern w:val="0"/>
          <w:szCs w:val="20"/>
          <w:lang w:val="en-GB"/>
        </w:rPr>
        <w:t>pred</w:t>
      </w:r>
      <w:proofErr w:type="spellEnd"/>
      <w:r>
        <w:rPr>
          <w:rFonts w:ascii="Times New Roman" w:hAnsi="Times New Roman" w:cs="Times New Roman"/>
          <w:kern w:val="0"/>
          <w:szCs w:val="20"/>
          <w:lang w:val="en-GB"/>
        </w:rPr>
        <w:t>,</w:t>
      </w:r>
      <w:r w:rsidRPr="007A4D52">
        <w:rPr>
          <w:rFonts w:ascii="Times New Roman" w:hAnsi="Times New Roman" w:cs="Times New Roman"/>
          <w:kern w:val="0"/>
          <w:szCs w:val="20"/>
          <w:lang w:val="en-GB"/>
        </w:rPr>
        <w:t xml:space="preserve"> percentage of the predicted value; DL</w:t>
      </w:r>
      <w:r w:rsidRPr="007A4D52">
        <w:rPr>
          <w:rFonts w:ascii="Times New Roman" w:hAnsi="Times New Roman" w:cs="Times New Roman"/>
          <w:kern w:val="0"/>
          <w:szCs w:val="20"/>
          <w:vertAlign w:val="subscript"/>
          <w:lang w:val="en-GB"/>
        </w:rPr>
        <w:t>CO</w:t>
      </w:r>
      <w:r>
        <w:rPr>
          <w:rFonts w:ascii="Times New Roman" w:hAnsi="Times New Roman" w:cs="Times New Roman"/>
          <w:kern w:val="0"/>
          <w:szCs w:val="20"/>
          <w:lang w:val="en-GB"/>
        </w:rPr>
        <w:t>,</w:t>
      </w:r>
      <w:r w:rsidRPr="007A4D52">
        <w:rPr>
          <w:rFonts w:ascii="Times New Roman" w:hAnsi="Times New Roman" w:cs="Times New Roman"/>
          <w:kern w:val="0"/>
          <w:szCs w:val="20"/>
          <w:lang w:val="en-GB"/>
        </w:rPr>
        <w:t xml:space="preserve"> diffusing capacity of the lung for carbon monoxide</w:t>
      </w:r>
      <w:r w:rsidRPr="007A4D52">
        <w:rPr>
          <w:rFonts w:ascii="Times New Roman" w:eastAsia="맑은 고딕" w:hAnsi="Times New Roman" w:cs="Times New Roman"/>
          <w:kern w:val="0"/>
          <w:szCs w:val="20"/>
          <w:lang w:val="en-GB"/>
        </w:rPr>
        <w:t>; PaO</w:t>
      </w:r>
      <w:r w:rsidRPr="007A4D52">
        <w:rPr>
          <w:rFonts w:ascii="Times New Roman" w:eastAsia="맑은 고딕" w:hAnsi="Times New Roman" w:cs="Times New Roman"/>
          <w:kern w:val="0"/>
          <w:szCs w:val="20"/>
          <w:vertAlign w:val="subscript"/>
          <w:lang w:val="en-GB"/>
        </w:rPr>
        <w:t>2</w:t>
      </w:r>
      <w:r>
        <w:rPr>
          <w:rFonts w:ascii="Times New Roman" w:eastAsia="맑은 고딕" w:hAnsi="Times New Roman" w:cs="Times New Roman"/>
          <w:kern w:val="0"/>
          <w:szCs w:val="20"/>
          <w:lang w:val="en-GB"/>
        </w:rPr>
        <w:t xml:space="preserve">, </w:t>
      </w:r>
      <w:r w:rsidRPr="007A4D52">
        <w:rPr>
          <w:rFonts w:ascii="Times New Roman" w:eastAsia="맑은 고딕" w:hAnsi="Times New Roman" w:cs="Times New Roman"/>
          <w:kern w:val="0"/>
          <w:szCs w:val="20"/>
          <w:lang w:val="en-GB"/>
        </w:rPr>
        <w:t xml:space="preserve">arterial oxygen tension; </w:t>
      </w:r>
      <w:r>
        <w:rPr>
          <w:rFonts w:ascii="Times New Roman" w:hAnsi="Times New Roman" w:cs="Times New Roman"/>
          <w:kern w:val="0"/>
          <w:szCs w:val="20"/>
          <w:lang w:val="en-GB"/>
        </w:rPr>
        <w:t>CI,</w:t>
      </w:r>
      <w:r w:rsidRPr="007A4D52">
        <w:rPr>
          <w:rFonts w:ascii="Times New Roman" w:hAnsi="Times New Roman" w:cs="Times New Roman"/>
          <w:kern w:val="0"/>
          <w:szCs w:val="20"/>
          <w:lang w:val="en-GB"/>
        </w:rPr>
        <w:t xml:space="preserve"> confidence interval.</w:t>
      </w:r>
    </w:p>
    <w:p w14:paraId="22BD8B09" w14:textId="77777777" w:rsidR="003D046D" w:rsidRPr="003D046D" w:rsidRDefault="003D046D" w:rsidP="00C263B3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Cs w:val="20"/>
        </w:rPr>
      </w:pPr>
    </w:p>
    <w:sectPr w:rsidR="003D046D" w:rsidRPr="003D046D" w:rsidSect="003D04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78EFD" w14:textId="77777777" w:rsidR="009D668B" w:rsidRDefault="009D668B" w:rsidP="000E4A61">
      <w:pPr>
        <w:spacing w:after="0" w:line="240" w:lineRule="auto"/>
      </w:pPr>
      <w:r>
        <w:separator/>
      </w:r>
    </w:p>
  </w:endnote>
  <w:endnote w:type="continuationSeparator" w:id="0">
    <w:p w14:paraId="070E8F16" w14:textId="77777777" w:rsidR="009D668B" w:rsidRDefault="009D668B" w:rsidP="000E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AAE80" w14:textId="77777777" w:rsidR="009D668B" w:rsidRDefault="009D668B" w:rsidP="000E4A61">
      <w:pPr>
        <w:spacing w:after="0" w:line="240" w:lineRule="auto"/>
      </w:pPr>
      <w:r>
        <w:separator/>
      </w:r>
    </w:p>
  </w:footnote>
  <w:footnote w:type="continuationSeparator" w:id="0">
    <w:p w14:paraId="52CF4A84" w14:textId="77777777" w:rsidR="009D668B" w:rsidRDefault="009D668B" w:rsidP="000E4A6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gan Stevens">
    <w15:presenceInfo w15:providerId="None" w15:userId="Megan Steve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59"/>
    <w:rsid w:val="00023FE4"/>
    <w:rsid w:val="000470C9"/>
    <w:rsid w:val="000521F7"/>
    <w:rsid w:val="00081195"/>
    <w:rsid w:val="000931CB"/>
    <w:rsid w:val="0009589A"/>
    <w:rsid w:val="000D6650"/>
    <w:rsid w:val="000E4A61"/>
    <w:rsid w:val="000F2ECC"/>
    <w:rsid w:val="000F3900"/>
    <w:rsid w:val="00113310"/>
    <w:rsid w:val="00124763"/>
    <w:rsid w:val="00135378"/>
    <w:rsid w:val="00160E05"/>
    <w:rsid w:val="0016735B"/>
    <w:rsid w:val="00186ED3"/>
    <w:rsid w:val="00194C2C"/>
    <w:rsid w:val="001D1D80"/>
    <w:rsid w:val="001E4F19"/>
    <w:rsid w:val="001E5A26"/>
    <w:rsid w:val="001F4A59"/>
    <w:rsid w:val="00234A90"/>
    <w:rsid w:val="00256F74"/>
    <w:rsid w:val="0026108B"/>
    <w:rsid w:val="00294DFB"/>
    <w:rsid w:val="00295A18"/>
    <w:rsid w:val="002A1F4D"/>
    <w:rsid w:val="002B43CD"/>
    <w:rsid w:val="002C11D3"/>
    <w:rsid w:val="002D0371"/>
    <w:rsid w:val="002D3E3C"/>
    <w:rsid w:val="002F3A34"/>
    <w:rsid w:val="00311F61"/>
    <w:rsid w:val="003133BA"/>
    <w:rsid w:val="00362C98"/>
    <w:rsid w:val="003D046D"/>
    <w:rsid w:val="003E0A45"/>
    <w:rsid w:val="0044123E"/>
    <w:rsid w:val="004704DC"/>
    <w:rsid w:val="00523375"/>
    <w:rsid w:val="00563C0B"/>
    <w:rsid w:val="005B0072"/>
    <w:rsid w:val="005F5E20"/>
    <w:rsid w:val="0061421F"/>
    <w:rsid w:val="006148F9"/>
    <w:rsid w:val="00635402"/>
    <w:rsid w:val="00665234"/>
    <w:rsid w:val="00685233"/>
    <w:rsid w:val="00693D96"/>
    <w:rsid w:val="00733FFB"/>
    <w:rsid w:val="00757F16"/>
    <w:rsid w:val="007673D9"/>
    <w:rsid w:val="007A4D52"/>
    <w:rsid w:val="007B3997"/>
    <w:rsid w:val="008121A1"/>
    <w:rsid w:val="00843F48"/>
    <w:rsid w:val="0084422C"/>
    <w:rsid w:val="008535C2"/>
    <w:rsid w:val="0086124B"/>
    <w:rsid w:val="00896103"/>
    <w:rsid w:val="009932AB"/>
    <w:rsid w:val="009D668B"/>
    <w:rsid w:val="009E0E94"/>
    <w:rsid w:val="00A52E64"/>
    <w:rsid w:val="00A837DA"/>
    <w:rsid w:val="00AC4AB1"/>
    <w:rsid w:val="00AE3269"/>
    <w:rsid w:val="00B04B1F"/>
    <w:rsid w:val="00B244B6"/>
    <w:rsid w:val="00B35EFC"/>
    <w:rsid w:val="00B63F97"/>
    <w:rsid w:val="00B87C0A"/>
    <w:rsid w:val="00BE01F1"/>
    <w:rsid w:val="00BE4E70"/>
    <w:rsid w:val="00BF018B"/>
    <w:rsid w:val="00BF37F2"/>
    <w:rsid w:val="00C11F59"/>
    <w:rsid w:val="00C263B3"/>
    <w:rsid w:val="00C316C6"/>
    <w:rsid w:val="00C62403"/>
    <w:rsid w:val="00D00AC6"/>
    <w:rsid w:val="00D20A78"/>
    <w:rsid w:val="00D278EB"/>
    <w:rsid w:val="00D31A42"/>
    <w:rsid w:val="00D44F2B"/>
    <w:rsid w:val="00DB0740"/>
    <w:rsid w:val="00E0084D"/>
    <w:rsid w:val="00E15B85"/>
    <w:rsid w:val="00EB126F"/>
    <w:rsid w:val="00ED45AA"/>
    <w:rsid w:val="00F13FBD"/>
    <w:rsid w:val="00F753A8"/>
    <w:rsid w:val="00F83B4D"/>
    <w:rsid w:val="00FB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26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F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33FFB"/>
  </w:style>
  <w:style w:type="paragraph" w:styleId="a4">
    <w:name w:val="footer"/>
    <w:basedOn w:val="a"/>
    <w:link w:val="Char0"/>
    <w:uiPriority w:val="99"/>
    <w:unhideWhenUsed/>
    <w:rsid w:val="00733F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33FFB"/>
  </w:style>
  <w:style w:type="table" w:styleId="a5">
    <w:name w:val="Table Grid"/>
    <w:basedOn w:val="a1"/>
    <w:uiPriority w:val="59"/>
    <w:rsid w:val="00733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A4D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A4D5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11F61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311F61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semiHidden/>
    <w:rsid w:val="00311F61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11F61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311F61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FF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33FFB"/>
  </w:style>
  <w:style w:type="paragraph" w:styleId="a4">
    <w:name w:val="footer"/>
    <w:basedOn w:val="a"/>
    <w:link w:val="Char0"/>
    <w:uiPriority w:val="99"/>
    <w:unhideWhenUsed/>
    <w:rsid w:val="00733F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33FFB"/>
  </w:style>
  <w:style w:type="table" w:styleId="a5">
    <w:name w:val="Table Grid"/>
    <w:basedOn w:val="a1"/>
    <w:uiPriority w:val="59"/>
    <w:rsid w:val="00733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A4D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A4D5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11F61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311F61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semiHidden/>
    <w:rsid w:val="00311F61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11F61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311F61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vmware</dc:creator>
  <cp:lastModifiedBy>vmware</cp:lastModifiedBy>
  <cp:revision>2</cp:revision>
  <dcterms:created xsi:type="dcterms:W3CDTF">2017-10-13T12:33:00Z</dcterms:created>
  <dcterms:modified xsi:type="dcterms:W3CDTF">2017-10-13T12:33:00Z</dcterms:modified>
</cp:coreProperties>
</file>