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E630F" w14:textId="5E1A0090" w:rsidR="00E50CCA" w:rsidRPr="00FA195B" w:rsidRDefault="000D1FFB" w:rsidP="00E50CCA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</w:t>
      </w:r>
      <w:r w:rsidR="00E50CCA">
        <w:rPr>
          <w:rFonts w:ascii="Times New Roman" w:hAnsi="Times New Roman" w:cs="Times New Roman"/>
          <w:b/>
          <w:sz w:val="32"/>
          <w:szCs w:val="32"/>
        </w:rPr>
        <w:t>upplement</w:t>
      </w:r>
      <w:r>
        <w:rPr>
          <w:rFonts w:ascii="Times New Roman" w:hAnsi="Times New Roman" w:cs="Times New Roman"/>
          <w:b/>
          <w:sz w:val="32"/>
          <w:szCs w:val="32"/>
        </w:rPr>
        <w:t>ary material</w:t>
      </w:r>
      <w:bookmarkStart w:id="0" w:name="_GoBack"/>
      <w:bookmarkEnd w:id="0"/>
      <w:r w:rsidR="00E50CCA">
        <w:rPr>
          <w:rFonts w:ascii="Times New Roman" w:hAnsi="Times New Roman" w:cs="Times New Roman"/>
          <w:b/>
          <w:sz w:val="32"/>
          <w:szCs w:val="32"/>
        </w:rPr>
        <w:t xml:space="preserve"> for</w:t>
      </w:r>
    </w:p>
    <w:p w14:paraId="50BB2F28" w14:textId="62670928" w:rsidR="00E50CCA" w:rsidRPr="0002550F" w:rsidRDefault="00E50CCA" w:rsidP="00E50CC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‘</w:t>
      </w:r>
      <w:r w:rsidRPr="0002550F">
        <w:rPr>
          <w:rFonts w:ascii="Times New Roman" w:hAnsi="Times New Roman" w:cs="Times New Roman"/>
          <w:b/>
          <w:sz w:val="32"/>
          <w:szCs w:val="32"/>
        </w:rPr>
        <w:t>Vascular Inflammation and Aortic Stiffnes</w:t>
      </w:r>
      <w:r>
        <w:rPr>
          <w:rFonts w:ascii="Times New Roman" w:hAnsi="Times New Roman" w:cs="Times New Roman"/>
          <w:b/>
          <w:sz w:val="32"/>
          <w:szCs w:val="32"/>
        </w:rPr>
        <w:t xml:space="preserve">s: Potential </w:t>
      </w:r>
      <w:r w:rsidRPr="0002550F">
        <w:rPr>
          <w:rFonts w:ascii="Times New Roman" w:hAnsi="Times New Roman" w:cs="Times New Roman"/>
          <w:b/>
          <w:sz w:val="32"/>
          <w:szCs w:val="32"/>
        </w:rPr>
        <w:t>Mechanisms of</w:t>
      </w:r>
      <w:r w:rsidR="00AE3BBC">
        <w:rPr>
          <w:rFonts w:ascii="Times New Roman" w:hAnsi="Times New Roman" w:cs="Times New Roman"/>
          <w:b/>
          <w:sz w:val="32"/>
          <w:szCs w:val="32"/>
        </w:rPr>
        <w:t xml:space="preserve"> Increased Vascular Risk in Chronic Obstructive Pulmonary Disease</w:t>
      </w:r>
      <w:r>
        <w:rPr>
          <w:rFonts w:ascii="Times New Roman" w:hAnsi="Times New Roman" w:cs="Times New Roman"/>
          <w:b/>
          <w:sz w:val="32"/>
          <w:szCs w:val="32"/>
        </w:rPr>
        <w:t>’</w:t>
      </w:r>
    </w:p>
    <w:p w14:paraId="380D0346" w14:textId="77777777" w:rsidR="00E50CCA" w:rsidRPr="00A61236" w:rsidRDefault="00E50CCA" w:rsidP="00E50CCA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A61236">
        <w:rPr>
          <w:rFonts w:ascii="Times New Roman" w:hAnsi="Times New Roman" w:cs="Times New Roman"/>
          <w:b/>
        </w:rPr>
        <w:t>Short title and name:</w:t>
      </w:r>
      <w:r>
        <w:rPr>
          <w:rFonts w:ascii="Times New Roman" w:hAnsi="Times New Roman" w:cs="Times New Roman"/>
        </w:rPr>
        <w:t xml:space="preserve"> </w:t>
      </w:r>
      <w:r w:rsidRPr="00A61236">
        <w:rPr>
          <w:rFonts w:ascii="Times New Roman" w:hAnsi="Times New Roman" w:cs="Times New Roman"/>
          <w:b/>
        </w:rPr>
        <w:t>Mechanisms of vascular risk in COPD</w:t>
      </w:r>
      <w:r>
        <w:rPr>
          <w:rFonts w:ascii="Times New Roman" w:hAnsi="Times New Roman" w:cs="Times New Roman"/>
          <w:b/>
        </w:rPr>
        <w:t xml:space="preserve"> (Fisk)</w:t>
      </w:r>
    </w:p>
    <w:p w14:paraId="664363ED" w14:textId="77777777" w:rsidR="00E50CCA" w:rsidRDefault="00E50CCA" w:rsidP="00E50CC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25D7096" w14:textId="77777777" w:rsidR="00E50CCA" w:rsidRDefault="00E50CCA" w:rsidP="00E50CCA">
      <w:pPr>
        <w:jc w:val="center"/>
        <w:rPr>
          <w:rFonts w:ascii="Times New Roman" w:hAnsi="Times New Roman" w:cs="Times New Roman"/>
        </w:rPr>
      </w:pPr>
      <w:r w:rsidRPr="00B005C1">
        <w:rPr>
          <w:rFonts w:ascii="Times New Roman" w:hAnsi="Times New Roman" w:cs="Times New Roman"/>
        </w:rPr>
        <w:t>Marie Fisk</w:t>
      </w:r>
      <w:r>
        <w:rPr>
          <w:rFonts w:ascii="Times New Roman" w:hAnsi="Times New Roman" w:cs="Times New Roman"/>
        </w:rPr>
        <w:t xml:space="preserve"> PhD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Joseph </w:t>
      </w:r>
      <w:proofErr w:type="spellStart"/>
      <w:r>
        <w:rPr>
          <w:rFonts w:ascii="Times New Roman" w:hAnsi="Times New Roman" w:cs="Times New Roman"/>
        </w:rPr>
        <w:t>Cheriyan</w:t>
      </w:r>
      <w:proofErr w:type="spellEnd"/>
      <w:r>
        <w:rPr>
          <w:rFonts w:ascii="Times New Roman" w:hAnsi="Times New Roman" w:cs="Times New Roman"/>
        </w:rPr>
        <w:t xml:space="preserve"> FRCP</w:t>
      </w:r>
      <w:r>
        <w:rPr>
          <w:rFonts w:ascii="Times New Roman" w:hAnsi="Times New Roman" w:cs="Times New Roman"/>
          <w:vertAlign w:val="superscript"/>
        </w:rPr>
        <w:t>1</w:t>
      </w:r>
      <w:proofErr w:type="gramStart"/>
      <w:r>
        <w:rPr>
          <w:rFonts w:ascii="Times New Roman" w:hAnsi="Times New Roman" w:cs="Times New Roman"/>
          <w:vertAlign w:val="superscript"/>
        </w:rPr>
        <w:t>,2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Divya</w:t>
      </w:r>
      <w:proofErr w:type="spellEnd"/>
      <w:r>
        <w:rPr>
          <w:rFonts w:ascii="Times New Roman" w:hAnsi="Times New Roman" w:cs="Times New Roman"/>
        </w:rPr>
        <w:t xml:space="preserve"> Mohan PhD</w:t>
      </w:r>
      <w:r>
        <w:rPr>
          <w:rFonts w:ascii="Times New Roman" w:hAnsi="Times New Roman" w:cs="Times New Roman"/>
          <w:vertAlign w:val="superscript"/>
        </w:rPr>
        <w:t>3,6</w:t>
      </w:r>
      <w:r>
        <w:rPr>
          <w:rFonts w:ascii="Times New Roman" w:hAnsi="Times New Roman" w:cs="Times New Roman"/>
        </w:rPr>
        <w:t xml:space="preserve">, Carmel M </w:t>
      </w:r>
      <w:r w:rsidRPr="001D254A">
        <w:rPr>
          <w:rFonts w:ascii="Times New Roman" w:hAnsi="Times New Roman" w:cs="Times New Roman"/>
        </w:rPr>
        <w:t>McEniery</w:t>
      </w:r>
      <w:r w:rsidRPr="00564B7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1D254A">
        <w:rPr>
          <w:rFonts w:ascii="Times New Roman" w:hAnsi="Times New Roman" w:cs="Times New Roman"/>
        </w:rPr>
        <w:t>Julia</w:t>
      </w:r>
      <w:r>
        <w:rPr>
          <w:rFonts w:ascii="Times New Roman" w:hAnsi="Times New Roman" w:cs="Times New Roman"/>
        </w:rPr>
        <w:t xml:space="preserve"> Forman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John R Cockcroft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James HF Rudd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Ruth Tal-Singer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, </w:t>
      </w:r>
    </w:p>
    <w:p w14:paraId="15B4FD24" w14:textId="77777777" w:rsidR="00E50CCA" w:rsidRPr="00B005C1" w:rsidRDefault="00E50CCA" w:rsidP="00E50CCA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Nicholas S Hopkinson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Michael I Polkey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Ian B Wilkinson</w:t>
      </w:r>
      <w:r>
        <w:rPr>
          <w:rFonts w:ascii="Times New Roman" w:hAnsi="Times New Roman" w:cs="Times New Roman"/>
          <w:vertAlign w:val="superscript"/>
        </w:rPr>
        <w:t>1</w:t>
      </w:r>
      <w:proofErr w:type="gramStart"/>
      <w:r>
        <w:rPr>
          <w:rFonts w:ascii="Times New Roman" w:hAnsi="Times New Roman" w:cs="Times New Roman"/>
          <w:vertAlign w:val="superscript"/>
        </w:rPr>
        <w:t>,2</w:t>
      </w:r>
      <w:proofErr w:type="gramEnd"/>
    </w:p>
    <w:p w14:paraId="5B600EF7" w14:textId="77777777" w:rsidR="00E50CCA" w:rsidRDefault="00E50CCA" w:rsidP="00E50CCA">
      <w:pPr>
        <w:rPr>
          <w:rFonts w:ascii="Times New Roman" w:hAnsi="Times New Roman" w:cs="Times New Roman"/>
          <w:b/>
        </w:rPr>
      </w:pPr>
    </w:p>
    <w:p w14:paraId="0F2AFF1D" w14:textId="77777777" w:rsidR="00E50CCA" w:rsidRDefault="00E50CCA" w:rsidP="00E50CC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005C1">
        <w:rPr>
          <w:rFonts w:ascii="Times New Roman" w:hAnsi="Times New Roman" w:cs="Times New Roman"/>
        </w:rPr>
        <w:t xml:space="preserve">Division of Experimental Medicine and </w:t>
      </w:r>
      <w:proofErr w:type="spellStart"/>
      <w:r w:rsidRPr="00B005C1">
        <w:rPr>
          <w:rFonts w:ascii="Times New Roman" w:hAnsi="Times New Roman" w:cs="Times New Roman"/>
        </w:rPr>
        <w:t>Immunotherapeutic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>, University of Cambridge</w:t>
      </w:r>
      <w:r w:rsidRPr="00B005C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UK </w:t>
      </w:r>
    </w:p>
    <w:p w14:paraId="7F89A5CB" w14:textId="77777777" w:rsidR="00E50CCA" w:rsidRPr="00B005C1" w:rsidRDefault="00E50CCA" w:rsidP="00E50CC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005C1">
        <w:rPr>
          <w:rFonts w:ascii="Times New Roman" w:hAnsi="Times New Roman" w:cs="Times New Roman"/>
        </w:rPr>
        <w:t xml:space="preserve">Cambridge Clinical Trials Unit, </w:t>
      </w:r>
      <w:r>
        <w:rPr>
          <w:rFonts w:ascii="Times New Roman" w:hAnsi="Times New Roman" w:cs="Times New Roman"/>
        </w:rPr>
        <w:t>Cambridge University Hospitals NHS Foundation Trust,</w:t>
      </w:r>
      <w:r w:rsidRPr="00B005C1">
        <w:rPr>
          <w:rFonts w:ascii="Times New Roman" w:hAnsi="Times New Roman" w:cs="Times New Roman"/>
        </w:rPr>
        <w:t xml:space="preserve"> Cambridge, UK</w:t>
      </w:r>
    </w:p>
    <w:p w14:paraId="5EAA47AB" w14:textId="77777777" w:rsidR="00E50CCA" w:rsidRDefault="00E50CCA" w:rsidP="00E50CC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005C1">
        <w:rPr>
          <w:rFonts w:ascii="Times New Roman" w:hAnsi="Times New Roman" w:cs="Times New Roman"/>
        </w:rPr>
        <w:t xml:space="preserve">NIHR Respiratory Biomedical Research Unit, Royal Brompton &amp; </w:t>
      </w:r>
      <w:proofErr w:type="spellStart"/>
      <w:r w:rsidRPr="00B005C1">
        <w:rPr>
          <w:rFonts w:ascii="Times New Roman" w:hAnsi="Times New Roman" w:cs="Times New Roman"/>
        </w:rPr>
        <w:t>Harefield</w:t>
      </w:r>
      <w:proofErr w:type="spellEnd"/>
      <w:r w:rsidRPr="00B005C1">
        <w:rPr>
          <w:rFonts w:ascii="Times New Roman" w:hAnsi="Times New Roman" w:cs="Times New Roman"/>
        </w:rPr>
        <w:t xml:space="preserve"> NHS Foundation Trust and Imperial College, London, UK</w:t>
      </w:r>
    </w:p>
    <w:p w14:paraId="458C4CC1" w14:textId="77777777" w:rsidR="00E50CCA" w:rsidRDefault="00E50CCA" w:rsidP="00E50CC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005C1">
        <w:rPr>
          <w:rFonts w:ascii="Times New Roman" w:hAnsi="Times New Roman" w:cs="Times New Roman"/>
        </w:rPr>
        <w:t>Department of Cardiology, Wales Heart Research Institute, Cardiff University, Cardiff, UK</w:t>
      </w:r>
    </w:p>
    <w:p w14:paraId="32695597" w14:textId="77777777" w:rsidR="00E50CCA" w:rsidRPr="00764558" w:rsidRDefault="00E50CCA" w:rsidP="00E50CC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Division of Cardiovascular Medicine, University of Cambridge &amp; Cambridge University Hospitals NHS Foundation Trust,</w:t>
      </w:r>
      <w:r w:rsidRPr="00B005C1">
        <w:rPr>
          <w:rFonts w:ascii="Times New Roman" w:hAnsi="Times New Roman" w:cs="Times New Roman"/>
        </w:rPr>
        <w:t xml:space="preserve"> Cambridge, UK</w:t>
      </w:r>
    </w:p>
    <w:p w14:paraId="0E0554A8" w14:textId="77777777" w:rsidR="00E50CCA" w:rsidRDefault="00E50CCA" w:rsidP="00E50CC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005C1">
        <w:rPr>
          <w:rFonts w:ascii="Times New Roman" w:hAnsi="Times New Roman" w:cs="Times New Roman"/>
        </w:rPr>
        <w:t>GSK</w:t>
      </w:r>
      <w:r>
        <w:rPr>
          <w:rFonts w:ascii="Times New Roman" w:hAnsi="Times New Roman" w:cs="Times New Roman"/>
        </w:rPr>
        <w:t xml:space="preserve"> R&amp;D</w:t>
      </w:r>
      <w:r w:rsidRPr="00B005C1">
        <w:rPr>
          <w:rFonts w:ascii="Times New Roman" w:hAnsi="Times New Roman" w:cs="Times New Roman"/>
        </w:rPr>
        <w:t>, King of Prussia, Pennsylvania, USA</w:t>
      </w:r>
    </w:p>
    <w:p w14:paraId="7D8D597D" w14:textId="77777777" w:rsidR="00E50CCA" w:rsidRDefault="00E50CCA" w:rsidP="00E50CCA">
      <w:pPr>
        <w:spacing w:line="480" w:lineRule="auto"/>
        <w:rPr>
          <w:rFonts w:ascii="Times New Roman" w:hAnsi="Times New Roman" w:cs="Times New Roman"/>
          <w:b/>
        </w:rPr>
      </w:pPr>
    </w:p>
    <w:p w14:paraId="32AF13E9" w14:textId="77777777" w:rsidR="00E50CCA" w:rsidRDefault="00E50CCA" w:rsidP="00E50CC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Corresponding Author: </w:t>
      </w:r>
    </w:p>
    <w:p w14:paraId="019BA319" w14:textId="77777777" w:rsidR="00E50CCA" w:rsidRDefault="00E50CCA" w:rsidP="00E50CC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 Marie Fisk, Box 98, Level 3, ACCI Building, Cambridge University Hospitals NHS Foundation Trust, Hills Road, CB2 0QQ.</w:t>
      </w:r>
    </w:p>
    <w:p w14:paraId="4ACC9434" w14:textId="77777777" w:rsidR="00E50CCA" w:rsidRPr="00FA195B" w:rsidRDefault="00E50CCA" w:rsidP="00E50CC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Tel: +44 (0) 1223-336-806. Fax: +44 (0) 1223-296-006 </w:t>
      </w:r>
    </w:p>
    <w:p w14:paraId="1D773930" w14:textId="77777777" w:rsidR="00762370" w:rsidRDefault="00762370" w:rsidP="00762370">
      <w:pPr>
        <w:jc w:val="center"/>
        <w:rPr>
          <w:rFonts w:ascii="Times New Roman" w:hAnsi="Times New Roman" w:cs="Times New Roman"/>
          <w:b/>
        </w:rPr>
      </w:pPr>
    </w:p>
    <w:p w14:paraId="35582C42" w14:textId="77777777" w:rsidR="00C8441C" w:rsidRDefault="00C8441C" w:rsidP="00C8441C">
      <w:pPr>
        <w:spacing w:line="480" w:lineRule="auto"/>
        <w:rPr>
          <w:rFonts w:ascii="Times New Roman" w:hAnsi="Times New Roman" w:cs="Times New Roman"/>
        </w:rPr>
      </w:pPr>
    </w:p>
    <w:p w14:paraId="12A6B519" w14:textId="77777777" w:rsidR="00C8441C" w:rsidRDefault="00C8441C" w:rsidP="00C8441C">
      <w:pPr>
        <w:spacing w:line="480" w:lineRule="auto"/>
        <w:rPr>
          <w:rFonts w:ascii="Times New Roman" w:hAnsi="Times New Roman" w:cs="Times New Roman"/>
        </w:rPr>
      </w:pPr>
    </w:p>
    <w:p w14:paraId="207E40BF" w14:textId="77777777" w:rsidR="00C8441C" w:rsidRDefault="00C8441C" w:rsidP="00C8441C">
      <w:pPr>
        <w:spacing w:line="480" w:lineRule="auto"/>
        <w:rPr>
          <w:rFonts w:ascii="Times New Roman" w:hAnsi="Times New Roman" w:cs="Times New Roman"/>
        </w:rPr>
      </w:pPr>
    </w:p>
    <w:p w14:paraId="225F4135" w14:textId="77777777" w:rsidR="00B82B22" w:rsidRDefault="00B82B22" w:rsidP="0085318F">
      <w:pPr>
        <w:pStyle w:val="listnum"/>
        <w:numPr>
          <w:ilvl w:val="0"/>
          <w:numId w:val="0"/>
        </w:numPr>
        <w:jc w:val="both"/>
        <w:rPr>
          <w:rFonts w:eastAsiaTheme="minorEastAsia"/>
          <w:b/>
        </w:rPr>
      </w:pPr>
    </w:p>
    <w:p w14:paraId="4D6381DD" w14:textId="7D79CCA7" w:rsidR="00A54B59" w:rsidRDefault="00A54B59" w:rsidP="0085318F">
      <w:pPr>
        <w:pStyle w:val="listnum"/>
        <w:numPr>
          <w:ilvl w:val="0"/>
          <w:numId w:val="0"/>
        </w:numPr>
        <w:jc w:val="both"/>
        <w:rPr>
          <w:b/>
        </w:rPr>
      </w:pPr>
      <w:r w:rsidRPr="00A54B59">
        <w:rPr>
          <w:b/>
        </w:rPr>
        <w:lastRenderedPageBreak/>
        <w:t>Scan Image Protocols</w:t>
      </w:r>
    </w:p>
    <w:p w14:paraId="44AD2CE9" w14:textId="77777777" w:rsidR="00A54B59" w:rsidRDefault="00A54B59" w:rsidP="0085318F">
      <w:pPr>
        <w:pStyle w:val="listnum"/>
        <w:numPr>
          <w:ilvl w:val="0"/>
          <w:numId w:val="0"/>
        </w:numPr>
        <w:jc w:val="both"/>
        <w:rPr>
          <w:b/>
        </w:rPr>
      </w:pPr>
    </w:p>
    <w:p w14:paraId="42A0C56E" w14:textId="79E915B5" w:rsidR="00A54B59" w:rsidRDefault="00A54B59" w:rsidP="00A54B59">
      <w:pPr>
        <w:pStyle w:val="listnum"/>
        <w:numPr>
          <w:ilvl w:val="0"/>
          <w:numId w:val="0"/>
        </w:numPr>
        <w:spacing w:line="360" w:lineRule="auto"/>
        <w:jc w:val="both"/>
      </w:pPr>
      <w:r>
        <w:t xml:space="preserve">Scans were performed at </w:t>
      </w:r>
      <w:r w:rsidR="005B3D3B">
        <w:t xml:space="preserve">the </w:t>
      </w:r>
      <w:r>
        <w:t>PET</w:t>
      </w:r>
      <w:r w:rsidR="005B3D3B">
        <w:t xml:space="preserve">/CT unit, Addenbrookes Hospital and </w:t>
      </w:r>
      <w:proofErr w:type="spellStart"/>
      <w:r w:rsidR="005B3D3B">
        <w:t>Imanova</w:t>
      </w:r>
      <w:proofErr w:type="spellEnd"/>
      <w:r w:rsidR="005B3D3B">
        <w:t xml:space="preserve"> Centre, Hammersmith</w:t>
      </w:r>
      <w:r>
        <w:t xml:space="preserve">. A General Electric </w:t>
      </w:r>
      <w:proofErr w:type="spellStart"/>
      <w:r>
        <w:t>Lightspeed</w:t>
      </w:r>
      <w:proofErr w:type="spellEnd"/>
      <w:r>
        <w:t xml:space="preserve"> VCT (Milwaukee,</w:t>
      </w:r>
      <w:r w:rsidR="005B3D3B">
        <w:t xml:space="preserve"> Wisconsin) scanner was used in </w:t>
      </w:r>
      <w:proofErr w:type="spellStart"/>
      <w:r w:rsidR="005B3D3B">
        <w:t>Addenbrookes</w:t>
      </w:r>
      <w:proofErr w:type="spellEnd"/>
      <w:r w:rsidR="005B3D3B">
        <w:t xml:space="preserve"> </w:t>
      </w:r>
      <w:r>
        <w:t xml:space="preserve">and a Siemens </w:t>
      </w:r>
      <w:proofErr w:type="spellStart"/>
      <w:r>
        <w:t>Biograph</w:t>
      </w:r>
      <w:proofErr w:type="spellEnd"/>
      <w:r>
        <w:t xml:space="preserve"> (Munich, Germany) scanner in</w:t>
      </w:r>
      <w:r w:rsidR="005B3D3B">
        <w:t xml:space="preserve"> </w:t>
      </w:r>
      <w:proofErr w:type="spellStart"/>
      <w:r w:rsidR="005B3D3B">
        <w:t>Imanova</w:t>
      </w:r>
      <w:proofErr w:type="spellEnd"/>
      <w:r>
        <w:t>. Reconstruction algorithms were used to minimise variability and provide clinical quality, comparable image data for analysis.</w:t>
      </w:r>
    </w:p>
    <w:p w14:paraId="58CE9FC3" w14:textId="77777777" w:rsidR="005B3D3B" w:rsidRDefault="005B3D3B" w:rsidP="00A54B59">
      <w:pPr>
        <w:pStyle w:val="listnum"/>
        <w:numPr>
          <w:ilvl w:val="0"/>
          <w:numId w:val="0"/>
        </w:numPr>
        <w:spacing w:line="360" w:lineRule="auto"/>
        <w:jc w:val="both"/>
      </w:pPr>
    </w:p>
    <w:p w14:paraId="1EEA23B0" w14:textId="77777777" w:rsidR="005B3D3B" w:rsidRDefault="005B3D3B" w:rsidP="005B3D3B">
      <w:pPr>
        <w:spacing w:line="360" w:lineRule="auto"/>
        <w:jc w:val="both"/>
        <w:rPr>
          <w:rFonts w:ascii="Times New Roman" w:hAnsi="Times New Roman" w:cs="Times New Roman"/>
        </w:rPr>
      </w:pPr>
      <w:r w:rsidRPr="00C14A2C">
        <w:rPr>
          <w:rFonts w:ascii="Times New Roman" w:hAnsi="Times New Roman" w:cs="Times New Roman"/>
        </w:rPr>
        <w:t>Subjects</w:t>
      </w:r>
      <w:r>
        <w:rPr>
          <w:rFonts w:ascii="Times New Roman" w:hAnsi="Times New Roman" w:cs="Times New Roman"/>
        </w:rPr>
        <w:t xml:space="preserve"> were </w:t>
      </w:r>
      <w:r w:rsidRPr="00C14A2C">
        <w:rPr>
          <w:rFonts w:ascii="Times New Roman" w:hAnsi="Times New Roman" w:cs="Times New Roman"/>
        </w:rPr>
        <w:t xml:space="preserve">required to fast for 6 hours prior to the scan and to avoid any strenuous exercise in the preceding 24 hours to limit muscle uptake of tracer. Any metal objects </w:t>
      </w:r>
      <w:r>
        <w:rPr>
          <w:rFonts w:ascii="Times New Roman" w:hAnsi="Times New Roman" w:cs="Times New Roman"/>
        </w:rPr>
        <w:t xml:space="preserve">were </w:t>
      </w:r>
      <w:r w:rsidRPr="00C14A2C">
        <w:rPr>
          <w:rFonts w:ascii="Times New Roman" w:hAnsi="Times New Roman" w:cs="Times New Roman"/>
        </w:rPr>
        <w:t>removed prior to scanning and only clothing without metallic fastenings allowed during imaging. Blood glucose le</w:t>
      </w:r>
      <w:r>
        <w:rPr>
          <w:rFonts w:ascii="Times New Roman" w:hAnsi="Times New Roman" w:cs="Times New Roman"/>
        </w:rPr>
        <w:t xml:space="preserve">vels had to be less than 11mmol/L </w:t>
      </w:r>
      <w:r w:rsidRPr="00C14A2C">
        <w:rPr>
          <w:rFonts w:ascii="Times New Roman" w:hAnsi="Times New Roman" w:cs="Times New Roman"/>
        </w:rPr>
        <w:t>to proceed with</w:t>
      </w:r>
      <w:r>
        <w:rPr>
          <w:rFonts w:ascii="Times New Roman" w:hAnsi="Times New Roman" w:cs="Times New Roman"/>
        </w:rPr>
        <w:t xml:space="preserve"> the</w:t>
      </w:r>
      <w:r w:rsidRPr="00C14A2C">
        <w:rPr>
          <w:rFonts w:ascii="Times New Roman" w:hAnsi="Times New Roman" w:cs="Times New Roman"/>
        </w:rPr>
        <w:t xml:space="preserve"> scan.</w:t>
      </w:r>
    </w:p>
    <w:p w14:paraId="498961D4" w14:textId="297D1C90" w:rsidR="005B3D3B" w:rsidRDefault="005B3D3B" w:rsidP="005B3D3B">
      <w:pPr>
        <w:spacing w:line="360" w:lineRule="auto"/>
        <w:jc w:val="both"/>
        <w:rPr>
          <w:rFonts w:ascii="Times New Roman" w:hAnsi="Times New Roman" w:cs="Times New Roman"/>
        </w:rPr>
      </w:pPr>
      <w:r w:rsidRPr="00C14A2C">
        <w:rPr>
          <w:rFonts w:ascii="Times New Roman" w:hAnsi="Times New Roman" w:cs="Times New Roman"/>
          <w:lang w:val="en-US"/>
        </w:rPr>
        <w:t xml:space="preserve">A dose of approximately 240Mbq </w:t>
      </w:r>
      <w:r w:rsidRPr="00C14A2C">
        <w:rPr>
          <w:rFonts w:ascii="Times New Roman" w:hAnsi="Times New Roman" w:cs="Times New Roman"/>
          <w:vertAlign w:val="superscript"/>
          <w:lang w:val="en-US"/>
        </w:rPr>
        <w:t>18</w:t>
      </w:r>
      <w:r>
        <w:rPr>
          <w:rFonts w:ascii="Times New Roman" w:hAnsi="Times New Roman" w:cs="Times New Roman"/>
          <w:lang w:val="en-US"/>
        </w:rPr>
        <w:t>F-Fluorodeoxyglucose (FDG) was</w:t>
      </w:r>
      <w:r w:rsidRPr="00C14A2C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14A2C">
        <w:rPr>
          <w:rFonts w:ascii="Times New Roman" w:hAnsi="Times New Roman" w:cs="Times New Roman"/>
          <w:lang w:val="en-US"/>
        </w:rPr>
        <w:t>injected,</w:t>
      </w:r>
      <w:proofErr w:type="gramEnd"/>
      <w:r w:rsidRPr="00C14A2C">
        <w:rPr>
          <w:rFonts w:ascii="Times New Roman" w:hAnsi="Times New Roman" w:cs="Times New Roman"/>
          <w:lang w:val="en-US"/>
        </w:rPr>
        <w:t xml:space="preserve"> followed by 10mls flush of normal saline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>At 90 minutes post injection, the non-contrast CT scan of the aorta was performed from arch to bifurcation, followed by a PET acquisition (3x10 minute bed positions in 3D mode).</w:t>
      </w:r>
    </w:p>
    <w:p w14:paraId="367AD3C3" w14:textId="6D9852B0" w:rsidR="005B3D3B" w:rsidRPr="004139F0" w:rsidRDefault="005B3D3B" w:rsidP="005B3D3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The carotid artery scan was then undertaken at approximately two hours after FDG injection. The head and neck were placed in a holder and a non-contrast CT scan of the neck undertaken. This was immediately followed by a single bed PET scan acquired in 3D mode for 15 minutes, where the external auditory meatus was the upper anatomical landmark of the scan. The </w:t>
      </w:r>
      <w:r>
        <w:rPr>
          <w:rFonts w:ascii="Times New Roman" w:hAnsi="Times New Roman"/>
          <w:color w:val="000000"/>
          <w:lang w:val="en-US"/>
        </w:rPr>
        <w:t xml:space="preserve">CT scans were </w:t>
      </w:r>
      <w:r w:rsidRPr="005D17DE">
        <w:rPr>
          <w:rFonts w:ascii="Times New Roman" w:hAnsi="Times New Roman"/>
          <w:color w:val="000000"/>
          <w:lang w:val="en-US"/>
        </w:rPr>
        <w:t>used for attenuation correction and anatomica</w:t>
      </w:r>
      <w:r>
        <w:rPr>
          <w:rFonts w:ascii="Times New Roman" w:hAnsi="Times New Roman"/>
          <w:color w:val="000000"/>
          <w:lang w:val="en-US"/>
        </w:rPr>
        <w:t xml:space="preserve">l co-registration. PET data for the aorta and carotids was reconstructed using the </w:t>
      </w:r>
      <w:r w:rsidRPr="005D17DE">
        <w:rPr>
          <w:rFonts w:ascii="Times New Roman" w:hAnsi="Times New Roman"/>
          <w:color w:val="000000"/>
          <w:lang w:val="en-US"/>
        </w:rPr>
        <w:t>default 3D iterative algorithm on each scanner.</w:t>
      </w:r>
      <w:r>
        <w:rPr>
          <w:rFonts w:ascii="Times New Roman" w:hAnsi="Times New Roman" w:cs="Times New Roman"/>
        </w:rPr>
        <w:t xml:space="preserve"> </w:t>
      </w:r>
      <w:r w:rsidRPr="00C14A2C">
        <w:rPr>
          <w:rFonts w:ascii="Times New Roman" w:hAnsi="Times New Roman" w:cs="Times New Roman"/>
          <w:lang w:val="en-US"/>
        </w:rPr>
        <w:t xml:space="preserve">All scans </w:t>
      </w:r>
      <w:r>
        <w:rPr>
          <w:rFonts w:ascii="Times New Roman" w:hAnsi="Times New Roman" w:cs="Times New Roman"/>
          <w:lang w:val="en-US"/>
        </w:rPr>
        <w:t xml:space="preserve">were </w:t>
      </w:r>
      <w:r w:rsidRPr="00C14A2C">
        <w:rPr>
          <w:rFonts w:ascii="Times New Roman" w:hAnsi="Times New Roman" w:cs="Times New Roman"/>
          <w:lang w:val="en-US"/>
        </w:rPr>
        <w:t>reported by consultant radiologists and any unusual finding assessed</w:t>
      </w:r>
      <w:r>
        <w:rPr>
          <w:rFonts w:ascii="Times New Roman" w:hAnsi="Times New Roman" w:cs="Times New Roman"/>
          <w:lang w:val="en-US"/>
        </w:rPr>
        <w:t xml:space="preserve"> by the study team.</w:t>
      </w:r>
    </w:p>
    <w:p w14:paraId="384BE25F" w14:textId="2B401A07" w:rsidR="005B3D3B" w:rsidRDefault="005B3D3B" w:rsidP="005B3D3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5ABCF65" w14:textId="77777777" w:rsidR="005B3D3B" w:rsidRDefault="005B3D3B" w:rsidP="005B3D3B">
      <w:pPr>
        <w:spacing w:line="360" w:lineRule="auto"/>
        <w:jc w:val="both"/>
        <w:rPr>
          <w:rFonts w:ascii="Times New Roman" w:hAnsi="Times New Roman" w:cs="Times New Roman"/>
        </w:rPr>
      </w:pPr>
    </w:p>
    <w:p w14:paraId="0F69040F" w14:textId="77777777" w:rsidR="00165E42" w:rsidRDefault="00165E42" w:rsidP="00A54B59">
      <w:pPr>
        <w:pStyle w:val="listnum"/>
        <w:numPr>
          <w:ilvl w:val="0"/>
          <w:numId w:val="0"/>
        </w:numPr>
        <w:spacing w:line="360" w:lineRule="auto"/>
        <w:jc w:val="both"/>
        <w:rPr>
          <w:b/>
        </w:rPr>
      </w:pPr>
    </w:p>
    <w:p w14:paraId="454E5FA2" w14:textId="77777777" w:rsidR="00165E42" w:rsidRDefault="00165E42" w:rsidP="00A54B59">
      <w:pPr>
        <w:pStyle w:val="listnum"/>
        <w:numPr>
          <w:ilvl w:val="0"/>
          <w:numId w:val="0"/>
        </w:numPr>
        <w:spacing w:line="360" w:lineRule="auto"/>
        <w:jc w:val="both"/>
        <w:rPr>
          <w:b/>
        </w:rPr>
      </w:pPr>
    </w:p>
    <w:p w14:paraId="11DED2CE" w14:textId="77777777" w:rsidR="00165E42" w:rsidRDefault="00165E42" w:rsidP="00A54B59">
      <w:pPr>
        <w:pStyle w:val="listnum"/>
        <w:numPr>
          <w:ilvl w:val="0"/>
          <w:numId w:val="0"/>
        </w:numPr>
        <w:spacing w:line="360" w:lineRule="auto"/>
        <w:jc w:val="both"/>
        <w:rPr>
          <w:b/>
        </w:rPr>
      </w:pPr>
    </w:p>
    <w:p w14:paraId="09D3D6F5" w14:textId="3B554075" w:rsidR="005B3D3B" w:rsidRPr="00A54B59" w:rsidRDefault="005B3D3B" w:rsidP="00A54B59">
      <w:pPr>
        <w:pStyle w:val="listnum"/>
        <w:numPr>
          <w:ilvl w:val="0"/>
          <w:numId w:val="0"/>
        </w:numPr>
        <w:spacing w:line="360" w:lineRule="auto"/>
        <w:jc w:val="both"/>
        <w:rPr>
          <w:b/>
        </w:rPr>
      </w:pPr>
    </w:p>
    <w:sectPr w:rsidR="005B3D3B" w:rsidRPr="00A54B59" w:rsidSect="008A033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63A"/>
    <w:multiLevelType w:val="hybridMultilevel"/>
    <w:tmpl w:val="8F9E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573EF"/>
    <w:multiLevelType w:val="hybridMultilevel"/>
    <w:tmpl w:val="BD842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04EE7"/>
    <w:multiLevelType w:val="hybridMultilevel"/>
    <w:tmpl w:val="607AC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C6E72"/>
    <w:multiLevelType w:val="hybridMultilevel"/>
    <w:tmpl w:val="990E5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17020"/>
    <w:multiLevelType w:val="hybridMultilevel"/>
    <w:tmpl w:val="3BCEDCC6"/>
    <w:lvl w:ilvl="0" w:tplc="30CC6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13919"/>
    <w:multiLevelType w:val="hybridMultilevel"/>
    <w:tmpl w:val="624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4091F"/>
    <w:multiLevelType w:val="hybridMultilevel"/>
    <w:tmpl w:val="2F4E5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20DCE"/>
    <w:multiLevelType w:val="hybridMultilevel"/>
    <w:tmpl w:val="CED0BB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A435E"/>
    <w:multiLevelType w:val="hybridMultilevel"/>
    <w:tmpl w:val="508A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D7813"/>
    <w:multiLevelType w:val="hybridMultilevel"/>
    <w:tmpl w:val="92149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A2B08"/>
    <w:multiLevelType w:val="hybridMultilevel"/>
    <w:tmpl w:val="16480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D44C4"/>
    <w:multiLevelType w:val="hybridMultilevel"/>
    <w:tmpl w:val="8BB662BA"/>
    <w:lvl w:ilvl="0" w:tplc="30CC6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E016E"/>
    <w:multiLevelType w:val="hybridMultilevel"/>
    <w:tmpl w:val="2B36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41B2E"/>
    <w:multiLevelType w:val="multilevel"/>
    <w:tmpl w:val="AFE46140"/>
    <w:lvl w:ilvl="0">
      <w:start w:val="1"/>
      <w:numFmt w:val="decimal"/>
      <w:pStyle w:val="listnum"/>
      <w:lvlText w:val="%1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4">
    <w:nsid w:val="2BCB3AEA"/>
    <w:multiLevelType w:val="hybridMultilevel"/>
    <w:tmpl w:val="BFA48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0E5D2D"/>
    <w:multiLevelType w:val="hybridMultilevel"/>
    <w:tmpl w:val="9692D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83748"/>
    <w:multiLevelType w:val="hybridMultilevel"/>
    <w:tmpl w:val="21700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25C8C"/>
    <w:multiLevelType w:val="hybridMultilevel"/>
    <w:tmpl w:val="6CB23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D5159"/>
    <w:multiLevelType w:val="hybridMultilevel"/>
    <w:tmpl w:val="0B4E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4A111F"/>
    <w:multiLevelType w:val="hybridMultilevel"/>
    <w:tmpl w:val="EF982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49375C"/>
    <w:multiLevelType w:val="hybridMultilevel"/>
    <w:tmpl w:val="0C709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3E7B5C"/>
    <w:multiLevelType w:val="hybridMultilevel"/>
    <w:tmpl w:val="80640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B50C30"/>
    <w:multiLevelType w:val="hybridMultilevel"/>
    <w:tmpl w:val="6BDE9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A611B"/>
    <w:multiLevelType w:val="hybridMultilevel"/>
    <w:tmpl w:val="35BCF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291D19"/>
    <w:multiLevelType w:val="hybridMultilevel"/>
    <w:tmpl w:val="113C8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676CD"/>
    <w:multiLevelType w:val="hybridMultilevel"/>
    <w:tmpl w:val="D74E53A4"/>
    <w:lvl w:ilvl="0" w:tplc="30CC6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561F8D"/>
    <w:multiLevelType w:val="hybridMultilevel"/>
    <w:tmpl w:val="3A36A9DC"/>
    <w:lvl w:ilvl="0" w:tplc="30CC6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E15FC"/>
    <w:multiLevelType w:val="hybridMultilevel"/>
    <w:tmpl w:val="5386D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6"/>
  </w:num>
  <w:num w:numId="4">
    <w:abstractNumId w:val="7"/>
  </w:num>
  <w:num w:numId="5">
    <w:abstractNumId w:val="4"/>
  </w:num>
  <w:num w:numId="6">
    <w:abstractNumId w:val="13"/>
  </w:num>
  <w:num w:numId="7">
    <w:abstractNumId w:val="0"/>
  </w:num>
  <w:num w:numId="8">
    <w:abstractNumId w:val="22"/>
  </w:num>
  <w:num w:numId="9">
    <w:abstractNumId w:val="26"/>
  </w:num>
  <w:num w:numId="10">
    <w:abstractNumId w:val="25"/>
  </w:num>
  <w:num w:numId="11">
    <w:abstractNumId w:val="11"/>
  </w:num>
  <w:num w:numId="12">
    <w:abstractNumId w:val="23"/>
  </w:num>
  <w:num w:numId="13">
    <w:abstractNumId w:val="19"/>
  </w:num>
  <w:num w:numId="14">
    <w:abstractNumId w:val="5"/>
  </w:num>
  <w:num w:numId="15">
    <w:abstractNumId w:val="20"/>
  </w:num>
  <w:num w:numId="16">
    <w:abstractNumId w:val="9"/>
  </w:num>
  <w:num w:numId="17">
    <w:abstractNumId w:val="18"/>
  </w:num>
  <w:num w:numId="18">
    <w:abstractNumId w:val="3"/>
  </w:num>
  <w:num w:numId="19">
    <w:abstractNumId w:val="10"/>
  </w:num>
  <w:num w:numId="20">
    <w:abstractNumId w:val="14"/>
  </w:num>
  <w:num w:numId="21">
    <w:abstractNumId w:val="12"/>
  </w:num>
  <w:num w:numId="22">
    <w:abstractNumId w:val="8"/>
  </w:num>
  <w:num w:numId="23">
    <w:abstractNumId w:val="21"/>
  </w:num>
  <w:num w:numId="24">
    <w:abstractNumId w:val="1"/>
  </w:num>
  <w:num w:numId="25">
    <w:abstractNumId w:val="24"/>
  </w:num>
  <w:num w:numId="26">
    <w:abstractNumId w:val="15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2B"/>
    <w:rsid w:val="000D1FFB"/>
    <w:rsid w:val="00165E42"/>
    <w:rsid w:val="00251493"/>
    <w:rsid w:val="002C693C"/>
    <w:rsid w:val="004F6CEC"/>
    <w:rsid w:val="005B3D3B"/>
    <w:rsid w:val="00711C3E"/>
    <w:rsid w:val="00713F2B"/>
    <w:rsid w:val="00762370"/>
    <w:rsid w:val="0085318F"/>
    <w:rsid w:val="008A033C"/>
    <w:rsid w:val="00A54B59"/>
    <w:rsid w:val="00A87385"/>
    <w:rsid w:val="00AE3BBC"/>
    <w:rsid w:val="00AF0124"/>
    <w:rsid w:val="00B82B22"/>
    <w:rsid w:val="00B926A5"/>
    <w:rsid w:val="00C8441C"/>
    <w:rsid w:val="00CA002E"/>
    <w:rsid w:val="00CE42AC"/>
    <w:rsid w:val="00E5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D235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um">
    <w:name w:val="list:num"/>
    <w:basedOn w:val="Normal"/>
    <w:link w:val="listnumChar"/>
    <w:uiPriority w:val="99"/>
    <w:rsid w:val="00B926A5"/>
    <w:pPr>
      <w:numPr>
        <w:numId w:val="6"/>
      </w:numPr>
      <w:tabs>
        <w:tab w:val="left" w:pos="432"/>
      </w:tabs>
      <w:spacing w:after="120"/>
    </w:pPr>
    <w:rPr>
      <w:rFonts w:ascii="Times New Roman" w:eastAsia="MS ??" w:hAnsi="Times New Roman" w:cs="Times New Roman"/>
    </w:rPr>
  </w:style>
  <w:style w:type="character" w:customStyle="1" w:styleId="listnumChar">
    <w:name w:val="list:num Char"/>
    <w:basedOn w:val="DefaultParagraphFont"/>
    <w:link w:val="listnum"/>
    <w:uiPriority w:val="99"/>
    <w:locked/>
    <w:rsid w:val="00B926A5"/>
    <w:rPr>
      <w:rFonts w:ascii="Times New Roman" w:eastAsia="MS ??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B3D3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um">
    <w:name w:val="list:num"/>
    <w:basedOn w:val="Normal"/>
    <w:link w:val="listnumChar"/>
    <w:uiPriority w:val="99"/>
    <w:rsid w:val="00B926A5"/>
    <w:pPr>
      <w:numPr>
        <w:numId w:val="6"/>
      </w:numPr>
      <w:tabs>
        <w:tab w:val="left" w:pos="432"/>
      </w:tabs>
      <w:spacing w:after="120"/>
    </w:pPr>
    <w:rPr>
      <w:rFonts w:ascii="Times New Roman" w:eastAsia="MS ??" w:hAnsi="Times New Roman" w:cs="Times New Roman"/>
    </w:rPr>
  </w:style>
  <w:style w:type="character" w:customStyle="1" w:styleId="listnumChar">
    <w:name w:val="list:num Char"/>
    <w:basedOn w:val="DefaultParagraphFont"/>
    <w:link w:val="listnum"/>
    <w:uiPriority w:val="99"/>
    <w:locked/>
    <w:rsid w:val="00B926A5"/>
    <w:rPr>
      <w:rFonts w:ascii="Times New Roman" w:eastAsia="MS ??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B3D3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2486</Characters>
  <Application>Microsoft Macintosh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Fisk</dc:creator>
  <cp:keywords/>
  <dc:description/>
  <cp:lastModifiedBy>Marie Fisk</cp:lastModifiedBy>
  <cp:revision>3</cp:revision>
  <dcterms:created xsi:type="dcterms:W3CDTF">2018-01-03T11:54:00Z</dcterms:created>
  <dcterms:modified xsi:type="dcterms:W3CDTF">2018-01-03T11:55:00Z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id="http://www.zotero.org/styles/vancouver"/&gt;&lt;format class="21"/&gt;&lt;count citations="1" publications="1"/&gt;&lt;/info&gt;PAPERS2_INFO_END</vt:lpwstr>
  </property>
</Properties>
</file>