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8AD" w:rsidRPr="00FA6108" w:rsidRDefault="00CE48AD" w:rsidP="00CE48AD">
      <w:pPr>
        <w:spacing w:line="36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Additional file </w:t>
      </w:r>
      <w:r w:rsidRPr="00E75296">
        <w:rPr>
          <w:rFonts w:ascii="Times New Roman" w:hAnsi="Times New Roman"/>
        </w:rPr>
        <w:t>3</w:t>
      </w:r>
      <w:r>
        <w:rPr>
          <w:rFonts w:ascii="Times New Roman" w:hAnsi="Times New Roman"/>
          <w:color w:val="000000" w:themeColor="text1"/>
        </w:rPr>
        <w:t>: T</w:t>
      </w:r>
      <w:r w:rsidRPr="00582AC4">
        <w:rPr>
          <w:rFonts w:ascii="Times New Roman" w:hAnsi="Times New Roman"/>
          <w:color w:val="000000" w:themeColor="text1"/>
        </w:rPr>
        <w:t xml:space="preserve">able </w:t>
      </w:r>
      <w:r>
        <w:rPr>
          <w:rFonts w:ascii="Times New Roman" w:hAnsi="Times New Roman"/>
          <w:color w:val="000000" w:themeColor="text1"/>
        </w:rPr>
        <w:t>S</w:t>
      </w:r>
      <w:r w:rsidRPr="00582AC4">
        <w:rPr>
          <w:rFonts w:ascii="Times New Roman" w:hAnsi="Times New Roman"/>
          <w:color w:val="000000" w:themeColor="text1"/>
        </w:rPr>
        <w:t>1. Primers used for quantitative real-time PCR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290"/>
        <w:gridCol w:w="4063"/>
        <w:gridCol w:w="3969"/>
      </w:tblGrid>
      <w:tr w:rsidR="00CE48AD" w:rsidRPr="00116170" w:rsidTr="0077685B">
        <w:trPr>
          <w:trHeight w:val="293"/>
        </w:trPr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Forward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Reverse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  <w:tcBorders>
              <w:top w:val="single" w:sz="4" w:space="0" w:color="auto"/>
            </w:tcBorders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16170">
              <w:rPr>
                <w:rFonts w:ascii="Times New Roman" w:hAnsi="Times New Roman"/>
                <w:color w:val="000000" w:themeColor="text1"/>
              </w:rPr>
              <w:t>vWF</w:t>
            </w:r>
            <w:proofErr w:type="spellEnd"/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TTGGGAACTCCTGGAAAGTG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GATGTTGTTGTGGCAAGTGG</w:t>
            </w:r>
          </w:p>
        </w:tc>
      </w:tr>
      <w:tr w:rsidR="00CE48AD" w:rsidRPr="00116170" w:rsidTr="0077685B">
        <w:trPr>
          <w:trHeight w:val="264"/>
        </w:trPr>
        <w:tc>
          <w:tcPr>
            <w:tcW w:w="1290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MMP-12</w:t>
            </w:r>
          </w:p>
        </w:tc>
        <w:tc>
          <w:tcPr>
            <w:tcW w:w="4063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TGATGCAGCTGTCTTTGACC</w:t>
            </w:r>
          </w:p>
        </w:tc>
        <w:tc>
          <w:tcPr>
            <w:tcW w:w="3969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TGGGAAGTGTGTGGAAATCA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PAI-1</w:t>
            </w:r>
          </w:p>
        </w:tc>
        <w:tc>
          <w:tcPr>
            <w:tcW w:w="4063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AGGATCGAGGTAAACGAGAGC</w:t>
            </w:r>
          </w:p>
        </w:tc>
        <w:tc>
          <w:tcPr>
            <w:tcW w:w="3969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GCGGGCTGAGATGACAAA</w:t>
            </w:r>
          </w:p>
        </w:tc>
      </w:tr>
      <w:tr w:rsidR="00CE48AD" w:rsidRPr="00116170" w:rsidTr="0077685B">
        <w:trPr>
          <w:trHeight w:val="264"/>
        </w:trPr>
        <w:tc>
          <w:tcPr>
            <w:tcW w:w="1290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TGF-β1</w:t>
            </w:r>
          </w:p>
        </w:tc>
        <w:tc>
          <w:tcPr>
            <w:tcW w:w="4063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TGGAGCAACATGTGGAACTC</w:t>
            </w:r>
          </w:p>
        </w:tc>
        <w:tc>
          <w:tcPr>
            <w:tcW w:w="3969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CAGCAGCCGGTTACCAAG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CTGF</w:t>
            </w:r>
          </w:p>
        </w:tc>
        <w:tc>
          <w:tcPr>
            <w:tcW w:w="4063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GAGTGTGCACTGCCAAAGAT</w:t>
            </w:r>
          </w:p>
        </w:tc>
        <w:tc>
          <w:tcPr>
            <w:tcW w:w="3969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GGCAAGTGCATTGGTATTTG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PDGF-A</w:t>
            </w:r>
          </w:p>
        </w:tc>
        <w:tc>
          <w:tcPr>
            <w:tcW w:w="4063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325AE">
              <w:rPr>
                <w:rFonts w:ascii="Times New Roman" w:hAnsi="Times New Roman"/>
                <w:color w:val="000000" w:themeColor="text1"/>
              </w:rPr>
              <w:t>GGAACTGAACAGGTGGGAGA</w:t>
            </w:r>
          </w:p>
        </w:tc>
        <w:tc>
          <w:tcPr>
            <w:tcW w:w="3969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325AE">
              <w:rPr>
                <w:rFonts w:ascii="Times New Roman" w:hAnsi="Times New Roman"/>
                <w:color w:val="000000" w:themeColor="text1"/>
              </w:rPr>
              <w:t>ATTCCACGTAAGGCCATCAG</w:t>
            </w:r>
          </w:p>
        </w:tc>
      </w:tr>
      <w:tr w:rsidR="00CE48AD" w:rsidRPr="00116170" w:rsidTr="0077685B">
        <w:trPr>
          <w:trHeight w:val="264"/>
        </w:trPr>
        <w:tc>
          <w:tcPr>
            <w:tcW w:w="1290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PDGF-B</w:t>
            </w:r>
          </w:p>
        </w:tc>
        <w:tc>
          <w:tcPr>
            <w:tcW w:w="4063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ATGTGCCCTTCAGTCTGCTC</w:t>
            </w:r>
          </w:p>
        </w:tc>
        <w:tc>
          <w:tcPr>
            <w:tcW w:w="3969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GAGACAGGTCTCCTGCCCTA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PDGF-C</w:t>
            </w:r>
          </w:p>
        </w:tc>
        <w:tc>
          <w:tcPr>
            <w:tcW w:w="4063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GCCCGAAGTTTCCTCATACA</w:t>
            </w:r>
          </w:p>
        </w:tc>
        <w:tc>
          <w:tcPr>
            <w:tcW w:w="3969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ACACTTCCATCACTGGGCTC</w:t>
            </w:r>
          </w:p>
        </w:tc>
      </w:tr>
      <w:tr w:rsidR="00CE48AD" w:rsidRPr="00116170" w:rsidTr="0077685B">
        <w:trPr>
          <w:trHeight w:val="264"/>
        </w:trPr>
        <w:tc>
          <w:tcPr>
            <w:tcW w:w="1290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PDGF-D</w:t>
            </w:r>
          </w:p>
        </w:tc>
        <w:tc>
          <w:tcPr>
            <w:tcW w:w="4063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CGAGGGACTGTGCAGTAGAAA</w:t>
            </w:r>
          </w:p>
        </w:tc>
        <w:tc>
          <w:tcPr>
            <w:tcW w:w="3969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TTGATGGATGCTCTCTGCGG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16170">
              <w:rPr>
                <w:rFonts w:ascii="Times New Roman" w:hAnsi="Times New Roman"/>
                <w:color w:val="000000" w:themeColor="text1"/>
              </w:rPr>
              <w:t>eNOS</w:t>
            </w:r>
            <w:proofErr w:type="spellEnd"/>
          </w:p>
        </w:tc>
        <w:tc>
          <w:tcPr>
            <w:tcW w:w="4063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TCCGGAAGGCGTTTGATC</w:t>
            </w:r>
          </w:p>
        </w:tc>
        <w:tc>
          <w:tcPr>
            <w:tcW w:w="3969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GCCAAATGTGCTGGTCACC</w:t>
            </w:r>
          </w:p>
        </w:tc>
      </w:tr>
      <w:tr w:rsidR="00CE48AD" w:rsidRPr="00116170" w:rsidTr="0077685B">
        <w:trPr>
          <w:trHeight w:val="264"/>
        </w:trPr>
        <w:tc>
          <w:tcPr>
            <w:tcW w:w="1290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116170">
              <w:rPr>
                <w:rFonts w:ascii="Times New Roman" w:hAnsi="Times New Roman"/>
                <w:color w:val="000000" w:themeColor="text1"/>
              </w:rPr>
              <w:t>iNOS</w:t>
            </w:r>
            <w:proofErr w:type="spellEnd"/>
          </w:p>
        </w:tc>
        <w:tc>
          <w:tcPr>
            <w:tcW w:w="4063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CACCTTGGAGTTCACCCAGT</w:t>
            </w:r>
          </w:p>
        </w:tc>
        <w:tc>
          <w:tcPr>
            <w:tcW w:w="3969" w:type="dxa"/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ACCACTCGTACTTGGGATGC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TNF-α</w:t>
            </w:r>
          </w:p>
        </w:tc>
        <w:tc>
          <w:tcPr>
            <w:tcW w:w="4063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CCCAGACCCTCACACTCAGATC</w:t>
            </w:r>
          </w:p>
        </w:tc>
        <w:tc>
          <w:tcPr>
            <w:tcW w:w="3969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TGCTCCTCCACTTGGTGGTT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TGF-βR1</w:t>
            </w:r>
          </w:p>
        </w:tc>
        <w:tc>
          <w:tcPr>
            <w:tcW w:w="4063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CAGAGGGCACCACCTTAAAA</w:t>
            </w:r>
          </w:p>
        </w:tc>
        <w:tc>
          <w:tcPr>
            <w:tcW w:w="3969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CTCGCCAAACTTCTCCAAAC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TGF-βR2</w:t>
            </w:r>
          </w:p>
        </w:tc>
        <w:tc>
          <w:tcPr>
            <w:tcW w:w="4063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 w:hint="eastAsia"/>
              </w:rPr>
              <w:t>ATGCATCCATCCACCTAAGC</w:t>
            </w:r>
          </w:p>
        </w:tc>
        <w:tc>
          <w:tcPr>
            <w:tcW w:w="3969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 w:hint="eastAsia"/>
              </w:rPr>
              <w:t>TGTCGCAAGTGGACAGTCTC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4D2194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Twist-1</w:t>
            </w:r>
          </w:p>
        </w:tc>
        <w:tc>
          <w:tcPr>
            <w:tcW w:w="4063" w:type="dxa"/>
          </w:tcPr>
          <w:p w:rsidR="00CE48AD" w:rsidRPr="004D2194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CGCACGCAGTCGCTGAACG</w:t>
            </w:r>
          </w:p>
        </w:tc>
        <w:tc>
          <w:tcPr>
            <w:tcW w:w="3969" w:type="dxa"/>
          </w:tcPr>
          <w:p w:rsidR="00CE48AD" w:rsidRPr="004D2194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GACGCGGACATGGACCAGG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Snail</w:t>
            </w:r>
          </w:p>
        </w:tc>
        <w:tc>
          <w:tcPr>
            <w:tcW w:w="4063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CCACTGCAACCGTGCTTTT</w:t>
            </w:r>
          </w:p>
        </w:tc>
        <w:tc>
          <w:tcPr>
            <w:tcW w:w="3969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GTGCTTGTGGAGCAAGGAC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Slug</w:t>
            </w:r>
          </w:p>
        </w:tc>
        <w:tc>
          <w:tcPr>
            <w:tcW w:w="4063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TACAGCCCCATCACTGTGTGGAC</w:t>
            </w:r>
          </w:p>
        </w:tc>
        <w:tc>
          <w:tcPr>
            <w:tcW w:w="3969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CGCCCCAAAGATGAGGAGTATCC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α-</w:t>
            </w:r>
            <w:r w:rsidRPr="00DA1C16">
              <w:rPr>
                <w:rFonts w:ascii="Times New Roman" w:hAnsi="Times New Roman" w:hint="eastAsia"/>
              </w:rPr>
              <w:t>SMA</w:t>
            </w:r>
          </w:p>
        </w:tc>
        <w:tc>
          <w:tcPr>
            <w:tcW w:w="4063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1C16">
              <w:rPr>
                <w:rFonts w:ascii="Times New Roman" w:hAnsi="Times New Roman"/>
              </w:rPr>
              <w:t>TGTGCTGGACTCTGGAGATG</w:t>
            </w:r>
          </w:p>
        </w:tc>
        <w:tc>
          <w:tcPr>
            <w:tcW w:w="3969" w:type="dxa"/>
          </w:tcPr>
          <w:p w:rsidR="00CE48AD" w:rsidRPr="00DA1C16" w:rsidRDefault="00CE48AD" w:rsidP="0077685B">
            <w:pPr>
              <w:spacing w:line="36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DA1C16">
              <w:rPr>
                <w:rFonts w:ascii="Times New Roman" w:hAnsi="Times New Roman"/>
              </w:rPr>
              <w:t>GAAGGAATAGCCACGCTCAG</w:t>
            </w:r>
          </w:p>
        </w:tc>
      </w:tr>
      <w:tr w:rsidR="00CE48AD" w:rsidRPr="00116170" w:rsidTr="0077685B">
        <w:trPr>
          <w:trHeight w:val="293"/>
        </w:trPr>
        <w:tc>
          <w:tcPr>
            <w:tcW w:w="1290" w:type="dxa"/>
            <w:tcBorders>
              <w:bottom w:val="single" w:sz="4" w:space="0" w:color="auto"/>
            </w:tcBorders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GAPDH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TGTGTCCGTCGTGGATCTGA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E48AD" w:rsidRPr="00116170" w:rsidRDefault="00CE48AD" w:rsidP="0077685B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16170">
              <w:rPr>
                <w:rFonts w:ascii="Times New Roman" w:hAnsi="Times New Roman"/>
                <w:color w:val="000000" w:themeColor="text1"/>
              </w:rPr>
              <w:t>CCTGCTTCACCACCTTCTTGA</w:t>
            </w:r>
          </w:p>
        </w:tc>
      </w:tr>
    </w:tbl>
    <w:p w:rsidR="00CE48AD" w:rsidRPr="00783CF1" w:rsidRDefault="00CE48AD" w:rsidP="00CE48AD">
      <w:pPr>
        <w:spacing w:line="360" w:lineRule="auto"/>
        <w:rPr>
          <w:rFonts w:ascii="Times New Roman" w:hAnsi="Times New Roman"/>
        </w:rPr>
      </w:pPr>
      <w:proofErr w:type="spellStart"/>
      <w:r w:rsidRPr="00582AC4">
        <w:rPr>
          <w:rFonts w:ascii="Times New Roman" w:hAnsi="Times New Roman"/>
          <w:color w:val="000000" w:themeColor="text1"/>
        </w:rPr>
        <w:t>vWF</w:t>
      </w:r>
      <w:proofErr w:type="spellEnd"/>
      <w:r w:rsidRPr="00582AC4">
        <w:rPr>
          <w:rFonts w:ascii="Times New Roman" w:hAnsi="Times New Roman"/>
          <w:color w:val="000000" w:themeColor="text1"/>
        </w:rPr>
        <w:t xml:space="preserve">, von </w:t>
      </w:r>
      <w:proofErr w:type="spellStart"/>
      <w:r w:rsidRPr="00582AC4">
        <w:rPr>
          <w:rFonts w:ascii="Times New Roman" w:hAnsi="Times New Roman"/>
          <w:color w:val="000000" w:themeColor="text1"/>
        </w:rPr>
        <w:t>Willebrand</w:t>
      </w:r>
      <w:proofErr w:type="spellEnd"/>
      <w:r w:rsidRPr="00582AC4">
        <w:rPr>
          <w:rFonts w:ascii="Times New Roman" w:hAnsi="Times New Roman"/>
          <w:color w:val="000000" w:themeColor="text1"/>
        </w:rPr>
        <w:t xml:space="preserve"> factor; MMP-12, matrix metallop</w:t>
      </w:r>
      <w:r>
        <w:rPr>
          <w:rFonts w:ascii="Times New Roman" w:hAnsi="Times New Roman"/>
          <w:color w:val="000000" w:themeColor="text1"/>
        </w:rPr>
        <w:t>rotein</w:t>
      </w:r>
      <w:r w:rsidRPr="00582AC4">
        <w:rPr>
          <w:rFonts w:ascii="Times New Roman" w:hAnsi="Times New Roman"/>
          <w:color w:val="000000" w:themeColor="text1"/>
        </w:rPr>
        <w:t xml:space="preserve">ase; PAI-1, plasminogen activator inhibitor-1; </w:t>
      </w:r>
      <w:r w:rsidRPr="00582AC4">
        <w:rPr>
          <w:rFonts w:ascii="Times New Roman" w:hAnsi="Times New Roman" w:hint="eastAsia"/>
          <w:color w:val="000000" w:themeColor="text1"/>
        </w:rPr>
        <w:t>TGF-</w:t>
      </w:r>
      <w:r w:rsidRPr="00582AC4">
        <w:rPr>
          <w:rFonts w:ascii="Times New Roman" w:hAnsi="Times New Roman"/>
          <w:color w:val="000000" w:themeColor="text1"/>
        </w:rPr>
        <w:t>β, transforming growth factor</w:t>
      </w:r>
      <w:r w:rsidRPr="00582AC4">
        <w:rPr>
          <w:rFonts w:ascii="Times New Roman" w:hAnsi="Times New Roman" w:hint="eastAsia"/>
          <w:color w:val="000000" w:themeColor="text1"/>
        </w:rPr>
        <w:t>-</w:t>
      </w:r>
      <w:r w:rsidRPr="00582AC4">
        <w:rPr>
          <w:rFonts w:ascii="Times New Roman" w:hAnsi="Times New Roman"/>
          <w:color w:val="000000" w:themeColor="text1"/>
        </w:rPr>
        <w:t xml:space="preserve">β; </w:t>
      </w:r>
      <w:r w:rsidRPr="00582AC4">
        <w:rPr>
          <w:rFonts w:ascii="Times New Roman" w:hAnsi="Times New Roman" w:hint="eastAsia"/>
          <w:color w:val="000000" w:themeColor="text1"/>
        </w:rPr>
        <w:t>TGF-</w:t>
      </w:r>
      <w:r w:rsidRPr="00582AC4">
        <w:rPr>
          <w:rFonts w:ascii="Times New Roman" w:hAnsi="Times New Roman"/>
          <w:color w:val="000000" w:themeColor="text1"/>
        </w:rPr>
        <w:t>β</w:t>
      </w:r>
      <w:r>
        <w:rPr>
          <w:rFonts w:ascii="Times New Roman" w:hAnsi="Times New Roman"/>
          <w:color w:val="000000" w:themeColor="text1"/>
        </w:rPr>
        <w:t>R</w:t>
      </w:r>
      <w:r w:rsidRPr="00582AC4">
        <w:rPr>
          <w:rFonts w:ascii="Times New Roman" w:hAnsi="Times New Roman"/>
          <w:color w:val="000000" w:themeColor="text1"/>
        </w:rPr>
        <w:t>, transforming growth factor</w:t>
      </w:r>
      <w:r w:rsidRPr="00582AC4">
        <w:rPr>
          <w:rFonts w:ascii="Times New Roman" w:hAnsi="Times New Roman" w:hint="eastAsia"/>
          <w:color w:val="000000" w:themeColor="text1"/>
        </w:rPr>
        <w:t>-</w:t>
      </w:r>
      <w:r w:rsidRPr="00582AC4">
        <w:rPr>
          <w:rFonts w:ascii="Times New Roman" w:hAnsi="Times New Roman"/>
          <w:color w:val="000000" w:themeColor="text1"/>
        </w:rPr>
        <w:t>β</w:t>
      </w:r>
      <w:r>
        <w:rPr>
          <w:rFonts w:ascii="Times New Roman" w:hAnsi="Times New Roman"/>
          <w:color w:val="000000" w:themeColor="text1"/>
        </w:rPr>
        <w:t xml:space="preserve"> receptor</w:t>
      </w:r>
      <w:r w:rsidRPr="00582AC4">
        <w:rPr>
          <w:rFonts w:ascii="Times New Roman" w:hAnsi="Times New Roman"/>
          <w:color w:val="000000" w:themeColor="text1"/>
        </w:rPr>
        <w:t xml:space="preserve">; </w:t>
      </w:r>
      <w:r w:rsidRPr="00582AC4">
        <w:rPr>
          <w:rFonts w:ascii="Times New Roman" w:hAnsi="Times New Roman"/>
          <w:color w:val="000000" w:themeColor="text1"/>
        </w:rPr>
        <w:lastRenderedPageBreak/>
        <w:t xml:space="preserve">CTGF, connective tissue growth factor; PDGF, platelet-derived growth factor; </w:t>
      </w:r>
      <w:proofErr w:type="spellStart"/>
      <w:r w:rsidRPr="00582AC4">
        <w:rPr>
          <w:rFonts w:ascii="Times New Roman" w:hAnsi="Times New Roman"/>
          <w:color w:val="000000" w:themeColor="text1"/>
        </w:rPr>
        <w:t>iNOS</w:t>
      </w:r>
      <w:proofErr w:type="spellEnd"/>
      <w:r w:rsidRPr="00582AC4">
        <w:rPr>
          <w:rFonts w:ascii="Times New Roman" w:hAnsi="Times New Roman"/>
          <w:color w:val="000000" w:themeColor="text1"/>
        </w:rPr>
        <w:t xml:space="preserve">, </w:t>
      </w:r>
      <w:r w:rsidRPr="00582AC4">
        <w:rPr>
          <w:rFonts w:ascii="Times New Roman" w:hAnsi="Times New Roman"/>
        </w:rPr>
        <w:t>inducible nitric oxide synthase</w:t>
      </w:r>
      <w:r w:rsidRPr="00582AC4">
        <w:rPr>
          <w:rFonts w:ascii="Times New Roman" w:hAnsi="Times New Roman"/>
          <w:color w:val="000000" w:themeColor="text1"/>
        </w:rPr>
        <w:t xml:space="preserve">; </w:t>
      </w:r>
      <w:proofErr w:type="spellStart"/>
      <w:r w:rsidRPr="00582AC4">
        <w:rPr>
          <w:rFonts w:ascii="Times New Roman" w:hAnsi="Times New Roman"/>
          <w:color w:val="000000" w:themeColor="text1"/>
        </w:rPr>
        <w:t>eNOS</w:t>
      </w:r>
      <w:proofErr w:type="spellEnd"/>
      <w:r w:rsidRPr="00582AC4">
        <w:rPr>
          <w:rFonts w:ascii="Times New Roman" w:hAnsi="Times New Roman"/>
          <w:color w:val="000000" w:themeColor="text1"/>
        </w:rPr>
        <w:t xml:space="preserve">, </w:t>
      </w:r>
      <w:r w:rsidRPr="00582AC4">
        <w:rPr>
          <w:rFonts w:ascii="Times New Roman" w:hAnsi="Times New Roman"/>
        </w:rPr>
        <w:t>endothelial</w:t>
      </w:r>
      <w:r w:rsidRPr="00582AC4">
        <w:rPr>
          <w:rFonts w:ascii="Times New Roman" w:hAnsi="Times New Roman"/>
          <w:color w:val="000000" w:themeColor="text1"/>
        </w:rPr>
        <w:t xml:space="preserve"> </w:t>
      </w:r>
      <w:r w:rsidRPr="00582AC4">
        <w:rPr>
          <w:rFonts w:ascii="Times New Roman" w:hAnsi="Times New Roman"/>
        </w:rPr>
        <w:t>nitric oxide synthase</w:t>
      </w:r>
      <w:r w:rsidRPr="00582AC4">
        <w:rPr>
          <w:rFonts w:ascii="Times New Roman" w:hAnsi="Times New Roman"/>
          <w:color w:val="000000" w:themeColor="text1"/>
        </w:rPr>
        <w:t xml:space="preserve">; </w:t>
      </w:r>
      <w:r>
        <w:rPr>
          <w:rFonts w:ascii="Times New Roman" w:hAnsi="Times New Roman"/>
          <w:color w:val="000000" w:themeColor="text1"/>
        </w:rPr>
        <w:t>TNF</w:t>
      </w:r>
      <w:r w:rsidRPr="00582AC4">
        <w:rPr>
          <w:rFonts w:ascii="Times New Roman" w:hAnsi="Times New Roman"/>
        </w:rPr>
        <w:t>-α</w:t>
      </w:r>
      <w:r>
        <w:rPr>
          <w:rFonts w:ascii="Times New Roman" w:hAnsi="Times New Roman"/>
        </w:rPr>
        <w:t xml:space="preserve">, </w:t>
      </w:r>
      <w:r w:rsidRPr="00582AC4">
        <w:rPr>
          <w:rFonts w:ascii="Times New Roman" w:hAnsi="Times New Roman"/>
        </w:rPr>
        <w:t>tumor necrosis factor-α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  <w:color w:val="000000" w:themeColor="text1"/>
        </w:rPr>
        <w:t>TGF</w:t>
      </w:r>
      <w:r w:rsidRPr="00116170">
        <w:rPr>
          <w:rFonts w:ascii="Times New Roman" w:hAnsi="Times New Roman"/>
          <w:color w:val="000000" w:themeColor="text1"/>
        </w:rPr>
        <w:t>-β</w:t>
      </w:r>
      <w:r>
        <w:rPr>
          <w:rFonts w:ascii="Times New Roman" w:hAnsi="Times New Roman"/>
          <w:color w:val="000000" w:themeColor="text1"/>
        </w:rPr>
        <w:t xml:space="preserve">R1, </w:t>
      </w:r>
      <w:r>
        <w:rPr>
          <w:rFonts w:ascii="Times New Roman" w:hAnsi="Times New Roman"/>
        </w:rPr>
        <w:t>TGF-</w:t>
      </w:r>
      <w:r w:rsidRPr="00116170">
        <w:rPr>
          <w:rFonts w:ascii="Times New Roman" w:hAnsi="Times New Roman"/>
          <w:color w:val="000000" w:themeColor="text1"/>
        </w:rPr>
        <w:t>β</w:t>
      </w:r>
      <w:r>
        <w:rPr>
          <w:rFonts w:ascii="Times New Roman" w:hAnsi="Times New Roman"/>
          <w:color w:val="000000" w:themeColor="text1"/>
        </w:rPr>
        <w:t xml:space="preserve"> receptor type</w:t>
      </w:r>
      <w:r w:rsidRPr="00777D05">
        <w:rPr>
          <w:rFonts w:ascii="Times New Roman" w:hAnsi="Times New Roman"/>
          <w:color w:val="000000" w:themeColor="text1"/>
        </w:rPr>
        <w:t xml:space="preserve"> I</w:t>
      </w:r>
      <w:r>
        <w:rPr>
          <w:rFonts w:ascii="Times New Roman" w:hAnsi="Times New Roman"/>
          <w:color w:val="000000" w:themeColor="text1"/>
        </w:rPr>
        <w:t>; TGF</w:t>
      </w:r>
      <w:r w:rsidRPr="00116170">
        <w:rPr>
          <w:rFonts w:ascii="Times New Roman" w:hAnsi="Times New Roman"/>
          <w:color w:val="000000" w:themeColor="text1"/>
        </w:rPr>
        <w:t>-β</w:t>
      </w:r>
      <w:r>
        <w:rPr>
          <w:rFonts w:ascii="Times New Roman" w:hAnsi="Times New Roman"/>
          <w:color w:val="000000" w:themeColor="text1"/>
        </w:rPr>
        <w:t xml:space="preserve">R2, </w:t>
      </w:r>
      <w:r>
        <w:rPr>
          <w:rFonts w:ascii="Times New Roman" w:hAnsi="Times New Roman"/>
        </w:rPr>
        <w:t>TGF-</w:t>
      </w:r>
      <w:r w:rsidRPr="00116170">
        <w:rPr>
          <w:rFonts w:ascii="Times New Roman" w:hAnsi="Times New Roman"/>
          <w:color w:val="000000" w:themeColor="text1"/>
        </w:rPr>
        <w:t>β</w:t>
      </w:r>
      <w:r>
        <w:rPr>
          <w:rFonts w:ascii="Times New Roman" w:hAnsi="Times New Roman"/>
          <w:color w:val="000000" w:themeColor="text1"/>
        </w:rPr>
        <w:t xml:space="preserve"> receptor type </w:t>
      </w:r>
      <w:r w:rsidRPr="00777D05">
        <w:rPr>
          <w:rFonts w:ascii="Times New Roman" w:hAnsi="Times New Roman"/>
          <w:color w:val="000000" w:themeColor="text1"/>
        </w:rPr>
        <w:t>II</w:t>
      </w:r>
      <w:r>
        <w:rPr>
          <w:rFonts w:ascii="Times New Roman" w:hAnsi="Times New Roman"/>
          <w:color w:val="000000" w:themeColor="text1"/>
        </w:rPr>
        <w:t xml:space="preserve">; </w:t>
      </w:r>
      <w:r w:rsidRPr="00582AC4">
        <w:rPr>
          <w:rFonts w:ascii="Times New Roman" w:hAnsi="Times New Roman"/>
          <w:color w:val="000000" w:themeColor="text1"/>
        </w:rPr>
        <w:t>α-</w:t>
      </w:r>
      <w:r w:rsidRPr="00582AC4">
        <w:rPr>
          <w:rFonts w:ascii="Times New Roman" w:hAnsi="Times New Roman" w:hint="eastAsia"/>
        </w:rPr>
        <w:t>SMA</w:t>
      </w:r>
      <w:r>
        <w:rPr>
          <w:rFonts w:ascii="Times New Roman" w:hAnsi="Times New Roman"/>
        </w:rPr>
        <w:t xml:space="preserve">, </w:t>
      </w:r>
      <w:r w:rsidRPr="00582AC4">
        <w:rPr>
          <w:rFonts w:ascii="Times New Roman" w:hAnsi="Times New Roman"/>
          <w:color w:val="000000" w:themeColor="text1"/>
        </w:rPr>
        <w:t>α-smooth muscle actin</w:t>
      </w:r>
      <w:r>
        <w:rPr>
          <w:rFonts w:ascii="Times New Roman" w:hAnsi="Times New Roman"/>
          <w:color w:val="000000" w:themeColor="text1"/>
        </w:rPr>
        <w:t>;</w:t>
      </w:r>
      <w:r w:rsidRPr="00582AC4">
        <w:rPr>
          <w:rFonts w:ascii="Times New Roman" w:hAnsi="Times New Roman"/>
          <w:color w:val="000000" w:themeColor="text1"/>
        </w:rPr>
        <w:t xml:space="preserve"> GAPDH, </w:t>
      </w:r>
      <w:r w:rsidRPr="00582AC4">
        <w:rPr>
          <w:rFonts w:ascii="Times New Roman" w:hAnsi="Times New Roman"/>
        </w:rPr>
        <w:t>glyceraldehyde-3-phosphate dehydrogenase. Sequences are shown as (left to right) 5' to 3'.</w:t>
      </w:r>
    </w:p>
    <w:p w:rsidR="004F1B3D" w:rsidRDefault="004F1B3D"/>
    <w:sectPr w:rsidR="004F1B3D" w:rsidSect="00063F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1701" w:right="1418" w:bottom="1418" w:left="1418" w:header="851" w:footer="992" w:gutter="0"/>
      <w:cols w:space="425"/>
      <w:docGrid w:type="lines" w:linePitch="342" w:charSpace="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296" w:rsidRDefault="00BD3296">
      <w:pPr>
        <w:spacing w:after="0" w:line="240" w:lineRule="auto"/>
      </w:pPr>
      <w:r>
        <w:separator/>
      </w:r>
    </w:p>
  </w:endnote>
  <w:endnote w:type="continuationSeparator" w:id="0">
    <w:p w:rsidR="00BD3296" w:rsidRDefault="00BD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平成明朝">
    <w:altName w:val="MS Mincho"/>
    <w:charset w:val="80"/>
    <w:family w:val="auto"/>
    <w:pitch w:val="variable"/>
    <w:sig w:usb0="01000000" w:usb1="00000708" w:usb2="1000000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9C5" w:rsidRDefault="00CE48AD" w:rsidP="002E1EB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A09C5" w:rsidRDefault="00BD32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9C5" w:rsidRDefault="00BD329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EB4" w:rsidRDefault="00BD32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296" w:rsidRDefault="00BD3296">
      <w:pPr>
        <w:spacing w:after="0" w:line="240" w:lineRule="auto"/>
      </w:pPr>
      <w:r>
        <w:separator/>
      </w:r>
    </w:p>
  </w:footnote>
  <w:footnote w:type="continuationSeparator" w:id="0">
    <w:p w:rsidR="00BD3296" w:rsidRDefault="00BD3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EB4" w:rsidRDefault="00BD32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EB4" w:rsidRDefault="00BD329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EB4" w:rsidRDefault="00BD32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comment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8AD"/>
    <w:rsid w:val="004F1B3D"/>
    <w:rsid w:val="008F185E"/>
    <w:rsid w:val="009E7685"/>
    <w:rsid w:val="00BD3296"/>
    <w:rsid w:val="00CE48AD"/>
    <w:rsid w:val="00DA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685"/>
    <w:pPr>
      <w:ind w:left="720"/>
      <w:contextualSpacing/>
    </w:pPr>
  </w:style>
  <w:style w:type="paragraph" w:styleId="Header">
    <w:name w:val="header"/>
    <w:basedOn w:val="Normal"/>
    <w:link w:val="HeaderChar"/>
    <w:rsid w:val="00CE48AD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" w:eastAsia="MS Mincho" w:hAnsi="Times" w:cs="Times New Roman"/>
      <w:kern w:val="2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rsid w:val="00CE48AD"/>
    <w:rPr>
      <w:rFonts w:ascii="Times" w:eastAsia="MS Mincho" w:hAnsi="Times" w:cs="Times New Roman"/>
      <w:kern w:val="2"/>
      <w:sz w:val="24"/>
      <w:szCs w:val="24"/>
      <w:lang w:eastAsia="ja-JP"/>
    </w:rPr>
  </w:style>
  <w:style w:type="paragraph" w:styleId="Footer">
    <w:name w:val="footer"/>
    <w:basedOn w:val="Normal"/>
    <w:link w:val="FooterChar"/>
    <w:semiHidden/>
    <w:rsid w:val="00CE48AD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" w:eastAsia="平成明朝" w:hAnsi="Times" w:cs="Times New Roman"/>
      <w:kern w:val="2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semiHidden/>
    <w:rsid w:val="00CE48AD"/>
    <w:rPr>
      <w:rFonts w:ascii="Times" w:eastAsia="平成明朝" w:hAnsi="Times" w:cs="Times New Roman"/>
      <w:kern w:val="2"/>
      <w:sz w:val="24"/>
      <w:szCs w:val="24"/>
      <w:lang w:eastAsia="ja-JP"/>
    </w:rPr>
  </w:style>
  <w:style w:type="character" w:styleId="PageNumber">
    <w:name w:val="page number"/>
    <w:basedOn w:val="DefaultParagraphFont"/>
    <w:rsid w:val="00CE4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685"/>
    <w:pPr>
      <w:ind w:left="720"/>
      <w:contextualSpacing/>
    </w:pPr>
  </w:style>
  <w:style w:type="paragraph" w:styleId="Header">
    <w:name w:val="header"/>
    <w:basedOn w:val="Normal"/>
    <w:link w:val="HeaderChar"/>
    <w:rsid w:val="00CE48AD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" w:eastAsia="MS Mincho" w:hAnsi="Times" w:cs="Times New Roman"/>
      <w:kern w:val="2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rsid w:val="00CE48AD"/>
    <w:rPr>
      <w:rFonts w:ascii="Times" w:eastAsia="MS Mincho" w:hAnsi="Times" w:cs="Times New Roman"/>
      <w:kern w:val="2"/>
      <w:sz w:val="24"/>
      <w:szCs w:val="24"/>
      <w:lang w:eastAsia="ja-JP"/>
    </w:rPr>
  </w:style>
  <w:style w:type="paragraph" w:styleId="Footer">
    <w:name w:val="footer"/>
    <w:basedOn w:val="Normal"/>
    <w:link w:val="FooterChar"/>
    <w:semiHidden/>
    <w:rsid w:val="00CE48AD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Times" w:eastAsia="平成明朝" w:hAnsi="Times" w:cs="Times New Roman"/>
      <w:kern w:val="2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semiHidden/>
    <w:rsid w:val="00CE48AD"/>
    <w:rPr>
      <w:rFonts w:ascii="Times" w:eastAsia="平成明朝" w:hAnsi="Times" w:cs="Times New Roman"/>
      <w:kern w:val="2"/>
      <w:sz w:val="24"/>
      <w:szCs w:val="24"/>
      <w:lang w:eastAsia="ja-JP"/>
    </w:rPr>
  </w:style>
  <w:style w:type="character" w:styleId="PageNumber">
    <w:name w:val="page number"/>
    <w:basedOn w:val="DefaultParagraphFont"/>
    <w:rsid w:val="00CE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LAWID</dc:creator>
  <cp:lastModifiedBy>LAWID</cp:lastModifiedBy>
  <cp:revision>2</cp:revision>
  <dcterms:created xsi:type="dcterms:W3CDTF">2018-06-18T15:36:00Z</dcterms:created>
  <dcterms:modified xsi:type="dcterms:W3CDTF">2018-06-18T15:51:00Z</dcterms:modified>
</cp:coreProperties>
</file>